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69" w:rsidRDefault="00935669" w:rsidP="00935669">
      <w:pPr>
        <w:tabs>
          <w:tab w:val="center" w:pos="4819"/>
          <w:tab w:val="left" w:pos="7248"/>
        </w:tabs>
        <w:spacing w:after="0"/>
        <w:rPr>
          <w:rFonts w:ascii="Arial" w:hAnsi="Arial" w:cs="Arial"/>
          <w:sz w:val="32"/>
          <w:szCs w:val="32"/>
        </w:rPr>
      </w:pPr>
    </w:p>
    <w:p w:rsidR="00935669" w:rsidRDefault="009356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45C24" w:rsidRPr="00E9250F" w:rsidRDefault="00935669" w:rsidP="00935669">
      <w:pPr>
        <w:tabs>
          <w:tab w:val="center" w:pos="4819"/>
          <w:tab w:val="left" w:pos="7248"/>
        </w:tabs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="00545C24" w:rsidRPr="00E9250F">
        <w:rPr>
          <w:rFonts w:ascii="Arial" w:hAnsi="Arial" w:cs="Arial"/>
          <w:sz w:val="32"/>
          <w:szCs w:val="32"/>
        </w:rPr>
        <w:t>Текст</w:t>
      </w:r>
      <w:r w:rsidR="00545C24" w:rsidRPr="00E9250F">
        <w:rPr>
          <w:rFonts w:ascii="Arial" w:hAnsi="Arial" w:cs="Arial"/>
          <w:sz w:val="32"/>
          <w:szCs w:val="32"/>
          <w:lang w:val="en-US"/>
        </w:rPr>
        <w:t xml:space="preserve"> </w:t>
      </w:r>
      <w:r w:rsidR="00545C24" w:rsidRPr="00E9250F">
        <w:rPr>
          <w:rFonts w:ascii="Arial" w:hAnsi="Arial" w:cs="Arial"/>
          <w:sz w:val="32"/>
          <w:szCs w:val="32"/>
        </w:rPr>
        <w:t>рыба</w:t>
      </w:r>
      <w:r w:rsidRPr="00ED05F9">
        <w:rPr>
          <w:rFonts w:ascii="Arial" w:hAnsi="Arial" w:cs="Arial"/>
          <w:sz w:val="32"/>
          <w:szCs w:val="32"/>
          <w:lang w:val="en-US"/>
        </w:rPr>
        <w:tab/>
      </w:r>
    </w:p>
    <w:p w:rsidR="00545C24" w:rsidRDefault="00545C24" w:rsidP="00545C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5C24" w:rsidRPr="00E9250F" w:rsidRDefault="00545C24" w:rsidP="00545C2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Lorem ipsum odor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consectetuer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adipiscing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elit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Quisque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praesent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enim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magna nostra in. Ligula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tellus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eleifend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cubilia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venenatis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at habitant.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Eu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sem</w:t>
      </w:r>
      <w:proofErr w:type="spellEnd"/>
      <w:proofErr w:type="gram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lacus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massa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facilisi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facilisis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Blandit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platea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mattis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senectus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matticondimentum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Dolor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dictumst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netus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odio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dignissim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mus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quis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Pulvinar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morbi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nibh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>malesuada</w:t>
      </w:r>
      <w:proofErr w:type="spellEnd"/>
      <w:r w:rsidRPr="00E9250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45C24" w:rsidRPr="00264452" w:rsidRDefault="00545C24" w:rsidP="00545C24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Blandit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elit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felis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iaculis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suscipit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odio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pellentesque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Posuere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maximus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aptent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sem</w:t>
      </w:r>
      <w:proofErr w:type="spellEnd"/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bibendum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neque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Tellus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natoque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proofErr w:type="gram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vel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ullamcorper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montes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venenatis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convallis.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Rutrum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lorem parturient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sed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interdum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cubilia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lacus. Libero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urna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aliquet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sodales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egestas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aliquam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libero. Mus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nam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neque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urna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sodales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phasellus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nascetur</w:t>
      </w:r>
      <w:proofErr w:type="spellEnd"/>
      <w:r w:rsidRPr="00264452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45C24" w:rsidRPr="00264452" w:rsidRDefault="00545C24" w:rsidP="00545C24">
      <w:pPr>
        <w:spacing w:before="360" w:after="0" w:line="480" w:lineRule="auto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Iaculis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condimentum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id semper per nisi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accumsan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sollicitudin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hendrerit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Netus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sem</w:t>
      </w:r>
      <w:proofErr w:type="spellEnd"/>
      <w:proofErr w:type="gram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convallis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luctus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tempor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dignissim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,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sem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mollis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. Gravida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tincidunt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nisl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pretium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nec</w:t>
      </w:r>
      <w:proofErr w:type="spellEnd"/>
      <w:proofErr w:type="gram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habitasse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congue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class. Libero dui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nam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quisque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turpis</w:t>
      </w:r>
      <w:proofErr w:type="spellEnd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ad </w:t>
      </w:r>
      <w:proofErr w:type="spellStart"/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>dictumst</w:t>
      </w:r>
      <w:proofErr w:type="spellEnd"/>
      <w:r w:rsidRPr="00ED05F9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26445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fffffffffffffffffffffffffffffffffffffffffffffffffffffffffffffffffffffffff. </w:t>
      </w:r>
    </w:p>
    <w:p w:rsidR="00545C24" w:rsidRPr="00264452" w:rsidRDefault="00545C24" w:rsidP="00545C24">
      <w:pPr>
        <w:spacing w:after="0" w:line="320" w:lineRule="exact"/>
        <w:jc w:val="center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Praesent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tellus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magnis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iaculis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vivamus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in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Tincidunt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penatibus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ullamcorper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sapien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ultricies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vulputate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ultrices</w:t>
      </w:r>
      <w:proofErr w:type="spellEnd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Etiam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fames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duis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efficitur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pellentesque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eros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finibus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euismod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cursus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proofErr w:type="gramStart"/>
      <w:r w:rsidRPr="00264452">
        <w:rPr>
          <w:rFonts w:ascii="Tahoma" w:hAnsi="Tahoma" w:cs="Tahoma"/>
          <w:sz w:val="28"/>
          <w:szCs w:val="28"/>
          <w:lang w:val="en-US"/>
        </w:rPr>
        <w:t>proin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>?</w:t>
      </w:r>
      <w:proofErr w:type="gram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Turpis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rhoncus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praesent</w:t>
      </w:r>
      <w:proofErr w:type="spellEnd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senectus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potenti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quis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habitasse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Augue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natoque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himenaeos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rhoncus</w:t>
      </w:r>
      <w:proofErr w:type="spellEnd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sodales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, </w:t>
      </w:r>
      <w:r w:rsidRPr="00264452">
        <w:rPr>
          <w:rFonts w:ascii="Tahoma" w:hAnsi="Tahoma" w:cs="Tahoma"/>
          <w:sz w:val="28"/>
          <w:szCs w:val="28"/>
          <w:vertAlign w:val="subscript"/>
          <w:lang w:val="en-US"/>
        </w:rPr>
        <w:t>quam</w:t>
      </w:r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curabitur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lang w:val="en-US"/>
        </w:rPr>
        <w:t>laoreet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64452">
        <w:rPr>
          <w:rFonts w:ascii="Tahoma" w:hAnsi="Tahoma" w:cs="Tahoma"/>
          <w:sz w:val="28"/>
          <w:szCs w:val="28"/>
          <w:vertAlign w:val="superscript"/>
          <w:lang w:val="en-US"/>
        </w:rPr>
        <w:t>urna</w:t>
      </w:r>
      <w:proofErr w:type="spellEnd"/>
      <w:r w:rsidRPr="00264452">
        <w:rPr>
          <w:rFonts w:ascii="Tahoma" w:hAnsi="Tahoma" w:cs="Tahoma"/>
          <w:sz w:val="28"/>
          <w:szCs w:val="28"/>
          <w:lang w:val="en-US"/>
        </w:rPr>
        <w:t>.</w:t>
      </w:r>
    </w:p>
    <w:p w:rsidR="00545C24" w:rsidRPr="00FB3BDE" w:rsidRDefault="00545C24" w:rsidP="00545C24">
      <w:pPr>
        <w:pBdr>
          <w:left w:val="double" w:sz="4" w:space="4" w:color="5B9BD5" w:themeColor="accent1"/>
        </w:pBdr>
        <w:shd w:val="clear" w:color="auto" w:fill="CCECFF"/>
        <w:spacing w:after="0"/>
        <w:ind w:left="851"/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Per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himenaeos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at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habitasse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morbi</w:t>
      </w:r>
      <w:proofErr w:type="spellEnd"/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;</w:t>
      </w:r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duis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nam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ligula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Elit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laoreet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turpis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habitant porta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egestas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Sociosqu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egestas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fringilla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adipiscing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sapien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id.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Ullamcorper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quam pharetra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viverra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neque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mus.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Tincidunt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morbi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leo</w:t>
      </w:r>
      <w:proofErr w:type="spellEnd"/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; at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mollis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eu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aliquam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.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Adipiscing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pretium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tempus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cras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faucibus</w:t>
      </w:r>
      <w:proofErr w:type="spell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</w:t>
      </w:r>
      <w:proofErr w:type="gramStart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non</w:t>
      </w:r>
      <w:proofErr w:type="gramEnd"/>
      <w:r w:rsidRPr="00FB3BDE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. Dolor parturient in.</w:t>
      </w:r>
    </w:p>
    <w:p w:rsidR="00545C24" w:rsidRDefault="00545C24" w:rsidP="00545C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Accumsan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tincidunt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adipiscing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proofErr w:type="gram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est</w:t>
      </w:r>
      <w:proofErr w:type="spellEnd"/>
      <w:proofErr w:type="gram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efficitur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sit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blandit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tempor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. Ex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euismod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lacus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aenean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tempus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penatibus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himenaeos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aenean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phasellus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.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Vivamus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magnis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proin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urna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aliquam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vulpddf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ggrgrg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grtgrtgtrgrt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gtrgrtgrtgrt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grtgrtgrtgrtgr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grgrtgrtgr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grtgrtgrtg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rtgrtgrtgrtg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rtgrtgrtgrtgrtg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rtgrgrtgrgrt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gtrgrtgrtg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</w:t>
      </w:r>
      <w:proofErr w:type="spellEnd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 xml:space="preserve"> </w:t>
      </w:r>
      <w:proofErr w:type="spellStart"/>
      <w:r w:rsidR="00242E12">
        <w:rPr>
          <w:rFonts w:ascii="Times New Roman" w:hAnsi="Times New Roman" w:cs="Times New Roman"/>
          <w:sz w:val="26"/>
          <w:szCs w:val="26"/>
          <w:highlight w:val="cyan"/>
          <w:lang w:val="en-US"/>
        </w:rPr>
        <w:t>rtgrtgrtgrgggg</w:t>
      </w:r>
      <w:proofErr w:type="spellEnd"/>
      <w:r w:rsidRPr="00B339F3">
        <w:rPr>
          <w:rFonts w:ascii="Times New Roman" w:hAnsi="Times New Roman" w:cs="Times New Roman"/>
          <w:sz w:val="26"/>
          <w:szCs w:val="26"/>
          <w:highlight w:val="cyan"/>
          <w:lang w:val="en-US"/>
        </w:rPr>
        <w:t>.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0"/>
        <w:gridCol w:w="254"/>
        <w:gridCol w:w="254"/>
      </w:tblGrid>
      <w:tr w:rsidR="00545C24" w:rsidRPr="00BE1FA7" w:rsidTr="000915C5">
        <w:tc>
          <w:tcPr>
            <w:tcW w:w="3209" w:type="dxa"/>
          </w:tcPr>
          <w:p w:rsidR="00545C24" w:rsidRPr="00FB3BDE" w:rsidRDefault="00545C24" w:rsidP="000915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 </w:t>
            </w:r>
            <w:hyperlink r:id="rId6" w:history="1">
              <w:proofErr w:type="spellStart"/>
              <w:r w:rsidRPr="004F5862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en-US"/>
                </w:rPr>
                <w:t>arcu</w:t>
              </w:r>
              <w:proofErr w:type="spellEnd"/>
            </w:hyperlink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tortor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pellentesque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metus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iaculis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rhoncus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feugiat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aliquet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potenti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cubilia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posuere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dis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fusce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Natoque</w:t>
            </w:r>
            <w:proofErr w:type="spellEnd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 conva</w:t>
            </w:r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llis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turpis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dui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vehicula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portti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ordd</w:t>
            </w:r>
            <w:bookmarkStart w:id="0" w:name="_GoBack"/>
            <w:bookmarkEnd w:id="0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dddddddddddddddddddddddddddddddddd</w:t>
            </w:r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dddddddddddddddddddddddddd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ddddddddd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dddddddddd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dddddddddd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B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</w:t>
            </w:r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dddddddddddd</w:t>
            </w:r>
            <w:proofErr w:type="spellEnd"/>
            <w:r w:rsidR="00242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209" w:type="dxa"/>
          </w:tcPr>
          <w:p w:rsidR="00545C24" w:rsidRPr="00FB3BDE" w:rsidRDefault="00545C24" w:rsidP="000915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:rsidR="00545C24" w:rsidRPr="00FB3BDE" w:rsidRDefault="00545C24" w:rsidP="000915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45C24" w:rsidRPr="00D03F3A" w:rsidRDefault="00545C24" w:rsidP="00545C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862">
        <w:rPr>
          <w:rFonts w:ascii="Times New Roman" w:hAnsi="Times New Roman" w:cs="Times New Roman"/>
          <w:spacing w:val="40"/>
          <w:sz w:val="28"/>
          <w:szCs w:val="28"/>
          <w:lang w:val="en-US"/>
        </w:rPr>
        <w:t>Finibus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>potenti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tristique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interdum</w:t>
      </w:r>
      <w:proofErr w:type="spellEnd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 xml:space="preserve"> semper</w:t>
      </w:r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fermentum</w:t>
      </w:r>
      <w:proofErr w:type="spellEnd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urna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spacing w:val="40"/>
          <w:sz w:val="28"/>
          <w:szCs w:val="28"/>
          <w:lang w:val="en-US"/>
        </w:rPr>
        <w:t>blandit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>massa</w:t>
      </w:r>
      <w:proofErr w:type="spellEnd"/>
      <w:proofErr w:type="gramEnd"/>
      <w:r w:rsidRPr="004F5862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venenatis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Imperdiet</w:t>
      </w:r>
      <w:proofErr w:type="spellEnd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8"/>
          <w:sz w:val="28"/>
          <w:szCs w:val="28"/>
          <w:lang w:val="en-US"/>
        </w:rPr>
        <w:t>fusce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nibh</w:t>
      </w:r>
      <w:proofErr w:type="spellEnd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 xml:space="preserve"> </w:t>
      </w:r>
      <w:proofErr w:type="spellStart"/>
      <w:r w:rsidRPr="004F5862">
        <w:rPr>
          <w:rFonts w:ascii="Times New Roman" w:hAnsi="Times New Roman" w:cs="Times New Roman"/>
          <w:position w:val="-10"/>
          <w:sz w:val="28"/>
          <w:szCs w:val="28"/>
          <w:lang w:val="en-US"/>
        </w:rPr>
        <w:t>praesent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metus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, cursus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imperdiet</w:t>
      </w:r>
      <w:proofErr w:type="spellEnd"/>
      <w:r w:rsidRPr="00D03F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03F3A">
        <w:rPr>
          <w:rFonts w:ascii="Times New Roman" w:hAnsi="Times New Roman" w:cs="Times New Roman"/>
          <w:sz w:val="28"/>
          <w:szCs w:val="28"/>
          <w:lang w:val="en-US"/>
        </w:rPr>
        <w:t>Senect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ultriciesestaliq</w:t>
      </w:r>
      <w:r w:rsidR="00932B78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gegergrt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het h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erh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hhhfd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dfh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hdf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fdh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hd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dfh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gdgdfgfdg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wgwggergeh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jtrjrjrthtr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h  g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e ye y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reryertwg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ggwgerhgerh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jrt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tjrjrjrjrjr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jrjrjrjrtjrt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932B78">
        <w:rPr>
          <w:rFonts w:ascii="Times New Roman" w:hAnsi="Times New Roman" w:cs="Times New Roman"/>
          <w:sz w:val="28"/>
          <w:szCs w:val="28"/>
          <w:lang w:val="en-US"/>
        </w:rPr>
        <w:t>jrjrjr</w:t>
      </w:r>
      <w:proofErr w:type="spellEnd"/>
      <w:r w:rsidR="00932B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3F3A" w:rsidRPr="00545C24" w:rsidRDefault="00D03F3A" w:rsidP="00545C24">
      <w:pPr>
        <w:rPr>
          <w:lang w:val="en-US"/>
        </w:rPr>
      </w:pPr>
    </w:p>
    <w:sectPr w:rsidR="00D03F3A" w:rsidRPr="00545C24" w:rsidSect="00935669">
      <w:headerReference w:type="default" r:id="rId7"/>
      <w:footerReference w:type="default" r:id="rId8"/>
      <w:pgSz w:w="11906" w:h="16838" w:code="9"/>
      <w:pgMar w:top="1134" w:right="567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AD" w:rsidRDefault="00686EAD" w:rsidP="00EC2D17">
      <w:pPr>
        <w:spacing w:after="0" w:line="240" w:lineRule="auto"/>
      </w:pPr>
      <w:r>
        <w:separator/>
      </w:r>
    </w:p>
  </w:endnote>
  <w:endnote w:type="continuationSeparator" w:id="0">
    <w:p w:rsidR="00686EAD" w:rsidRDefault="00686EAD" w:rsidP="00EC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17" w:rsidRPr="00935669" w:rsidRDefault="00ED05F9" w:rsidP="0093566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Иванов </w:t>
    </w:r>
    <w:r w:rsidR="00935669">
      <w:rPr>
        <w:rFonts w:ascii="Times New Roman" w:hAnsi="Times New Roman" w:cs="Times New Roman"/>
        <w:sz w:val="28"/>
        <w:szCs w:val="28"/>
      </w:rPr>
      <w:t>ФИТ – 241/1. 14.08.2024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AD" w:rsidRDefault="00686EAD" w:rsidP="00EC2D17">
      <w:pPr>
        <w:spacing w:after="0" w:line="240" w:lineRule="auto"/>
      </w:pPr>
      <w:r>
        <w:separator/>
      </w:r>
    </w:p>
  </w:footnote>
  <w:footnote w:type="continuationSeparator" w:id="0">
    <w:p w:rsidR="00686EAD" w:rsidRDefault="00686EAD" w:rsidP="00EC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175217"/>
      <w:docPartObj>
        <w:docPartGallery w:val="Page Numbers (Top of Page)"/>
        <w:docPartUnique/>
      </w:docPartObj>
    </w:sdtPr>
    <w:sdtEndPr/>
    <w:sdtContent>
      <w:p w:rsidR="00935669" w:rsidRDefault="0093566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FA7">
          <w:rPr>
            <w:noProof/>
          </w:rPr>
          <w:t>2</w:t>
        </w:r>
        <w:r>
          <w:fldChar w:fldCharType="end"/>
        </w:r>
      </w:p>
    </w:sdtContent>
  </w:sdt>
  <w:p w:rsidR="00935669" w:rsidRDefault="009356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oUeeElzQxzDmVdFv5AACX9xfaYgGp/JKqpdGuBkw3B/wzolpydgPjiuxo3ko0GrOVIDBqPmuo8ybNf1YGqH+A==" w:salt="pWFeaXSxbp3eR9rUhFEJhg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06"/>
    <w:rsid w:val="00003C5C"/>
    <w:rsid w:val="00102E6D"/>
    <w:rsid w:val="0011240B"/>
    <w:rsid w:val="00242E12"/>
    <w:rsid w:val="00264452"/>
    <w:rsid w:val="003B04FE"/>
    <w:rsid w:val="004F5862"/>
    <w:rsid w:val="00545C24"/>
    <w:rsid w:val="00600B06"/>
    <w:rsid w:val="00686EAD"/>
    <w:rsid w:val="006F1444"/>
    <w:rsid w:val="00796062"/>
    <w:rsid w:val="00796102"/>
    <w:rsid w:val="00812093"/>
    <w:rsid w:val="00922A2B"/>
    <w:rsid w:val="00932B78"/>
    <w:rsid w:val="00935669"/>
    <w:rsid w:val="00B46C29"/>
    <w:rsid w:val="00BE1FA7"/>
    <w:rsid w:val="00CC6984"/>
    <w:rsid w:val="00D03F3A"/>
    <w:rsid w:val="00E9250F"/>
    <w:rsid w:val="00EA6BFC"/>
    <w:rsid w:val="00EC2D17"/>
    <w:rsid w:val="00ED05F9"/>
    <w:rsid w:val="00F606F3"/>
    <w:rsid w:val="00F61E27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B7D638-0643-4CBA-8C0D-A8B91666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D17"/>
  </w:style>
  <w:style w:type="paragraph" w:styleId="a5">
    <w:name w:val="footer"/>
    <w:basedOn w:val="a"/>
    <w:link w:val="a6"/>
    <w:uiPriority w:val="99"/>
    <w:unhideWhenUsed/>
    <w:rsid w:val="00EC2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D17"/>
  </w:style>
  <w:style w:type="table" w:styleId="a7">
    <w:name w:val="Table Grid"/>
    <w:basedOn w:val="a1"/>
    <w:uiPriority w:val="39"/>
    <w:rsid w:val="00FB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F58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5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tprog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392</Words>
  <Characters>2239</Characters>
  <Application>Microsoft Office Word</Application>
  <DocSecurity>8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2024-09-13T06:16:00Z</dcterms:created>
  <dcterms:modified xsi:type="dcterms:W3CDTF">2024-09-14T10:07:00Z</dcterms:modified>
</cp:coreProperties>
</file>