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0FC7" w14:textId="77777777" w:rsidR="00DE094A" w:rsidRPr="00B65B9D" w:rsidRDefault="00DE094A" w:rsidP="00DE094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>
        <w:rPr>
          <w:b/>
          <w:sz w:val="28"/>
          <w:lang w:val="ru-RU"/>
        </w:rPr>
        <w:t>Увод</w:t>
      </w:r>
    </w:p>
    <w:p w14:paraId="55F73409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 xml:space="preserve">1.1. </w:t>
      </w:r>
      <w:r>
        <w:rPr>
          <w:lang w:val="ru-RU"/>
        </w:rPr>
        <w:t>Актуалност на проблема и м</w:t>
      </w:r>
      <w:r w:rsidRPr="00C3793A">
        <w:rPr>
          <w:lang w:val="ru-RU"/>
        </w:rPr>
        <w:t>отивация</w:t>
      </w:r>
      <w:r>
        <w:rPr>
          <w:lang w:val="ru-RU"/>
        </w:rPr>
        <w:t xml:space="preserve"> (0,5-1стр.)</w:t>
      </w:r>
    </w:p>
    <w:p w14:paraId="079428F2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>л и задачи на дипломната работа (1-2стр.)</w:t>
      </w:r>
    </w:p>
    <w:p w14:paraId="59F38010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 xml:space="preserve">1.3. </w:t>
      </w:r>
      <w:r>
        <w:rPr>
          <w:lang w:val="ru-RU"/>
        </w:rPr>
        <w:t>О</w:t>
      </w:r>
      <w:r w:rsidRPr="00C3793A">
        <w:rPr>
          <w:lang w:val="ru-RU"/>
        </w:rPr>
        <w:t>чаквани ползи от реализацията</w:t>
      </w:r>
      <w:r>
        <w:rPr>
          <w:lang w:val="ru-RU"/>
        </w:rPr>
        <w:t xml:space="preserve"> (1-2стр.)</w:t>
      </w:r>
    </w:p>
    <w:p w14:paraId="6D84CFD5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>1.4.</w:t>
      </w:r>
      <w:r>
        <w:rPr>
          <w:lang w:val="ru-RU"/>
        </w:rPr>
        <w:t xml:space="preserve"> Структура на дипломната работа (0,5-1стр.)</w:t>
      </w:r>
    </w:p>
    <w:p w14:paraId="1B261F68" w14:textId="77777777" w:rsidR="00DE094A" w:rsidRPr="004440B4" w:rsidRDefault="00DE094A" w:rsidP="00DE094A">
      <w:pPr>
        <w:rPr>
          <w:lang w:val="ru-RU"/>
        </w:rPr>
      </w:pPr>
    </w:p>
    <w:p w14:paraId="208FAA88" w14:textId="77777777" w:rsidR="00DE094A" w:rsidRPr="00B65B9D" w:rsidRDefault="00DE094A" w:rsidP="00DE094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r>
        <w:rPr>
          <w:b/>
          <w:sz w:val="28"/>
        </w:rPr>
        <w:t xml:space="preserve">Технически обзор </w:t>
      </w:r>
      <w:r>
        <w:rPr>
          <w:lang w:val="ru-RU"/>
        </w:rPr>
        <w:t>(10-15стр.)</w:t>
      </w:r>
    </w:p>
    <w:p w14:paraId="428DDD67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 xml:space="preserve">2.1. </w:t>
      </w:r>
      <w:r>
        <w:rPr>
          <w:lang w:val="ru-RU"/>
        </w:rPr>
        <w:t>Основни дефиниции</w:t>
      </w:r>
    </w:p>
    <w:p w14:paraId="57738285" w14:textId="77777777" w:rsidR="00DE094A" w:rsidRPr="00C3793A" w:rsidRDefault="00DE094A" w:rsidP="00DE094A">
      <w:pPr>
        <w:rPr>
          <w:lang w:val="ru-RU"/>
        </w:rPr>
      </w:pPr>
      <w:r>
        <w:rPr>
          <w:lang w:val="ru-RU"/>
        </w:rPr>
        <w:t>2.2. Подходи, методи (евентуално модели и стандарти) за решаване на проблемите</w:t>
      </w:r>
    </w:p>
    <w:p w14:paraId="05631AD0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>2.</w:t>
      </w:r>
      <w:r>
        <w:rPr>
          <w:lang w:val="ru-RU"/>
        </w:rPr>
        <w:t>3</w:t>
      </w:r>
      <w:r w:rsidRPr="00C3793A">
        <w:rPr>
          <w:lang w:val="ru-RU"/>
        </w:rPr>
        <w:t xml:space="preserve">. </w:t>
      </w:r>
      <w:r>
        <w:rPr>
          <w:lang w:val="ru-RU"/>
        </w:rPr>
        <w:t>Съществуващи решения (практически реализации)</w:t>
      </w:r>
    </w:p>
    <w:p w14:paraId="46083FA8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>2.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Избор на критерии за сравнение и сравнителен анализ на решения/методи/стандарти/...</w:t>
      </w:r>
    </w:p>
    <w:p w14:paraId="457EDC4F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>2.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2ED69918" w14:textId="77777777" w:rsidR="00DE094A" w:rsidRDefault="00DE094A" w:rsidP="00DE094A">
      <w:pPr>
        <w:rPr>
          <w:lang w:val="ru-RU"/>
        </w:rPr>
      </w:pPr>
    </w:p>
    <w:p w14:paraId="79BBF1C0" w14:textId="77777777" w:rsidR="00DE094A" w:rsidRPr="00B65B9D" w:rsidRDefault="00DE094A" w:rsidP="00DE094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Глава 3. Използвани технологии</w:t>
      </w:r>
      <w:r w:rsidRPr="00BF3029">
        <w:rPr>
          <w:b/>
          <w:sz w:val="28"/>
          <w:lang w:val="ru-RU"/>
        </w:rPr>
        <w:t xml:space="preserve"> </w:t>
      </w:r>
      <w:r>
        <w:rPr>
          <w:lang w:val="ru-RU"/>
        </w:rPr>
        <w:t>(10-15стр.)</w:t>
      </w:r>
    </w:p>
    <w:p w14:paraId="3A365041" w14:textId="77777777" w:rsidR="00DE094A" w:rsidRPr="00505D85" w:rsidRDefault="00DE094A" w:rsidP="00DE094A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r>
        <w:rPr>
          <w:lang w:val="ru-RU"/>
        </w:rPr>
        <w:t>Изисквания към средствата (технологии, платформи и методологии)</w:t>
      </w:r>
    </w:p>
    <w:p w14:paraId="50B1B10B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2</w:t>
      </w:r>
      <w:r>
        <w:rPr>
          <w:lang w:val="ru-RU"/>
        </w:rPr>
        <w:t>. Видове средства (технологии, платформи и методологии) и начин и място за използването им – сравненителен анализ</w:t>
      </w:r>
    </w:p>
    <w:p w14:paraId="4BE1CE42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>3.</w:t>
      </w:r>
      <w:r>
        <w:rPr>
          <w:lang w:val="ru-RU"/>
        </w:rPr>
        <w:t>3</w:t>
      </w:r>
      <w:r w:rsidRPr="00C3793A">
        <w:rPr>
          <w:lang w:val="ru-RU"/>
        </w:rPr>
        <w:t xml:space="preserve">. </w:t>
      </w:r>
      <w:r>
        <w:rPr>
          <w:lang w:val="ru-RU"/>
        </w:rPr>
        <w:t>Избор на средствата (технологии, платформи и методологии)</w:t>
      </w:r>
    </w:p>
    <w:p w14:paraId="30B29CF5" w14:textId="77777777" w:rsidR="00DE094A" w:rsidRPr="00C3793A" w:rsidRDefault="00DE094A" w:rsidP="00DE094A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4F3C3AD2" w14:textId="77777777" w:rsidR="00DE094A" w:rsidRDefault="00DE094A" w:rsidP="00DE094A">
      <w:pPr>
        <w:rPr>
          <w:lang w:val="ru-RU"/>
        </w:rPr>
      </w:pPr>
    </w:p>
    <w:p w14:paraId="54A95FA2" w14:textId="77777777" w:rsidR="00DE094A" w:rsidRPr="00B65B9D" w:rsidRDefault="00DE094A" w:rsidP="00DE094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Глава 4. Анализ</w:t>
      </w:r>
    </w:p>
    <w:p w14:paraId="00C69F6D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 xml:space="preserve">4.1. </w:t>
      </w:r>
      <w:r>
        <w:rPr>
          <w:lang w:val="ru-RU"/>
        </w:rPr>
        <w:t>Концептуален модел</w:t>
      </w:r>
    </w:p>
    <w:p w14:paraId="5EDEB658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 xml:space="preserve">4.2. </w:t>
      </w:r>
      <w:r>
        <w:rPr>
          <w:lang w:val="ru-RU"/>
        </w:rPr>
        <w:t>Потребителски (функционални) изисквания (права, роли, статуси, диаграми, ...)</w:t>
      </w:r>
    </w:p>
    <w:p w14:paraId="21062C15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 xml:space="preserve">4.3. </w:t>
      </w:r>
      <w:r>
        <w:rPr>
          <w:lang w:val="ru-RU"/>
        </w:rPr>
        <w:t>Качествени (нефункционални) изисквания (</w:t>
      </w:r>
      <w:r>
        <w:t xml:space="preserve">като напр. </w:t>
      </w:r>
      <w:r>
        <w:rPr>
          <w:lang w:val="ru-RU"/>
        </w:rPr>
        <w:t>преносимост, използваемост, скалируемост, поддръжка, ...)</w:t>
      </w:r>
    </w:p>
    <w:p w14:paraId="04D5E5F8" w14:textId="77777777" w:rsidR="00DE094A" w:rsidRDefault="00DE094A" w:rsidP="00DE094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>4. Работни (бизнес) процеси</w:t>
      </w:r>
    </w:p>
    <w:p w14:paraId="1CE40162" w14:textId="77777777" w:rsidR="00DE094A" w:rsidRPr="00C3793A" w:rsidRDefault="00DE094A" w:rsidP="00DE094A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7215DF78" w14:textId="77777777" w:rsidR="00DE094A" w:rsidRPr="00C3793A" w:rsidRDefault="00DE094A" w:rsidP="00DE094A">
      <w:pPr>
        <w:rPr>
          <w:lang w:val="ru-RU"/>
        </w:rPr>
      </w:pPr>
    </w:p>
    <w:p w14:paraId="4C2AFAC0" w14:textId="77777777" w:rsidR="00DE094A" w:rsidRPr="00B65B9D" w:rsidRDefault="00DE094A" w:rsidP="00DE094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Глава 5. Проектиране</w:t>
      </w:r>
    </w:p>
    <w:p w14:paraId="27E270D7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 xml:space="preserve">5.1. </w:t>
      </w:r>
      <w:r>
        <w:rPr>
          <w:lang w:val="ru-RU"/>
        </w:rPr>
        <w:t>Обща архитектура – напр. слоеве, модули, блокове, компоненти...</w:t>
      </w:r>
    </w:p>
    <w:p w14:paraId="350FC0D2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 xml:space="preserve">5.2. </w:t>
      </w:r>
      <w:r>
        <w:rPr>
          <w:lang w:val="ru-RU"/>
        </w:rPr>
        <w:t>Модел на данните (напр. база данни, файлова структура, ...)</w:t>
      </w:r>
    </w:p>
    <w:p w14:paraId="38651487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 xml:space="preserve"> Диаграми (на структура и поведение - по слоеве и модули, с извадки от кода)</w:t>
      </w:r>
    </w:p>
    <w:p w14:paraId="18D14986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Потребителски интерфейс (опционално)</w:t>
      </w:r>
    </w:p>
    <w:p w14:paraId="2FFE6249" w14:textId="77777777" w:rsidR="00DE094A" w:rsidRDefault="00DE094A" w:rsidP="00DE094A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Ресурсни и спомагателни модули (опционално)</w:t>
      </w:r>
    </w:p>
    <w:p w14:paraId="4D0D64BC" w14:textId="77777777" w:rsidR="00DE094A" w:rsidRDefault="00DE094A" w:rsidP="00DE094A">
      <w:pPr>
        <w:rPr>
          <w:lang w:val="ru-RU"/>
        </w:rPr>
      </w:pPr>
      <w:r>
        <w:rPr>
          <w:lang w:val="ru-RU"/>
        </w:rPr>
        <w:br w:type="page"/>
      </w:r>
    </w:p>
    <w:p w14:paraId="15DE4E73" w14:textId="77777777" w:rsidR="00DE094A" w:rsidRPr="00B65B9D" w:rsidRDefault="00DE094A" w:rsidP="00DE094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lastRenderedPageBreak/>
        <w:t xml:space="preserve">Глава 6. </w:t>
      </w:r>
      <w:r>
        <w:rPr>
          <w:b/>
          <w:sz w:val="28"/>
          <w:lang w:val="ru-RU"/>
        </w:rPr>
        <w:t>Реализация, т</w:t>
      </w:r>
      <w:r w:rsidRPr="00B65B9D">
        <w:rPr>
          <w:b/>
          <w:sz w:val="28"/>
          <w:lang w:val="ru-RU"/>
        </w:rPr>
        <w:t>естване</w:t>
      </w:r>
      <w:r>
        <w:rPr>
          <w:b/>
          <w:sz w:val="28"/>
          <w:lang w:val="ru-RU"/>
        </w:rPr>
        <w:t>/експерименти</w:t>
      </w:r>
      <w:r w:rsidRPr="00B65B9D">
        <w:rPr>
          <w:b/>
          <w:sz w:val="28"/>
          <w:lang w:val="ru-RU"/>
        </w:rPr>
        <w:t xml:space="preserve"> и внедряване</w:t>
      </w:r>
      <w:r>
        <w:rPr>
          <w:b/>
          <w:sz w:val="28"/>
          <w:lang w:val="ru-RU"/>
        </w:rPr>
        <w:t xml:space="preserve"> </w:t>
      </w:r>
    </w:p>
    <w:p w14:paraId="0C745691" w14:textId="77777777" w:rsidR="00DE094A" w:rsidRDefault="00DE094A" w:rsidP="00DE094A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>1. Реализация на модулите</w:t>
      </w:r>
    </w:p>
    <w:p w14:paraId="6629A269" w14:textId="77777777" w:rsidR="00DE094A" w:rsidRPr="00C3793A" w:rsidRDefault="00DE094A" w:rsidP="00DE094A">
      <w:pPr>
        <w:rPr>
          <w:lang w:val="ru-RU"/>
        </w:rPr>
      </w:pPr>
      <w:r>
        <w:rPr>
          <w:lang w:val="ru-RU"/>
        </w:rPr>
        <w:t>6.2. Системна интеграция (опционално)</w:t>
      </w:r>
    </w:p>
    <w:p w14:paraId="664876A6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3</w:t>
      </w:r>
      <w:r w:rsidRPr="00C3793A">
        <w:rPr>
          <w:lang w:val="ru-RU"/>
        </w:rPr>
        <w:t xml:space="preserve">. </w:t>
      </w:r>
      <w:r>
        <w:rPr>
          <w:lang w:val="ru-RU"/>
        </w:rPr>
        <w:t>Планиране на тестването - тестови сценарии, процедури, ...</w:t>
      </w:r>
    </w:p>
    <w:p w14:paraId="04FCBCB6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Модулно и системно тестване</w:t>
      </w:r>
    </w:p>
    <w:p w14:paraId="6EE05600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5. Анализ на резултатите от тестването и начин на отразяването им</w:t>
      </w:r>
    </w:p>
    <w:p w14:paraId="2F502D92" w14:textId="77777777" w:rsidR="00DE094A" w:rsidRDefault="00DE094A" w:rsidP="00DE094A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 Експериментално внедряване (т</w:t>
      </w:r>
      <w:r w:rsidRPr="00C3793A">
        <w:rPr>
          <w:lang w:val="ru-RU"/>
        </w:rPr>
        <w:t>ехнологични изисквания</w:t>
      </w:r>
      <w:r>
        <w:rPr>
          <w:lang w:val="ru-RU"/>
        </w:rPr>
        <w:t>,</w:t>
      </w:r>
      <w:r w:rsidRPr="00C3793A">
        <w:rPr>
          <w:lang w:val="ru-RU"/>
        </w:rPr>
        <w:t xml:space="preserve"> </w:t>
      </w:r>
      <w:r>
        <w:rPr>
          <w:lang w:val="ru-RU"/>
        </w:rPr>
        <w:t>инсталиране, условия, използване, ...)</w:t>
      </w:r>
    </w:p>
    <w:p w14:paraId="31F0FF59" w14:textId="77777777" w:rsidR="00DE094A" w:rsidRPr="00C3793A" w:rsidRDefault="00DE094A" w:rsidP="00DE094A">
      <w:pPr>
        <w:rPr>
          <w:lang w:val="ru-RU"/>
        </w:rPr>
      </w:pPr>
    </w:p>
    <w:p w14:paraId="0580D3D9" w14:textId="77777777" w:rsidR="00DE094A" w:rsidRPr="00B65B9D" w:rsidRDefault="00DE094A" w:rsidP="00DE094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Глава 7. Заключение</w:t>
      </w:r>
    </w:p>
    <w:p w14:paraId="3A4BEF7E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14:paraId="408D3678" w14:textId="23CD7A4A" w:rsidR="000D4665" w:rsidRDefault="00DE094A" w:rsidP="00DE094A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</w:p>
    <w:p w14:paraId="1CD93FA7" w14:textId="556BAA2E" w:rsidR="00B64F89" w:rsidRDefault="00B64F89" w:rsidP="00DE094A">
      <w:pPr>
        <w:rPr>
          <w:lang w:val="ru-RU"/>
        </w:rPr>
      </w:pPr>
    </w:p>
    <w:p w14:paraId="1E6C8F9D" w14:textId="45CE38E6" w:rsidR="00B64F89" w:rsidRDefault="00B64F89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1A31617C" w14:textId="77777777" w:rsidR="00B64F89" w:rsidRPr="00173BC0" w:rsidRDefault="00B64F89" w:rsidP="00B64F89">
      <w:pPr>
        <w:rPr>
          <w:b/>
          <w:sz w:val="28"/>
          <w:lang w:val="ru-RU"/>
        </w:rPr>
      </w:pPr>
      <w:r w:rsidRPr="00173BC0">
        <w:rPr>
          <w:b/>
          <w:sz w:val="28"/>
          <w:lang w:val="ru-RU"/>
        </w:rPr>
        <w:lastRenderedPageBreak/>
        <w:t xml:space="preserve">Изисквания </w:t>
      </w:r>
      <w:r>
        <w:rPr>
          <w:b/>
          <w:sz w:val="28"/>
        </w:rPr>
        <w:t>за</w:t>
      </w:r>
      <w:r w:rsidRPr="00173BC0">
        <w:rPr>
          <w:b/>
          <w:sz w:val="28"/>
          <w:lang w:val="ru-RU"/>
        </w:rPr>
        <w:t xml:space="preserve"> оформ</w:t>
      </w:r>
      <w:r>
        <w:rPr>
          <w:b/>
          <w:sz w:val="28"/>
          <w:lang w:val="ru-RU"/>
        </w:rPr>
        <w:t xml:space="preserve">яне на </w:t>
      </w:r>
      <w:r>
        <w:rPr>
          <w:b/>
          <w:sz w:val="28"/>
        </w:rPr>
        <w:t xml:space="preserve">дипломната </w:t>
      </w:r>
      <w:r>
        <w:rPr>
          <w:b/>
          <w:sz w:val="28"/>
          <w:lang w:val="ru-RU"/>
        </w:rPr>
        <w:t>работа</w:t>
      </w:r>
      <w:r w:rsidRPr="00173BC0">
        <w:rPr>
          <w:b/>
          <w:sz w:val="28"/>
          <w:lang w:val="ru-RU"/>
        </w:rPr>
        <w:t>:</w:t>
      </w:r>
    </w:p>
    <w:p w14:paraId="73758CDD" w14:textId="77777777" w:rsidR="00B64F89" w:rsidRDefault="00B64F89" w:rsidP="00B64F89">
      <w:pPr>
        <w:rPr>
          <w:lang w:val="ru-RU"/>
        </w:rPr>
      </w:pPr>
    </w:p>
    <w:p w14:paraId="7FA9EAAD" w14:textId="77777777" w:rsidR="00B64F89" w:rsidRDefault="00B64F89" w:rsidP="00B64F89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Това е препоръчителен шаблон, в зависимост от конкретното задание.</w:t>
      </w:r>
    </w:p>
    <w:p w14:paraId="349CDA5F" w14:textId="77777777" w:rsidR="00B64F89" w:rsidRDefault="00B64F89" w:rsidP="00B64F89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Йерархията на структуриране на съдържанието да не бъде повече от 3 нива, номерирани с арабски цифри – напр. 1.2.3.</w:t>
      </w:r>
    </w:p>
    <w:p w14:paraId="00723B2B" w14:textId="77777777" w:rsidR="00B64F89" w:rsidRPr="00173BC0" w:rsidRDefault="00B64F89" w:rsidP="00B64F89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Чуждестранните термини да бъдат преведени, а където това не е възможно – цитирани в </w:t>
      </w:r>
      <w:r w:rsidRPr="00837364">
        <w:rPr>
          <w:i/>
          <w:lang w:val="ru-RU"/>
        </w:rPr>
        <w:t>курсив</w:t>
      </w:r>
      <w:r>
        <w:rPr>
          <w:lang w:val="ru-RU"/>
        </w:rPr>
        <w:t xml:space="preserve"> и нечленувани.</w:t>
      </w:r>
    </w:p>
    <w:p w14:paraId="39548D21" w14:textId="77777777" w:rsidR="00B64F89" w:rsidRPr="004E17B2" w:rsidRDefault="00B64F89" w:rsidP="00B64F89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Страниците да бъдат номерирани с арабски цифри, в долния десен ъгъл. </w:t>
      </w:r>
    </w:p>
    <w:p w14:paraId="7BB700C7" w14:textId="77777777" w:rsidR="00B64F89" w:rsidRPr="004E17B2" w:rsidRDefault="00B64F89" w:rsidP="00B64F89">
      <w:pPr>
        <w:numPr>
          <w:ilvl w:val="0"/>
          <w:numId w:val="1"/>
        </w:numPr>
        <w:spacing w:line="312" w:lineRule="auto"/>
        <w:rPr>
          <w:lang w:val="ru-RU"/>
        </w:rPr>
      </w:pPr>
      <w:r w:rsidRPr="004E17B2">
        <w:rPr>
          <w:lang w:val="ru-RU"/>
        </w:rPr>
        <w:t xml:space="preserve">Използваният шрифт за основния текст на описанието да бъде Times 12 или </w:t>
      </w:r>
      <w:r w:rsidRPr="00837364">
        <w:rPr>
          <w:rFonts w:ascii="Arial" w:hAnsi="Arial" w:cs="Arial"/>
          <w:sz w:val="20"/>
          <w:szCs w:val="20"/>
          <w:lang w:val="ru-RU"/>
        </w:rPr>
        <w:t>Arial 10</w:t>
      </w:r>
      <w:r w:rsidRPr="004E17B2">
        <w:rPr>
          <w:lang w:val="ru-RU"/>
        </w:rPr>
        <w:t>, и Courier 9 за кода</w:t>
      </w:r>
      <w:r>
        <w:rPr>
          <w:lang w:val="ru-RU"/>
        </w:rPr>
        <w:t xml:space="preserve">, с междуредие </w:t>
      </w:r>
      <w:r w:rsidRPr="004440B4">
        <w:rPr>
          <w:lang w:val="ru-RU"/>
        </w:rPr>
        <w:t>16</w:t>
      </w:r>
      <w:r>
        <w:rPr>
          <w:lang w:val="en-US"/>
        </w:rPr>
        <w:t>pt</w:t>
      </w:r>
      <w:r w:rsidRPr="004E17B2">
        <w:rPr>
          <w:lang w:val="ru-RU"/>
        </w:rPr>
        <w:t>.</w:t>
      </w:r>
    </w:p>
    <w:p w14:paraId="36A5DD23" w14:textId="77777777" w:rsidR="00B64F89" w:rsidRPr="00173BC0" w:rsidRDefault="00B64F89" w:rsidP="00B64F89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Да се избягват пренасянията на нова страница на заглавия на секции, фигури и таблици.</w:t>
      </w:r>
    </w:p>
    <w:p w14:paraId="14215186" w14:textId="77777777" w:rsidR="00B64F89" w:rsidRPr="00173BC0" w:rsidRDefault="00B64F89" w:rsidP="00B64F89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Да се избягват празни участъци на страници вследствие пренасянето на фигури на нова страница.</w:t>
      </w:r>
    </w:p>
    <w:p w14:paraId="5D4131EF" w14:textId="77777777" w:rsidR="00B64F89" w:rsidRDefault="00B64F89" w:rsidP="00B64F89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фигури и таблици да бъдат номерирани и именовани (непосредствено след фигурата или таблицата).</w:t>
      </w:r>
    </w:p>
    <w:p w14:paraId="292576C4" w14:textId="77777777" w:rsidR="00B64F89" w:rsidRDefault="00B64F89" w:rsidP="00B64F89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фигури и таблици да бъдат цитирани в текста.</w:t>
      </w:r>
    </w:p>
    <w:p w14:paraId="1D4A07FC" w14:textId="77777777" w:rsidR="00B64F89" w:rsidRPr="00173BC0" w:rsidRDefault="00B64F89" w:rsidP="00B64F89">
      <w:pPr>
        <w:numPr>
          <w:ilvl w:val="0"/>
          <w:numId w:val="1"/>
        </w:numPr>
        <w:spacing w:line="312" w:lineRule="auto"/>
        <w:rPr>
          <w:lang w:val="ru-RU"/>
        </w:rPr>
      </w:pPr>
      <w:r w:rsidRPr="00173BC0">
        <w:rPr>
          <w:lang w:val="ru-RU"/>
        </w:rPr>
        <w:t>Използваните фигури от други източници да бъдат цитирани.</w:t>
      </w:r>
    </w:p>
    <w:p w14:paraId="3C210CAA" w14:textId="77777777" w:rsidR="00B64F89" w:rsidRDefault="00B64F89" w:rsidP="00B64F89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цитати да бъдат отразени в списъка на използваната литература.</w:t>
      </w:r>
    </w:p>
    <w:p w14:paraId="5AEF9F7C" w14:textId="77777777" w:rsidR="00B64F89" w:rsidRPr="004E17B2" w:rsidRDefault="00B64F89" w:rsidP="00B64F89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източници от списъка на използваната литература да бъдат цитирани в текста.</w:t>
      </w:r>
    </w:p>
    <w:p w14:paraId="35C64E0F" w14:textId="77777777" w:rsidR="00B64F89" w:rsidRPr="00173BC0" w:rsidRDefault="00B64F89" w:rsidP="00B64F89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Използваната литература да се цитира </w:t>
      </w:r>
      <w:r w:rsidRPr="007D1845">
        <w:rPr>
          <w:lang w:val="ru-RU"/>
        </w:rPr>
        <w:t>съгласно MLA Style</w:t>
      </w:r>
      <w:r>
        <w:rPr>
          <w:lang w:val="ru-RU"/>
        </w:rPr>
        <w:t xml:space="preserve"> - </w:t>
      </w:r>
      <w:hyperlink r:id="rId5" w:history="1">
        <w:r w:rsidRPr="00173BC0">
          <w:rPr>
            <w:lang w:val="ru-RU"/>
          </w:rPr>
          <w:t>http://www.library.mun.ca/guides/howto/mla.php</w:t>
        </w:r>
      </w:hyperlink>
    </w:p>
    <w:p w14:paraId="1369B89B" w14:textId="77777777" w:rsidR="00B64F89" w:rsidRDefault="00B64F89" w:rsidP="00DE094A"/>
    <w:sectPr w:rsidR="00B64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19"/>
    <w:rsid w:val="000D4665"/>
    <w:rsid w:val="006F4119"/>
    <w:rsid w:val="00B64F89"/>
    <w:rsid w:val="00DE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6BA05"/>
  <w15:chartTrackingRefBased/>
  <w15:docId w15:val="{3BBEBB63-EED3-4E3D-9F37-06F04772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94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brary.mun.ca/guides/howto/mla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3</cp:revision>
  <dcterms:created xsi:type="dcterms:W3CDTF">2024-02-07T10:20:00Z</dcterms:created>
  <dcterms:modified xsi:type="dcterms:W3CDTF">2024-02-07T10:45:00Z</dcterms:modified>
</cp:coreProperties>
</file>