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2405380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5DA2238F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Пройзводителност</w:t>
      </w:r>
    </w:p>
    <w:p w14:paraId="303AFABE" w14:textId="3400087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 устройствата и платфомата</w:t>
      </w:r>
    </w:p>
    <w:p w14:paraId="17EC69F0" w14:textId="6B9790BF" w:rsidR="00300E6D" w:rsidRP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443223AF" w14:textId="037A127E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0FF7CC71" w14:textId="1D5DE95F" w:rsidR="00300E6D" w:rsidRDefault="004B0D12" w:rsidP="004B0D12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36CE92E4" w14:textId="77777777" w:rsidR="00300E6D" w:rsidRDefault="00300E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8D18B0" w:rsidRDefault="00B85D16" w:rsidP="00300E6D">
      <w:pPr>
        <w:pStyle w:val="Heading1"/>
        <w:numPr>
          <w:ilvl w:val="0"/>
          <w:numId w:val="12"/>
        </w:numPr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674BC75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216AE146" w:rsidR="00030189" w:rsidRDefault="00030189" w:rsidP="00030189">
      <w:pPr>
        <w:pStyle w:val="Heading1"/>
      </w:pPr>
      <w:r>
        <w:lastRenderedPageBreak/>
        <w:t>Глава 2. Технически обзор на проблема</w:t>
      </w:r>
    </w:p>
    <w:p w14:paraId="1C5105CF" w14:textId="2D1532A1" w:rsidR="00C73E42" w:rsidRDefault="00C73E42" w:rsidP="00C73E42"/>
    <w:p w14:paraId="42D99327" w14:textId="2FEF11D1" w:rsidR="00C73E42" w:rsidRDefault="00C73E42" w:rsidP="00C73E42"/>
    <w:p w14:paraId="018B3FD1" w14:textId="77777777" w:rsidR="00C73E42" w:rsidRDefault="00C73E42" w:rsidP="00C73E42"/>
    <w:p w14:paraId="45EBC70F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 xml:space="preserve">2.1. </w:t>
      </w:r>
      <w:r>
        <w:rPr>
          <w:lang w:val="ru-RU"/>
        </w:rPr>
        <w:t>Основни дефиниции</w:t>
      </w:r>
    </w:p>
    <w:p w14:paraId="01407646" w14:textId="77777777" w:rsidR="0009397F" w:rsidRPr="00C3793A" w:rsidRDefault="0009397F" w:rsidP="0009397F">
      <w:pPr>
        <w:rPr>
          <w:lang w:val="ru-RU"/>
        </w:rPr>
      </w:pPr>
      <w:r>
        <w:rPr>
          <w:lang w:val="ru-RU"/>
        </w:rPr>
        <w:t>2.2. Подходи, методи (евентуално модели и стандарти) за решаване на проблемите</w:t>
      </w:r>
    </w:p>
    <w:p w14:paraId="21061D85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Съществуващи решения (практически реализации)</w:t>
      </w:r>
    </w:p>
    <w:p w14:paraId="02A732BD" w14:textId="77777777" w:rsidR="0009397F" w:rsidRPr="00C3793A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Избор на критерии за сравнение и сравнителен анализ на решения/методи/стандарти/...</w:t>
      </w:r>
    </w:p>
    <w:p w14:paraId="63523D36" w14:textId="77777777" w:rsidR="0009397F" w:rsidRDefault="0009397F" w:rsidP="0009397F">
      <w:pPr>
        <w:rPr>
          <w:lang w:val="ru-RU"/>
        </w:rPr>
      </w:pPr>
      <w:r w:rsidRPr="00C3793A">
        <w:rPr>
          <w:lang w:val="ru-RU"/>
        </w:rPr>
        <w:t>2.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58945398" w14:textId="4D57C822" w:rsidR="00C42128" w:rsidRDefault="00C42128">
      <w:pPr>
        <w:rPr>
          <w:lang w:val="ru-RU"/>
        </w:rPr>
      </w:pPr>
      <w:r>
        <w:rPr>
          <w:lang w:val="ru-RU"/>
        </w:rPr>
        <w:br w:type="page"/>
      </w:r>
    </w:p>
    <w:p w14:paraId="3BA598FE" w14:textId="17215DFA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761EFE3C" w14:textId="46E513D1" w:rsidR="00AC6784" w:rsidRPr="009A25D5" w:rsidRDefault="00F7186C" w:rsidP="009A25D5">
      <w:pPr>
        <w:pStyle w:val="Heading1"/>
        <w:rPr>
          <w:sz w:val="44"/>
          <w:szCs w:val="44"/>
          <w:lang w:val="ru-RU"/>
        </w:rPr>
      </w:pPr>
      <w:r w:rsidRPr="00745048">
        <w:rPr>
          <w:sz w:val="44"/>
          <w:szCs w:val="44"/>
          <w:lang w:val="ru-RU"/>
        </w:rPr>
        <w:t xml:space="preserve"> </w:t>
      </w:r>
      <w:r w:rsidR="00AC6784" w:rsidRPr="009A25D5">
        <w:rPr>
          <w:sz w:val="44"/>
          <w:szCs w:val="44"/>
          <w:lang w:val="en-US"/>
        </w:rPr>
        <w:t>Java</w:t>
      </w:r>
    </w:p>
    <w:p w14:paraId="7F0995F7" w14:textId="15B77A32" w:rsidR="00EB10AF" w:rsidRPr="00EB10AF" w:rsidRDefault="00EB10AF" w:rsidP="00B048D7">
      <w:pPr>
        <w:pStyle w:val="NormalWeb"/>
        <w:spacing w:before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 обектно-ориентиран език за програмиране и основната идея е веднъж компилирано приложение, да бъде платформено независимо. Създадените 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приложения не се изпълняват директно от операционната система, а от </w:t>
      </w:r>
      <w:r>
        <w:rPr>
          <w:rFonts w:ascii="Arial" w:hAnsi="Arial" w:cs="Arial"/>
          <w:sz w:val="28"/>
          <w:szCs w:val="28"/>
          <w:lang w:val="en-US"/>
        </w:rPr>
        <w:t>JVM</w:t>
      </w:r>
      <w:r w:rsidRPr="00EB10AF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Java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Virtual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Machine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EB10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виртуална машина). Самият процес е показан на фигура 1.</w:t>
      </w:r>
    </w:p>
    <w:p w14:paraId="7A945CBE" w14:textId="3836B66C" w:rsidR="00EB4E6F" w:rsidRDefault="00EB4E6F" w:rsidP="00EB4E6F">
      <w:pPr>
        <w:pStyle w:val="NormalWeb"/>
        <w:spacing w:before="0" w:after="0" w:afterAutospacing="0"/>
        <w:jc w:val="center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noProof/>
          <w:color w:val="111111"/>
          <w:sz w:val="28"/>
          <w:szCs w:val="28"/>
        </w:rPr>
        <w:drawing>
          <wp:inline distT="0" distB="0" distL="0" distR="0" wp14:anchorId="50389AD6" wp14:editId="36706890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1BB0" w14:textId="0F40AC0F" w:rsidR="00EB4E6F" w:rsidRPr="00DE1AF6" w:rsidRDefault="00EB4E6F" w:rsidP="00EB4E6F">
      <w:pPr>
        <w:pStyle w:val="NormalWeb"/>
        <w:spacing w:before="0" w:after="0" w:afterAutospacing="0"/>
        <w:jc w:val="center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</w:rPr>
        <w:t xml:space="preserve">Фигура 1. </w:t>
      </w:r>
      <w:r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E87F90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lang w:val="en-US"/>
        </w:rPr>
        <w:t>Virtual</w:t>
      </w:r>
      <w:r w:rsidRPr="00E87F90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lang w:val="en-US"/>
        </w:rPr>
        <w:t>Machine</w:t>
      </w:r>
    </w:p>
    <w:p w14:paraId="3F157C0A" w14:textId="273229AE" w:rsidR="00D90BEF" w:rsidRPr="00D90BEF" w:rsidRDefault="00D90BEF" w:rsidP="00D90BEF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JVM</w:t>
      </w:r>
      <w:r w:rsidRPr="00DE1AF6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</w:rPr>
        <w:t>се грижи за паметта за данни и инструкции, като освобождава паметта от ненужните ресурси. Също така се грижи за работата със файлова система и оптимизира използваното процесорно време.</w:t>
      </w:r>
    </w:p>
    <w:p w14:paraId="4C12217C" w14:textId="11683AE0" w:rsidR="0079203B" w:rsidRDefault="0079203B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D90BEF">
        <w:rPr>
          <w:rFonts w:ascii="Arial" w:hAnsi="Arial" w:cs="Arial"/>
          <w:color w:val="111111"/>
          <w:sz w:val="28"/>
          <w:szCs w:val="28"/>
        </w:rPr>
        <w:t xml:space="preserve"> </w:t>
      </w:r>
      <w:r>
        <w:rPr>
          <w:rFonts w:ascii="Arial" w:hAnsi="Arial" w:cs="Arial"/>
          <w:color w:val="111111"/>
          <w:sz w:val="28"/>
          <w:szCs w:val="28"/>
        </w:rPr>
        <w:t xml:space="preserve">се използва широко за разработката на различни уеб приложения, мобилни приложения за </w:t>
      </w:r>
      <w:r>
        <w:rPr>
          <w:rFonts w:ascii="Arial" w:hAnsi="Arial" w:cs="Arial"/>
          <w:color w:val="111111"/>
          <w:sz w:val="28"/>
          <w:szCs w:val="28"/>
          <w:lang w:val="en-US"/>
        </w:rPr>
        <w:t>Android</w:t>
      </w:r>
      <w:r w:rsidRPr="00D90BEF">
        <w:rPr>
          <w:rFonts w:ascii="Arial" w:hAnsi="Arial" w:cs="Arial"/>
          <w:color w:val="111111"/>
          <w:sz w:val="28"/>
          <w:szCs w:val="28"/>
        </w:rPr>
        <w:t xml:space="preserve">, </w:t>
      </w:r>
      <w:r>
        <w:rPr>
          <w:rFonts w:ascii="Arial" w:hAnsi="Arial" w:cs="Arial"/>
          <w:color w:val="111111"/>
          <w:sz w:val="28"/>
          <w:szCs w:val="28"/>
        </w:rPr>
        <w:t xml:space="preserve">мрежови приложения и други. </w:t>
      </w:r>
    </w:p>
    <w:p w14:paraId="66A75FB1" w14:textId="3E0EEB9B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5D717F22" w14:textId="662735C8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09473238" w14:textId="0B5E4BCA" w:rsidR="00B77798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3B8E35C3" w14:textId="77777777" w:rsidR="00B77798" w:rsidRPr="0079203B" w:rsidRDefault="00B77798" w:rsidP="00B048D7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41A791F2" w14:textId="2C040397" w:rsidR="001B1B9E" w:rsidRPr="001B1B9E" w:rsidRDefault="0079203B" w:rsidP="0079203B">
      <w:pPr>
        <w:pStyle w:val="Heading1"/>
        <w:numPr>
          <w:ilvl w:val="0"/>
          <w:numId w:val="3"/>
        </w:numPr>
        <w:ind w:left="0" w:firstLine="0"/>
        <w:rPr>
          <w:lang w:val="ru-RU"/>
        </w:rPr>
      </w:pPr>
      <w:r w:rsidRPr="00D90BEF">
        <w:lastRenderedPageBreak/>
        <w:t xml:space="preserve"> </w:t>
      </w:r>
      <w:r w:rsidR="00AC6784">
        <w:rPr>
          <w:lang w:val="en-US"/>
        </w:rPr>
        <w:t>Spring</w:t>
      </w:r>
      <w:r w:rsidR="004F1093">
        <w:t xml:space="preserve"> </w:t>
      </w:r>
      <w:r w:rsidR="004F1093">
        <w:rPr>
          <w:lang w:val="en-US"/>
        </w:rPr>
        <w:t>Framewo</w:t>
      </w:r>
      <w:r w:rsidR="001B1B9E">
        <w:rPr>
          <w:lang w:val="en-US"/>
        </w:rPr>
        <w:t>rk</w:t>
      </w:r>
    </w:p>
    <w:p w14:paraId="18C2E31F" w14:textId="52E61FFB" w:rsidR="008B3F96" w:rsidRDefault="00B77798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>
        <w:rPr>
          <w:rFonts w:ascii="Arial" w:hAnsi="Arial" w:cs="Arial"/>
          <w:color w:val="111111"/>
          <w:sz w:val="28"/>
          <w:szCs w:val="28"/>
        </w:rPr>
        <w:t xml:space="preserve"> е най-използваната работна рамка </w:t>
      </w:r>
      <w:r w:rsidR="008B3F96">
        <w:rPr>
          <w:rFonts w:ascii="Arial" w:hAnsi="Arial" w:cs="Arial"/>
          <w:color w:val="111111"/>
          <w:sz w:val="28"/>
          <w:szCs w:val="28"/>
        </w:rPr>
        <w:t>„</w:t>
      </w:r>
      <w:r w:rsidR="008B3F96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8B3F96"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” </w:t>
      </w:r>
      <w:r w:rsidR="008B3F96">
        <w:rPr>
          <w:rFonts w:ascii="Arial" w:hAnsi="Arial" w:cs="Arial"/>
          <w:color w:val="111111"/>
          <w:sz w:val="28"/>
          <w:szCs w:val="28"/>
        </w:rPr>
        <w:t xml:space="preserve">за разработка на </w:t>
      </w:r>
      <w:r w:rsidR="008B3F96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8B3F96"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="008B3F96">
        <w:rPr>
          <w:rFonts w:ascii="Arial" w:hAnsi="Arial" w:cs="Arial"/>
          <w:color w:val="111111"/>
          <w:sz w:val="28"/>
          <w:szCs w:val="28"/>
        </w:rPr>
        <w:t>приложения, основно се използва за изграждането на уеб приложения и уеб услуги. Но последните няколко години доста се използва за разработката на различни автоматизации и бизнес процеси в реално време.</w:t>
      </w:r>
      <w:r w:rsidR="00FF7668">
        <w:rPr>
          <w:rFonts w:ascii="Arial" w:hAnsi="Arial" w:cs="Arial"/>
          <w:color w:val="111111"/>
          <w:sz w:val="28"/>
          <w:szCs w:val="28"/>
        </w:rPr>
        <w:t xml:space="preserve"> Важно е да се отбележи, че е базирана на 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 xml:space="preserve"> 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EE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>/</w:t>
      </w:r>
      <w:r w:rsidR="00FF7668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="00FF7668" w:rsidRPr="00FF7668">
        <w:rPr>
          <w:rFonts w:ascii="Arial" w:hAnsi="Arial" w:cs="Arial"/>
          <w:color w:val="111111"/>
          <w:sz w:val="28"/>
          <w:szCs w:val="28"/>
        </w:rPr>
        <w:t xml:space="preserve"> </w:t>
      </w:r>
      <w:r w:rsidR="00FF7668">
        <w:rPr>
          <w:rFonts w:ascii="Arial" w:hAnsi="Arial" w:cs="Arial"/>
          <w:color w:val="111111"/>
          <w:sz w:val="28"/>
          <w:szCs w:val="28"/>
        </w:rPr>
        <w:t>и надгражда в голяма степен.</w:t>
      </w:r>
    </w:p>
    <w:p w14:paraId="6165AF02" w14:textId="1A312983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Jakarta EE</w:t>
      </w:r>
    </w:p>
    <w:p w14:paraId="6B123C50" w14:textId="05AC8EBA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Boot</w:t>
      </w:r>
    </w:p>
    <w:p w14:paraId="47EC27C6" w14:textId="76B52C53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Batch</w:t>
      </w:r>
    </w:p>
    <w:p w14:paraId="1F726504" w14:textId="28AA2B85" w:rsidR="00FF7668" w:rsidRPr="00FF7668" w:rsidRDefault="00FF7668" w:rsidP="00FF7668">
      <w:pPr>
        <w:pStyle w:val="NormalWeb"/>
        <w:numPr>
          <w:ilvl w:val="0"/>
          <w:numId w:val="7"/>
        </w:numPr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  <w:lang w:val="en-US"/>
        </w:rPr>
        <w:t>Spring Cloud</w:t>
      </w:r>
    </w:p>
    <w:p w14:paraId="012C3FAC" w14:textId="2C501872" w:rsidR="00B77798" w:rsidRPr="00B77798" w:rsidRDefault="00B77798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  <w:lang w:val="ru-RU"/>
        </w:rPr>
      </w:pPr>
      <w:r w:rsidRPr="008B3F96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</w:p>
    <w:p w14:paraId="51F461F9" w14:textId="59B14837" w:rsidR="00E161C2" w:rsidRPr="00EF6EDB" w:rsidRDefault="0068302C" w:rsidP="00FE5B30">
      <w:pPr>
        <w:pStyle w:val="NormalWeb"/>
        <w:spacing w:before="0"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</w:rPr>
        <w:t>е една от най-популярните работни рамки – „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” за разработка на уеб приложения с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Pr="00EF6EDB">
        <w:rPr>
          <w:rFonts w:ascii="Arial" w:hAnsi="Arial" w:cs="Arial"/>
          <w:color w:val="111111"/>
          <w:sz w:val="28"/>
          <w:szCs w:val="28"/>
          <w:lang w:val="ru-RU"/>
        </w:rPr>
        <w:t>, а в последно време и на различни автоматизации и бизнес процеси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. Създаден е от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Pivotal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, 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а в момента се подържа от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VMware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>и</w:t>
      </w:r>
      <w:r w:rsidR="00E161C2" w:rsidRPr="00EF6EDB">
        <w:rPr>
          <w:rFonts w:ascii="Arial" w:hAnsi="Arial" w:cs="Arial"/>
          <w:color w:val="111111"/>
          <w:sz w:val="28"/>
          <w:szCs w:val="28"/>
          <w:lang w:val="ru-RU"/>
        </w:rPr>
        <w:t xml:space="preserve"> с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>амата работна рамка предоставя много инструменти и допълнителни билблиотеки за улеснение при разработката на уеб приложения.</w:t>
      </w:r>
      <w:r w:rsidR="008F202D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e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 xml:space="preserve"> много гъвкав и лесно се интегрира с други библиотеки (например </w:t>
      </w:r>
      <w:r w:rsidR="00E161C2" w:rsidRPr="00EF6EDB">
        <w:rPr>
          <w:rFonts w:ascii="Arial" w:hAnsi="Arial" w:cs="Arial"/>
          <w:color w:val="111111"/>
          <w:sz w:val="28"/>
          <w:szCs w:val="28"/>
          <w:lang w:val="en-US"/>
        </w:rPr>
        <w:t>OAuth</w:t>
      </w:r>
      <w:r w:rsidR="00E161C2" w:rsidRPr="00EF6EDB">
        <w:rPr>
          <w:rFonts w:ascii="Arial" w:hAnsi="Arial" w:cs="Arial"/>
          <w:color w:val="111111"/>
          <w:sz w:val="28"/>
          <w:szCs w:val="28"/>
        </w:rPr>
        <w:t>).</w:t>
      </w:r>
    </w:p>
    <w:p w14:paraId="3AD17D32" w14:textId="50F8C64F" w:rsidR="009A55F4" w:rsidRPr="00EF6EDB" w:rsidRDefault="009A55F4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EE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– това е стандарта за бизнес приложения за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Java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I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самата работна рамка е изградена чрез него, в голяма степен го надгражда.</w:t>
      </w:r>
    </w:p>
    <w:p w14:paraId="372199FB" w14:textId="51295C94" w:rsidR="008F202D" w:rsidRPr="00EF6EDB" w:rsidRDefault="008F202D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Pr="00EF6EDB">
        <w:rPr>
          <w:rFonts w:ascii="Arial" w:hAnsi="Arial" w:cs="Arial"/>
          <w:color w:val="111111"/>
          <w:sz w:val="28"/>
          <w:szCs w:val="28"/>
          <w:lang w:val="en-US"/>
        </w:rPr>
        <w:t>Boot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– предлага готова конфигурация и автоматизация на процесите 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 xml:space="preserve">с разработката и стартирането на готовото приложение. За разлика от </w:t>
      </w:r>
      <w:r w:rsidR="009A55F4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9A55F4"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9A55F4" w:rsidRPr="00EF6EDB">
        <w:rPr>
          <w:rFonts w:ascii="Arial" w:hAnsi="Arial" w:cs="Arial"/>
          <w:color w:val="111111"/>
          <w:sz w:val="28"/>
          <w:szCs w:val="28"/>
        </w:rPr>
        <w:t>, тук е включен и приложен уеб сървър.</w:t>
      </w:r>
    </w:p>
    <w:p w14:paraId="105BBAC3" w14:textId="747D9455" w:rsidR="009A55F4" w:rsidRDefault="009A55F4" w:rsidP="008F202D">
      <w:pPr>
        <w:pStyle w:val="NormalWeb"/>
        <w:numPr>
          <w:ilvl w:val="0"/>
          <w:numId w:val="4"/>
        </w:numPr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  <w:r w:rsidRPr="00EF6EDB">
        <w:rPr>
          <w:rFonts w:ascii="Arial" w:hAnsi="Arial" w:cs="Arial"/>
          <w:color w:val="111111"/>
          <w:sz w:val="28"/>
          <w:szCs w:val="28"/>
        </w:rPr>
        <w:t xml:space="preserve">Приложен уеб сървър 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>–</w:t>
      </w:r>
      <w:r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за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Framework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може да се използва всеки един приложен уеб сървър, като единствено трябва да подържа съответната имплементация на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Jakarta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. Както беше споменато, в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Spring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Boot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е включен приложен уеб сървър. Стандартно е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Apache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Tomcat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, но може лесно да бъде заменен с друг, като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Eclipse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Jetty</w:t>
      </w:r>
      <w:r w:rsidR="0013476E" w:rsidRPr="00EF6EDB">
        <w:rPr>
          <w:rFonts w:ascii="Arial" w:hAnsi="Arial" w:cs="Arial"/>
          <w:color w:val="111111"/>
          <w:sz w:val="28"/>
          <w:szCs w:val="28"/>
        </w:rPr>
        <w:t xml:space="preserve"> и</w:t>
      </w:r>
      <w:r w:rsidR="00CD501A" w:rsidRPr="00EF6EDB">
        <w:rPr>
          <w:rFonts w:ascii="Arial" w:hAnsi="Arial" w:cs="Arial"/>
          <w:color w:val="111111"/>
          <w:sz w:val="28"/>
          <w:szCs w:val="28"/>
        </w:rPr>
        <w:t xml:space="preserve"> </w:t>
      </w:r>
      <w:r w:rsidR="00CD501A" w:rsidRPr="00EF6EDB">
        <w:rPr>
          <w:rFonts w:ascii="Arial" w:hAnsi="Arial" w:cs="Arial"/>
          <w:color w:val="111111"/>
          <w:sz w:val="28"/>
          <w:szCs w:val="28"/>
          <w:lang w:val="en-US"/>
        </w:rPr>
        <w:t>Netty</w:t>
      </w:r>
      <w:r w:rsidR="0013476E" w:rsidRPr="00EF6EDB">
        <w:rPr>
          <w:rFonts w:ascii="Arial" w:hAnsi="Arial" w:cs="Arial"/>
          <w:color w:val="111111"/>
          <w:sz w:val="28"/>
          <w:szCs w:val="28"/>
        </w:rPr>
        <w:t xml:space="preserve">. </w:t>
      </w:r>
    </w:p>
    <w:p w14:paraId="10B07EFD" w14:textId="77777777" w:rsidR="002320C6" w:rsidRPr="00EF6EDB" w:rsidRDefault="002320C6" w:rsidP="002320C6">
      <w:pPr>
        <w:pStyle w:val="NormalWeb"/>
        <w:spacing w:after="0" w:afterAutospacing="0"/>
        <w:jc w:val="both"/>
        <w:rPr>
          <w:rFonts w:ascii="Arial" w:hAnsi="Arial" w:cs="Arial"/>
          <w:color w:val="111111"/>
          <w:sz w:val="28"/>
          <w:szCs w:val="28"/>
        </w:rPr>
      </w:pPr>
    </w:p>
    <w:p w14:paraId="13764CCC" w14:textId="4CF504BC" w:rsidR="00AC6784" w:rsidRPr="002320C6" w:rsidRDefault="00AC6784" w:rsidP="002320C6">
      <w:pPr>
        <w:pStyle w:val="Heading1"/>
        <w:numPr>
          <w:ilvl w:val="0"/>
          <w:numId w:val="3"/>
        </w:numPr>
        <w:ind w:left="0" w:firstLine="0"/>
        <w:rPr>
          <w:lang w:val="ru-RU"/>
        </w:rPr>
      </w:pPr>
      <w:r>
        <w:rPr>
          <w:lang w:val="en-US"/>
        </w:rPr>
        <w:lastRenderedPageBreak/>
        <w:t>Mongo</w:t>
      </w:r>
      <w:r w:rsidR="00EF6EDB">
        <w:t xml:space="preserve"> </w:t>
      </w:r>
      <w:r>
        <w:rPr>
          <w:lang w:val="en-US"/>
        </w:rPr>
        <w:t>D</w:t>
      </w:r>
      <w:r w:rsidR="00EF6EDB">
        <w:rPr>
          <w:lang w:val="en-US"/>
        </w:rPr>
        <w:t>B</w:t>
      </w:r>
    </w:p>
    <w:p w14:paraId="47E3E82E" w14:textId="2C37733A" w:rsidR="002320C6" w:rsidRPr="00DE1AF6" w:rsidRDefault="002320C6" w:rsidP="002320C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2803CDFB" w14:textId="4E9E1324" w:rsidR="002320C6" w:rsidRPr="00A07452" w:rsidRDefault="002320C6" w:rsidP="002320C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</w:p>
    <w:p w14:paraId="6EC37F9A" w14:textId="77777777" w:rsidR="002320C6" w:rsidRPr="002320C6" w:rsidRDefault="002320C6" w:rsidP="002320C6">
      <w:pPr>
        <w:pStyle w:val="Heading1"/>
      </w:pPr>
    </w:p>
    <w:p w14:paraId="7DAF176B" w14:textId="0ED40078" w:rsidR="00AC6784" w:rsidRPr="00DC0345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Apache Kafka</w:t>
      </w:r>
    </w:p>
    <w:p w14:paraId="04CB81B0" w14:textId="77777777" w:rsidR="00DC0345" w:rsidRDefault="00DC0345" w:rsidP="00DC03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включително: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 xml:space="preserve"> Kafka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AC6784" w:rsidRDefault="005B6151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TypeScript</w:t>
      </w:r>
    </w:p>
    <w:p w14:paraId="5AC9BBC3" w14:textId="62A6C0D7" w:rsidR="00AC6784" w:rsidRPr="00AC6784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React</w:t>
      </w:r>
    </w:p>
    <w:p w14:paraId="3240D578" w14:textId="7BABDE48" w:rsidR="00AC6784" w:rsidRDefault="00AC6784" w:rsidP="00AC6784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en-US"/>
        </w:rPr>
        <w:t>Material UI</w:t>
      </w:r>
    </w:p>
    <w:p w14:paraId="06A23B61" w14:textId="77777777" w:rsidR="00C42128" w:rsidRPr="00505D85" w:rsidRDefault="00C42128" w:rsidP="00C42128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18CC9E74" w14:textId="77777777" w:rsidR="00C42128" w:rsidRPr="00C3793A" w:rsidRDefault="00C42128" w:rsidP="00C42128">
      <w:pPr>
        <w:rPr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2</w:t>
      </w:r>
      <w:r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7CE7940A" w14:textId="77777777" w:rsidR="00C42128" w:rsidRPr="00C3793A" w:rsidRDefault="00C42128" w:rsidP="00C42128">
      <w:pPr>
        <w:rPr>
          <w:lang w:val="ru-RU"/>
        </w:rPr>
      </w:pPr>
      <w:r w:rsidRPr="00C3793A">
        <w:rPr>
          <w:lang w:val="ru-RU"/>
        </w:rPr>
        <w:t>3.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Избор на средствата (технологии, платформи и методологии)</w:t>
      </w:r>
    </w:p>
    <w:p w14:paraId="5B2743E9" w14:textId="77777777" w:rsidR="00C42128" w:rsidRPr="00C3793A" w:rsidRDefault="00C42128" w:rsidP="00C42128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4E875256" w14:textId="77777777" w:rsidR="00C42128" w:rsidRPr="00C3793A" w:rsidRDefault="00C42128" w:rsidP="0009397F">
      <w:pPr>
        <w:rPr>
          <w:lang w:val="ru-RU"/>
        </w:rPr>
      </w:pPr>
    </w:p>
    <w:p w14:paraId="1C4B5B9F" w14:textId="2C459AA2" w:rsidR="00CB12BE" w:rsidRDefault="00CB12BE">
      <w:r>
        <w:br w:type="page"/>
      </w:r>
    </w:p>
    <w:p w14:paraId="386E55DE" w14:textId="3F5B1F25" w:rsidR="00CB12BE" w:rsidRPr="00295CD9" w:rsidRDefault="00CB12BE" w:rsidP="00295CD9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>Глава 4. Анализ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7696DB3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1465E2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3B49701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6211CAA4" w14:textId="77777777" w:rsidR="00CB12BE" w:rsidRDefault="00CB12BE" w:rsidP="00CB12BE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F97E824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B1A2DD" w14:textId="77777777" w:rsidR="00CB12BE" w:rsidRPr="00C3793A" w:rsidRDefault="00CB12BE" w:rsidP="00CB12BE">
      <w:pPr>
        <w:rPr>
          <w:lang w:val="ru-RU"/>
        </w:rPr>
      </w:pPr>
    </w:p>
    <w:p w14:paraId="76C1E6CD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77777777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ABC52B0" w14:textId="77777777" w:rsidR="00CB12BE" w:rsidRPr="00C3793A" w:rsidRDefault="00CB12BE" w:rsidP="00CB12BE">
      <w:pPr>
        <w:rPr>
          <w:lang w:val="ru-RU"/>
        </w:rPr>
      </w:pP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3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7FA1" w14:textId="77777777" w:rsidR="00B84F32" w:rsidRDefault="00B84F32" w:rsidP="0079203B">
      <w:r>
        <w:separator/>
      </w:r>
    </w:p>
  </w:endnote>
  <w:endnote w:type="continuationSeparator" w:id="0">
    <w:p w14:paraId="21D1A14D" w14:textId="77777777" w:rsidR="00B84F32" w:rsidRDefault="00B84F32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F566" w14:textId="77777777" w:rsidR="00B84F32" w:rsidRDefault="00B84F32" w:rsidP="0079203B">
      <w:r>
        <w:separator/>
      </w:r>
    </w:p>
  </w:footnote>
  <w:footnote w:type="continuationSeparator" w:id="0">
    <w:p w14:paraId="64BABFFF" w14:textId="77777777" w:rsidR="00B84F32" w:rsidRDefault="00B84F32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44E89"/>
    <w:multiLevelType w:val="hybridMultilevel"/>
    <w:tmpl w:val="6E8A06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B0894"/>
    <w:rsid w:val="000E7961"/>
    <w:rsid w:val="000F03A4"/>
    <w:rsid w:val="001302CC"/>
    <w:rsid w:val="0013476E"/>
    <w:rsid w:val="00141D47"/>
    <w:rsid w:val="00150456"/>
    <w:rsid w:val="00173BC0"/>
    <w:rsid w:val="00173F45"/>
    <w:rsid w:val="001B1B9E"/>
    <w:rsid w:val="001B1FE6"/>
    <w:rsid w:val="001F0FFE"/>
    <w:rsid w:val="00213B50"/>
    <w:rsid w:val="00220D5B"/>
    <w:rsid w:val="002320C6"/>
    <w:rsid w:val="00295CD9"/>
    <w:rsid w:val="002B5CD2"/>
    <w:rsid w:val="002F318F"/>
    <w:rsid w:val="002F57D6"/>
    <w:rsid w:val="00300E6D"/>
    <w:rsid w:val="00306A81"/>
    <w:rsid w:val="00312DFA"/>
    <w:rsid w:val="0031529B"/>
    <w:rsid w:val="00331874"/>
    <w:rsid w:val="00336527"/>
    <w:rsid w:val="00356080"/>
    <w:rsid w:val="00360EA3"/>
    <w:rsid w:val="003C2764"/>
    <w:rsid w:val="003F21CE"/>
    <w:rsid w:val="003F27C6"/>
    <w:rsid w:val="003F41E3"/>
    <w:rsid w:val="004440B4"/>
    <w:rsid w:val="00444305"/>
    <w:rsid w:val="00460E19"/>
    <w:rsid w:val="00471662"/>
    <w:rsid w:val="00472E39"/>
    <w:rsid w:val="004A6E88"/>
    <w:rsid w:val="004B0D12"/>
    <w:rsid w:val="004B38D2"/>
    <w:rsid w:val="004B58F2"/>
    <w:rsid w:val="004E17B2"/>
    <w:rsid w:val="004F1093"/>
    <w:rsid w:val="00505D85"/>
    <w:rsid w:val="00511279"/>
    <w:rsid w:val="005445D9"/>
    <w:rsid w:val="005B35C3"/>
    <w:rsid w:val="005B6151"/>
    <w:rsid w:val="005B7FCD"/>
    <w:rsid w:val="005C02D5"/>
    <w:rsid w:val="00636FEC"/>
    <w:rsid w:val="00653F1B"/>
    <w:rsid w:val="0068302C"/>
    <w:rsid w:val="00684DB8"/>
    <w:rsid w:val="00691933"/>
    <w:rsid w:val="006C7B2F"/>
    <w:rsid w:val="006D2CD6"/>
    <w:rsid w:val="0072379D"/>
    <w:rsid w:val="00745048"/>
    <w:rsid w:val="0079203B"/>
    <w:rsid w:val="007B49BB"/>
    <w:rsid w:val="007C569B"/>
    <w:rsid w:val="007D1845"/>
    <w:rsid w:val="007E5B96"/>
    <w:rsid w:val="007F3FB0"/>
    <w:rsid w:val="00837364"/>
    <w:rsid w:val="00837EAE"/>
    <w:rsid w:val="00882677"/>
    <w:rsid w:val="008877E4"/>
    <w:rsid w:val="008B3F96"/>
    <w:rsid w:val="008D18B0"/>
    <w:rsid w:val="008F202D"/>
    <w:rsid w:val="00916BFE"/>
    <w:rsid w:val="009A25D5"/>
    <w:rsid w:val="009A55F4"/>
    <w:rsid w:val="009C7671"/>
    <w:rsid w:val="009D49CE"/>
    <w:rsid w:val="00A07452"/>
    <w:rsid w:val="00A3338D"/>
    <w:rsid w:val="00AC3604"/>
    <w:rsid w:val="00AC6784"/>
    <w:rsid w:val="00B048D7"/>
    <w:rsid w:val="00B548AF"/>
    <w:rsid w:val="00B65B9D"/>
    <w:rsid w:val="00B6690E"/>
    <w:rsid w:val="00B77798"/>
    <w:rsid w:val="00B84F32"/>
    <w:rsid w:val="00B85D16"/>
    <w:rsid w:val="00BB00F2"/>
    <w:rsid w:val="00BF16C7"/>
    <w:rsid w:val="00C23463"/>
    <w:rsid w:val="00C3793A"/>
    <w:rsid w:val="00C42128"/>
    <w:rsid w:val="00C73E42"/>
    <w:rsid w:val="00C81477"/>
    <w:rsid w:val="00CB12BE"/>
    <w:rsid w:val="00CD501A"/>
    <w:rsid w:val="00CD7F1C"/>
    <w:rsid w:val="00D73B8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4784F"/>
    <w:rsid w:val="00E87F90"/>
    <w:rsid w:val="00EB10AF"/>
    <w:rsid w:val="00EB4E6F"/>
    <w:rsid w:val="00ED1159"/>
    <w:rsid w:val="00ED7079"/>
    <w:rsid w:val="00EF6041"/>
    <w:rsid w:val="00EF6EDB"/>
    <w:rsid w:val="00F07602"/>
    <w:rsid w:val="00F3081A"/>
    <w:rsid w:val="00F7186C"/>
    <w:rsid w:val="00FC20D3"/>
    <w:rsid w:val="00FC7735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2BE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library.mun.ca/guides/howto/ml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11933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88</cp:revision>
  <dcterms:created xsi:type="dcterms:W3CDTF">2023-05-19T07:28:00Z</dcterms:created>
  <dcterms:modified xsi:type="dcterms:W3CDTF">2023-08-01T11:30:00Z</dcterms:modified>
</cp:coreProperties>
</file>