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campaigns and sources does CoolTShirts use? Which source is used for each campaign?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three queries: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one for the number of distinct campaigns,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80"/>
        <w:tblGridChange w:id="0">
          <w:tblGrid>
            <w:gridCol w:w="3180"/>
          </w:tblGrid>
        </w:tblGridChange>
      </w:tblGrid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utm_campaign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getting-to-know-cool-tshirts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weekly-newsletter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ten-crazy-cool-tshirts-facts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retargetting-campaign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retargetting-ad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interview-with-cool-tshirts-founder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paid-search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cool-tshirts-search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one for the number of distinct sources,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utm_source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nytimes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buzzfeed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one to find how they are related.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80"/>
        <w:gridCol w:w="1500"/>
        <w:tblGridChange w:id="0">
          <w:tblGrid>
            <w:gridCol w:w="3180"/>
            <w:gridCol w:w="1500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 for campaign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utm_campaign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utm_source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cool-tshirts-search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getting-to-know-cool-tshirts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nytimes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interview-with-cool-tshirts-founder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paid-search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retargetting-ad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retargetting-campaign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ten-crazy-cool-tshirts-facts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buzzfeed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weekly-newsletter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What pages are on the CoolTShirts website?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the distinct values of the page_name column.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72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tblGridChange w:id="0">
          <w:tblGrid>
            <w:gridCol w:w="172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landing_page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shopping_cart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checkout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4 - purchase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first touches is each campaign responsible for?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need to use the first-touch query from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lesson</w:t>
        </w:r>
      </w:hyperlink>
      <w:r w:rsidDel="00000000" w:rsidR="00000000" w:rsidRPr="00000000">
        <w:rPr>
          <w:rtl w:val="0"/>
        </w:rPr>
        <w:t xml:space="preserve"> (also provided in the hint below). Group by campaign and count the number of first touches for each.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31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85"/>
        <w:gridCol w:w="3330"/>
        <w:gridCol w:w="900"/>
        <w:tblGridChange w:id="0">
          <w:tblGrid>
            <w:gridCol w:w="2085"/>
            <w:gridCol w:w="3330"/>
            <w:gridCol w:w="900"/>
          </w:tblGrid>
        </w:tblGridChange>
      </w:tblGrid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ft_count.utm_source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ft_count.utm_campaign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interview-with-cool-tshirts-founder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622</w:t>
            </w:r>
          </w:p>
        </w:tc>
      </w:tr>
      <w:tr>
        <w:trPr>
          <w:trHeight w:val="46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nytimes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getting-to-know-cool-tshirts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612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buzzfeed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ten-crazy-cool-tshirts-facts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576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cool-tshirts-search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169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last touches is each campaign responsible for?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Starting with the last-touch query from the lesson, group by campaign and count the number of last touches for each.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07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85"/>
        <w:gridCol w:w="2490"/>
        <w:gridCol w:w="1500"/>
        <w:tblGridChange w:id="0">
          <w:tblGrid>
            <w:gridCol w:w="2085"/>
            <w:gridCol w:w="2490"/>
            <w:gridCol w:w="1500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touches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_count.utm_source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lt_count.utm_campaign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weekly-newsletter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447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retargetting-ad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443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retargetting-campaign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</w:t>
            </w:r>
          </w:p>
        </w:tc>
      </w:tr>
      <w:tr>
        <w:trPr>
          <w:trHeight w:val="52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nytimes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getting-to-know-cool-tshirts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buzzfeed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ten-crazy-cool-tshirts-facts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trHeight w:val="52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interview-with-cool-tshirts-founder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paid-search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cool-tshirts-search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visitors make a purchase?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 the distinct users who visited the page named 4 - purchase.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361 user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3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65"/>
        <w:gridCol w:w="2355"/>
        <w:tblGridChange w:id="0">
          <w:tblGrid>
            <w:gridCol w:w="1965"/>
            <w:gridCol w:w="235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count(distinct 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landing_page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1979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shopping_cart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1881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checkout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1431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4 - purchase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361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last touches </w:t>
      </w:r>
      <w:r w:rsidDel="00000000" w:rsidR="00000000" w:rsidRPr="00000000">
        <w:rPr>
          <w:i w:val="1"/>
          <w:rtl w:val="0"/>
        </w:rPr>
        <w:t xml:space="preserve">on the purchase page</w:t>
      </w:r>
      <w:r w:rsidDel="00000000" w:rsidR="00000000" w:rsidRPr="00000000">
        <w:rPr>
          <w:rtl w:val="0"/>
        </w:rPr>
        <w:t xml:space="preserve"> is each campaign responsible for?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query will look similar to your last-touch query, but with an additional WHERE clause.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82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85"/>
        <w:gridCol w:w="3180"/>
        <w:gridCol w:w="1260"/>
        <w:tblGridChange w:id="0">
          <w:tblGrid>
            <w:gridCol w:w="2385"/>
            <w:gridCol w:w="3180"/>
            <w:gridCol w:w="126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lt_count.utm_source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lt_count.utm_campaign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weekly-newsletter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retargetting-ad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retargetting-campaign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paid-search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</w:tr>
      <w:tr>
        <w:trPr>
          <w:trHeight w:val="52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buzzfeed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ten-crazy-cool-tshirts-facts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trHeight w:val="52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nytimes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getting-to-know-cool-tshirts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trHeight w:val="52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interview-with-cool-tshirts-founder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cool-tshirts-search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CoolTShirts can re-invest in 5 campaigns. Given your findings in the project, which should they pick and why?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cademy.com/courses/learn-sql-touch-attribution/lessons/first-last-attribution/exercises/intro" TargetMode="External"/><Relationship Id="rId7" Type="http://schemas.openxmlformats.org/officeDocument/2006/relationships/hyperlink" Target="https://www.codecademy.com/courses/learn-sql-touch-attribution/lessons/first-last-attribution/exercises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