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Spacing"/>
        <w:jc w:val="center"/>
        <w:rPr>
          <w:sz w:val="56"/>
          <w:sz w:val="56"/>
          <w:szCs w:val="56"/>
          <w:rFonts w:ascii="Arial" w:hAnsi="Arial" w:cs="Arial"/>
        </w:rPr>
      </w:pPr>
      <w:r>
        <w:rPr>
          <w:rFonts w:cs="Arial" w:ascii="Arial" w:hAnsi="Arial"/>
          <w:sz w:val="56"/>
          <w:szCs w:val="56"/>
        </w:rPr>
        <w:t>Universidad de Buenos Aires</w:t>
      </w:r>
      <w:r/>
    </w:p>
    <w:p>
      <w:pPr>
        <w:pStyle w:val="NoSpacing"/>
        <w:jc w:val="center"/>
        <w:rPr>
          <w:sz w:val="56"/>
          <w:sz w:val="56"/>
          <w:szCs w:val="56"/>
          <w:rFonts w:ascii="Arial" w:hAnsi="Arial" w:cs="Arial"/>
        </w:rPr>
      </w:pPr>
      <w:r>
        <w:rPr>
          <w:rFonts w:cs="Arial" w:ascii="Arial" w:hAnsi="Arial"/>
          <w:sz w:val="56"/>
          <w:szCs w:val="56"/>
        </w:rPr>
      </w:r>
      <w:r/>
    </w:p>
    <w:p>
      <w:pPr>
        <w:pStyle w:val="NoSpacing"/>
        <w:jc w:val="center"/>
        <w:rPr>
          <w:sz w:val="56"/>
          <w:sz w:val="56"/>
          <w:szCs w:val="56"/>
          <w:rFonts w:ascii="Arial" w:hAnsi="Arial" w:cs="Arial"/>
        </w:rPr>
      </w:pPr>
      <w:r>
        <w:rPr>
          <w:rFonts w:cs="Arial" w:ascii="Arial" w:hAnsi="Arial"/>
          <w:sz w:val="56"/>
          <w:szCs w:val="56"/>
        </w:rPr>
        <w:t>Facultad de Ingeniería</w:t>
      </w:r>
      <w:r/>
    </w:p>
    <w:p>
      <w:pPr>
        <w:pStyle w:val="NoSpacing"/>
        <w:jc w:val="center"/>
        <w:rPr>
          <w:sz w:val="56"/>
          <w:sz w:val="56"/>
          <w:szCs w:val="56"/>
          <w:rFonts w:ascii="Arial" w:hAnsi="Arial" w:cs="Arial"/>
        </w:rPr>
      </w:pPr>
      <w:r>
        <w:rPr>
          <w:rFonts w:cs="Arial" w:ascii="Arial" w:hAnsi="Arial"/>
          <w:sz w:val="56"/>
          <w:szCs w:val="56"/>
        </w:rPr>
      </w:r>
      <w:r/>
    </w:p>
    <w:p>
      <w:pPr>
        <w:pStyle w:val="NoSpacing"/>
        <w:jc w:val="center"/>
        <w:rPr>
          <w:sz w:val="40"/>
          <w:sz w:val="40"/>
          <w:szCs w:val="40"/>
          <w:rFonts w:ascii="Arial" w:hAnsi="Arial" w:cs="Arial"/>
        </w:rPr>
      </w:pPr>
      <w:r>
        <w:rPr/>
        <w:drawing>
          <wp:inline distT="0" distB="0" distL="0" distR="0">
            <wp:extent cx="1143000" cy="1143000"/>
            <wp:effectExtent l="0" t="0" r="0" b="0"/>
            <wp:docPr id="1" name="Picture" descr="ub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ba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Spacing"/>
        <w:jc w:val="center"/>
        <w:rPr>
          <w:sz w:val="40"/>
          <w:sz w:val="40"/>
          <w:szCs w:val="40"/>
          <w:rFonts w:ascii="Arial" w:hAnsi="Arial" w:cs="Arial"/>
        </w:rPr>
      </w:pPr>
      <w:r>
        <w:rPr>
          <w:rFonts w:cs="Arial" w:ascii="Arial" w:hAnsi="Arial"/>
          <w:sz w:val="40"/>
          <w:szCs w:val="40"/>
        </w:rPr>
      </w:r>
      <w:r/>
    </w:p>
    <w:p>
      <w:pPr>
        <w:pStyle w:val="NoSpacing"/>
        <w:jc w:val="center"/>
        <w:rPr>
          <w:sz w:val="40"/>
          <w:sz w:val="40"/>
          <w:szCs w:val="40"/>
          <w:rFonts w:ascii="Arial" w:hAnsi="Arial" w:cs="Arial"/>
        </w:rPr>
      </w:pPr>
      <w:r>
        <w:rPr>
          <w:rFonts w:cs="Arial" w:ascii="Arial" w:hAnsi="Arial"/>
          <w:sz w:val="40"/>
          <w:szCs w:val="40"/>
        </w:rPr>
      </w:r>
      <w:r/>
    </w:p>
    <w:p>
      <w:pPr>
        <w:pStyle w:val="NoSpacing"/>
        <w:jc w:val="center"/>
      </w:pPr>
      <w:r>
        <w:rPr>
          <w:rFonts w:cs="Arial" w:ascii="Arial" w:hAnsi="Arial"/>
          <w:sz w:val="40"/>
          <w:szCs w:val="40"/>
        </w:rPr>
        <w:t>75.52 - Taller de Programación II</w:t>
      </w:r>
      <w:r/>
    </w:p>
    <w:p>
      <w:pPr>
        <w:pStyle w:val="NoSpacing"/>
        <w:jc w:val="center"/>
        <w:rPr>
          <w:sz w:val="40"/>
          <w:sz w:val="40"/>
          <w:szCs w:val="40"/>
          <w:rFonts w:ascii="Arial" w:hAnsi="Arial" w:cs="Arial"/>
        </w:rPr>
      </w:pPr>
      <w:r>
        <w:rPr>
          <w:rFonts w:cs="Arial" w:ascii="Arial" w:hAnsi="Arial"/>
          <w:sz w:val="40"/>
          <w:szCs w:val="40"/>
        </w:rPr>
      </w:r>
      <w:r/>
    </w:p>
    <w:p>
      <w:pPr>
        <w:pStyle w:val="NoSpacing"/>
        <w:jc w:val="center"/>
        <w:rPr>
          <w:sz w:val="40"/>
          <w:sz w:val="40"/>
          <w:szCs w:val="40"/>
          <w:rFonts w:ascii="Arial" w:hAnsi="Arial" w:cs="Arial"/>
        </w:rPr>
      </w:pPr>
      <w:r>
        <w:rPr>
          <w:rFonts w:cs="Arial" w:ascii="Arial" w:hAnsi="Arial"/>
          <w:sz w:val="40"/>
          <w:szCs w:val="40"/>
        </w:rPr>
        <w:t>Udrive - 1ra entrega 8/10</w:t>
      </w:r>
      <w:r/>
    </w:p>
    <w:p>
      <w:pPr>
        <w:pStyle w:val="NoSpacing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Spacing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  <w:rPr>
          <w:sz w:val="32"/>
          <w:sz w:val="32"/>
          <w:rFonts w:ascii="Arial" w:hAnsi="Arial" w:eastAsia="Times New Roman" w:cs="Arial"/>
          <w:lang w:eastAsia="es-AR"/>
        </w:rPr>
      </w:pPr>
      <w:r>
        <w:rPr>
          <w:rFonts w:eastAsia="Times New Roman" w:cs="Arial" w:ascii="Arial" w:hAnsi="Arial"/>
          <w:sz w:val="32"/>
        </w:rPr>
      </w:r>
      <w:r/>
    </w:p>
    <w:p>
      <w:pPr>
        <w:pStyle w:val="Normal"/>
        <w:rPr>
          <w:sz w:val="32"/>
          <w:sz w:val="32"/>
          <w:rFonts w:ascii="Arial" w:hAnsi="Arial" w:eastAsia="Times New Roman" w:cs="Arial"/>
          <w:lang w:eastAsia="es-AR"/>
        </w:rPr>
      </w:pPr>
      <w:r>
        <w:rPr>
          <w:rFonts w:eastAsia="Times New Roman" w:cs="Arial" w:ascii="Arial" w:hAnsi="Arial"/>
          <w:sz w:val="32"/>
        </w:rPr>
      </w:r>
      <w:r/>
    </w:p>
    <w:tbl>
      <w:tblPr>
        <w:tblStyle w:val="Tablaconcuadrcula"/>
        <w:tblW w:w="864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rPr/>
        <w:tc>
          <w:tcPr>
            <w:tcW w:w="4322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  <w:b/>
              </w:rPr>
              <w:t>Apellido y Nombre</w:t>
            </w:r>
            <w:r/>
          </w:p>
        </w:tc>
        <w:tc>
          <w:tcPr>
            <w:tcW w:w="4322" w:type="dxa"/>
            <w:tcBorders/>
            <w:shd w:color="auto" w:fill="C0C0C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rFonts w:ascii="Arial" w:hAnsi="Arial" w:eastAsia="Times New Roman" w:cs="Arial"/>
              </w:rPr>
            </w:pPr>
            <w:r>
              <w:rPr>
                <w:rFonts w:eastAsia="Times New Roman" w:cs="Arial" w:ascii="Arial" w:hAnsi="Arial"/>
                <w:b/>
              </w:rPr>
              <w:t>Padrón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AR"/>
              </w:rPr>
            </w:pPr>
            <w:r>
              <w:rPr>
                <w:rFonts w:eastAsia="Times New Roman" w:cs="Arial" w:ascii="Arial" w:hAnsi="Arial"/>
              </w:rPr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lang w:eastAsia="es-AR"/>
              </w:rPr>
            </w:pPr>
            <w:r>
              <w:rPr>
                <w:rFonts w:eastAsia="Times New Roman" w:cs="Arial" w:ascii="Arial" w:hAnsi="Arial"/>
              </w:rPr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lang w:eastAsia="es-AR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lang w:eastAsia="es-AR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lang w:eastAsia="es-AR"/>
              </w:rPr>
            </w:pPr>
            <w:r>
              <w:rPr>
                <w:rFonts w:cs="Arial" w:ascii="Arial" w:hAnsi="Arial"/>
              </w:rPr>
              <w:t>Scialabba Julián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lang w:eastAsia="es-AR"/>
              </w:rPr>
            </w:pPr>
            <w:r>
              <w:rPr>
                <w:rFonts w:cs="Arial" w:ascii="Arial" w:hAnsi="Arial"/>
              </w:rPr>
              <w:t>92181</w:t>
            </w:r>
            <w:r/>
          </w:p>
        </w:tc>
      </w:tr>
      <w:tr>
        <w:trPr/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</w:rPr>
            </w:pPr>
            <w:r>
              <w:rPr>
                <w:rFonts w:cs="Arial" w:ascii="Arial" w:hAnsi="Arial"/>
              </w:rPr>
              <w:t>Soberón Iv</w:t>
            </w:r>
            <w:bookmarkStart w:id="0" w:name="__DdeLink__160_892101740"/>
            <w:r>
              <w:rPr>
                <w:rFonts w:cs="Arial" w:ascii="Arial" w:hAnsi="Arial"/>
              </w:rPr>
              <w:t>á</w:t>
            </w:r>
            <w:bookmarkEnd w:id="0"/>
            <w:r>
              <w:rPr>
                <w:rFonts w:cs="Arial" w:ascii="Arial" w:hAnsi="Arial"/>
              </w:rPr>
              <w:t>n Patricio</w:t>
            </w:r>
            <w:r/>
          </w:p>
        </w:tc>
        <w:tc>
          <w:tcPr>
            <w:tcW w:w="43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</w:rPr>
            </w:pPr>
            <w:r>
              <w:rPr>
                <w:rFonts w:cs="Arial" w:ascii="Arial" w:hAnsi="Arial"/>
              </w:rPr>
              <w:t>87089</w:t>
            </w:r>
            <w:r/>
          </w:p>
        </w:tc>
      </w:tr>
    </w:tbl>
    <w:p>
      <w:pPr>
        <w:pStyle w:val="NoSpacing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center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Ayudantes: Matías Lafroce, Gabriel Fusca</w:t>
      </w:r>
      <w:r/>
    </w:p>
    <w:p>
      <w:pPr>
        <w:pStyle w:val="NoSpacing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</w:r>
      <w:r/>
    </w:p>
    <w:p>
      <w:pPr>
        <w:pStyle w:val="Normal"/>
        <w:rPr>
          <w:rFonts w:ascii="Arial" w:hAnsi="Arial" w:eastAsia="" w:cs="Arial" w:eastAsiaTheme="minorEastAsia"/>
          <w:lang w:eastAsia="es-AR"/>
        </w:rPr>
      </w:pPr>
      <w:r>
        <w:rPr>
          <w:rFonts w:cs="Arial" w:ascii="Arial" w:hAnsi="Arial"/>
        </w:rPr>
      </w:r>
      <w:r>
        <w:br w:type="page"/>
      </w:r>
      <w:r/>
    </w:p>
    <w:p>
      <w:pPr>
        <w:pStyle w:val="Heading1"/>
        <w:jc w:val="both"/>
        <w:rPr>
          <w:rFonts w:eastAsia="" w:eastAsiaTheme="minorEastAsia"/>
        </w:rPr>
      </w:pPr>
      <w:r>
        <w:rPr>
          <w:rFonts w:eastAsia="" w:eastAsiaTheme="minorEastAsia"/>
        </w:rPr>
        <w:t>División de tareas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numPr>
          <w:ilvl w:val="0"/>
          <w:numId w:val="1"/>
        </w:numPr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Diseño e implementación de cliente: Julián Sciallaba</w:t>
      </w:r>
      <w:r/>
    </w:p>
    <w:p>
      <w:pPr>
        <w:pStyle w:val="NoSpacing"/>
        <w:numPr>
          <w:ilvl w:val="0"/>
          <w:numId w:val="1"/>
        </w:numPr>
        <w:jc w:val="both"/>
      </w:pPr>
      <w:r>
        <w:rPr>
          <w:rFonts w:eastAsia="" w:cs="Arial" w:ascii="Arial" w:hAnsi="Arial" w:eastAsiaTheme="minorEastAsia"/>
          <w:lang w:eastAsia="es-AR"/>
        </w:rPr>
        <w:t>Diseño e implementación de servidor: Iván Soberón</w:t>
      </w:r>
      <w:r/>
    </w:p>
    <w:p>
      <w:pPr>
        <w:pStyle w:val="NoSpacing"/>
        <w:numPr>
          <w:ilvl w:val="0"/>
          <w:numId w:val="1"/>
        </w:numPr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Integración continua: Leandro Tessore</w:t>
      </w:r>
      <w:r/>
    </w:p>
    <w:p>
      <w:pPr>
        <w:pStyle w:val="NoSpacing"/>
        <w:numPr>
          <w:ilvl w:val="0"/>
          <w:numId w:val="1"/>
        </w:numPr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Testing de api: Iván Soberón</w:t>
      </w:r>
      <w:r/>
    </w:p>
    <w:p>
      <w:pPr>
        <w:pStyle w:val="NoSpacing"/>
        <w:numPr>
          <w:ilvl w:val="0"/>
          <w:numId w:val="1"/>
        </w:numPr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Unit testing de servidor: Leandro Tessore y Tomás Reale</w:t>
      </w:r>
      <w:r/>
    </w:p>
    <w:p>
      <w:pPr>
        <w:pStyle w:val="Heading1"/>
        <w:jc w:val="both"/>
        <w:rPr>
          <w:rFonts w:eastAsia="" w:eastAsiaTheme="minorEastAsia"/>
        </w:rPr>
      </w:pPr>
      <w:r>
        <w:rPr>
          <w:rFonts w:eastAsia="" w:eastAsiaTheme="minorEastAsia"/>
        </w:rPr>
        <w:t>Gestión de tareas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b/>
          <w:b/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b/>
          <w:lang w:eastAsia="es-AR"/>
        </w:rPr>
        <w:t>Servidor: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 xml:space="preserve">Funcionalidades completadas </w:t>
      </w:r>
      <w:r>
        <w:rPr>
          <w:rFonts w:eastAsia="" w:cs="Arial" w:ascii="Arial" w:hAnsi="Arial" w:eastAsiaTheme="minorEastAsia"/>
          <w:lang w:eastAsia="es-AR"/>
        </w:rPr>
        <w:t>(Tickets cerrados)</w:t>
      </w:r>
      <w:r>
        <w:rPr>
          <w:rFonts w:eastAsia="" w:cs="Arial" w:ascii="Arial" w:hAnsi="Arial" w:eastAsiaTheme="minorEastAsia"/>
          <w:lang w:eastAsia="es-AR"/>
        </w:rPr>
        <w:t>:</w:t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-473075</wp:posOffset>
            </wp:positionH>
            <wp:positionV relativeFrom="paragraph">
              <wp:posOffset>113030</wp:posOffset>
            </wp:positionV>
            <wp:extent cx="6473190" cy="3907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45300" cy="41319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 xml:space="preserve">Funcionalidades faltantes </w:t>
      </w:r>
      <w:r>
        <w:rPr>
          <w:rFonts w:eastAsia="" w:cs="Arial" w:ascii="Arial" w:hAnsi="Arial" w:eastAsiaTheme="minorEastAsia"/>
          <w:lang w:eastAsia="es-AR"/>
        </w:rPr>
        <w:t xml:space="preserve">(Tickets </w:t>
      </w:r>
      <w:r>
        <w:rPr>
          <w:rFonts w:eastAsia="" w:cs="Arial" w:ascii="Arial" w:hAnsi="Arial" w:eastAsiaTheme="minorEastAsia"/>
          <w:lang w:eastAsia="es-AR"/>
        </w:rPr>
        <w:t>abiertos</w:t>
      </w:r>
      <w:r>
        <w:rPr>
          <w:rFonts w:eastAsia="" w:cs="Arial" w:ascii="Arial" w:hAnsi="Arial" w:eastAsiaTheme="minorEastAsia"/>
          <w:lang w:eastAsia="es-AR"/>
        </w:rPr>
        <w:t>)</w:t>
      </w:r>
      <w:r>
        <w:rPr>
          <w:rFonts w:eastAsia="" w:cs="Arial" w:ascii="Arial" w:hAnsi="Arial" w:eastAsiaTheme="minorEastAsia"/>
          <w:lang w:eastAsia="es-AR"/>
        </w:rPr>
        <w:t>:</w:t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-579120</wp:posOffset>
            </wp:positionH>
            <wp:positionV relativeFrom="paragraph">
              <wp:posOffset>41275</wp:posOffset>
            </wp:positionV>
            <wp:extent cx="6657340" cy="360426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b/>
          <w:lang w:eastAsia="es-AR"/>
        </w:rPr>
        <w:t>Cliente: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 xml:space="preserve">Funcionalidades completadas </w:t>
      </w:r>
      <w:r>
        <w:rPr>
          <w:rFonts w:eastAsia="" w:cs="Arial" w:ascii="Arial" w:hAnsi="Arial" w:eastAsiaTheme="minorEastAsia"/>
          <w:lang w:eastAsia="es-AR"/>
        </w:rPr>
        <w:t>(Tickets cerrados)</w:t>
      </w:r>
      <w:r>
        <w:rPr>
          <w:rFonts w:eastAsia="" w:cs="Arial" w:ascii="Arial" w:hAnsi="Arial" w:eastAsiaTheme="minorEastAsia"/>
          <w:lang w:eastAsia="es-AR"/>
        </w:rPr>
        <w:t>:</w:t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-732790</wp:posOffset>
            </wp:positionH>
            <wp:positionV relativeFrom="paragraph">
              <wp:posOffset>83820</wp:posOffset>
            </wp:positionV>
            <wp:extent cx="6899910" cy="373570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373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 xml:space="preserve">Funcionalidades faltantes </w:t>
      </w:r>
      <w:r>
        <w:rPr>
          <w:rFonts w:eastAsia="" w:cs="Arial" w:ascii="Arial" w:hAnsi="Arial" w:eastAsiaTheme="minorEastAsia"/>
          <w:lang w:eastAsia="es-AR"/>
        </w:rPr>
        <w:t>(Tickets abiertos)</w:t>
      </w:r>
      <w:r>
        <w:rPr>
          <w:rFonts w:eastAsia="" w:cs="Arial" w:ascii="Arial" w:hAnsi="Arial" w:eastAsiaTheme="minorEastAsia"/>
          <w:lang w:eastAsia="es-AR"/>
        </w:rPr>
        <w:t>:</w:t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-681355</wp:posOffset>
            </wp:positionH>
            <wp:positionV relativeFrom="paragraph">
              <wp:posOffset>37465</wp:posOffset>
            </wp:positionV>
            <wp:extent cx="7028815" cy="380555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  <w:rPr/>
      </w:pPr>
      <w:r>
        <w:rPr/>
      </w:r>
      <w:r/>
    </w:p>
    <w:p>
      <w:pPr>
        <w:pStyle w:val="Heading1"/>
        <w:jc w:val="both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Normal"/>
        <w:jc w:val="both"/>
        <w:rPr>
          <w:rFonts w:eastAsia="" w:eastAsiaTheme="minorEastAsia"/>
          <w:lang w:eastAsia="es-AR"/>
        </w:rPr>
      </w:pPr>
      <w:r>
        <w:rPr/>
      </w:r>
      <w:r/>
    </w:p>
    <w:p>
      <w:pPr>
        <w:pStyle w:val="Heading1"/>
        <w:jc w:val="both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  <w:lang w:eastAsia="es-AR"/>
        </w:rPr>
      </w:pPr>
      <w:r>
        <w:rPr/>
      </w:r>
      <w:r/>
    </w:p>
    <w:p>
      <w:pPr>
        <w:pStyle w:val="Heading1"/>
        <w:jc w:val="both"/>
      </w:pPr>
      <w:r>
        <w:rPr>
          <w:rFonts w:eastAsia="" w:eastAsiaTheme="minorEastAsia"/>
        </w:rPr>
        <w:t>C</w:t>
      </w:r>
      <w:r>
        <w:rPr>
          <w:rFonts w:eastAsia="" w:eastAsiaTheme="minorEastAsia"/>
        </w:rPr>
        <w:t>hangelog</w:t>
      </w:r>
      <w:r/>
    </w:p>
    <w:p>
      <w:pPr>
        <w:pStyle w:val="Normal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8/10/2015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Features: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servidor registra usuarios nuevos guardando sus datos en una base de datos junto a su estructura jerárquica de directorios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servidor permite a un usuario loguearse y desloguearse a partir de su nombre de usuario y contraseña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servidor permite modificar el perfil de un usuario.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servidor permite crear, eliminar carpetas y consultar su contenido.</w:t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>- El servidor permite subir, bajar, modificar, eliminar, compartir y recuperar archivos.</w:t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 xml:space="preserve">- </w:t>
      </w:r>
      <w:r>
        <w:rPr>
          <w:rFonts w:eastAsia="" w:cs="Arial" w:ascii="Arial" w:hAnsi="Arial" w:eastAsiaTheme="minorEastAsia"/>
          <w:lang w:eastAsia="es-AR"/>
        </w:rPr>
        <w:t>El cliente permite registrar usuarios.</w:t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>- El cliente permite loguear usuarios.</w:t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>- El cliente permite que los usuarios naveguen por su arbol de carpetas.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Bugs / faltantes: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No hay sistema de log en el servidor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usuario puede subir y usar todo el espacio que quiera en el servidor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usuario no puede compartir carpetas y modificarle su nombre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El usuario no puede buscar archivos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ascii="Arial" w:hAnsi="Arial" w:eastAsiaTheme="minorEastAsia"/>
          <w:lang w:eastAsia="es-AR"/>
        </w:rPr>
        <w:t>- Faltan pruebas de api de servicios faltantes</w:t>
      </w:r>
      <w:r/>
    </w:p>
    <w:p>
      <w:pPr>
        <w:pStyle w:val="Heading1"/>
        <w:jc w:val="both"/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  <w:lang w:eastAsia="es-AR"/>
        </w:rPr>
      </w:pPr>
      <w:r>
        <w:rPr/>
        <w:t>Links útiles</w:t>
      </w:r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 xml:space="preserve">Rpositorio: </w:t>
      </w:r>
      <w:hyperlink r:id="rId8">
        <w:r>
          <w:rPr>
            <w:rStyle w:val="InternetLink"/>
            <w:rFonts w:eastAsia="" w:cs="Arial" w:ascii="Arial" w:hAnsi="Arial" w:eastAsiaTheme="minorEastAsia"/>
            <w:lang w:eastAsia="es-AR"/>
          </w:rPr>
          <w:t>https://github.com/ivanpatos/tp_taller2</w:t>
        </w:r>
      </w:hyperlink>
      <w:r/>
    </w:p>
    <w:p>
      <w:pPr>
        <w:pStyle w:val="NoSpacing"/>
        <w:jc w:val="both"/>
        <w:rPr/>
      </w:pPr>
      <w:r>
        <w:rPr/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>Tickets</w:t>
      </w:r>
      <w:r>
        <w:rPr>
          <w:rFonts w:eastAsia="" w:cs="Arial" w:ascii="Arial" w:hAnsi="Arial" w:eastAsiaTheme="minorEastAsia"/>
          <w:lang w:eastAsia="es-AR"/>
        </w:rPr>
        <w:t xml:space="preserve">: </w:t>
      </w:r>
      <w:hyperlink r:id="rId9">
        <w:r>
          <w:rPr>
            <w:rStyle w:val="InternetLink"/>
            <w:rFonts w:eastAsia="" w:cs="Arial" w:ascii="Arial" w:hAnsi="Arial" w:eastAsiaTheme="minorEastAsia"/>
            <w:lang w:eastAsia="es-AR"/>
          </w:rPr>
          <w:t>https://github.com/ivanpatos/tp_taller2/issues</w:t>
        </w:r>
      </w:hyperlink>
      <w:r/>
    </w:p>
    <w:p>
      <w:pPr>
        <w:pStyle w:val="NoSpacing"/>
        <w:jc w:val="both"/>
        <w:rPr>
          <w:rFonts w:ascii="Arial" w:hAnsi="Arial" w:eastAsia="" w:cs="Arial" w:eastAsiaTheme="minorEastAsia"/>
          <w:lang w:eastAsia="es-AR"/>
        </w:rPr>
      </w:pPr>
      <w:r>
        <w:rPr>
          <w:rFonts w:eastAsia="" w:cs="Arial" w:eastAsiaTheme="minorEastAsia" w:ascii="Arial" w:hAnsi="Arial"/>
          <w:lang w:eastAsia="es-AR"/>
        </w:rPr>
      </w:r>
      <w:r/>
    </w:p>
    <w:p>
      <w:pPr>
        <w:pStyle w:val="NoSpacing"/>
        <w:jc w:val="both"/>
      </w:pPr>
      <w:r>
        <w:rPr>
          <w:rFonts w:eastAsia="" w:cs="Arial" w:ascii="Arial" w:hAnsi="Arial" w:eastAsiaTheme="minorEastAsia"/>
          <w:lang w:eastAsia="es-AR"/>
        </w:rPr>
        <w:t>El repositorio cuenta con un readme ubicado en el directorio raíz del mismo, que describe cómo compilar y ejecutar el servidor. Además de dicho archivo, se cuenta con documentación adicional generada con sphinx, ubicada en el directorio documentación.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0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e349e"/>
    <w:pPr>
      <w:widowControl/>
      <w:suppressAutoHyphens w:val="true"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es-AR" w:val="es-AR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8558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1e349e"/>
    <w:rPr>
      <w:rFonts w:ascii="Tahoma" w:hAnsi="Tahoma" w:eastAsia="" w:cs="Tahoma" w:eastAsiaTheme="minorEastAsia"/>
      <w:sz w:val="16"/>
      <w:szCs w:val="16"/>
      <w:lang w:eastAsia="es-AR"/>
    </w:rPr>
  </w:style>
  <w:style w:type="character" w:styleId="Ttulo1Car" w:customStyle="1">
    <w:name w:val="Título 1 Car"/>
    <w:basedOn w:val="DefaultParagraphFont"/>
    <w:link w:val="Ttulo1"/>
    <w:uiPriority w:val="9"/>
    <w:rsid w:val="0088558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s-AR"/>
    </w:rPr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1e349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1e34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e349e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ivanpatos/tp_taller2" TargetMode="External"/><Relationship Id="rId9" Type="http://schemas.openxmlformats.org/officeDocument/2006/relationships/hyperlink" Target="https://github.com/ivanpatos/tp_taller2/issue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Application>LibreOffice/4.3.4.1$Linux_X86_64 LibreOffice_project/430$Build-1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2015-10-04T23:27:00Z</dcterms:created>
  <dc:creator>Mónica</dc:creator>
  <dc:language>es-AR</dc:language>
  <cp:lastModifiedBy>Julian Scialabba</cp:lastModifiedBy>
  <dcterms:modified xsi:type="dcterms:W3CDTF">2015-10-07T20:04:35Z</dcterms:modified>
  <cp:revision>38</cp:revision>
</cp:coreProperties>
</file>