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DBD" w:rsidRPr="00B7791B" w:rsidRDefault="00B7791B" w:rsidP="00B7791B">
      <w:pPr>
        <w:pBdr>
          <w:top w:val="single" w:sz="6" w:space="1" w:color="auto"/>
          <w:bottom w:val="single" w:sz="6" w:space="1" w:color="auto"/>
        </w:pBdr>
        <w:shd w:val="clear" w:color="auto" w:fill="FDE9D9" w:themeFill="accent6" w:themeFillTint="33"/>
        <w:spacing w:line="276" w:lineRule="auto"/>
        <w:ind w:firstLine="0"/>
        <w:jc w:val="center"/>
        <w:rPr>
          <w:color w:val="0F243E" w:themeColor="text2" w:themeShade="80"/>
          <w:sz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791B">
        <w:rPr>
          <w:color w:val="0F243E" w:themeColor="text2" w:themeShade="80"/>
          <w:sz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INVESTIGACIÓN MODULO II</w:t>
      </w:r>
      <w:r w:rsidRPr="00B7791B">
        <w:rPr>
          <w:color w:val="0F243E" w:themeColor="text2" w:themeShade="80"/>
          <w:sz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HERRAMIENTAS DE OFIMÁTICA Y PROCESADORES DE TEXTO</w:t>
      </w:r>
    </w:p>
    <w:p w:rsidR="00B7791B" w:rsidRPr="00B7791B" w:rsidRDefault="00B7791B" w:rsidP="00B7791B">
      <w:pPr>
        <w:spacing w:line="276" w:lineRule="auto"/>
        <w:ind w:firstLine="0"/>
        <w:jc w:val="center"/>
        <w:rPr>
          <w:b/>
          <w:color w:val="0F243E" w:themeColor="text2" w:themeShade="80"/>
          <w:sz w:val="28"/>
          <w:lang w:val="es-ES"/>
        </w:rPr>
      </w:pPr>
      <w:r>
        <w:rPr>
          <w:b/>
          <w:color w:val="0F243E" w:themeColor="text2" w:themeShade="80"/>
          <w:sz w:val="28"/>
          <w:lang w:val="es-ES"/>
        </w:rPr>
        <w:br/>
      </w:r>
    </w:p>
    <w:p w:rsidR="00F52DBD" w:rsidRPr="00B7791B" w:rsidRDefault="00B7791B" w:rsidP="00B7791B">
      <w:pPr>
        <w:spacing w:line="360" w:lineRule="auto"/>
        <w:ind w:firstLine="0"/>
        <w:jc w:val="center"/>
        <w:rPr>
          <w:color w:val="0F243E" w:themeColor="text2" w:themeShade="80"/>
          <w:lang w:val="es-ES"/>
        </w:rPr>
      </w:pPr>
      <w:proofErr w:type="spellStart"/>
      <w:r w:rsidRPr="00B7791B">
        <w:rPr>
          <w:color w:val="0F243E" w:themeColor="text2" w:themeShade="80"/>
          <w:lang w:val="es-ES"/>
        </w:rPr>
        <w:t>Ivan</w:t>
      </w:r>
      <w:proofErr w:type="spellEnd"/>
      <w:r w:rsidRPr="00B7791B">
        <w:rPr>
          <w:color w:val="0F243E" w:themeColor="text2" w:themeShade="80"/>
          <w:lang w:val="es-ES"/>
        </w:rPr>
        <w:t xml:space="preserve"> Paz Mancilla</w:t>
      </w:r>
    </w:p>
    <w:p w:rsidR="00F52DBD" w:rsidRPr="00B7791B" w:rsidRDefault="00B7791B" w:rsidP="00B7791B">
      <w:pPr>
        <w:spacing w:line="360" w:lineRule="auto"/>
        <w:ind w:firstLine="0"/>
        <w:jc w:val="center"/>
        <w:rPr>
          <w:color w:val="0F243E" w:themeColor="text2" w:themeShade="80"/>
          <w:lang w:val="es-ES"/>
        </w:rPr>
      </w:pPr>
      <w:r w:rsidRPr="00B7791B">
        <w:rPr>
          <w:color w:val="0F243E" w:themeColor="text2" w:themeShade="80"/>
          <w:lang w:val="es-ES"/>
        </w:rPr>
        <w:t>LORETO CETAL TURNO NOCHE</w:t>
      </w:r>
      <w:r w:rsidRPr="00B7791B">
        <w:rPr>
          <w:color w:val="0F243E" w:themeColor="text2" w:themeShade="80"/>
          <w:lang w:val="es-ES"/>
        </w:rPr>
        <w:br/>
        <w:t>3</w:t>
      </w:r>
      <w:r w:rsidR="00382264" w:rsidRPr="00B7791B">
        <w:rPr>
          <w:color w:val="0F243E" w:themeColor="text2" w:themeShade="80"/>
          <w:lang w:val="es-ES"/>
        </w:rPr>
        <w:t xml:space="preserve"> de septiembre de 2026</w:t>
      </w:r>
      <w:r>
        <w:rPr>
          <w:color w:val="0F243E" w:themeColor="text2" w:themeShade="80"/>
          <w:lang w:val="es-ES"/>
        </w:rPr>
        <w:br/>
        <w:t>---------------------------------------------------------------------------------------------------------------------</w:t>
      </w:r>
    </w:p>
    <w:p w:rsidR="00F52DBD" w:rsidRPr="00B7791B" w:rsidRDefault="00382264" w:rsidP="00B7791B">
      <w:pPr>
        <w:pStyle w:val="Ttulo1"/>
        <w:spacing w:after="120" w:line="276"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Introducción</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L</w:t>
      </w:r>
      <w:r w:rsidRPr="00B7791B">
        <w:rPr>
          <w:color w:val="0F243E" w:themeColor="text2" w:themeShade="80"/>
          <w:lang w:val="es-ES"/>
        </w:rPr>
        <w:t xml:space="preserve">a ofimática constituye uno de los pilares de la alfabetización digital contemporánea. El término designa el conjunto de </w:t>
      </w:r>
      <w:r w:rsidRPr="00B7791B">
        <w:rPr>
          <w:color w:val="0F243E" w:themeColor="text2" w:themeShade="80"/>
          <w:lang w:val="es-ES"/>
        </w:rPr>
        <w:t>aplicaciones informáticas que facilitan la creación, edición, almacenamiento, organización y distribución de información en contextos laborales y educativos. En lugar de limitarse a reproducir las tareas de una oficina tradicional, las herramientas ofimáti</w:t>
      </w:r>
      <w:r w:rsidRPr="00B7791B">
        <w:rPr>
          <w:color w:val="0F243E" w:themeColor="text2" w:themeShade="80"/>
          <w:lang w:val="es-ES"/>
        </w:rPr>
        <w:t>cas actuales integran automatización, almacenamiento en la nube, comunicación y colaboración en tiempo real. Por ello, su dominio no representa únicamente una competencia técnica, sino una capacidad transversal relacionada con la gestión responsable del co</w:t>
      </w:r>
      <w:r w:rsidRPr="00B7791B">
        <w:rPr>
          <w:color w:val="0F243E" w:themeColor="text2" w:themeShade="80"/>
          <w:lang w:val="es-ES"/>
        </w:rPr>
        <w:t>nocimiento.</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En el ámbito educativo, estas herramientas permiten redactar trabajos, organizar datos, elaborar presentaciones, planificar actividades y colaborar en proyectos. El estudiante puede revisar sus documentos, aplicar criterios de presentación acad</w:t>
      </w:r>
      <w:r w:rsidRPr="00B7791B">
        <w:rPr>
          <w:color w:val="0F243E" w:themeColor="text2" w:themeShade="80"/>
          <w:lang w:val="es-ES"/>
        </w:rPr>
        <w:t>émica y participar en procesos de escritura compartida. Del mismo modo, el profesorado puede producir materiales, sistematizar evaluaciones y coordinarse con otros integrantes de la comunidad educativa. La literatura académica identifica la informática y l</w:t>
      </w:r>
      <w:r w:rsidRPr="00B7791B">
        <w:rPr>
          <w:color w:val="0F243E" w:themeColor="text2" w:themeShade="80"/>
          <w:lang w:val="es-ES"/>
        </w:rPr>
        <w:t>a ofimática como recursos con potencial pedagógico, especialmente cuando se emplean para desarrollar competencias digitales y no solo para reproducir tareas mecánicas (Ospina, Mayorga, &amp; Salazar, 2019).</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En el trabajo, la ofimática favorece la productividad</w:t>
      </w:r>
      <w:r w:rsidRPr="00B7791B">
        <w:rPr>
          <w:color w:val="0F243E" w:themeColor="text2" w:themeShade="80"/>
          <w:lang w:val="es-ES"/>
        </w:rPr>
        <w:t xml:space="preserve"> porque reduce el tiempo dedicado a tareas repetitivas y mejora la circulación de la información. Un informe puede redactarse y revisarse con mayor precisión; una hoja de cálculo puede procesar datos y generar gráficos; una presentación puede sintetizar re</w:t>
      </w:r>
      <w:r w:rsidRPr="00B7791B">
        <w:rPr>
          <w:color w:val="0F243E" w:themeColor="text2" w:themeShade="80"/>
          <w:lang w:val="es-ES"/>
        </w:rPr>
        <w:t>sultados; y las aplicaciones de comunicación pueden coordinar equipos distribuidos. No obstante, la tecnología no garantiza por sí misma mejores resultados. Su impacto depende de la formación del usuario, de la claridad de los objetivos y de prácticas étic</w:t>
      </w:r>
      <w:r w:rsidRPr="00B7791B">
        <w:rPr>
          <w:color w:val="0F243E" w:themeColor="text2" w:themeShade="80"/>
          <w:lang w:val="es-ES"/>
        </w:rPr>
        <w:t>as como la protección de datos, la atribución de fuentes y la revisión crítica de la información.</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El propósito de esta investigación es explicar qué son los procesadores de texto y la ofimática, describir las aplicaciones más populares y clasificar sus pri</w:t>
      </w:r>
      <w:r w:rsidRPr="00B7791B">
        <w:rPr>
          <w:color w:val="0F243E" w:themeColor="text2" w:themeShade="80"/>
          <w:lang w:val="es-ES"/>
        </w:rPr>
        <w:t>ncipales tipos de herramientas. Asimismo, se reflexiona sobre su contribución a la productividad y a la educación, considerando tanto sus ventajas como la necesidad de un uso consciente e inclusivo.</w:t>
      </w:r>
    </w:p>
    <w:p w:rsidR="00F52DBD" w:rsidRPr="00B7791B" w:rsidRDefault="00382264" w:rsidP="00B7791B">
      <w:pPr>
        <w:pStyle w:val="Ttulo1"/>
        <w:spacing w:after="120" w:line="276" w:lineRule="auto"/>
        <w:jc w:val="both"/>
        <w:rPr>
          <w:color w:val="0F243E" w:themeColor="text2" w:themeShade="80"/>
          <w:lang w:val="es-ES"/>
        </w:rPr>
      </w:pPr>
      <w:r w:rsidRPr="00B7791B">
        <w:rPr>
          <w:rFonts w:ascii="Times New Roman" w:eastAsia="Times New Roman" w:hAnsi="Times New Roman"/>
          <w:color w:val="0F243E" w:themeColor="text2" w:themeShade="80"/>
          <w:lang w:val="es-ES"/>
        </w:rPr>
        <w:lastRenderedPageBreak/>
        <w:t>1. Qué es un procesador de texto</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Un procesador de texto e</w:t>
      </w:r>
      <w:r w:rsidRPr="00B7791B">
        <w:rPr>
          <w:color w:val="0F243E" w:themeColor="text2" w:themeShade="80"/>
          <w:lang w:val="es-ES"/>
        </w:rPr>
        <w:t>s un dispositivo o programa capaz de crear, almacenar, modificar, visualizar e imprimir documentos escritos (Microsoft, s. f.). A diferencia de una máquina de escribir, permite corregir, reorganizar y reutilizar el contenido sin tener que rehacer todo el d</w:t>
      </w:r>
      <w:r w:rsidRPr="00B7791B">
        <w:rPr>
          <w:color w:val="0F243E" w:themeColor="text2" w:themeShade="80"/>
          <w:lang w:val="es-ES"/>
        </w:rPr>
        <w:t>ocumento. Entre sus funciones básicas se encuentran la inserción, copia, corte y pegado de texto; el control de fuentes; el ajuste de párrafos; la configuración de márgenes; y la incorporación de tablas, imágenes, listas, encabezados, pies de página y núme</w:t>
      </w:r>
      <w:r w:rsidRPr="00B7791B">
        <w:rPr>
          <w:color w:val="0F243E" w:themeColor="text2" w:themeShade="80"/>
          <w:lang w:val="es-ES"/>
        </w:rPr>
        <w:t>ros de página.</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Los procesadores contemporáneos también incluyen correctores ortográficos y gramaticales, búsqueda y reemplazo, estilos, plantillas, referencias, comentarios y control de cambios. Estas funciones son particularmente relevantes en la producci</w:t>
      </w:r>
      <w:r w:rsidRPr="00B7791B">
        <w:rPr>
          <w:color w:val="0F243E" w:themeColor="text2" w:themeShade="80"/>
          <w:lang w:val="es-ES"/>
        </w:rPr>
        <w:t>ón académica, ya que ayudan a mantener una estructura coherente y permiten revisar el proceso de escritura. Sin embargo, el corrector automático no sustituye la comprensión lectora ni el juicio del autor: una sugerencia puede ser técnicamente válida y, aun</w:t>
      </w:r>
      <w:r w:rsidRPr="00B7791B">
        <w:rPr>
          <w:color w:val="0F243E" w:themeColor="text2" w:themeShade="80"/>
          <w:lang w:val="es-ES"/>
        </w:rPr>
        <w:t xml:space="preserve"> así, no expresar con exactitud la idea que se desea comunicar.</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Una diferencia importante es la que existe entre un procesador de texto y un editor de texto plano. El primero está diseñado para producir documentos con formato y elementos visuales; el segun</w:t>
      </w:r>
      <w:r w:rsidRPr="00B7791B">
        <w:rPr>
          <w:color w:val="0F243E" w:themeColor="text2" w:themeShade="80"/>
          <w:lang w:val="es-ES"/>
        </w:rPr>
        <w:t>do se concentra en abrir y modificar caracteres sin formato, por lo que suele utilizarse en programación o para notas simples. Además, existen editores de escritorio orientados al diseño editorial, que proporcionan un control visual más especializado. En l</w:t>
      </w:r>
      <w:r w:rsidRPr="00B7791B">
        <w:rPr>
          <w:color w:val="0F243E" w:themeColor="text2" w:themeShade="80"/>
          <w:lang w:val="es-ES"/>
        </w:rPr>
        <w:t>os últimos años, los procesadores basados en navegador han ampliado la colaboración mediante comentarios, historial de versiones y edición simultánea, aunque pueden depender de la conexión y de una cuenta de usuario.</w:t>
      </w:r>
    </w:p>
    <w:p w:rsidR="00F52DBD" w:rsidRPr="00B7791B" w:rsidRDefault="00382264" w:rsidP="00B7791B">
      <w:pPr>
        <w:pStyle w:val="Ttulo1"/>
        <w:spacing w:after="120" w:line="276"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2. Qué es la ofimática</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La ofimática pue</w:t>
      </w:r>
      <w:r w:rsidRPr="00B7791B">
        <w:rPr>
          <w:color w:val="0F243E" w:themeColor="text2" w:themeShade="80"/>
          <w:lang w:val="es-ES"/>
        </w:rPr>
        <w:t>de definirse como el conjunto de aplicaciones y herramientas informáticas destinadas a facilitar las tareas de creación, edición, almacenamiento, análisis, comunicación y distribución de información en oficinas, instituciones y espacios educativos (ESIC Bu</w:t>
      </w:r>
      <w:r w:rsidRPr="00B7791B">
        <w:rPr>
          <w:color w:val="0F243E" w:themeColor="text2" w:themeShade="80"/>
          <w:lang w:val="es-ES"/>
        </w:rPr>
        <w:t xml:space="preserve">siness &amp; Marketing </w:t>
      </w:r>
      <w:proofErr w:type="spellStart"/>
      <w:r w:rsidRPr="00B7791B">
        <w:rPr>
          <w:color w:val="0F243E" w:themeColor="text2" w:themeShade="80"/>
          <w:lang w:val="es-ES"/>
        </w:rPr>
        <w:t>School</w:t>
      </w:r>
      <w:proofErr w:type="spellEnd"/>
      <w:r w:rsidRPr="00B7791B">
        <w:rPr>
          <w:color w:val="0F243E" w:themeColor="text2" w:themeShade="80"/>
          <w:lang w:val="es-ES"/>
        </w:rPr>
        <w:t>, s. f.). La palabra combina los conceptos de oficina e informática y refleja la transformación digital de actividades que antes se realizaban con papel, máquinas de escribir, archivadores y comunicaciones separadas.</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El concepto in</w:t>
      </w:r>
      <w:r w:rsidRPr="00B7791B">
        <w:rPr>
          <w:color w:val="0F243E" w:themeColor="text2" w:themeShade="80"/>
          <w:lang w:val="es-ES"/>
        </w:rPr>
        <w:t xml:space="preserve">cluye tanto programas instalados en un equipo como servicios en la nube. Las suites tradicionales reúnen varias aplicaciones integradas, mientras que los entornos en línea permiten acceder a documentos desde distintos dispositivos y compartirlos con otras </w:t>
      </w:r>
      <w:r w:rsidRPr="00B7791B">
        <w:rPr>
          <w:color w:val="0F243E" w:themeColor="text2" w:themeShade="80"/>
          <w:lang w:val="es-ES"/>
        </w:rPr>
        <w:t>personas. En ambos casos, el valor de la ofimática surge de la relación entre herramientas: los datos de una hoja de cálculo pueden incorporarse a un informe, los resultados de un informe pueden resumirse en una presentación y las tareas pueden coordinarse</w:t>
      </w:r>
      <w:r w:rsidRPr="00B7791B">
        <w:rPr>
          <w:color w:val="0F243E" w:themeColor="text2" w:themeShade="80"/>
          <w:lang w:val="es-ES"/>
        </w:rPr>
        <w:t xml:space="preserve"> mediante calendarios, correo o plataformas de mensajería.</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Desde una perspectiva educativa, aprender ofimática implica desarrollar competencias para seleccionar la herramienta adecuada, organizar información, comunicar resultados y colaborar con responsabi</w:t>
      </w:r>
      <w:r w:rsidRPr="00B7791B">
        <w:rPr>
          <w:color w:val="0F243E" w:themeColor="text2" w:themeShade="80"/>
          <w:lang w:val="es-ES"/>
        </w:rPr>
        <w:t xml:space="preserve">lidad. También supone comprender aspectos de seguridad digital, accesibilidad, licencias de uso y protección de la privacidad. Por tanto, la enseñanza de la </w:t>
      </w:r>
      <w:r w:rsidRPr="00B7791B">
        <w:rPr>
          <w:color w:val="0F243E" w:themeColor="text2" w:themeShade="80"/>
          <w:lang w:val="es-ES"/>
        </w:rPr>
        <w:lastRenderedPageBreak/>
        <w:t>ofimática debería vincularse con proyectos auténticos: redactar una investigación, analizar una enc</w:t>
      </w:r>
      <w:r w:rsidRPr="00B7791B">
        <w:rPr>
          <w:color w:val="0F243E" w:themeColor="text2" w:themeShade="80"/>
          <w:lang w:val="es-ES"/>
        </w:rPr>
        <w:t>uesta, exponer conclusiones y planificar el trabajo de un equipo.</w:t>
      </w:r>
    </w:p>
    <w:p w:rsidR="00F52DBD" w:rsidRPr="00B7791B" w:rsidRDefault="00382264" w:rsidP="00CE1209">
      <w:pPr>
        <w:pStyle w:val="Ttulo1"/>
        <w:spacing w:line="240"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3. Aplicaciones de ofimática más populares y tipos de herramientas</w:t>
      </w:r>
    </w:p>
    <w:p w:rsidR="00F52DBD" w:rsidRPr="00B7791B" w:rsidRDefault="00382264" w:rsidP="00CE1209">
      <w:pPr>
        <w:pStyle w:val="Ttulo2"/>
        <w:spacing w:line="240"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3.1 Procesador de texto</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 xml:space="preserve">Los procesadores de texto más extendidos incluyen Microsoft Word, Google </w:t>
      </w:r>
      <w:proofErr w:type="spellStart"/>
      <w:r w:rsidRPr="00B7791B">
        <w:rPr>
          <w:color w:val="0F243E" w:themeColor="text2" w:themeShade="80"/>
          <w:lang w:val="es-ES"/>
        </w:rPr>
        <w:t>Docs</w:t>
      </w:r>
      <w:proofErr w:type="spellEnd"/>
      <w:r w:rsidRPr="00B7791B">
        <w:rPr>
          <w:color w:val="0F243E" w:themeColor="text2" w:themeShade="80"/>
          <w:lang w:val="es-ES"/>
        </w:rPr>
        <w:t xml:space="preserve"> y </w:t>
      </w:r>
      <w:proofErr w:type="spellStart"/>
      <w:r w:rsidRPr="00B7791B">
        <w:rPr>
          <w:color w:val="0F243E" w:themeColor="text2" w:themeShade="80"/>
          <w:lang w:val="es-ES"/>
        </w:rPr>
        <w:t>LibreOffice</w:t>
      </w:r>
      <w:proofErr w:type="spellEnd"/>
      <w:r w:rsidRPr="00B7791B">
        <w:rPr>
          <w:color w:val="0F243E" w:themeColor="text2" w:themeShade="80"/>
          <w:lang w:val="es-ES"/>
        </w:rPr>
        <w:t xml:space="preserve"> </w:t>
      </w:r>
      <w:proofErr w:type="spellStart"/>
      <w:r w:rsidRPr="00B7791B">
        <w:rPr>
          <w:color w:val="0F243E" w:themeColor="text2" w:themeShade="80"/>
          <w:lang w:val="es-ES"/>
        </w:rPr>
        <w:t>Writer</w:t>
      </w:r>
      <w:proofErr w:type="spellEnd"/>
      <w:r w:rsidRPr="00B7791B">
        <w:rPr>
          <w:color w:val="0F243E" w:themeColor="text2" w:themeShade="80"/>
          <w:lang w:val="es-ES"/>
        </w:rPr>
        <w:t>.</w:t>
      </w:r>
      <w:r w:rsidRPr="00B7791B">
        <w:rPr>
          <w:color w:val="0F243E" w:themeColor="text2" w:themeShade="80"/>
          <w:lang w:val="es-ES"/>
        </w:rPr>
        <w:t xml:space="preserve"> Se utilizan para cartas, informes, trabajos académicos, currículos, actas y manuales. Sus herramientas permiten dar formato al texto, aplicar estilos, insertar elementos gráficos, revisar la escritura y preparar el documento para su impresión o exportació</w:t>
      </w:r>
      <w:r w:rsidRPr="00B7791B">
        <w:rPr>
          <w:color w:val="0F243E" w:themeColor="text2" w:themeShade="80"/>
          <w:lang w:val="es-ES"/>
        </w:rPr>
        <w:t xml:space="preserve">n. Word destaca por su integración con Microsoft 365 y por funciones de revisión y colaboración; Google </w:t>
      </w:r>
      <w:proofErr w:type="spellStart"/>
      <w:r w:rsidRPr="00B7791B">
        <w:rPr>
          <w:color w:val="0F243E" w:themeColor="text2" w:themeShade="80"/>
          <w:lang w:val="es-ES"/>
        </w:rPr>
        <w:t>Docs</w:t>
      </w:r>
      <w:proofErr w:type="spellEnd"/>
      <w:r w:rsidRPr="00B7791B">
        <w:rPr>
          <w:color w:val="0F243E" w:themeColor="text2" w:themeShade="80"/>
          <w:lang w:val="es-ES"/>
        </w:rPr>
        <w:t xml:space="preserve"> se orienta al trabajo desde el navegador; y </w:t>
      </w:r>
      <w:proofErr w:type="spellStart"/>
      <w:r w:rsidRPr="00B7791B">
        <w:rPr>
          <w:color w:val="0F243E" w:themeColor="text2" w:themeShade="80"/>
          <w:lang w:val="es-ES"/>
        </w:rPr>
        <w:t>Writer</w:t>
      </w:r>
      <w:proofErr w:type="spellEnd"/>
      <w:r w:rsidRPr="00B7791B">
        <w:rPr>
          <w:color w:val="0F243E" w:themeColor="text2" w:themeShade="80"/>
          <w:lang w:val="es-ES"/>
        </w:rPr>
        <w:t xml:space="preserve"> ofrece una alternativa libre y de código abierto dentro de </w:t>
      </w:r>
      <w:proofErr w:type="spellStart"/>
      <w:r w:rsidRPr="00B7791B">
        <w:rPr>
          <w:color w:val="0F243E" w:themeColor="text2" w:themeShade="80"/>
          <w:lang w:val="es-ES"/>
        </w:rPr>
        <w:t>LibreOffice</w:t>
      </w:r>
      <w:proofErr w:type="spellEnd"/>
      <w:r w:rsidRPr="00B7791B">
        <w:rPr>
          <w:color w:val="0F243E" w:themeColor="text2" w:themeShade="80"/>
          <w:lang w:val="es-ES"/>
        </w:rPr>
        <w:t>.</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En educación, el procesa</w:t>
      </w:r>
      <w:r w:rsidRPr="00B7791B">
        <w:rPr>
          <w:color w:val="0F243E" w:themeColor="text2" w:themeShade="80"/>
          <w:lang w:val="es-ES"/>
        </w:rPr>
        <w:t>dor de texto ayuda a planificar la escritura mediante esquemas y estilos, facilita la retroalimentación del docente y conserva distintas versiones del trabajo. Para aprovecharlo adecuadamente, conviene utilizar títulos jerárquicos, interlineado legible, ci</w:t>
      </w:r>
      <w:r w:rsidRPr="00B7791B">
        <w:rPr>
          <w:color w:val="0F243E" w:themeColor="text2" w:themeShade="80"/>
          <w:lang w:val="es-ES"/>
        </w:rPr>
        <w:t>tas y referencias consistentes, además de revisar manualmente la coherencia del contenido.</w:t>
      </w:r>
    </w:p>
    <w:p w:rsidR="00F52DBD" w:rsidRPr="00B7791B" w:rsidRDefault="00382264" w:rsidP="00B7791B">
      <w:pPr>
        <w:pStyle w:val="Ttulo2"/>
        <w:spacing w:after="120" w:line="276"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3.2 Hoja de cálculo</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 xml:space="preserve">Las hojas de cálculo incluyen Microsoft Excel, Google </w:t>
      </w:r>
      <w:proofErr w:type="spellStart"/>
      <w:r w:rsidRPr="00B7791B">
        <w:rPr>
          <w:color w:val="0F243E" w:themeColor="text2" w:themeShade="80"/>
          <w:lang w:val="es-ES"/>
        </w:rPr>
        <w:t>Sheets</w:t>
      </w:r>
      <w:proofErr w:type="spellEnd"/>
      <w:r w:rsidRPr="00B7791B">
        <w:rPr>
          <w:color w:val="0F243E" w:themeColor="text2" w:themeShade="80"/>
          <w:lang w:val="es-ES"/>
        </w:rPr>
        <w:t xml:space="preserve"> y </w:t>
      </w:r>
      <w:proofErr w:type="spellStart"/>
      <w:r w:rsidRPr="00B7791B">
        <w:rPr>
          <w:color w:val="0F243E" w:themeColor="text2" w:themeShade="80"/>
          <w:lang w:val="es-ES"/>
        </w:rPr>
        <w:t>LibreOffice</w:t>
      </w:r>
      <w:proofErr w:type="spellEnd"/>
      <w:r w:rsidRPr="00B7791B">
        <w:rPr>
          <w:color w:val="0F243E" w:themeColor="text2" w:themeShade="80"/>
          <w:lang w:val="es-ES"/>
        </w:rPr>
        <w:t xml:space="preserve"> </w:t>
      </w:r>
      <w:proofErr w:type="spellStart"/>
      <w:r w:rsidRPr="00B7791B">
        <w:rPr>
          <w:color w:val="0F243E" w:themeColor="text2" w:themeShade="80"/>
          <w:lang w:val="es-ES"/>
        </w:rPr>
        <w:t>Calc</w:t>
      </w:r>
      <w:proofErr w:type="spellEnd"/>
      <w:r w:rsidRPr="00B7791B">
        <w:rPr>
          <w:color w:val="0F243E" w:themeColor="text2" w:themeShade="80"/>
          <w:lang w:val="es-ES"/>
        </w:rPr>
        <w:t xml:space="preserve">. Organizan la información en filas y columnas y permiten emplear </w:t>
      </w:r>
      <w:r w:rsidRPr="00B7791B">
        <w:rPr>
          <w:color w:val="0F243E" w:themeColor="text2" w:themeShade="80"/>
          <w:lang w:val="es-ES"/>
        </w:rPr>
        <w:t>fórmulas, funciones, filtros, tablas, gráficos y, en algunos casos, tablas dinámicas. Son útiles para presupuestos, inventarios, calendarios, registros de asistencia, análisis de encuestas y representación de resultados.</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Su aporte educativo consiste en con</w:t>
      </w:r>
      <w:r w:rsidRPr="00B7791B">
        <w:rPr>
          <w:color w:val="0F243E" w:themeColor="text2" w:themeShade="80"/>
          <w:lang w:val="es-ES"/>
        </w:rPr>
        <w:t>vertir datos dispersos en información interpretable. El alumnado puede calcular promedios, comparar categorías, identificar tendencias y justificar conclusiones con evidencias. Aun así, una hoja de cálculo requiere control de calidad: hay que documentar la</w:t>
      </w:r>
      <w:r w:rsidRPr="00B7791B">
        <w:rPr>
          <w:color w:val="0F243E" w:themeColor="text2" w:themeShade="80"/>
          <w:lang w:val="es-ES"/>
        </w:rPr>
        <w:t>s fórmulas, comprobar unidades, conservar los datos originales y distinguir entre una correlación observada y una explicación causal.</w:t>
      </w:r>
    </w:p>
    <w:p w:rsidR="00F52DBD" w:rsidRPr="00B7791B" w:rsidRDefault="00382264" w:rsidP="00B7791B">
      <w:pPr>
        <w:pStyle w:val="Ttulo2"/>
        <w:spacing w:after="120" w:line="276"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3.3 Presentación multimedia</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 xml:space="preserve">Las aplicaciones de presentación incluyen Microsoft PowerPoint, Google </w:t>
      </w:r>
      <w:proofErr w:type="spellStart"/>
      <w:r w:rsidRPr="00B7791B">
        <w:rPr>
          <w:color w:val="0F243E" w:themeColor="text2" w:themeShade="80"/>
          <w:lang w:val="es-ES"/>
        </w:rPr>
        <w:t>Slides</w:t>
      </w:r>
      <w:proofErr w:type="spellEnd"/>
      <w:r w:rsidRPr="00B7791B">
        <w:rPr>
          <w:color w:val="0F243E" w:themeColor="text2" w:themeShade="80"/>
          <w:lang w:val="es-ES"/>
        </w:rPr>
        <w:t xml:space="preserve"> y </w:t>
      </w:r>
      <w:proofErr w:type="spellStart"/>
      <w:r w:rsidRPr="00B7791B">
        <w:rPr>
          <w:color w:val="0F243E" w:themeColor="text2" w:themeShade="80"/>
          <w:lang w:val="es-ES"/>
        </w:rPr>
        <w:t>LibreOffice</w:t>
      </w:r>
      <w:proofErr w:type="spellEnd"/>
      <w:r w:rsidRPr="00B7791B">
        <w:rPr>
          <w:color w:val="0F243E" w:themeColor="text2" w:themeShade="80"/>
          <w:lang w:val="es-ES"/>
        </w:rPr>
        <w:t xml:space="preserve"> </w:t>
      </w:r>
      <w:proofErr w:type="spellStart"/>
      <w:r w:rsidRPr="00B7791B">
        <w:rPr>
          <w:color w:val="0F243E" w:themeColor="text2" w:themeShade="80"/>
          <w:lang w:val="es-ES"/>
        </w:rPr>
        <w:t>Im</w:t>
      </w:r>
      <w:r w:rsidRPr="00B7791B">
        <w:rPr>
          <w:color w:val="0F243E" w:themeColor="text2" w:themeShade="80"/>
          <w:lang w:val="es-ES"/>
        </w:rPr>
        <w:t>press</w:t>
      </w:r>
      <w:proofErr w:type="spellEnd"/>
      <w:r w:rsidRPr="00B7791B">
        <w:rPr>
          <w:color w:val="0F243E" w:themeColor="text2" w:themeShade="80"/>
          <w:lang w:val="es-ES"/>
        </w:rPr>
        <w:t>. Permiten combinar texto, imágenes, diagramas, tablas, audio, vídeo y animaciones para exponer ideas ante una audiencia. Su función principal no es almacenar todo el contenido de una investigación, sino organizar un mensaje visual que apoye la explic</w:t>
      </w:r>
      <w:r w:rsidRPr="00B7791B">
        <w:rPr>
          <w:color w:val="0F243E" w:themeColor="text2" w:themeShade="80"/>
          <w:lang w:val="es-ES"/>
        </w:rPr>
        <w:t>ación oral.</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 xml:space="preserve">Una presentación eficaz mantiene una jerarquía clara, limita la cantidad de texto por diapositiva y utiliza elementos visuales pertinentes. En el aula, puede servir para comunicar resultados de proyectos, explicar conceptos o realizar </w:t>
      </w:r>
      <w:r w:rsidRPr="00B7791B">
        <w:rPr>
          <w:color w:val="0F243E" w:themeColor="text2" w:themeShade="80"/>
          <w:lang w:val="es-ES"/>
        </w:rPr>
        <w:t>exposiciones colaborativas. La herramienta debe complementar el razonamiento del expositor y no convertirse en una lectura automática de párrafos extensos.</w:t>
      </w:r>
    </w:p>
    <w:p w:rsidR="00F52DBD" w:rsidRPr="00B7791B" w:rsidRDefault="00382264" w:rsidP="00B7791B">
      <w:pPr>
        <w:pStyle w:val="Ttulo2"/>
        <w:spacing w:after="120" w:line="276"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3.4 Comunicación y organización</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Este tipo comprende el correo electrónico, los calendarios, las vide</w:t>
      </w:r>
      <w:r w:rsidRPr="00B7791B">
        <w:rPr>
          <w:color w:val="0F243E" w:themeColor="text2" w:themeShade="80"/>
          <w:lang w:val="es-ES"/>
        </w:rPr>
        <w:t xml:space="preserve">oconferencias, la mensajería de equipos, los gestores de tareas y las aplicaciones para tomar notas. Microsoft Outlook, Microsoft </w:t>
      </w:r>
      <w:proofErr w:type="spellStart"/>
      <w:r w:rsidRPr="00B7791B">
        <w:rPr>
          <w:color w:val="0F243E" w:themeColor="text2" w:themeShade="80"/>
          <w:lang w:val="es-ES"/>
        </w:rPr>
        <w:t>Teams</w:t>
      </w:r>
      <w:proofErr w:type="spellEnd"/>
      <w:r w:rsidRPr="00B7791B">
        <w:rPr>
          <w:color w:val="0F243E" w:themeColor="text2" w:themeShade="80"/>
          <w:lang w:val="es-ES"/>
        </w:rPr>
        <w:t xml:space="preserve">, Google Calendar, OneNote y </w:t>
      </w:r>
      <w:proofErr w:type="spellStart"/>
      <w:r w:rsidRPr="00B7791B">
        <w:rPr>
          <w:color w:val="0F243E" w:themeColor="text2" w:themeShade="80"/>
          <w:lang w:val="es-ES"/>
        </w:rPr>
        <w:t>Trello</w:t>
      </w:r>
      <w:proofErr w:type="spellEnd"/>
      <w:r w:rsidRPr="00B7791B">
        <w:rPr>
          <w:color w:val="0F243E" w:themeColor="text2" w:themeShade="80"/>
          <w:lang w:val="es-ES"/>
        </w:rPr>
        <w:t xml:space="preserve"> son ejemplos conocidos en </w:t>
      </w:r>
      <w:r w:rsidRPr="00B7791B">
        <w:rPr>
          <w:color w:val="0F243E" w:themeColor="text2" w:themeShade="80"/>
          <w:lang w:val="es-ES"/>
        </w:rPr>
        <w:lastRenderedPageBreak/>
        <w:t>contextos profesionales y educativos. Estas soluciones perm</w:t>
      </w:r>
      <w:r w:rsidRPr="00B7791B">
        <w:rPr>
          <w:color w:val="0F243E" w:themeColor="text2" w:themeShade="80"/>
          <w:lang w:val="es-ES"/>
        </w:rPr>
        <w:t>iten programar reuniones, asignar responsabilidades, compartir archivos, registrar acuerdos y dar seguimiento a fechas límite.</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El beneficio central es coordinar personas y documentos en un mismo flujo de trabajo. Sin embargo, la comunicación digital necesi</w:t>
      </w:r>
      <w:r w:rsidRPr="00B7791B">
        <w:rPr>
          <w:color w:val="0F243E" w:themeColor="text2" w:themeShade="80"/>
          <w:lang w:val="es-ES"/>
        </w:rPr>
        <w:t>ta normas: asuntos descriptivos, mensajes concisos, horarios respetuosos, permisos adecuados y cuidado con la información sensible. La organización mejora cuando se establecen responsables, plazos y criterios para archivar o eliminar materiales.</w:t>
      </w:r>
    </w:p>
    <w:p w:rsidR="00F52DBD" w:rsidRPr="00B7791B" w:rsidRDefault="00382264" w:rsidP="00B7791B">
      <w:pPr>
        <w:pStyle w:val="Ttulo1"/>
        <w:spacing w:after="120" w:line="276" w:lineRule="auto"/>
        <w:jc w:val="both"/>
        <w:rPr>
          <w:color w:val="0F243E" w:themeColor="text2" w:themeShade="80"/>
          <w:lang w:val="es-ES"/>
        </w:rPr>
      </w:pPr>
      <w:r w:rsidRPr="00B7791B">
        <w:rPr>
          <w:rFonts w:ascii="Times New Roman" w:eastAsia="Times New Roman" w:hAnsi="Times New Roman"/>
          <w:color w:val="0F243E" w:themeColor="text2" w:themeShade="80"/>
          <w:lang w:val="es-ES"/>
        </w:rPr>
        <w:t>Conclusión</w:t>
      </w:r>
      <w:bookmarkStart w:id="0" w:name="_GoBack"/>
      <w:bookmarkEnd w:id="0"/>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 xml:space="preserve">Las herramientas de ofimática y los procesadores de texto han modificado la manera en que se produce, analiza y comunica la información. El procesador de texto facilita la escritura y la revisión; la hoja de cálculo permite organizar y examinar datos; la </w:t>
      </w:r>
      <w:r w:rsidRPr="00B7791B">
        <w:rPr>
          <w:color w:val="0F243E" w:themeColor="text2" w:themeShade="80"/>
          <w:lang w:val="es-ES"/>
        </w:rPr>
        <w:t>presentación multimedia ayuda a sintetizar y transmitir ideas; y las aplicaciones de comunicación y organización articulan el trabajo individual con el colectivo. En conjunto, estas herramientas conforman un ecosistema de productividad que conecta tareas q</w:t>
      </w:r>
      <w:r w:rsidRPr="00B7791B">
        <w:rPr>
          <w:color w:val="0F243E" w:themeColor="text2" w:themeShade="80"/>
          <w:lang w:val="es-ES"/>
        </w:rPr>
        <w:t>ue antes se realizaban por separado.</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Su impacto educativo es especialmente significativo porque favorecen la producción de conocimiento, la colaboración y el desarrollo de competencias digitales transferibles. Un estudiante que aprende a redactar con estru</w:t>
      </w:r>
      <w:r w:rsidRPr="00B7791B">
        <w:rPr>
          <w:color w:val="0F243E" w:themeColor="text2" w:themeShade="80"/>
          <w:lang w:val="es-ES"/>
        </w:rPr>
        <w:t>ctura, analizar datos y comunicar conclusiones adquiere capacidades útiles para la universidad, el empleo y la participación social. Del mismo modo, el profesorado puede diseñar experiencias más organizadas y ofrecer retroalimentación continua. La investig</w:t>
      </w:r>
      <w:r w:rsidRPr="00B7791B">
        <w:rPr>
          <w:color w:val="0F243E" w:themeColor="text2" w:themeShade="80"/>
          <w:lang w:val="es-ES"/>
        </w:rPr>
        <w:t>ación sobre ofimática como recurso pedagógico subraya precisamente la posibilidad de emplear procesadores de texto, hojas de cálculo y otras aplicaciones para apoyar los procesos de enseñanza y aprendizaje (Ospina et al., 2019).</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No obstante, la productivid</w:t>
      </w:r>
      <w:r w:rsidRPr="00B7791B">
        <w:rPr>
          <w:color w:val="0F243E" w:themeColor="text2" w:themeShade="80"/>
          <w:lang w:val="es-ES"/>
        </w:rPr>
        <w:t>ad no debe medirse solo por la rapidez. Un uso responsable exige evaluar la calidad de los resultados, proteger la privacidad, respetar la propiedad intelectual y considerar las desigualdades de acceso y conectividad. La automatización puede ahorrar tiempo</w:t>
      </w:r>
      <w:r w:rsidRPr="00B7791B">
        <w:rPr>
          <w:color w:val="0F243E" w:themeColor="text2" w:themeShade="80"/>
          <w:lang w:val="es-ES"/>
        </w:rPr>
        <w:t>, pero la toma de decisiones, la creatividad, la interpretación y la responsabilidad siguen dependiendo de las personas. En consecuencia, la formación ofimática debe integrar habilidades técnicas con pensamiento crítico, comunicación ética y colaboración i</w:t>
      </w:r>
      <w:r w:rsidRPr="00B7791B">
        <w:rPr>
          <w:color w:val="0F243E" w:themeColor="text2" w:themeShade="80"/>
          <w:lang w:val="es-ES"/>
        </w:rPr>
        <w:t>nclusiva.</w:t>
      </w:r>
    </w:p>
    <w:p w:rsidR="00F52DBD" w:rsidRPr="00B7791B" w:rsidRDefault="00382264" w:rsidP="00B7791B">
      <w:pPr>
        <w:spacing w:line="276" w:lineRule="auto"/>
        <w:jc w:val="both"/>
        <w:rPr>
          <w:color w:val="0F243E" w:themeColor="text2" w:themeShade="80"/>
          <w:lang w:val="es-ES"/>
        </w:rPr>
      </w:pPr>
      <w:r w:rsidRPr="00B7791B">
        <w:rPr>
          <w:color w:val="0F243E" w:themeColor="text2" w:themeShade="80"/>
          <w:lang w:val="es-ES"/>
        </w:rPr>
        <w:t>En síntesis, la ofimática es más que un conjunto de programas: es una infraestructura cotidiana para aprender, trabajar y organizar información. Su verdadero valor aparece cuando las herramientas se eligen de acuerdo con un propósito, se utilizan</w:t>
      </w:r>
      <w:r w:rsidRPr="00B7791B">
        <w:rPr>
          <w:color w:val="0F243E" w:themeColor="text2" w:themeShade="80"/>
          <w:lang w:val="es-ES"/>
        </w:rPr>
        <w:t xml:space="preserve"> con criterio y se integran en procesos que promueven autonomía y aprendizaje significativo.</w:t>
      </w:r>
    </w:p>
    <w:p w:rsidR="00F52DBD" w:rsidRPr="00CE1209" w:rsidRDefault="00CE1209" w:rsidP="00CE1209">
      <w:pPr>
        <w:pStyle w:val="Ttulo1"/>
        <w:spacing w:line="240" w:lineRule="auto"/>
        <w:ind w:firstLine="0"/>
        <w:jc w:val="both"/>
        <w:rPr>
          <w:color w:val="0F243E" w:themeColor="text2" w:themeShade="80"/>
          <w:sz w:val="20"/>
          <w:lang w:val="es-ES"/>
        </w:rPr>
      </w:pPr>
      <w:proofErr w:type="spellStart"/>
      <w:r>
        <w:rPr>
          <w:rFonts w:ascii="Times New Roman" w:eastAsia="Times New Roman" w:hAnsi="Times New Roman"/>
          <w:color w:val="0F243E" w:themeColor="text2" w:themeShade="80"/>
          <w:sz w:val="20"/>
          <w:lang w:val="es-ES"/>
        </w:rPr>
        <w:t>Bibliografia</w:t>
      </w:r>
      <w:proofErr w:type="spellEnd"/>
    </w:p>
    <w:p w:rsidR="00F52DBD" w:rsidRPr="00CE1209" w:rsidRDefault="00382264" w:rsidP="00CE1209">
      <w:pPr>
        <w:spacing w:line="240" w:lineRule="auto"/>
        <w:ind w:left="720" w:hanging="720"/>
        <w:rPr>
          <w:color w:val="0F243E" w:themeColor="text2" w:themeShade="80"/>
          <w:sz w:val="20"/>
          <w:lang w:val="es-ES"/>
        </w:rPr>
      </w:pPr>
      <w:r w:rsidRPr="00CE1209">
        <w:rPr>
          <w:color w:val="0F243E" w:themeColor="text2" w:themeShade="80"/>
          <w:sz w:val="20"/>
          <w:lang w:val="es-ES"/>
        </w:rPr>
        <w:t>Microsoft. (</w:t>
      </w:r>
      <w:proofErr w:type="gramStart"/>
      <w:r w:rsidRPr="00CE1209">
        <w:rPr>
          <w:color w:val="0F243E" w:themeColor="text2" w:themeShade="80"/>
          <w:sz w:val="20"/>
          <w:lang w:val="es-ES"/>
        </w:rPr>
        <w:t>s</w:t>
      </w:r>
      <w:proofErr w:type="gramEnd"/>
      <w:r w:rsidRPr="00CE1209">
        <w:rPr>
          <w:color w:val="0F243E" w:themeColor="text2" w:themeShade="80"/>
          <w:sz w:val="20"/>
          <w:lang w:val="es-ES"/>
        </w:rPr>
        <w:t>. f.). *¿Qué es un procesador de texto?* Microsoft 365. https://www.microsoft.com/es-es/microsoft-365/word/word-processor</w:t>
      </w:r>
    </w:p>
    <w:p w:rsidR="00F52DBD" w:rsidRPr="00CE1209" w:rsidRDefault="00382264" w:rsidP="00CE1209">
      <w:pPr>
        <w:spacing w:line="240" w:lineRule="auto"/>
        <w:ind w:left="720" w:hanging="720"/>
        <w:rPr>
          <w:color w:val="0F243E" w:themeColor="text2" w:themeShade="80"/>
          <w:sz w:val="20"/>
          <w:lang w:val="es-ES"/>
        </w:rPr>
      </w:pPr>
      <w:r w:rsidRPr="00CE1209">
        <w:rPr>
          <w:color w:val="0F243E" w:themeColor="text2" w:themeShade="80"/>
          <w:sz w:val="20"/>
          <w:lang w:val="es-ES"/>
        </w:rPr>
        <w:t xml:space="preserve">ESIC Business &amp; </w:t>
      </w:r>
      <w:r w:rsidRPr="00CE1209">
        <w:rPr>
          <w:color w:val="0F243E" w:themeColor="text2" w:themeShade="80"/>
          <w:sz w:val="20"/>
          <w:lang w:val="es-ES"/>
        </w:rPr>
        <w:t xml:space="preserve">Marketing </w:t>
      </w:r>
      <w:proofErr w:type="spellStart"/>
      <w:r w:rsidRPr="00CE1209">
        <w:rPr>
          <w:color w:val="0F243E" w:themeColor="text2" w:themeShade="80"/>
          <w:sz w:val="20"/>
          <w:lang w:val="es-ES"/>
        </w:rPr>
        <w:t>School</w:t>
      </w:r>
      <w:proofErr w:type="spellEnd"/>
      <w:r w:rsidRPr="00CE1209">
        <w:rPr>
          <w:color w:val="0F243E" w:themeColor="text2" w:themeShade="80"/>
          <w:sz w:val="20"/>
          <w:lang w:val="es-ES"/>
        </w:rPr>
        <w:t>. (</w:t>
      </w:r>
      <w:proofErr w:type="gramStart"/>
      <w:r w:rsidRPr="00CE1209">
        <w:rPr>
          <w:color w:val="0F243E" w:themeColor="text2" w:themeShade="80"/>
          <w:sz w:val="20"/>
          <w:lang w:val="es-ES"/>
        </w:rPr>
        <w:t>s</w:t>
      </w:r>
      <w:proofErr w:type="gramEnd"/>
      <w:r w:rsidRPr="00CE1209">
        <w:rPr>
          <w:color w:val="0F243E" w:themeColor="text2" w:themeShade="80"/>
          <w:sz w:val="20"/>
          <w:lang w:val="es-ES"/>
        </w:rPr>
        <w:t>. f.). *¿Qué es la ofimática y para qué sirve?* ESIC. https://www.esic.edu/business/que-es-la-ofimatica-para-que-sirve-c</w:t>
      </w:r>
    </w:p>
    <w:p w:rsidR="00F52DBD" w:rsidRPr="00CE1209" w:rsidRDefault="00382264" w:rsidP="00CE1209">
      <w:pPr>
        <w:spacing w:line="240" w:lineRule="auto"/>
        <w:ind w:left="720" w:hanging="720"/>
        <w:rPr>
          <w:color w:val="0F243E" w:themeColor="text2" w:themeShade="80"/>
          <w:sz w:val="20"/>
          <w:lang w:val="es-ES"/>
        </w:rPr>
      </w:pPr>
      <w:r w:rsidRPr="00CE1209">
        <w:rPr>
          <w:color w:val="0F243E" w:themeColor="text2" w:themeShade="80"/>
          <w:sz w:val="20"/>
          <w:lang w:val="es-ES"/>
        </w:rPr>
        <w:t>Ospina, K. L. J., Mayorga, J. A. C., &amp; Salazar, T. R. S. (2019). Informática y ofimática una herramienta pedagógica</w:t>
      </w:r>
      <w:r w:rsidRPr="00CE1209">
        <w:rPr>
          <w:color w:val="0F243E" w:themeColor="text2" w:themeShade="80"/>
          <w:sz w:val="20"/>
          <w:lang w:val="es-ES"/>
        </w:rPr>
        <w:t>. *RECIMUNDO, 3*(3), 655–669. https://www.recimundo.com/index.php/es/article/download/560/768</w:t>
      </w:r>
    </w:p>
    <w:p w:rsidR="00F52DBD" w:rsidRDefault="00382264" w:rsidP="00CE1209">
      <w:pPr>
        <w:spacing w:line="240" w:lineRule="auto"/>
        <w:ind w:left="720" w:hanging="720"/>
        <w:rPr>
          <w:color w:val="0F243E" w:themeColor="text2" w:themeShade="80"/>
          <w:lang w:val="es-ES"/>
        </w:rPr>
      </w:pPr>
      <w:proofErr w:type="spellStart"/>
      <w:r w:rsidRPr="00CE1209">
        <w:rPr>
          <w:color w:val="0F243E" w:themeColor="text2" w:themeShade="80"/>
          <w:sz w:val="20"/>
          <w:lang w:val="es-ES"/>
        </w:rPr>
        <w:t>The</w:t>
      </w:r>
      <w:proofErr w:type="spellEnd"/>
      <w:r w:rsidRPr="00CE1209">
        <w:rPr>
          <w:color w:val="0F243E" w:themeColor="text2" w:themeShade="80"/>
          <w:sz w:val="20"/>
          <w:lang w:val="es-ES"/>
        </w:rPr>
        <w:t xml:space="preserve"> </w:t>
      </w:r>
      <w:proofErr w:type="spellStart"/>
      <w:r w:rsidRPr="00CE1209">
        <w:rPr>
          <w:color w:val="0F243E" w:themeColor="text2" w:themeShade="80"/>
          <w:sz w:val="20"/>
          <w:lang w:val="es-ES"/>
        </w:rPr>
        <w:t>Document</w:t>
      </w:r>
      <w:proofErr w:type="spellEnd"/>
      <w:r w:rsidRPr="00CE1209">
        <w:rPr>
          <w:color w:val="0F243E" w:themeColor="text2" w:themeShade="80"/>
          <w:sz w:val="20"/>
          <w:lang w:val="es-ES"/>
        </w:rPr>
        <w:t xml:space="preserve"> </w:t>
      </w:r>
      <w:proofErr w:type="spellStart"/>
      <w:r w:rsidRPr="00CE1209">
        <w:rPr>
          <w:color w:val="0F243E" w:themeColor="text2" w:themeShade="80"/>
          <w:sz w:val="20"/>
          <w:lang w:val="es-ES"/>
        </w:rPr>
        <w:t>Foundation</w:t>
      </w:r>
      <w:proofErr w:type="spellEnd"/>
      <w:r w:rsidRPr="00CE1209">
        <w:rPr>
          <w:color w:val="0F243E" w:themeColor="text2" w:themeShade="80"/>
          <w:sz w:val="20"/>
          <w:lang w:val="es-ES"/>
        </w:rPr>
        <w:t>. (</w:t>
      </w:r>
      <w:proofErr w:type="gramStart"/>
      <w:r w:rsidRPr="00CE1209">
        <w:rPr>
          <w:color w:val="0F243E" w:themeColor="text2" w:themeShade="80"/>
          <w:sz w:val="20"/>
          <w:lang w:val="es-ES"/>
        </w:rPr>
        <w:t>s</w:t>
      </w:r>
      <w:proofErr w:type="gramEnd"/>
      <w:r w:rsidRPr="00CE1209">
        <w:rPr>
          <w:color w:val="0F243E" w:themeColor="text2" w:themeShade="80"/>
          <w:sz w:val="20"/>
          <w:lang w:val="es-ES"/>
        </w:rPr>
        <w:t>. f.). *</w:t>
      </w:r>
      <w:proofErr w:type="spellStart"/>
      <w:r w:rsidRPr="00CE1209">
        <w:rPr>
          <w:color w:val="0F243E" w:themeColor="text2" w:themeShade="80"/>
          <w:sz w:val="20"/>
          <w:lang w:val="es-ES"/>
        </w:rPr>
        <w:t>LibreOffice</w:t>
      </w:r>
      <w:proofErr w:type="spellEnd"/>
      <w:r w:rsidRPr="00CE1209">
        <w:rPr>
          <w:color w:val="0F243E" w:themeColor="text2" w:themeShade="80"/>
          <w:sz w:val="20"/>
          <w:lang w:val="es-ES"/>
        </w:rPr>
        <w:t xml:space="preserve">*. </w:t>
      </w:r>
      <w:hyperlink r:id="rId8" w:history="1">
        <w:r w:rsidR="00C138A7" w:rsidRPr="00E6670F">
          <w:rPr>
            <w:rStyle w:val="Hipervnculo"/>
            <w:color w:val="000080" w:themeColor="hyperlink" w:themeShade="80"/>
            <w:sz w:val="20"/>
            <w:lang w:val="es-ES"/>
          </w:rPr>
          <w:t>https://www.libreoffice.org/discover/libreoffice</w:t>
        </w:r>
        <w:r w:rsidR="00C138A7" w:rsidRPr="00E6670F">
          <w:rPr>
            <w:rStyle w:val="Hipervnculo"/>
            <w:color w:val="000080" w:themeColor="hyperlink" w:themeShade="80"/>
            <w:lang w:val="es-ES"/>
          </w:rPr>
          <w:t>/</w:t>
        </w:r>
      </w:hyperlink>
    </w:p>
    <w:p w:rsidR="00C138A7" w:rsidRDefault="00C138A7" w:rsidP="00CE1209">
      <w:pPr>
        <w:spacing w:line="240" w:lineRule="auto"/>
        <w:ind w:left="720" w:hanging="720"/>
        <w:rPr>
          <w:color w:val="0F243E" w:themeColor="text2" w:themeShade="80"/>
          <w:lang w:val="es-ES"/>
        </w:rPr>
      </w:pPr>
    </w:p>
    <w:p w:rsidR="00C138A7" w:rsidRDefault="00C138A7" w:rsidP="00CE1209">
      <w:pPr>
        <w:spacing w:line="240" w:lineRule="auto"/>
        <w:ind w:left="720" w:hanging="720"/>
        <w:rPr>
          <w:color w:val="0F243E" w:themeColor="text2" w:themeShade="80"/>
          <w:lang w:val="es-ES"/>
        </w:rPr>
      </w:pPr>
    </w:p>
    <w:sectPr w:rsidR="00C138A7"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2264" w:rsidRDefault="00382264">
      <w:pPr>
        <w:spacing w:line="240" w:lineRule="auto"/>
      </w:pPr>
      <w:r>
        <w:separator/>
      </w:r>
    </w:p>
  </w:endnote>
  <w:endnote w:type="continuationSeparator" w:id="0">
    <w:p w:rsidR="00382264" w:rsidRDefault="003822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0158055"/>
      <w:docPartObj>
        <w:docPartGallery w:val="Page Numbers (Bottom of Page)"/>
        <w:docPartUnique/>
      </w:docPartObj>
    </w:sdtPr>
    <w:sdtContent>
      <w:p w:rsidR="00CE1209" w:rsidRDefault="00CE1209">
        <w:pPr>
          <w:pStyle w:val="Piedepgina"/>
          <w:jc w:val="right"/>
        </w:pPr>
        <w:r>
          <w:fldChar w:fldCharType="begin"/>
        </w:r>
        <w:r>
          <w:instrText>PAGE   \* MERGEFORMAT</w:instrText>
        </w:r>
        <w:r>
          <w:fldChar w:fldCharType="separate"/>
        </w:r>
        <w:r w:rsidR="008E16D4" w:rsidRPr="008E16D4">
          <w:rPr>
            <w:noProof/>
            <w:lang w:val="es-ES"/>
          </w:rPr>
          <w:t>2</w:t>
        </w:r>
        <w:r>
          <w:fldChar w:fldCharType="end"/>
        </w:r>
      </w:p>
    </w:sdtContent>
  </w:sdt>
  <w:p w:rsidR="00F52DBD" w:rsidRDefault="00F52DB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2264" w:rsidRDefault="00382264">
      <w:pPr>
        <w:spacing w:line="240" w:lineRule="auto"/>
      </w:pPr>
      <w:r>
        <w:separator/>
      </w:r>
    </w:p>
  </w:footnote>
  <w:footnote w:type="continuationSeparator" w:id="0">
    <w:p w:rsidR="00382264" w:rsidRDefault="0038226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2264"/>
    <w:rsid w:val="008E16D4"/>
    <w:rsid w:val="00AA1D8D"/>
    <w:rsid w:val="00B47730"/>
    <w:rsid w:val="00B7791B"/>
    <w:rsid w:val="00C138A7"/>
    <w:rsid w:val="00CB0664"/>
    <w:rsid w:val="00CE1209"/>
    <w:rsid w:val="00F52D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0CFD0C5-0822-4B0B-B7FE-7C4468D4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CE120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E1209"/>
    <w:rPr>
      <w:rFonts w:ascii="Segoe UI" w:eastAsia="Times New Roman" w:hAnsi="Segoe UI" w:cs="Segoe UI"/>
      <w:sz w:val="18"/>
      <w:szCs w:val="18"/>
    </w:rPr>
  </w:style>
  <w:style w:type="character" w:styleId="Hipervnculo">
    <w:name w:val="Hyperlink"/>
    <w:basedOn w:val="Fuentedeprrafopredeter"/>
    <w:uiPriority w:val="99"/>
    <w:unhideWhenUsed/>
    <w:rsid w:val="00C138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breoffice.org/discover/libreoffi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C94FD-F6A4-4B05-875B-0829D3B3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1911</Words>
  <Characters>10513</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Herramientas de Ofimática y Procesadores de Texto</vt:lpstr>
      <vt:lpstr/>
    </vt:vector>
  </TitlesOfParts>
  <Manager/>
  <Company/>
  <LinksUpToDate>false</LinksUpToDate>
  <CharactersWithSpaces>12400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de Ofimática y Procesadores de Texto</dc:title>
  <dc:subject>Investigación académica sobre ofimática y procesadores de texto</dc:subject>
  <dc:creator>[Nombre del autor]</dc:creator>
  <cp:keywords/>
  <dc:description>generated by python-docx</dc:description>
  <cp:lastModifiedBy>Paz</cp:lastModifiedBy>
  <cp:revision>3</cp:revision>
  <cp:lastPrinted>2026-09-03T15:31:00Z</cp:lastPrinted>
  <dcterms:created xsi:type="dcterms:W3CDTF">2013-12-23T23:15:00Z</dcterms:created>
  <dcterms:modified xsi:type="dcterms:W3CDTF">2026-09-03T15:39:00Z</dcterms:modified>
  <cp:category/>
</cp:coreProperties>
</file>