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2165×390×150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62 шт. (~62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2165×390×150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2,2×0,4×0,15×2620 ≈ 331,8 кг/плита, расчётно ~332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2165×390×150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 материал (гранит м-ния Жалгыз), размеры (2165×390×150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2165×390×150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2165×390×150 мм осуществляется вручную (масса ~332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2165×390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2165×390×150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2165×390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~2185×410 мм (с припуском на чистовое формообразование до 2165×390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~2185×410×155—158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~410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~2185×410×155—158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~2185×410×150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2165×390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2165×390)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2165×390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~2185×410×150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2165×390×150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2165×390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2165×390×150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2165×390×150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2165×390×150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2165×390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Гранит при такой толщине чрезвычайно хрупок. Бучардирование — ударная операция, и при 150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2165×390×150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2165×390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2165×390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2165×390×150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2165×390×150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2165×390×150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2165×390×150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2165×390×150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2165×390×150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2165×390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2165×390×150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2165×390×150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2165×390×150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2165×390×150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2165×390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2165×390×150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2165×390×150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2026-04-06T14:47:21.897Z</dcterms:created>
  <dcterms:modified xsi:type="dcterms:W3CDTF">2026-04-06T14:47:21.897Z</dcterms:modified>
</cp:coreProperties>
</file>

<file path=docProps/custom.xml><?xml version="1.0" encoding="utf-8"?>
<Properties xmlns="http://schemas.openxmlformats.org/officeDocument/2006/custom-properties" xmlns:vt="http://schemas.openxmlformats.org/officeDocument/2006/docPropsVTypes"/>
</file>