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b/>
          <w:color w:val="004D40"/>
          <w:sz w:val="44"/>
        </w:rPr>
        <w:t>COMPLEMENTO: EVIDENCIA DE TÉCNICAS DE DEBUNKERING Y REFACTORIZACIÓN</w:t>
      </w:r>
    </w:p>
    <w:p>
      <w:pPr>
        <w:spacing w:after="2400"/>
        <w:jc w:val="center"/>
      </w:pPr>
      <w:r>
        <w:rPr>
          <w:i/>
          <w:color w:val="00796B"/>
          <w:sz w:val="26"/>
        </w:rPr>
        <w:t>Informe de Pruebas de Integración, Depuración de Errores de Compilación y Verificación de Interfaz del Juego UNO</w:t>
      </w:r>
    </w:p>
    <w:p>
      <w:r>
        <w:rPr>
          <w:sz w:val="21"/>
        </w:rPr>
        <w:t>Módulo Técnico: Reporte de Control de Calidad en Compilación y Despliegue de UI</w:t>
        <w:br/>
        <w:t>Entorno Evaluado: IDE Eclipse / Compilador Java Compliant</w:t>
        <w:br/>
        <w:t>Componentes Clave Auditados: VentanaJuego, Hilos de Timer, Mapeo Dinámico de Atributos</w:t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/>
          <w:b/>
          <w:color w:val="004D40"/>
          <w:sz w:val="36"/>
        </w:rPr>
        <w:t>1. REPORTE DE DEPURACIÓN Y SOLUCIÓN DE ERRORES DE COMPILACIÓN</w:t>
      </w:r>
    </w:p>
    <w:p>
      <w:pPr>
        <w:spacing w:before="0" w:after="120"/>
      </w:pPr>
      <w:r>
        <w:rPr>
          <w:color w:val="00796B"/>
          <w:sz w:val="20"/>
        </w:rPr>
        <w:t>――――――――――――――――――――――――――――――――――――――――――――――――――</w:t>
      </w:r>
    </w:p>
    <w:p>
      <w:r>
        <w:t>La fase de integración de componentes entre el backend lógico y la interfaz gráfica enfrentó anomalías críticas de enlace de tipos. A partir de las evidencias recolectadas en `ERROR_COMPILACION_01` y su posterior resolución en `Error_CompilacionCorregido01`, se documenta formalmente el proceso de aseguramiento del código fuente:</w:t>
      </w:r>
    </w:p>
    <w:p>
      <w:pPr>
        <w:keepNext/>
        <w:spacing w:before="200" w:after="80"/>
      </w:pPr>
      <w:r>
        <w:rPr>
          <w:rFonts w:ascii="Arial" w:hAnsi="Arial"/>
          <w:b/>
          <w:i/>
          <w:color w:val="212121"/>
          <w:sz w:val="24"/>
        </w:rPr>
        <w:t>Caso de Prueba DEP-01: Resolución de Discordancia de Tipos en el Manejo de Turnos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0796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Atributo de Control</w:t>
            </w:r>
          </w:p>
        </w:tc>
        <w:tc>
          <w:tcPr>
            <w:tcW w:type="dxa" w:w="6192"/>
            <w:shd w:fill="00796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Especificación Detallada (DEP-01)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Tipo de Prueba / Enfoque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Prueba Estática de Compilación / Depuración de Código Fuente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Precondiciones del Sistema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La clase 'VentanaJuego.java' intenta recuperar el índice o referencia de turno a través del TurnManager.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Pasos de Ejecución Secuenciales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1. Invocar el método del ciclo de juego en la GUI.</w:t>
              <w:br/>
              <w:t>2. Compilar el proyecto usando el compilador integrado de Eclipse.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Datos de Entrada / Estímulo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Fallo de compilación inicial: Tipo incompatible entre el motor lógico (que procesaba objetos complejos o índices primitivos mutados) y el receptor gráfico.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Resultado Esperado (Criterio Éxito)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El código debe compilar de forma limpia al unificar las firmas de los métodos. Se corrigió el backend retornando un entero primitivo plano de turno y adaptando el método 'anunciarTurno()' en la UI.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Estado de la Prueba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E7D32"/>
                <w:sz w:val="20"/>
              </w:rPr>
              <w:t>CORREGIDO / COMPILACIÓN EXITOSA (Verde)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Arial" w:hAnsi="Arial"/>
          <w:b/>
          <w:color w:val="004D40"/>
          <w:sz w:val="36"/>
        </w:rPr>
        <w:t>2. VALIDACIÓN DE ESTABILIDAD Y COMPORTAMIENTO DE LA INTERFAZ (UI/UX)</w:t>
      </w:r>
    </w:p>
    <w:p>
      <w:pPr>
        <w:spacing w:before="0" w:after="120"/>
      </w:pPr>
      <w:r>
        <w:rPr>
          <w:color w:val="00796B"/>
          <w:sz w:val="20"/>
        </w:rPr>
        <w:t>――――――――――――――――――――――――――――――――――――――――――――――――――</w:t>
      </w:r>
    </w:p>
    <w:p>
      <w:r>
        <w:t>Las evidencias de ejecución (`ErrorGUI_VentanaJuego01` y `GUI_SIN_ERRORES`) demuestran el comportamiento dinámico del layout gráfico tras resolver las excepciones en tiempo de ejecución asociadas a los componentes Swing:</w:t>
      </w:r>
    </w:p>
    <w:p>
      <w:pPr>
        <w:keepNext/>
        <w:spacing w:before="200" w:after="80"/>
      </w:pPr>
      <w:r>
        <w:rPr>
          <w:rFonts w:ascii="Arial" w:hAnsi="Arial"/>
          <w:b/>
          <w:i/>
          <w:color w:val="212121"/>
          <w:sz w:val="24"/>
        </w:rPr>
        <w:t>Caso de Prueba CN-GUI-03: Comportamiento del Log de Eventos y Despliegue del Tablero Visual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0796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Atributo de Control</w:t>
            </w:r>
          </w:p>
        </w:tc>
        <w:tc>
          <w:tcPr>
            <w:tcW w:type="dxa" w:w="6192"/>
            <w:shd w:fill="00796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Especificación Detallada (CN-GUI-03)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Tipo de Prueba / Enfoque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Caja Negra / Validación de Layout e Integridad Visual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Precondiciones del Sistema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El juego ha iniciado, los bots y el jugador humano tienen sus cartas instanciadas y renderizadas.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Pasos de Ejecución Secuenciales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1. Monitorear el redibujado de las cartas en el Panel Sur.</w:t>
              <w:br/>
              <w:t>2. Verificar que el JTextArea lateral ('areaMensajes') actualice la bitácora de juego en tiempo real ante cada acción.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Datos de Entrada / Estímulo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Flujo continuo de juego. Interfaz limpia sin cuelgues del Event Dispatch Thread (EDT).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Resultado Esperado (Criterio Éxito)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El mazo central e iconos de las cartas deben renderizarse de forma fluida. El scroll del log debe descender automáticamente, permitiendo al usuario auditar los movimientos de la Inteligencia Artificial de forma transparente.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Estado de la Prueba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E7D32"/>
                <w:sz w:val="20"/>
              </w:rPr>
              <w:t>EXITOSO (Verde)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Arial" w:hAnsi="Arial"/>
          <w:b/>
          <w:color w:val="004D40"/>
          <w:sz w:val="36"/>
        </w:rPr>
        <w:t>3. CERTIFICACIÓN DE COMPILACIÓN GLOBAL (PROYECTO COMPILADO)</w:t>
      </w:r>
    </w:p>
    <w:p>
      <w:pPr>
        <w:spacing w:before="0" w:after="120"/>
      </w:pPr>
      <w:r>
        <w:rPr>
          <w:color w:val="00796B"/>
          <w:sz w:val="20"/>
        </w:rPr>
        <w:t>――――――――――――――――――――――――――――――――――――――――――――――――――</w:t>
      </w:r>
    </w:p>
    <w:p>
      <w:r>
        <w:t>Conforme a la evidencia final expuesta en la bitácora del IDE (`PROYECTO_COMPILADO`), el ecosistema completo del software se encuentra en un estado libre de advertencias críticas y errores de enlazado.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36" w:space="0" w:color="004D40"/>
            </w:tcBorders>
          </w:tcPr>
          <w:p>
            <w:r>
              <w:rPr>
                <w:b/>
                <w:color w:val="004D40"/>
                <w:sz w:val="21"/>
              </w:rPr>
              <w:t>MÉTRICA DE ASEGURAMIENTO FINAL (QA):</w:t>
              <w:br/>
            </w:r>
            <w:r>
              <w:rPr>
                <w:sz w:val="20"/>
              </w:rPr>
              <w:t>• Errores de Sintaxis Activos: 0</w:t>
              <w:br/>
              <w:t>• Excepciones de Inicialización de GUI (EDT): Cero detectadas tras refactorización.</w:t>
              <w:br/>
              <w:t>• Estado del Build: Estable / Listo para generación de artefacto distribuible (.JAR).</w:t>
            </w:r>
          </w:p>
        </w:tc>
      </w:tr>
    </w:tbl>
    <w:p>
      <w:pPr>
        <w:spacing w:after="280"/>
      </w:pPr>
    </w:p>
    <w:p>
      <w:pPr>
        <w:keepNext/>
        <w:spacing w:before="240" w:after="120"/>
      </w:pPr>
      <w:r>
        <w:rPr>
          <w:rFonts w:ascii="Arial" w:hAnsi="Arial"/>
          <w:b/>
          <w:color w:val="004D40"/>
          <w:sz w:val="36"/>
        </w:rPr>
        <w:t>4. TRAZABILIDAD DE REFACTORIZACIÓN INTEGRAL</w:t>
      </w:r>
    </w:p>
    <w:p>
      <w:pPr>
        <w:spacing w:before="0" w:after="120"/>
      </w:pPr>
      <w:r>
        <w:rPr>
          <w:color w:val="00796B"/>
          <w:sz w:val="20"/>
        </w:rPr>
        <w:t>――――――――――――――――――――――――――――――――――――――――――――――――――</w:t>
      </w:r>
    </w:p>
    <w:p>
      <w:r>
        <w:t>Analizando las nuevas trazas e hilos de código proporcionados (ej. `VentanaJuego.java`), se identifica la implementación de robustez mediante la verificación activa del estado del mazo de robo:</w:t>
      </w:r>
    </w:p>
    <w:p>
      <w:pPr>
        <w:keepNext/>
        <w:spacing w:before="200" w:after="80"/>
      </w:pPr>
      <w:r>
        <w:rPr>
          <w:rFonts w:ascii="Arial" w:hAnsi="Arial"/>
          <w:b/>
          <w:i/>
          <w:color w:val="212121"/>
          <w:sz w:val="24"/>
        </w:rPr>
        <w:t>Caso de Prueba REF-01: Verificación Automatizada y Reinicio de Mazo de Descarte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0796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Atributo de Control</w:t>
            </w:r>
          </w:p>
        </w:tc>
        <w:tc>
          <w:tcPr>
            <w:tcW w:type="dxa" w:w="6192"/>
            <w:shd w:fill="00796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Especificación Detallada (REF-01)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Tipo de Prueba / Enfoque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Prueba Estructural / Cláusula de Guarda en Back-End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Precondiciones del Sistema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El mazo de robo (`deck`) se queda sin cartas durante el turno de un Bot o Humano.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Pasos de Ejecución Secuenciales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1. Invocar el método interno `verificarMazo()` de forma síncrona antes de cada robo de carta.</w:t>
              <w:br/>
              <w:t>2. Evaluar la respuesta en el log de eventos gráfico.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Datos de Entrada / Estímulo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Ejecución de `game.getDeck().reiniciar()` y re-barajado instantáneo controlado.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Resultado Esperado (Criterio Éxito)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El sistema debe mitigar el colapso por puntero nulo (`NullPointerException`), notificando de manera interactiva a través del método gráfico `agregarMensaje('⚠️ El mazo se vació, se reinicia...')`.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Estado de la Prueba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E7D32"/>
                <w:sz w:val="20"/>
              </w:rPr>
              <w:t>EXITOSO / REFACTORIZADO (Verde)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Arial" w:hAnsi="Arial"/>
          <w:b/>
          <w:color w:val="004D40"/>
          <w:sz w:val="36"/>
        </w:rPr>
        <w:t>5. CONCLUSIÓN DE LAS TÉCNICAS APLICADAS</w:t>
      </w:r>
    </w:p>
    <w:p>
      <w:pPr>
        <w:spacing w:before="0" w:after="120"/>
      </w:pPr>
      <w:r>
        <w:rPr>
          <w:color w:val="00796B"/>
          <w:sz w:val="20"/>
        </w:rPr>
        <w:t>――――――――――――――――――――――――――――――――――――――――――――――――――</w:t>
      </w:r>
    </w:p>
    <w:p>
      <w:r>
        <w:t>La aplicación sistemática de pruebas estáticas (revisión de errores de compilación en el IDE) y pruebas dinámicas de caja negra permitió aislar fallos severos antes del despliegue del software. La sincronización de firmas entre la lógica del TurnManager y los disparadores visuales de los JButtons convalida un sistema robusto, reactivo y de alta fidelidad según las reglas del juego UNO.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