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4419" w14:textId="77777777" w:rsidR="00C93BE9" w:rsidRDefault="00C93BE9" w:rsidP="00C93BE9"/>
    <w:p w14:paraId="5422A366" w14:textId="572CA9E4" w:rsidR="00CD7986" w:rsidRPr="00CD7986" w:rsidRDefault="00CD7986" w:rsidP="00B746F6">
      <w:pPr>
        <w:jc w:val="left"/>
        <w:rPr>
          <w:color w:val="0098CD"/>
          <w:sz w:val="40"/>
          <w:szCs w:val="40"/>
        </w:rPr>
      </w:pPr>
      <w:r w:rsidRPr="00CD7986">
        <w:rPr>
          <w:color w:val="0098CD"/>
          <w:sz w:val="40"/>
          <w:szCs w:val="40"/>
        </w:rPr>
        <w:t>Actividad:</w:t>
      </w:r>
      <w:r w:rsidR="00B746F6">
        <w:rPr>
          <w:color w:val="0098CD"/>
          <w:sz w:val="40"/>
          <w:szCs w:val="40"/>
        </w:rPr>
        <w:t xml:space="preserve"> </w:t>
      </w:r>
      <w:bookmarkStart w:id="0" w:name="_GoBack"/>
      <w:bookmarkEnd w:id="0"/>
      <w:r w:rsidRPr="00CD7986">
        <w:rPr>
          <w:color w:val="0098CD"/>
          <w:sz w:val="40"/>
          <w:szCs w:val="40"/>
        </w:rPr>
        <w:t>Método de las multiplicaciones sucesivas</w:t>
      </w:r>
    </w:p>
    <w:p w14:paraId="401F4CA2" w14:textId="4DCBF00E" w:rsidR="000A30C1" w:rsidRDefault="000A30C1" w:rsidP="000A30C1"/>
    <w:p w14:paraId="19FE9ACC" w14:textId="77777777" w:rsidR="00CD7986" w:rsidRDefault="00CD7986" w:rsidP="00CD7986">
      <w:r w:rsidRPr="00C80984">
        <w:rPr>
          <w:b/>
        </w:rPr>
        <w:t>Descripción</w:t>
      </w:r>
      <w:r w:rsidRPr="00C80984">
        <w:rPr>
          <w:b/>
          <w:bCs/>
        </w:rPr>
        <w:t xml:space="preserve"> de la actividad</w:t>
      </w:r>
    </w:p>
    <w:p w14:paraId="5785546E" w14:textId="77777777" w:rsidR="00CD7986" w:rsidRPr="0084291E" w:rsidRDefault="00CD7986" w:rsidP="00CD7986">
      <w:pPr>
        <w:rPr>
          <w:bCs/>
        </w:rPr>
      </w:pPr>
    </w:p>
    <w:p w14:paraId="3104F560" w14:textId="77777777" w:rsidR="00CD7986" w:rsidRPr="0084291E" w:rsidRDefault="00CD7986" w:rsidP="00CD7986">
      <w:pPr>
        <w:numPr>
          <w:ilvl w:val="0"/>
          <w:numId w:val="15"/>
        </w:numPr>
        <w:rPr>
          <w:bCs/>
        </w:rPr>
      </w:pPr>
      <w:r w:rsidRPr="0084291E">
        <w:rPr>
          <w:bCs/>
        </w:rPr>
        <w:t>Desarrolla dos ejemplos de aplicación del método de las multiplicaciones sucesivas en la construcción de la representación en base b de un número real, positivo, menor que 1, escrito en base 10.</w:t>
      </w:r>
    </w:p>
    <w:p w14:paraId="26462F8E" w14:textId="77777777" w:rsidR="00CD7986" w:rsidRPr="0084291E" w:rsidRDefault="00CD7986" w:rsidP="00CD7986">
      <w:pPr>
        <w:rPr>
          <w:bCs/>
        </w:rPr>
      </w:pPr>
    </w:p>
    <w:p w14:paraId="6D9B1F98" w14:textId="77777777" w:rsidR="00CD7986" w:rsidRPr="0084291E" w:rsidRDefault="00CD7986" w:rsidP="00CD7986">
      <w:pPr>
        <w:numPr>
          <w:ilvl w:val="0"/>
          <w:numId w:val="15"/>
        </w:numPr>
        <w:rPr>
          <w:bCs/>
        </w:rPr>
      </w:pPr>
      <w:r w:rsidRPr="0084291E">
        <w:rPr>
          <w:bCs/>
        </w:rPr>
        <w:t xml:space="preserve">Analiza el siguiente diagrama de flujo tomado del manual de la asignatura </w:t>
      </w:r>
      <w:r w:rsidRPr="0084291E">
        <w:rPr>
          <w:bCs/>
          <w:i/>
          <w:lang w:val="es-ES_tradnl"/>
        </w:rPr>
        <w:t>Curso de métodos numéricos</w:t>
      </w:r>
      <w:r w:rsidRPr="0084291E">
        <w:rPr>
          <w:bCs/>
          <w:lang w:val="es-ES_tradnl"/>
        </w:rPr>
        <w:t xml:space="preserve">, de Virginia Muto </w:t>
      </w:r>
      <w:proofErr w:type="spellStart"/>
      <w:r w:rsidRPr="0084291E">
        <w:rPr>
          <w:bCs/>
          <w:lang w:val="es-ES_tradnl"/>
        </w:rPr>
        <w:t>Foresi</w:t>
      </w:r>
      <w:proofErr w:type="spellEnd"/>
      <w:r w:rsidRPr="0084291E">
        <w:rPr>
          <w:bCs/>
          <w:lang w:val="es-ES_tradnl"/>
        </w:rPr>
        <w:t>.</w:t>
      </w:r>
    </w:p>
    <w:p w14:paraId="7317EF38" w14:textId="77777777" w:rsidR="00CD7986" w:rsidRDefault="00CD7986" w:rsidP="00CD7986">
      <w:pPr>
        <w:rPr>
          <w:bCs/>
          <w:lang w:val="es-ES_tradnl"/>
        </w:rPr>
      </w:pPr>
    </w:p>
    <w:p w14:paraId="784131D9" w14:textId="77777777" w:rsidR="00CD7986" w:rsidRDefault="00CD7986" w:rsidP="00CD7986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4999D22" wp14:editId="042DEE9B">
            <wp:extent cx="2901950" cy="28321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9"/>
                    <a:stretch/>
                  </pic:blipFill>
                  <pic:spPr bwMode="auto">
                    <a:xfrm>
                      <a:off x="0" y="0"/>
                      <a:ext cx="29019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2516F" w14:textId="77777777" w:rsidR="00CD7986" w:rsidRPr="0084291E" w:rsidRDefault="00CD7986" w:rsidP="00CD7986">
      <w:pPr>
        <w:jc w:val="center"/>
        <w:rPr>
          <w:bCs/>
        </w:rPr>
      </w:pPr>
    </w:p>
    <w:p w14:paraId="579AF60D" w14:textId="77777777" w:rsidR="00CD7986" w:rsidRPr="0084291E" w:rsidRDefault="00CD7986" w:rsidP="00CD7986">
      <w:pPr>
        <w:numPr>
          <w:ilvl w:val="0"/>
          <w:numId w:val="16"/>
        </w:numPr>
        <w:rPr>
          <w:bCs/>
        </w:rPr>
      </w:pPr>
      <w:r w:rsidRPr="0084291E">
        <w:rPr>
          <w:bCs/>
        </w:rPr>
        <w:t xml:space="preserve">Implementa el diagrama de flujo en PSeInt. Puedes descargar el programa de </w:t>
      </w:r>
      <w:hyperlink r:id="rId8" w:history="1">
        <w:r w:rsidRPr="00E72864">
          <w:rPr>
            <w:rStyle w:val="Hipervnculo"/>
            <w:bCs/>
            <w:color w:val="0098CD"/>
          </w:rPr>
          <w:t>http://pseint.sourceforge.net/</w:t>
        </w:r>
      </w:hyperlink>
    </w:p>
    <w:p w14:paraId="6EDE2BC2" w14:textId="77777777" w:rsidR="00CD7986" w:rsidRPr="0084291E" w:rsidRDefault="00CD7986" w:rsidP="00CD7986">
      <w:pPr>
        <w:rPr>
          <w:bCs/>
        </w:rPr>
      </w:pPr>
    </w:p>
    <w:p w14:paraId="5C41A5EA" w14:textId="77777777" w:rsidR="00CD7986" w:rsidRPr="0084291E" w:rsidRDefault="00CD7986" w:rsidP="00CD7986">
      <w:pPr>
        <w:numPr>
          <w:ilvl w:val="0"/>
          <w:numId w:val="16"/>
        </w:numPr>
        <w:rPr>
          <w:bCs/>
        </w:rPr>
      </w:pPr>
      <w:r w:rsidRPr="0084291E">
        <w:rPr>
          <w:bCs/>
        </w:rPr>
        <w:lastRenderedPageBreak/>
        <w:t>Realiza las pruebas de escritorio en PSeInt, utilizando los ejemplos desarrollados en el numeral 1.</w:t>
      </w:r>
    </w:p>
    <w:p w14:paraId="5D86E656" w14:textId="77777777" w:rsidR="00CD7986" w:rsidRPr="0084291E" w:rsidRDefault="00CD7986" w:rsidP="00CD7986">
      <w:pPr>
        <w:rPr>
          <w:bCs/>
        </w:rPr>
      </w:pPr>
    </w:p>
    <w:p w14:paraId="1B3F5367" w14:textId="77777777" w:rsidR="00CD7986" w:rsidRPr="0084291E" w:rsidRDefault="00CD7986" w:rsidP="00CD7986">
      <w:pPr>
        <w:numPr>
          <w:ilvl w:val="0"/>
          <w:numId w:val="16"/>
        </w:numPr>
        <w:rPr>
          <w:bCs/>
        </w:rPr>
      </w:pPr>
      <w:r w:rsidRPr="0084291E">
        <w:rPr>
          <w:bCs/>
        </w:rPr>
        <w:t>Exporta el pseudocódigo de PSeInt al lenguaje de tu preferencia. Abre luego el código fuente en un IDE para realizar los ajustes necesarios, compilar, ejecutar el programa y verificar su funcionamiento.</w:t>
      </w:r>
    </w:p>
    <w:p w14:paraId="676F47F2" w14:textId="77777777" w:rsidR="00CD7986" w:rsidRPr="0084291E" w:rsidRDefault="00CD7986" w:rsidP="00CD7986">
      <w:pPr>
        <w:rPr>
          <w:bCs/>
        </w:rPr>
      </w:pPr>
    </w:p>
    <w:p w14:paraId="3327EB3A" w14:textId="77777777" w:rsidR="00CD7986" w:rsidRDefault="00CD7986" w:rsidP="00CD7986">
      <w:pPr>
        <w:rPr>
          <w:b/>
          <w:bCs/>
        </w:rPr>
      </w:pPr>
      <w:r>
        <w:rPr>
          <w:b/>
        </w:rPr>
        <w:t>Entrega</w:t>
      </w:r>
      <w:r>
        <w:rPr>
          <w:b/>
          <w:bCs/>
        </w:rPr>
        <w:t xml:space="preserve"> </w:t>
      </w:r>
    </w:p>
    <w:p w14:paraId="1D77E185" w14:textId="77777777" w:rsidR="00CD7986" w:rsidRDefault="00CD7986" w:rsidP="00CD7986">
      <w:pPr>
        <w:rPr>
          <w:b/>
          <w:bCs/>
        </w:rPr>
      </w:pPr>
    </w:p>
    <w:p w14:paraId="1B136FCE" w14:textId="77777777" w:rsidR="00CD7986" w:rsidRPr="0084291E" w:rsidRDefault="00CD7986" w:rsidP="00CD7986">
      <w:r w:rsidRPr="0084291E">
        <w:t>Como resultado de la actividad, debes entregar:</w:t>
      </w:r>
    </w:p>
    <w:p w14:paraId="53B4E60F" w14:textId="77777777" w:rsidR="00CD7986" w:rsidRPr="0084291E" w:rsidRDefault="00CD7986" w:rsidP="00CD7986"/>
    <w:p w14:paraId="5DEABE71" w14:textId="77777777" w:rsidR="00CD7986" w:rsidRPr="0084291E" w:rsidRDefault="00CD7986" w:rsidP="00CD7986">
      <w:pPr>
        <w:numPr>
          <w:ilvl w:val="0"/>
          <w:numId w:val="17"/>
        </w:numPr>
      </w:pPr>
      <w:r w:rsidRPr="0084291E">
        <w:t>Un documento de Microsoft Office Word con los dos ejemplos desarrollados en el numeral 1.</w:t>
      </w:r>
    </w:p>
    <w:p w14:paraId="1198CB99" w14:textId="77777777" w:rsidR="00CD7986" w:rsidRPr="0084291E" w:rsidRDefault="00CD7986" w:rsidP="00CD7986">
      <w:pPr>
        <w:numPr>
          <w:ilvl w:val="0"/>
          <w:numId w:val="17"/>
        </w:numPr>
      </w:pPr>
      <w:r w:rsidRPr="0084291E">
        <w:t xml:space="preserve">El archivo de PSeInt (con extensión </w:t>
      </w:r>
      <w:proofErr w:type="spellStart"/>
      <w:r w:rsidRPr="0084291E">
        <w:t>psc</w:t>
      </w:r>
      <w:proofErr w:type="spellEnd"/>
      <w:r w:rsidRPr="0084291E">
        <w:t>) utilizado en los numerales 3 y 4.</w:t>
      </w:r>
    </w:p>
    <w:p w14:paraId="2DC75831" w14:textId="77777777" w:rsidR="00CD7986" w:rsidRPr="0084291E" w:rsidRDefault="00CD7986" w:rsidP="00CD7986">
      <w:pPr>
        <w:numPr>
          <w:ilvl w:val="0"/>
          <w:numId w:val="17"/>
        </w:numPr>
      </w:pPr>
      <w:r w:rsidRPr="0084291E">
        <w:t>Un documento de Microsoft Office Word con el código fuente generado en el numeral 5 y una impresión de pantalla de la ejecución del programa con los resultados respectivos.</w:t>
      </w:r>
    </w:p>
    <w:p w14:paraId="538F1EB3" w14:textId="77777777" w:rsidR="00CD7986" w:rsidRPr="00C80984" w:rsidRDefault="00CD7986" w:rsidP="00CD7986"/>
    <w:p w14:paraId="6FAF1EAD" w14:textId="3E13CA57" w:rsidR="000A30C1" w:rsidRDefault="000A30C1" w:rsidP="00C93BE9"/>
    <w:sectPr w:rsidR="000A30C1" w:rsidSect="009435B5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89A8B" w14:textId="77777777" w:rsidR="00CA7487" w:rsidRDefault="00CA7487" w:rsidP="004A4C27">
      <w:pPr>
        <w:spacing w:line="240" w:lineRule="auto"/>
      </w:pPr>
      <w:r>
        <w:separator/>
      </w:r>
    </w:p>
  </w:endnote>
  <w:endnote w:type="continuationSeparator" w:id="0">
    <w:p w14:paraId="60862B38" w14:textId="77777777" w:rsidR="00CA7487" w:rsidRDefault="00CA7487" w:rsidP="004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A00CD" w14:textId="3ADDE15B" w:rsidR="00956520" w:rsidRPr="00C4595C" w:rsidRDefault="00706B87" w:rsidP="006D60D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C34CD6" wp14:editId="7767A27A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95AA3" w14:textId="77777777" w:rsidR="00956520" w:rsidRPr="00525591" w:rsidRDefault="00706B8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34CD6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Muuxs2DAgAAaA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4A795AA3" w14:textId="77777777" w:rsidR="00956520" w:rsidRPr="00525591" w:rsidRDefault="00706B8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807BD6">
      <w:t>Métodos Numéricos</w:t>
    </w:r>
  </w:p>
  <w:p w14:paraId="4CAD8AAB" w14:textId="75D52864" w:rsidR="00956520" w:rsidRPr="00656B43" w:rsidRDefault="00706B8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DD12285" wp14:editId="3B26406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309080" w14:textId="77777777" w:rsidR="00956520" w:rsidRPr="001D0341" w:rsidRDefault="00706B8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01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12285" id="Rectángulo 12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Ae62Ni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38309080" w14:textId="77777777" w:rsidR="00956520" w:rsidRPr="001D0341" w:rsidRDefault="00706B8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701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670137">
      <w:t xml:space="preserve">Tema </w:t>
    </w:r>
    <w:r w:rsidR="00CD7986">
      <w:t>3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AA158" w14:textId="77777777" w:rsidR="00CA7487" w:rsidRDefault="00CA7487" w:rsidP="004A4C27">
      <w:pPr>
        <w:spacing w:line="240" w:lineRule="auto"/>
      </w:pPr>
      <w:r>
        <w:separator/>
      </w:r>
    </w:p>
  </w:footnote>
  <w:footnote w:type="continuationSeparator" w:id="0">
    <w:p w14:paraId="6C3B5633" w14:textId="77777777" w:rsidR="00CA7487" w:rsidRDefault="00CA7487" w:rsidP="004A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"/>
      <w:tblW w:w="0" w:type="auto"/>
      <w:jc w:val="center"/>
      <w:tblInd w:w="0" w:type="dxa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0B7C55" w14:paraId="72755E2C" w14:textId="77777777" w:rsidTr="000B7C5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C172D81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60397CCC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Datos del alumno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187598D8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Fecha</w:t>
          </w:r>
        </w:p>
      </w:tc>
    </w:tr>
    <w:tr w:rsidR="000B7C55" w14:paraId="27B9310C" w14:textId="77777777" w:rsidTr="000B7C55">
      <w:trPr>
        <w:trHeight w:val="342"/>
        <w:jc w:val="center"/>
      </w:trPr>
      <w:tc>
        <w:tcPr>
          <w:tcW w:w="2552" w:type="dxa"/>
          <w:vMerge w:val="restart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1BAAB7AC" w14:textId="1EFA424D" w:rsidR="000B7C55" w:rsidRDefault="00807BD6" w:rsidP="000B7C55">
          <w:pPr>
            <w:pStyle w:val="Textocajaactividades"/>
            <w:rPr>
              <w:bCs/>
              <w:lang w:eastAsia="en-US"/>
            </w:rPr>
          </w:pPr>
          <w:r>
            <w:rPr>
              <w:bCs/>
              <w:lang w:eastAsia="en-US"/>
            </w:rPr>
            <w:t>Métodos Numéricos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7F54F45B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 xml:space="preserve">Apellidos: </w:t>
          </w:r>
        </w:p>
      </w:tc>
      <w:tc>
        <w:tcPr>
          <w:tcW w:w="1831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792F5412" w14:textId="77777777" w:rsidR="000B7C55" w:rsidRDefault="000B7C55" w:rsidP="000B7C55">
          <w:pPr>
            <w:pStyle w:val="Encabezado"/>
            <w:jc w:val="center"/>
            <w:rPr>
              <w:rFonts w:asciiTheme="minorHAnsi" w:hAnsiTheme="minorHAnsi"/>
              <w:lang w:eastAsia="en-US"/>
            </w:rPr>
          </w:pPr>
        </w:p>
      </w:tc>
    </w:tr>
    <w:tr w:rsidR="000B7C55" w14:paraId="25DCD1FA" w14:textId="77777777" w:rsidTr="000B7C55">
      <w:trPr>
        <w:trHeight w:val="342"/>
        <w:jc w:val="center"/>
      </w:trPr>
      <w:tc>
        <w:tcPr>
          <w:tcW w:w="0" w:type="auto"/>
          <w:vMerge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069B729A" w14:textId="77777777" w:rsidR="000B7C55" w:rsidRDefault="000B7C55" w:rsidP="000B7C55">
          <w:pPr>
            <w:spacing w:line="240" w:lineRule="auto"/>
            <w:jc w:val="left"/>
            <w:rPr>
              <w:rFonts w:cs="UnitOT-Medi"/>
              <w:b/>
              <w:bCs/>
              <w:sz w:val="22"/>
              <w:szCs w:val="22"/>
              <w:lang w:eastAsia="en-US"/>
            </w:rPr>
          </w:pP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14883E3D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>Nombre:</w:t>
          </w:r>
        </w:p>
      </w:tc>
      <w:tc>
        <w:tcPr>
          <w:tcW w:w="0" w:type="auto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49C857CB" w14:textId="77777777" w:rsidR="000B7C55" w:rsidRDefault="000B7C55" w:rsidP="000B7C55">
          <w:pPr>
            <w:spacing w:line="240" w:lineRule="auto"/>
            <w:jc w:val="left"/>
            <w:rPr>
              <w:rFonts w:asciiTheme="minorHAnsi" w:hAnsiTheme="minorHAnsi"/>
              <w:lang w:eastAsia="en-US"/>
            </w:rPr>
          </w:pPr>
        </w:p>
      </w:tc>
    </w:tr>
  </w:tbl>
  <w:p w14:paraId="47A967E1" w14:textId="77777777" w:rsidR="000B7C55" w:rsidRDefault="000B7C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C7F"/>
    <w:multiLevelType w:val="multilevel"/>
    <w:tmpl w:val="B37C3B20"/>
    <w:numStyleLink w:val="VietasUNIR"/>
  </w:abstractNum>
  <w:abstractNum w:abstractNumId="1" w15:restartNumberingAfterBreak="0">
    <w:nsid w:val="03923359"/>
    <w:multiLevelType w:val="multilevel"/>
    <w:tmpl w:val="B37C3B20"/>
    <w:numStyleLink w:val="VietasUNIR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A587158"/>
    <w:multiLevelType w:val="multilevel"/>
    <w:tmpl w:val="B37C3B20"/>
    <w:numStyleLink w:val="VietasUNIR"/>
  </w:abstractNum>
  <w:abstractNum w:abstractNumId="4" w15:restartNumberingAfterBreak="0">
    <w:nsid w:val="10F12624"/>
    <w:multiLevelType w:val="multilevel"/>
    <w:tmpl w:val="B37C3B20"/>
    <w:numStyleLink w:val="VietasUNIR"/>
  </w:abstractNum>
  <w:abstractNum w:abstractNumId="5" w15:restartNumberingAfterBreak="0">
    <w:nsid w:val="1AB37C74"/>
    <w:multiLevelType w:val="multilevel"/>
    <w:tmpl w:val="B37C3B20"/>
    <w:numStyleLink w:val="VietasUNIR"/>
  </w:abstractNum>
  <w:abstractNum w:abstractNumId="6" w15:restartNumberingAfterBreak="0">
    <w:nsid w:val="23301828"/>
    <w:multiLevelType w:val="multilevel"/>
    <w:tmpl w:val="B37C3B20"/>
    <w:numStyleLink w:val="VietasUNIR"/>
  </w:abstractNum>
  <w:abstractNum w:abstractNumId="7" w15:restartNumberingAfterBreak="0">
    <w:nsid w:val="2F755306"/>
    <w:multiLevelType w:val="multilevel"/>
    <w:tmpl w:val="B37C3B20"/>
    <w:numStyleLink w:val="VietasUNIR"/>
  </w:abstractNum>
  <w:abstractNum w:abstractNumId="8" w15:restartNumberingAfterBreak="0">
    <w:nsid w:val="491A2798"/>
    <w:multiLevelType w:val="multilevel"/>
    <w:tmpl w:val="B37C3B20"/>
    <w:numStyleLink w:val="VietasUNIR"/>
  </w:abstractNum>
  <w:abstractNum w:abstractNumId="9" w15:restartNumberingAfterBreak="0">
    <w:nsid w:val="591D085F"/>
    <w:multiLevelType w:val="multilevel"/>
    <w:tmpl w:val="B37C3B20"/>
    <w:numStyleLink w:val="VietasUNIR"/>
  </w:abstractNum>
  <w:abstractNum w:abstractNumId="10" w15:restartNumberingAfterBreak="0">
    <w:nsid w:val="69577859"/>
    <w:multiLevelType w:val="multilevel"/>
    <w:tmpl w:val="B37C3B20"/>
    <w:numStyleLink w:val="VietasUNIR"/>
  </w:abstractNum>
  <w:abstractNum w:abstractNumId="11" w15:restartNumberingAfterBreak="0">
    <w:nsid w:val="6FD767E9"/>
    <w:multiLevelType w:val="multilevel"/>
    <w:tmpl w:val="B37C3B20"/>
    <w:numStyleLink w:val="VietasUNIR"/>
  </w:abstractNum>
  <w:abstractNum w:abstractNumId="12" w15:restartNumberingAfterBreak="0">
    <w:nsid w:val="73C218E8"/>
    <w:multiLevelType w:val="multilevel"/>
    <w:tmpl w:val="B37C3B20"/>
    <w:numStyleLink w:val="VietasUNIR"/>
  </w:abstractNum>
  <w:abstractNum w:abstractNumId="13" w15:restartNumberingAfterBreak="0">
    <w:nsid w:val="75412150"/>
    <w:multiLevelType w:val="multilevel"/>
    <w:tmpl w:val="B37C3B20"/>
    <w:numStyleLink w:val="VietasUNIR"/>
  </w:abstractNum>
  <w:abstractNum w:abstractNumId="14" w15:restartNumberingAfterBreak="0">
    <w:nsid w:val="75546127"/>
    <w:multiLevelType w:val="multilevel"/>
    <w:tmpl w:val="B37C3B20"/>
    <w:numStyleLink w:val="VietasUNIR"/>
  </w:abstractNum>
  <w:abstractNum w:abstractNumId="15" w15:restartNumberingAfterBreak="0">
    <w:nsid w:val="77793341"/>
    <w:multiLevelType w:val="multilevel"/>
    <w:tmpl w:val="B37C3B20"/>
    <w:numStyleLink w:val="VietasUNIR"/>
  </w:abstractNum>
  <w:abstractNum w:abstractNumId="16" w15:restartNumberingAfterBreak="0">
    <w:nsid w:val="78C87128"/>
    <w:multiLevelType w:val="multilevel"/>
    <w:tmpl w:val="B37C3B20"/>
    <w:numStyleLink w:val="VietasUNIR"/>
  </w:abstractNum>
  <w:num w:numId="1">
    <w:abstractNumId w:val="2"/>
  </w:num>
  <w:num w:numId="2">
    <w:abstractNumId w:val="1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13"/>
  </w:num>
  <w:num w:numId="8">
    <w:abstractNumId w:val="3"/>
  </w:num>
  <w:num w:numId="9">
    <w:abstractNumId w:val="16"/>
  </w:num>
  <w:num w:numId="10">
    <w:abstractNumId w:val="14"/>
  </w:num>
  <w:num w:numId="11">
    <w:abstractNumId w:val="0"/>
  </w:num>
  <w:num w:numId="12">
    <w:abstractNumId w:val="15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5"/>
    <w:rsid w:val="000A30C1"/>
    <w:rsid w:val="000B7C55"/>
    <w:rsid w:val="00192F89"/>
    <w:rsid w:val="001D6E46"/>
    <w:rsid w:val="004375AB"/>
    <w:rsid w:val="004A4C27"/>
    <w:rsid w:val="00670137"/>
    <w:rsid w:val="00706B87"/>
    <w:rsid w:val="0077366F"/>
    <w:rsid w:val="00807BD6"/>
    <w:rsid w:val="008D4AAE"/>
    <w:rsid w:val="008F2FF2"/>
    <w:rsid w:val="009140C9"/>
    <w:rsid w:val="009B0B58"/>
    <w:rsid w:val="00A87AD5"/>
    <w:rsid w:val="00B746F6"/>
    <w:rsid w:val="00B86A15"/>
    <w:rsid w:val="00BE474F"/>
    <w:rsid w:val="00C93BE9"/>
    <w:rsid w:val="00CA7487"/>
    <w:rsid w:val="00CD7986"/>
    <w:rsid w:val="00D26CCF"/>
    <w:rsid w:val="00D32805"/>
    <w:rsid w:val="00E65672"/>
    <w:rsid w:val="00E72864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4021C"/>
  <w15:chartTrackingRefBased/>
  <w15:docId w15:val="{0E96ADDF-ABFB-4D81-BE14-A1681266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C27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4A4C27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4A4C27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4A4C27"/>
    <w:pPr>
      <w:ind w:firstLine="0"/>
    </w:pPr>
    <w:rPr>
      <w:rFonts w:ascii="Calibri Light" w:hAnsi="Calibri Light"/>
      <w:spacing w:val="-4"/>
      <w:sz w:val="18"/>
      <w:szCs w:val="18"/>
    </w:rPr>
  </w:style>
  <w:style w:type="numbering" w:customStyle="1" w:styleId="VietasUNIR">
    <w:name w:val="ViñetasUNIR"/>
    <w:basedOn w:val="Sinlista"/>
    <w:uiPriority w:val="99"/>
    <w:rsid w:val="004A4C27"/>
    <w:pPr>
      <w:numPr>
        <w:numId w:val="1"/>
      </w:numPr>
    </w:pPr>
  </w:style>
  <w:style w:type="paragraph" w:styleId="Prrafodelista">
    <w:name w:val="List Paragraph"/>
    <w:basedOn w:val="Normal"/>
    <w:uiPriority w:val="98"/>
    <w:qFormat/>
    <w:rsid w:val="004A4C27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4A4C27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4A4C27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qFormat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cajaactividades">
    <w:name w:val="Texto_caja_actividades"/>
    <w:basedOn w:val="Normal"/>
    <w:qFormat/>
    <w:rsid w:val="000B7C55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UNIR3">
    <w:name w:val="Tabla UNIR 3"/>
    <w:basedOn w:val="Tablanormal"/>
    <w:uiPriority w:val="99"/>
    <w:rsid w:val="000B7C55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 w:cs="UnitOT-Medi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C93BE9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807BD6"/>
    <w:rPr>
      <w:rFonts w:ascii="Calibri" w:hAnsi="Calibri"/>
      <w:color w:val="0563C1" w:themeColor="hyperlink"/>
      <w:sz w:val="24"/>
      <w:u w:val="single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77366F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eint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 López</dc:creator>
  <cp:keywords/>
  <dc:description/>
  <cp:lastModifiedBy>Alba García</cp:lastModifiedBy>
  <cp:revision>16</cp:revision>
  <dcterms:created xsi:type="dcterms:W3CDTF">2018-04-16T06:16:00Z</dcterms:created>
  <dcterms:modified xsi:type="dcterms:W3CDTF">2019-10-22T05:44:00Z</dcterms:modified>
</cp:coreProperties>
</file>