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80"/>
      </w:pPr>
      <w:r>
        <w:rPr>
          <w:rFonts w:ascii="Arial" w:cs="Arial" w:eastAsia="Arial" w:hAnsi="Arial"/>
          <w:b/>
          <w:bCs/>
          <w:color w:val="1C1814"/>
          <w:sz w:val="48"/>
          <w:szCs w:val="48"/>
        </w:rPr>
        <w:t xml:space="preserve">INCITETALES</w:t>
      </w:r>
    </w:p>
    <w:p>
      <w:pPr>
        <w:spacing w:before="0" w:after="80"/>
      </w:pPr>
      <w:r>
        <w:rPr>
          <w:rFonts w:ascii="Arial" w:cs="Arial" w:eastAsia="Arial" w:hAnsi="Arial"/>
          <w:color w:val="6A6058"/>
          <w:sz w:val="26"/>
          <w:szCs w:val="26"/>
        </w:rPr>
        <w:t xml:space="preserve">AI Architecture, Data Flow &amp; System Design</w:t>
      </w:r>
    </w:p>
    <w:p>
      <w:pPr>
        <w:spacing w:before="0" w:after="320"/>
      </w:pPr>
      <w:r>
        <w:rPr>
          <w:rFonts w:ascii="Arial" w:cs="Arial" w:eastAsia="Arial" w:hAnsi="Arial"/>
          <w:color w:val="6A6058"/>
          <w:sz w:val="20"/>
          <w:szCs w:val="20"/>
        </w:rPr>
        <w:t xml:space="preserve">How the AI works · What it does · How every layer connects</w:t>
      </w:r>
    </w:p>
    <w:p>
      <w:pPr>
        <w:pBdr>
          <w:bottom w:val="single" w:color="F5C842" w:sz="8" w:space="1"/>
        </w:pBdr>
        <w:spacing w:before="0" w:after="180"/>
      </w:pPr>
      <w:r>
        <w:t xml:space="preserve"/>
      </w:r>
    </w:p>
    <w:p>
      <w:pPr>
        <w:spacing w:before="80" w:after="0"/>
      </w:pPr>
      <w:r>
        <w:t xml:space="preserve"/>
      </w:r>
    </w:p>
    <w:p>
      <w:pPr>
        <w:spacing w:before="60" w:after="60"/>
      </w:pPr>
      <w:r>
        <w:rPr>
          <w:rFonts w:ascii="Arial" w:cs="Arial" w:eastAsia="Arial" w:hAnsi="Arial"/>
          <w:color w:val="1C1814"/>
          <w:sz w:val="22"/>
          <w:szCs w:val="22"/>
        </w:rPr>
        <w:t xml:space="preserve">This document explains the complete AI system behind Incitetales — what the AI does, what it does </w:t>
      </w:r>
      <w:r>
        <w:rPr>
          <w:rFonts w:ascii="Arial" w:cs="Arial" w:eastAsia="Arial" w:hAnsi="Arial"/>
          <w:b/>
          <w:bCs/>
          <w:color w:val="1C1814"/>
          <w:sz w:val="22"/>
          <w:szCs w:val="22"/>
        </w:rPr>
        <w:t xml:space="preserve">not</w:t>
      </w:r>
      <w:r>
        <w:rPr>
          <w:rFonts w:ascii="Arial" w:cs="Arial" w:eastAsia="Arial" w:hAnsi="Arial"/>
          <w:color w:val="1C1814"/>
          <w:sz w:val="22"/>
          <w:szCs w:val="22"/>
        </w:rPr>
        <w:t xml:space="preserve"> do, how it connects to the Insight Engine, the destination database, and the master schema, and why this architecture is different from every other AI travel product.</w:t>
      </w:r>
    </w:p>
    <w:p>
      <w:pPr>
        <w:spacing w:before="500" w:after="0"/>
      </w:pPr>
      <w:r>
        <w:t xml:space="preserve"/>
      </w:r>
    </w:p>
    <w:p>
      <w:pPr>
        <w:pStyle w:val="Heading2"/>
        <w:spacing w:before="300" w:after="100"/>
      </w:pPr>
      <w:r>
        <w:rPr>
          <w:rFonts w:ascii="Arial" w:cs="Arial" w:eastAsia="Arial" w:hAnsi="Arial"/>
          <w:b/>
          <w:bCs/>
          <w:color w:val="2A5C48"/>
          <w:sz w:val="26"/>
          <w:szCs w:val="26"/>
        </w:rPr>
        <w:t xml:space="preserve">01  WHAT THE AI DOES — THE ONE-LINE ANSWER</w:t>
      </w:r>
    </w:p>
    <w:p>
      <w:pPr>
        <w:pBdr>
          <w:bottom w:val="single" w:color="EDE8D8" w:sz="6" w:space="1"/>
        </w:pBd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814" w:val="clear"/>
            <w:tcMar>
              <w:top w:type="dxa" w:w="280"/>
              <w:left w:type="dxa" w:w="400"/>
              <w:bottom w:type="dxa" w:w="280"/>
              <w:right w:type="dxa" w:w="400"/>
            </w:tcMar>
          </w:tcPr>
          <w:p>
            <w:pPr>
              <w:spacing w:before="0" w:after="120"/>
            </w:pPr>
            <w:r>
              <w:rPr>
                <w:rFonts w:ascii="Arial" w:cs="Arial" w:eastAsia="Arial" w:hAnsi="Arial"/>
                <w:b/>
                <w:bCs/>
                <w:color w:val="F5C842"/>
                <w:sz w:val="28"/>
                <w:szCs w:val="28"/>
              </w:rPr>
              <w:t xml:space="preserve">The AI does not know Northeast India.</w:t>
            </w:r>
          </w:p>
          <w:p>
            <w:pPr>
              <w:spacing w:before="0" w:after="0"/>
            </w:pPr>
            <w:r>
              <w:rPr>
                <w:rFonts w:ascii="Arial" w:cs="Arial" w:eastAsia="Arial" w:hAnsi="Arial"/>
                <w:color w:val="D4C4A0"/>
                <w:sz w:val="22"/>
                <w:szCs w:val="22"/>
              </w:rPr>
              <w:t xml:space="preserve">We do. We encode that knowledge into structured data. The AI reads that data and writes the itinerary.</w:t>
            </w:r>
          </w:p>
        </w:tc>
      </w:tr>
    </w:tbl>
    <w:p>
      <w:pPr>
        <w:spacing w:before="200" w:after="0"/>
      </w:pPr>
      <w:r>
        <w:t xml:space="preserve"/>
      </w:r>
    </w:p>
    <w:p>
      <w:pPr>
        <w:spacing w:before="60" w:after="60"/>
      </w:pPr>
      <w:r>
        <w:rPr>
          <w:rFonts w:ascii="Arial" w:cs="Arial" w:eastAsia="Arial" w:hAnsi="Arial"/>
          <w:color w:val="1C1814"/>
          <w:sz w:val="22"/>
          <w:szCs w:val="22"/>
        </w:rPr>
        <w:t xml:space="preserve">This is the fundamental architecture decision that separates Incitetales from every other AI travel tool: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Other AI travel tools</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Give the AI a prompt. The AI generates from its training data (scraped internet). The AI hallucinates road times, invents hotels, gets geography wrong.</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Incitetales</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Encode verified local knowledge into structured JSON. Feed that JSON into the AI prompt as ground truth. The AI writes — it does not decide what is true.</w:t>
            </w:r>
          </w:p>
        </w:tc>
      </w:tr>
    </w:tbl>
    <w:p>
      <w:pPr>
        <w:spacing w:before="400" w:after="0"/>
      </w:pPr>
      <w:r>
        <w:t xml:space="preserve"/>
      </w:r>
    </w:p>
    <w:p>
      <w:pPr>
        <w:pStyle w:val="Heading2"/>
        <w:spacing w:before="300" w:after="100"/>
      </w:pPr>
      <w:r>
        <w:rPr>
          <w:rFonts w:ascii="Arial" w:cs="Arial" w:eastAsia="Arial" w:hAnsi="Arial"/>
          <w:b/>
          <w:bCs/>
          <w:color w:val="2A5C48"/>
          <w:sz w:val="26"/>
          <w:szCs w:val="26"/>
        </w:rPr>
        <w:t xml:space="preserve">02  THE THREE COMPONENTS</w:t>
      </w:r>
    </w:p>
    <w:p>
      <w:pPr>
        <w:pBdr>
          <w:bottom w:val="single" w:color="EDE8D8" w:sz="6" w:space="1"/>
        </w:pBdr>
        <w:spacing w:before="0" w:after="180"/>
      </w:pPr>
      <w:r>
        <w:t xml:space="preserve"/>
      </w:r>
    </w:p>
    <w:p>
      <w:pPr>
        <w:spacing w:before="60" w:after="60"/>
      </w:pPr>
      <w:r>
        <w:rPr>
          <w:rFonts w:ascii="Arial" w:cs="Arial" w:eastAsia="Arial" w:hAnsi="Arial"/>
          <w:color w:val="1C1814"/>
          <w:sz w:val="22"/>
          <w:szCs w:val="22"/>
        </w:rPr>
        <w:t xml:space="preserve">The system has three distinct layers. Each has a different job:</w:t>
      </w:r>
    </w:p>
    <w:p>
      <w:pPr>
        <w:spacing w:before="120" w:after="0"/>
      </w:pPr>
      <w:r>
        <w:t xml:space="preserve"/>
      </w:r>
    </w:p>
    <w:p>
      <w:pPr>
        <w:spacing w:before="200" w:after="80"/>
      </w:pPr>
      <w:r>
        <w:rPr>
          <w:rFonts w:ascii="Arial" w:cs="Arial" w:eastAsia="Arial" w:hAnsi="Arial"/>
          <w:b/>
          <w:bCs/>
          <w:color w:val="1C1814"/>
          <w:sz w:val="22"/>
          <w:szCs w:val="22"/>
        </w:rPr>
        <w:t xml:space="preserve">Component 1 — The Data Brain (Insight Engine + Destination Database)</w:t>
      </w:r>
    </w:p>
    <w:p>
      <w:pPr>
        <w:spacing w:before="40" w:after="40"/>
      </w:pPr>
      <w:r>
        <w:rPr>
          <w:rFonts w:ascii="Arial" w:cs="Arial" w:eastAsia="Arial" w:hAnsi="Arial"/>
          <w:color w:val="6A6058"/>
          <w:sz w:val="20"/>
          <w:szCs w:val="20"/>
        </w:rPr>
        <w:t xml:space="preserve">What it is: Structured JSON files encoding real local knowledge</w:t>
      </w:r>
    </w:p>
    <w:p>
      <w:pPr>
        <w:spacing w:before="80" w:after="0"/>
      </w:pPr>
      <w:r>
        <w:t xml:space="preserve"/>
      </w:r>
    </w:p>
    <w:p>
      <w:pPr>
        <w:spacing w:before="60" w:after="60"/>
      </w:pPr>
      <w:r>
        <w:rPr>
          <w:rFonts w:ascii="Arial" w:cs="Arial" w:eastAsia="Arial" w:hAnsi="Arial"/>
          <w:color w:val="1C1814"/>
          <w:sz w:val="22"/>
          <w:szCs w:val="22"/>
        </w:rPr>
        <w:t xml:space="preserve">This is the knowledge layer. It contains everything the AI needs to know before generating anything. It does not use AI — it is human knowledge, manually encoded.</w:t>
      </w:r>
    </w:p>
    <w:p>
      <w:pPr>
        <w:spacing w:before="80" w:after="0"/>
      </w:pPr>
      <w:r>
        <w:t xml:space="preserve"/>
      </w:r>
    </w:p>
    <w:p>
      <w:pPr>
        <w:spacing w:before="60" w:after="60"/>
      </w:pPr>
      <w:r>
        <w:rPr>
          <w:rFonts w:ascii="Arial" w:cs="Arial" w:eastAsia="Arial" w:hAnsi="Arial"/>
          <w:color w:val="1C1814"/>
          <w:sz w:val="22"/>
          <w:szCs w:val="22"/>
        </w:rPr>
        <w:t xml:space="preserve">It has two parts: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Local Insight Engine
/data/insights/</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8 verified entries covering hidden spots, seasonal intel, cultural context, offbeat routes, and experiences. Each entry has: geographic_scope[], season, local_intel, stays, what_most_people_miss, incitetales_angle, hidden_score, connectivity, permits.</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Destination Database
/data/destinations/</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Currently: Arunachal Pradesh — 8 districts, 48 destinations. Each district file has: every destination with what's there, stays, local food, local tips, real route with waypoints, actual drive times in hours, permit details, best season, connectivity.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8D8" w:sz="1"/>
              <w:left w:val="single" w:color="2A5C48" w:sz="20"/>
              <w:bottom w:val="single" w:color="EDE8D8" w:sz="1"/>
              <w:right w:val="single" w:color="EDE8D8" w:sz="1"/>
            </w:tcBorders>
            <w:shd w:fill="F0F8F4" w:val="clear"/>
            <w:tcMar>
              <w:top w:type="dxa" w:w="160"/>
              <w:left w:type="dxa" w:w="240"/>
              <w:bottom w:type="dxa" w:w="160"/>
              <w:right w:type="dxa" w:w="240"/>
            </w:tcMar>
          </w:tcPr>
          <w:p>
            <w:pPr>
              <w:spacing w:before="0" w:after="80"/>
            </w:pPr>
            <w:r>
              <w:rPr>
                <w:rFonts w:ascii="Arial" w:cs="Arial" w:eastAsia="Arial" w:hAnsi="Arial"/>
                <w:b/>
                <w:bCs/>
                <w:caps/>
                <w:color w:val="2A5C48"/>
                <w:sz w:val="17"/>
                <w:szCs w:val="17"/>
              </w:rPr>
              <w:t xml:space="preserve">THE KEY PRINCIPLE</w:t>
            </w:r>
          </w:p>
          <w:p>
            <w:pPr>
              <w:spacing w:before="0" w:after="0"/>
            </w:pPr>
            <w:r>
              <w:rPr>
                <w:rFonts w:ascii="Arial" w:cs="Arial" w:eastAsia="Arial" w:hAnsi="Arial"/>
                <w:color w:val="1C1814"/>
                <w:sz w:val="21"/>
                <w:szCs w:val="21"/>
              </w:rPr>
              <w:t xml:space="preserve">Neither of these files is generated by AI. Every fact in them — Mayodia Pass is on the Roing → Anini road, the ATM in Tawang is usually empty, the food at Dzukou Valley costs more because it's carried up — is sourced from personal field experience and manually written.</w:t>
            </w:r>
          </w:p>
        </w:tc>
      </w:tr>
    </w:tbl>
    <w:p>
      <w:pPr>
        <w:spacing w:before="200" w:after="0"/>
      </w:pPr>
      <w:r>
        <w:t xml:space="preserve"/>
      </w:r>
    </w:p>
    <w:p>
      <w:pPr>
        <w:spacing w:before="200" w:after="80"/>
      </w:pPr>
      <w:r>
        <w:rPr>
          <w:rFonts w:ascii="Arial" w:cs="Arial" w:eastAsia="Arial" w:hAnsi="Arial"/>
          <w:b/>
          <w:bCs/>
          <w:color w:val="1C1814"/>
          <w:sz w:val="22"/>
          <w:szCs w:val="22"/>
        </w:rPr>
        <w:t xml:space="preserve">Component 2 — InsightEngine.js (The Query Layer)</w:t>
      </w:r>
    </w:p>
    <w:p>
      <w:pPr>
        <w:spacing w:before="40" w:after="40"/>
      </w:pPr>
      <w:r>
        <w:rPr>
          <w:rFonts w:ascii="Arial" w:cs="Arial" w:eastAsia="Arial" w:hAnsi="Arial"/>
          <w:color w:val="6A6058"/>
          <w:sz w:val="20"/>
          <w:szCs w:val="20"/>
        </w:rPr>
        <w:t xml:space="preserve">What it is: A JavaScript class that reads the data brain and returns matched entries</w:t>
      </w:r>
    </w:p>
    <w:p>
      <w:pPr>
        <w:spacing w:before="80" w:after="0"/>
      </w:pPr>
      <w:r>
        <w:t xml:space="preserve"/>
      </w:r>
    </w:p>
    <w:p>
      <w:pPr>
        <w:spacing w:before="60" w:after="60"/>
      </w:pPr>
      <w:r>
        <w:rPr>
          <w:rFonts w:ascii="Arial" w:cs="Arial" w:eastAsia="Arial" w:hAnsi="Arial"/>
          <w:color w:val="1C1814"/>
          <w:sz w:val="22"/>
          <w:szCs w:val="22"/>
        </w:rPr>
        <w:t xml:space="preserve">InsightEngine.js loads all the JSON files into browser memory and provides a query interface. It runs entirely in the user's browser — no server, no database, no API call.</w:t>
      </w:r>
    </w:p>
    <w:p>
      <w:pPr>
        <w:spacing w:before="80" w:after="0"/>
      </w:pPr>
      <w:r>
        <w:t xml:space="preserve"/>
      </w:r>
    </w:p>
    <w:p>
      <w:pPr>
        <w:spacing w:before="60" w:after="60"/>
      </w:pPr>
      <w:r>
        <w:rPr>
          <w:rFonts w:ascii="Arial" w:cs="Arial" w:eastAsia="Arial" w:hAnsi="Arial"/>
          <w:color w:val="1C1814"/>
          <w:sz w:val="22"/>
          <w:szCs w:val="22"/>
        </w:rPr>
        <w:t xml:space="preserve">Key methods:</w:t>
      </w:r>
    </w:p>
    <w:p>
      <w:pPr>
        <w:shd w:fill="F4F4F0" w:val="clear"/>
        <w:spacing w:before="40" w:after="40"/>
        <w:ind w:left="360"/>
      </w:pPr>
      <w:r>
        <w:rPr>
          <w:rFonts w:ascii="Courier New" w:cs="Courier New" w:eastAsia="Courier New" w:hAnsi="Courier New"/>
          <w:color w:val="2A5C48"/>
          <w:sz w:val="18"/>
          <w:szCs w:val="18"/>
        </w:rPr>
        <w:t xml:space="preserve">engine.load()                     // reads index.json, fetches all 8 entries</w:t>
      </w:r>
    </w:p>
    <w:p>
      <w:pPr>
        <w:shd w:fill="F4F4F0" w:val="clear"/>
        <w:spacing w:before="40" w:after="40"/>
        <w:ind w:left="360"/>
      </w:pPr>
      <w:r>
        <w:rPr>
          <w:rFonts w:ascii="Courier New" w:cs="Courier New" w:eastAsia="Courier New" w:hAnsi="Courier New"/>
          <w:color w:val="2A5C48"/>
          <w:sz w:val="18"/>
          <w:szCs w:val="18"/>
        </w:rPr>
        <w:t xml:space="preserve">engine.query({ state, month, ... }) // filter + rank by multiple dimensions</w:t>
      </w:r>
    </w:p>
    <w:p>
      <w:pPr>
        <w:shd w:fill="F4F4F0" w:val="clear"/>
        <w:spacing w:before="40" w:after="40"/>
        <w:ind w:left="360"/>
      </w:pPr>
      <w:r>
        <w:rPr>
          <w:rFonts w:ascii="Courier New" w:cs="Courier New" w:eastAsia="Courier New" w:hAnsi="Courier New"/>
          <w:color w:val="2A5C48"/>
          <w:sz w:val="18"/>
          <w:szCs w:val="18"/>
        </w:rPr>
        <w:t xml:space="preserve">engine.search('river')            // full text across all fields</w:t>
      </w:r>
    </w:p>
    <w:p>
      <w:pPr>
        <w:shd w:fill="F4F4F0" w:val="clear"/>
        <w:spacing w:before="40" w:after="40"/>
        <w:ind w:left="360"/>
      </w:pPr>
      <w:r>
        <w:rPr>
          <w:rFonts w:ascii="Courier New" w:cs="Courier New" w:eastAsia="Courier New" w:hAnsi="Courier New"/>
          <w:color w:val="2A5C48"/>
          <w:sz w:val="18"/>
          <w:szCs w:val="18"/>
        </w:rPr>
        <w:t xml:space="preserve">engine.hiddenGems(7)              // entries with hidden_score &gt;= 7</w:t>
      </w:r>
    </w:p>
    <w:p>
      <w:pPr>
        <w:shd w:fill="F4F4F0" w:val="clear"/>
        <w:spacing w:before="40" w:after="40"/>
        <w:ind w:left="360"/>
      </w:pPr>
      <w:r>
        <w:rPr>
          <w:rFonts w:ascii="Courier New" w:cs="Courier New" w:eastAsia="Courier New" w:hAnsi="Courier New"/>
          <w:color w:val="2A5C48"/>
          <w:sz w:val="18"/>
          <w:szCs w:val="18"/>
        </w:rPr>
        <w:t xml:space="preserve">engine.digitalDetox()            // entries with no mobile signal</w:t>
      </w:r>
    </w:p>
    <w:p>
      <w:pPr>
        <w:spacing w:before="80" w:after="0"/>
      </w:pPr>
      <w:r>
        <w:t xml:space="preserve"/>
      </w:r>
    </w:p>
    <w:p>
      <w:pPr>
        <w:spacing w:before="60" w:after="60"/>
      </w:pPr>
      <w:r>
        <w:rPr>
          <w:rFonts w:ascii="Arial" w:cs="Arial" w:eastAsia="Arial" w:hAnsi="Arial"/>
          <w:color w:val="1C1814"/>
          <w:sz w:val="22"/>
          <w:szCs w:val="22"/>
        </w:rPr>
        <w:t xml:space="preserve">The most important method is the geographic scope matcher — the core of the intent parser: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814" w:val="clear"/>
            <w:tcMar>
              <w:top w:type="dxa" w:w="240"/>
              <w:left w:type="dxa" w:w="360"/>
              <w:bottom w:type="dxa" w:w="240"/>
              <w:right w:type="dxa" w:w="360"/>
            </w:tcMar>
          </w:tcPr>
          <w:p>
            <w:pPr>
              <w:spacing w:before="40" w:after="40"/>
            </w:pPr>
            <w:r>
              <w:rPr>
                <w:rFonts w:ascii="Arial" w:cs="Arial" w:eastAsia="Arial" w:hAnsi="Arial"/>
                <w:color w:val="888880"/>
                <w:sz w:val="18"/>
                <w:szCs w:val="18"/>
              </w:rPr>
              <w:t xml:space="preserve">// Each insight entry has geographic_scope[] — exact towns/districts it covers</w:t>
            </w:r>
          </w:p>
          <w:p>
            <w:pPr>
              <w:spacing w:before="40" w:after="40"/>
            </w:pPr>
            <w:r>
              <w:rPr>
                <w:rFonts w:ascii="Arial" w:cs="Arial" w:eastAsia="Arial" w:hAnsi="Arial"/>
                <w:color w:val="888880"/>
                <w:sz w:val="18"/>
                <w:szCs w:val="18"/>
              </w:rPr>
              <w:t xml:space="preserve">// Example from tawang-corridor-route.json:</w:t>
            </w:r>
          </w:p>
          <w:p>
            <w:pPr>
              <w:spacing w:before="40" w:after="40"/>
            </w:pPr>
            <w:r>
              <w:rPr>
                <w:rFonts w:ascii="Courier New" w:cs="Courier New" w:eastAsia="Courier New" w:hAnsi="Courier New"/>
                <w:color w:val="F5C842"/>
                <w:sz w:val="18"/>
                <w:szCs w:val="18"/>
              </w:rPr>
              <w:t xml:space="preserve">"geographic_scope": ["tawang", "bomdila", "shergaon", "sela", "west kameng", ...]</w:t>
            </w:r>
          </w:p>
          <w:p>
            <w:pPr>
              <w:spacing w:before="40" w:after="40"/>
            </w:pPr>
            <w:r>
              <w:rPr>
                <w:rFonts w:ascii="Arial" w:cs="Arial" w:eastAsia="Arial" w:hAnsi="Arial"/>
                <w:color w:val="C8C0B0"/>
                <w:sz w:val="20"/>
                <w:szCs w:val="20"/>
              </w:rPr>
              <w:t xml:space="preserve"/>
            </w:r>
          </w:p>
          <w:p>
            <w:pPr>
              <w:spacing w:before="40" w:after="40"/>
            </w:pPr>
            <w:r>
              <w:rPr>
                <w:rFonts w:ascii="Arial" w:cs="Arial" w:eastAsia="Arial" w:hAnsi="Arial"/>
                <w:color w:val="888880"/>
                <w:sz w:val="18"/>
                <w:szCs w:val="18"/>
              </w:rPr>
              <w:t xml:space="preserve">// User types: 'tawang bomdila shergaon trip'</w:t>
            </w:r>
          </w:p>
          <w:p>
            <w:pPr>
              <w:spacing w:before="40" w:after="40"/>
            </w:pPr>
            <w:r>
              <w:rPr>
                <w:rFonts w:ascii="Arial" w:cs="Arial" w:eastAsia="Arial" w:hAnsi="Arial"/>
                <w:color w:val="888880"/>
                <w:sz w:val="18"/>
                <w:szCs w:val="18"/>
              </w:rPr>
              <w:t xml:space="preserve">// Engine scans every entry's geographic_scope[]</w:t>
            </w:r>
          </w:p>
          <w:p>
            <w:pPr>
              <w:spacing w:before="40" w:after="40"/>
            </w:pPr>
            <w:r>
              <w:rPr>
                <w:rFonts w:ascii="Arial" w:cs="Arial" w:eastAsia="Arial" w:hAnsi="Arial"/>
                <w:color w:val="A8C8A0"/>
                <w:sz w:val="18"/>
                <w:szCs w:val="18"/>
              </w:rPr>
              <w:t xml:space="preserve">// Match found → tawang-corridor-route</w:t>
            </w:r>
          </w:p>
          <w:p>
            <w:pPr>
              <w:spacing w:before="40" w:after="40"/>
            </w:pPr>
            <w:r>
              <w:rPr>
                <w:rFonts w:ascii="Arial" w:cs="Arial" w:eastAsia="Arial" w:hAnsi="Arial"/>
                <w:color w:val="C89090"/>
                <w:sz w:val="18"/>
                <w:szCs w:val="18"/>
              </w:rPr>
              <w:t xml:space="preserve">// No match → nothing injected (geographic guard)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8D8" w:sz="1"/>
              <w:left w:val="single" w:color="8B4A2A" w:sz="20"/>
              <w:bottom w:val="single" w:color="EDE8D8" w:sz="1"/>
              <w:right w:val="single" w:color="EDE8D8" w:sz="1"/>
            </w:tcBorders>
            <w:shd w:fill="FFF8EE" w:val="clear"/>
            <w:tcMar>
              <w:top w:type="dxa" w:w="160"/>
              <w:left w:type="dxa" w:w="240"/>
              <w:bottom w:type="dxa" w:w="160"/>
              <w:right w:type="dxa" w:w="240"/>
            </w:tcMar>
          </w:tcPr>
          <w:p>
            <w:pPr>
              <w:spacing w:before="0" w:after="80"/>
            </w:pPr>
            <w:r>
              <w:rPr>
                <w:rFonts w:ascii="Arial" w:cs="Arial" w:eastAsia="Arial" w:hAnsi="Arial"/>
                <w:b/>
                <w:bCs/>
                <w:caps/>
                <w:color w:val="8B4A2A"/>
                <w:sz w:val="17"/>
                <w:szCs w:val="17"/>
              </w:rPr>
              <w:t xml:space="preserve">THE GEOGRAPHIC GUARD</w:t>
            </w:r>
          </w:p>
          <w:p>
            <w:pPr>
              <w:spacing w:before="0" w:after="0"/>
            </w:pPr>
            <w:r>
              <w:rPr>
                <w:rFonts w:ascii="Arial" w:cs="Arial" w:eastAsia="Arial" w:hAnsi="Arial"/>
                <w:color w:val="1C1814"/>
                <w:sz w:val="21"/>
                <w:szCs w:val="21"/>
              </w:rPr>
              <w:t xml:space="preserve">If no entry's geographic_scope[] matches the user's query, the engine returns nothing. This is intentional. Injecting Maguri Beel (Tinsukia, Assam) into an Upper Dibang Valley itinerary is worse than injecting nothing. The engine only speaks when it knows.</w:t>
            </w:r>
          </w:p>
        </w:tc>
      </w:tr>
    </w:tbl>
    <w:p>
      <w:pPr>
        <w:spacing w:before="200" w:after="0"/>
      </w:pPr>
      <w:r>
        <w:t xml:space="preserve"/>
      </w:r>
    </w:p>
    <w:p>
      <w:pPr>
        <w:spacing w:before="200" w:after="80"/>
      </w:pPr>
      <w:r>
        <w:rPr>
          <w:rFonts w:ascii="Arial" w:cs="Arial" w:eastAsia="Arial" w:hAnsi="Arial"/>
          <w:b/>
          <w:bCs/>
          <w:color w:val="1C1814"/>
          <w:sz w:val="22"/>
          <w:szCs w:val="22"/>
        </w:rPr>
        <w:t xml:space="preserve">Component 3 — The AI (Groq / LLM)</w:t>
      </w:r>
    </w:p>
    <w:p>
      <w:pPr>
        <w:spacing w:before="40" w:after="40"/>
      </w:pPr>
      <w:r>
        <w:rPr>
          <w:rFonts w:ascii="Arial" w:cs="Arial" w:eastAsia="Arial" w:hAnsi="Arial"/>
          <w:color w:val="6A6058"/>
          <w:sz w:val="20"/>
          <w:szCs w:val="20"/>
        </w:rPr>
        <w:t xml:space="preserve">What it is: A large language model that writes the itinerary from a structured prompt</w:t>
      </w:r>
    </w:p>
    <w:p>
      <w:pPr>
        <w:spacing w:before="80" w:after="0"/>
      </w:pPr>
      <w:r>
        <w:t xml:space="preserve"/>
      </w:r>
    </w:p>
    <w:p>
      <w:pPr>
        <w:spacing w:before="60" w:after="60"/>
      </w:pPr>
      <w:r>
        <w:rPr>
          <w:rFonts w:ascii="Arial" w:cs="Arial" w:eastAsia="Arial" w:hAnsi="Arial"/>
          <w:color w:val="1C1814"/>
          <w:sz w:val="22"/>
          <w:szCs w:val="22"/>
        </w:rPr>
        <w:t xml:space="preserve">The AI is Groq (running Llama 3 or Mixtral). It does one thing: writes well-structured, readable itinerary text from a prompt that contains all the facts it needs.</w:t>
      </w:r>
    </w:p>
    <w:p>
      <w:pPr>
        <w:spacing w:before="80" w:after="0"/>
      </w:pPr>
      <w:r>
        <w:t xml:space="preserve"/>
      </w:r>
    </w:p>
    <w:p>
      <w:pPr>
        <w:spacing w:before="60" w:after="60"/>
      </w:pPr>
      <w:r>
        <w:rPr>
          <w:rFonts w:ascii="Arial" w:cs="Arial" w:eastAsia="Arial" w:hAnsi="Arial"/>
          <w:color w:val="1C1814"/>
          <w:sz w:val="22"/>
          <w:szCs w:val="22"/>
        </w:rPr>
        <w:t xml:space="preserve">The AI does NOT:</w:t>
      </w:r>
    </w:p>
    <w:p>
      <w:pPr>
        <w:pStyle w:val="ListParagraph"/>
        <w:numPr>
          <w:ilvl w:val="0"/>
          <w:numId w:val="2"/>
        </w:numPr>
        <w:spacing w:before="40" w:after="40"/>
      </w:pPr>
      <w:r>
        <w:rPr>
          <w:rFonts w:ascii="Arial" w:cs="Arial" w:eastAsia="Arial" w:hAnsi="Arial"/>
          <w:b w:val="false"/>
          <w:bCs w:val="false"/>
          <w:color w:val="1C1814"/>
          <w:sz w:val="21"/>
          <w:szCs w:val="21"/>
        </w:rPr>
        <w:t xml:space="preserve">Decide which places to include (the data brain does)</w:t>
      </w:r>
    </w:p>
    <w:p>
      <w:pPr>
        <w:pStyle w:val="ListParagraph"/>
        <w:numPr>
          <w:ilvl w:val="0"/>
          <w:numId w:val="2"/>
        </w:numPr>
        <w:spacing w:before="40" w:after="40"/>
      </w:pPr>
      <w:r>
        <w:rPr>
          <w:rFonts w:ascii="Arial" w:cs="Arial" w:eastAsia="Arial" w:hAnsi="Arial"/>
          <w:b w:val="false"/>
          <w:bCs w:val="false"/>
          <w:color w:val="1C1814"/>
          <w:sz w:val="21"/>
          <w:szCs w:val="21"/>
        </w:rPr>
        <w:t xml:space="preserve">Decide travel times (the route rules do)</w:t>
      </w:r>
    </w:p>
    <w:p>
      <w:pPr>
        <w:pStyle w:val="ListParagraph"/>
        <w:numPr>
          <w:ilvl w:val="0"/>
          <w:numId w:val="2"/>
        </w:numPr>
        <w:spacing w:before="40" w:after="40"/>
      </w:pPr>
      <w:r>
        <w:rPr>
          <w:rFonts w:ascii="Arial" w:cs="Arial" w:eastAsia="Arial" w:hAnsi="Arial"/>
          <w:b w:val="false"/>
          <w:bCs w:val="false"/>
          <w:color w:val="1C1814"/>
          <w:sz w:val="21"/>
          <w:szCs w:val="21"/>
        </w:rPr>
        <w:t xml:space="preserve">Decide what stays to recommend (the destination database does)</w:t>
      </w:r>
    </w:p>
    <w:p>
      <w:pPr>
        <w:pStyle w:val="ListParagraph"/>
        <w:numPr>
          <w:ilvl w:val="0"/>
          <w:numId w:val="2"/>
        </w:numPr>
        <w:spacing w:before="40" w:after="40"/>
      </w:pPr>
      <w:r>
        <w:rPr>
          <w:rFonts w:ascii="Arial" w:cs="Arial" w:eastAsia="Arial" w:hAnsi="Arial"/>
          <w:b w:val="false"/>
          <w:bCs w:val="false"/>
          <w:color w:val="1C1814"/>
          <w:sz w:val="21"/>
          <w:szCs w:val="21"/>
        </w:rPr>
        <w:t xml:space="preserve">Know that Mayodia Pass is on the Roing → Anini road — unless the prompt tells it</w:t>
      </w:r>
    </w:p>
    <w:p>
      <w:pPr>
        <w:pStyle w:val="ListParagraph"/>
        <w:numPr>
          <w:ilvl w:val="0"/>
          <w:numId w:val="2"/>
        </w:numPr>
        <w:spacing w:before="40" w:after="40"/>
      </w:pPr>
      <w:r>
        <w:rPr>
          <w:rFonts w:ascii="Arial" w:cs="Arial" w:eastAsia="Arial" w:hAnsi="Arial"/>
          <w:b w:val="false"/>
          <w:bCs w:val="false"/>
          <w:color w:val="1C1814"/>
          <w:sz w:val="21"/>
          <w:szCs w:val="21"/>
        </w:rPr>
        <w:t xml:space="preserve">Have any memory between conversations</w:t>
      </w:r>
    </w:p>
    <w:p>
      <w:pPr>
        <w:spacing w:before="80" w:after="0"/>
      </w:pPr>
      <w:r>
        <w:t xml:space="preserve"/>
      </w:r>
    </w:p>
    <w:p>
      <w:pPr>
        <w:spacing w:before="60" w:after="60"/>
      </w:pPr>
      <w:r>
        <w:rPr>
          <w:rFonts w:ascii="Arial" w:cs="Arial" w:eastAsia="Arial" w:hAnsi="Arial"/>
          <w:color w:val="1C1814"/>
          <w:sz w:val="22"/>
          <w:szCs w:val="22"/>
        </w:rPr>
        <w:t xml:space="preserve">The AI DOES:</w:t>
      </w:r>
    </w:p>
    <w:p>
      <w:pPr>
        <w:pStyle w:val="ListParagraph"/>
        <w:numPr>
          <w:ilvl w:val="0"/>
          <w:numId w:val="2"/>
        </w:numPr>
        <w:spacing w:before="40" w:after="40"/>
      </w:pPr>
      <w:r>
        <w:rPr>
          <w:rFonts w:ascii="Arial" w:cs="Arial" w:eastAsia="Arial" w:hAnsi="Arial"/>
          <w:b w:val="false"/>
          <w:bCs w:val="false"/>
          <w:color w:val="1C1814"/>
          <w:sz w:val="21"/>
          <w:szCs w:val="21"/>
        </w:rPr>
        <w:t xml:space="preserve">Write natural, readable prose around the facts it's given</w:t>
      </w:r>
    </w:p>
    <w:p>
      <w:pPr>
        <w:pStyle w:val="ListParagraph"/>
        <w:numPr>
          <w:ilvl w:val="0"/>
          <w:numId w:val="2"/>
        </w:numPr>
        <w:spacing w:before="40" w:after="40"/>
      </w:pPr>
      <w:r>
        <w:rPr>
          <w:rFonts w:ascii="Arial" w:cs="Arial" w:eastAsia="Arial" w:hAnsi="Arial"/>
          <w:b w:val="false"/>
          <w:bCs w:val="false"/>
          <w:color w:val="1C1814"/>
          <w:sz w:val="21"/>
          <w:szCs w:val="21"/>
        </w:rPr>
        <w:t xml:space="preserve">Structure the output as valid JSON matching the itinerary schema</w:t>
      </w:r>
    </w:p>
    <w:p>
      <w:pPr>
        <w:pStyle w:val="ListParagraph"/>
        <w:numPr>
          <w:ilvl w:val="0"/>
          <w:numId w:val="2"/>
        </w:numPr>
        <w:spacing w:before="40" w:after="40"/>
      </w:pPr>
      <w:r>
        <w:rPr>
          <w:rFonts w:ascii="Arial" w:cs="Arial" w:eastAsia="Arial" w:hAnsi="Arial"/>
          <w:b w:val="false"/>
          <w:bCs w:val="false"/>
          <w:color w:val="1C1814"/>
          <w:sz w:val="21"/>
          <w:szCs w:val="21"/>
        </w:rPr>
        <w:t xml:space="preserve">Fill in the narrative — morning/afternoon/evening descriptions</w:t>
      </w:r>
    </w:p>
    <w:p>
      <w:pPr>
        <w:pStyle w:val="ListParagraph"/>
        <w:numPr>
          <w:ilvl w:val="0"/>
          <w:numId w:val="2"/>
        </w:numPr>
        <w:spacing w:before="40" w:after="40"/>
      </w:pPr>
      <w:r>
        <w:rPr>
          <w:rFonts w:ascii="Arial" w:cs="Arial" w:eastAsia="Arial" w:hAnsi="Arial"/>
          <w:b w:val="false"/>
          <w:bCs w:val="false"/>
          <w:color w:val="1C1814"/>
          <w:sz w:val="21"/>
          <w:szCs w:val="21"/>
        </w:rPr>
        <w:t xml:space="preserve">Generate the overview paragraph</w:t>
      </w:r>
    </w:p>
    <w:p>
      <w:pPr>
        <w:pStyle w:val="ListParagraph"/>
        <w:numPr>
          <w:ilvl w:val="0"/>
          <w:numId w:val="2"/>
        </w:numPr>
        <w:spacing w:before="40" w:after="40"/>
      </w:pPr>
      <w:r>
        <w:rPr>
          <w:rFonts w:ascii="Arial" w:cs="Arial" w:eastAsia="Arial" w:hAnsi="Arial"/>
          <w:b w:val="false"/>
          <w:bCs w:val="false"/>
          <w:color w:val="1C1814"/>
          <w:sz w:val="21"/>
          <w:szCs w:val="21"/>
        </w:rPr>
        <w:t xml:space="preserve">Produce packing lists and budget breakdowns based on destination + budget tier</w:t>
      </w:r>
    </w:p>
    <w:p>
      <w:pPr>
        <w:spacing w:before="400" w:after="0"/>
      </w:pPr>
      <w:r>
        <w:t xml:space="preserve"/>
      </w:r>
    </w:p>
    <w:p>
      <w:pPr>
        <w:pStyle w:val="Heading2"/>
        <w:spacing w:before="300" w:after="100"/>
      </w:pPr>
      <w:r>
        <w:rPr>
          <w:rFonts w:ascii="Arial" w:cs="Arial" w:eastAsia="Arial" w:hAnsi="Arial"/>
          <w:b/>
          <w:bCs/>
          <w:color w:val="2A5C48"/>
          <w:sz w:val="26"/>
          <w:szCs w:val="26"/>
        </w:rPr>
        <w:t xml:space="preserve">03  THE COMPLETE FLOW — USER TO ITINERARY</w:t>
      </w:r>
    </w:p>
    <w:p>
      <w:pPr>
        <w:pBdr>
          <w:bottom w:val="single" w:color="EDE8D8" w:sz="6" w:space="1"/>
        </w:pBdr>
        <w:spacing w:before="0" w:after="180"/>
      </w:pPr>
      <w:r>
        <w:t xml:space="preserve"/>
      </w:r>
    </w:p>
    <w:p>
      <w:pPr>
        <w:spacing w:before="60" w:after="60"/>
      </w:pPr>
      <w:r>
        <w:rPr>
          <w:rFonts w:ascii="Arial" w:cs="Arial" w:eastAsia="Arial" w:hAnsi="Arial"/>
          <w:color w:val="1C1814"/>
          <w:sz w:val="22"/>
          <w:szCs w:val="22"/>
        </w:rPr>
        <w:t xml:space="preserve">Here is exactly what happens from the moment a user types to the moment they see an itinerary: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A5C48"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1</w:t>
            </w:r>
          </w:p>
        </w:tc>
        <w:tc>
          <w:tcPr>
            <w:tcW w:type="dxa" w:w="8560"/>
            <w:tcBorders>
              <w:top w:val="single" w:color="EDE8D8" w:sz="1"/>
              <w:left w:val="none" w:color="FFFFFF" w:sz="0"/>
              <w:bottom w:val="single" w:color="EDE8D8" w:sz="1"/>
              <w:right w:val="single" w:color="EDE8D8" w:sz="1"/>
            </w:tcBorders>
            <w:tcMar>
              <w:top w:type="dxa" w:w="140"/>
              <w:left w:type="dxa" w:w="200"/>
              <w:bottom w:type="dxa" w:w="140"/>
              <w:right w:type="dxa" w:w="200"/>
            </w:tcMar>
          </w:tcPr>
          <w:p>
            <w:pPr>
              <w:spacing w:before="0" w:after="60"/>
            </w:pPr>
            <w:r>
              <w:rPr>
                <w:rFonts w:ascii="Arial" w:cs="Arial" w:eastAsia="Arial" w:hAnsi="Arial"/>
                <w:b/>
                <w:bCs/>
                <w:color w:val="1C1814"/>
                <w:sz w:val="22"/>
                <w:szCs w:val="22"/>
              </w:rPr>
              <w:t xml:space="preserve">User types in the idea box</w:t>
            </w:r>
          </w:p>
          <w:p>
            <w:pPr>
              <w:spacing w:before="0" w:after="0"/>
            </w:pPr>
            <w:r>
              <w:rPr>
                <w:rFonts w:ascii="Arial" w:cs="Arial" w:eastAsia="Arial" w:hAnsi="Arial"/>
                <w:color w:val="6A6058"/>
                <w:sz w:val="20"/>
                <w:szCs w:val="20"/>
              </w:rPr>
              <w:t xml:space="preserve">"Offbeat Arunachal, tawang bomdila trip, riverside camping, 7 days"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A5C48"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2</w:t>
            </w:r>
          </w:p>
        </w:tc>
        <w:tc>
          <w:tcPr>
            <w:tcW w:type="dxa" w:w="8560"/>
            <w:tcBorders>
              <w:top w:val="single" w:color="EDE8D8" w:sz="1"/>
              <w:left w:val="none" w:color="FFFFFF" w:sz="0"/>
              <w:bottom w:val="single" w:color="EDE8D8" w:sz="1"/>
              <w:right w:val="single" w:color="EDE8D8" w:sz="1"/>
            </w:tcBorders>
            <w:tcMar>
              <w:top w:type="dxa" w:w="140"/>
              <w:left w:type="dxa" w:w="200"/>
              <w:bottom w:type="dxa" w:w="140"/>
              <w:right w:type="dxa" w:w="200"/>
            </w:tcMar>
          </w:tcPr>
          <w:p>
            <w:pPr>
              <w:spacing w:before="0" w:after="60"/>
            </w:pPr>
            <w:r>
              <w:rPr>
                <w:rFonts w:ascii="Arial" w:cs="Arial" w:eastAsia="Arial" w:hAnsi="Arial"/>
                <w:b/>
                <w:bCs/>
                <w:color w:val="1C1814"/>
                <w:sz w:val="22"/>
                <w:szCs w:val="22"/>
              </w:rPr>
              <w:t xml:space="preserve">Intent parser runs (browser, instant)</w:t>
            </w:r>
          </w:p>
          <w:p>
            <w:pPr>
              <w:spacing w:before="0" w:after="0"/>
            </w:pPr>
            <w:r>
              <w:rPr>
                <w:rFonts w:ascii="Arial" w:cs="Arial" w:eastAsia="Arial" w:hAnsi="Arial"/>
                <w:color w:val="6A6058"/>
                <w:sz w:val="20"/>
                <w:szCs w:val="20"/>
              </w:rPr>
              <w:t xml:space="preserve">Scans the text against every entry's geographic_scope[]. Finds: tawang-corridor-route (matches 'tawang', 'bomdila'). Also detects intent keywords: 'offbeat' → minHiddenScore: 7, 'camping' → stayType: camp.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5C8A6C"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3</w:t>
            </w:r>
          </w:p>
        </w:tc>
        <w:tc>
          <w:tcPr>
            <w:tcW w:type="dxa" w:w="8560"/>
            <w:tcBorders>
              <w:top w:val="single" w:color="EDE8D8" w:sz="1"/>
              <w:left w:val="none" w:color="FFFFFF" w:sz="0"/>
              <w:bottom w:val="single" w:color="EDE8D8" w:sz="1"/>
              <w:right w:val="single" w:color="EDE8D8" w:sz="1"/>
            </w:tcBorders>
            <w:tcMar>
              <w:top w:type="dxa" w:w="140"/>
              <w:left w:type="dxa" w:w="200"/>
              <w:bottom w:type="dxa" w:w="140"/>
              <w:right w:type="dxa" w:w="200"/>
            </w:tcMar>
          </w:tcPr>
          <w:p>
            <w:pPr>
              <w:spacing w:before="0" w:after="60"/>
            </w:pPr>
            <w:r>
              <w:rPr>
                <w:rFonts w:ascii="Arial" w:cs="Arial" w:eastAsia="Arial" w:hAnsi="Arial"/>
                <w:b/>
                <w:bCs/>
                <w:color w:val="1C1814"/>
                <w:sz w:val="22"/>
                <w:szCs w:val="22"/>
              </w:rPr>
              <w:t xml:space="preserve">Insight selector panel appears</w:t>
            </w:r>
          </w:p>
          <w:p>
            <w:pPr>
              <w:spacing w:before="0" w:after="0"/>
            </w:pPr>
            <w:r>
              <w:rPr>
                <w:rFonts w:ascii="Arial" w:cs="Arial" w:eastAsia="Arial" w:hAnsi="Arial"/>
                <w:color w:val="6A6058"/>
                <w:sz w:val="20"/>
                <w:szCs w:val="20"/>
              </w:rPr>
              <w:t xml:space="preserve">Shows the matched entry as a selectable card. User sees: type, title, region, best months, recommended stays, hidden score. Default: selected. User can deselect or skip entirely.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5C8A6C"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4</w:t>
            </w:r>
          </w:p>
        </w:tc>
        <w:tc>
          <w:tcPr>
            <w:tcW w:type="dxa" w:w="8560"/>
            <w:tcBorders>
              <w:top w:val="single" w:color="EDE8D8" w:sz="1"/>
              <w:left w:val="none" w:color="FFFFFF" w:sz="0"/>
              <w:bottom w:val="single" w:color="EDE8D8" w:sz="1"/>
              <w:right w:val="single" w:color="EDE8D8" w:sz="1"/>
            </w:tcBorders>
            <w:tcMar>
              <w:top w:type="dxa" w:w="140"/>
              <w:left w:type="dxa" w:w="200"/>
              <w:bottom w:type="dxa" w:w="140"/>
              <w:right w:type="dxa" w:w="200"/>
            </w:tcMar>
          </w:tcPr>
          <w:p>
            <w:pPr>
              <w:spacing w:before="0" w:after="60"/>
            </w:pPr>
            <w:r>
              <w:rPr>
                <w:rFonts w:ascii="Arial" w:cs="Arial" w:eastAsia="Arial" w:hAnsi="Arial"/>
                <w:b/>
                <w:bCs/>
                <w:color w:val="1C1814"/>
                <w:sz w:val="22"/>
                <w:szCs w:val="22"/>
              </w:rPr>
              <w:t xml:space="preserve">User clicks 'Turn this into a trip'</w:t>
            </w:r>
          </w:p>
          <w:p>
            <w:pPr>
              <w:spacing w:before="0" w:after="0"/>
            </w:pPr>
            <w:r>
              <w:rPr>
                <w:rFonts w:ascii="Arial" w:cs="Arial" w:eastAsia="Arial" w:hAnsi="Arial"/>
                <w:color w:val="6A6058"/>
                <w:sz w:val="20"/>
                <w:szCs w:val="20"/>
              </w:rPr>
              <w:t xml:space="preserve">A planning prompt is sent to Groq API (via Cloudflare Worker). Groq interprets the free text and returns structured JSON: destination, days, group, budget, interests, location suggestions.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A6848"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5</w:t>
            </w:r>
          </w:p>
        </w:tc>
        <w:tc>
          <w:tcPr>
            <w:tcW w:type="dxa" w:w="8560"/>
            <w:tcBorders>
              <w:top w:val="single" w:color="EDE8D8" w:sz="1"/>
              <w:left w:val="none" w:color="FFFFFF" w:sz="0"/>
              <w:bottom w:val="single" w:color="EDE8D8" w:sz="1"/>
              <w:right w:val="single" w:color="EDE8D8" w:sz="1"/>
            </w:tcBorders>
            <w:tcMar>
              <w:top w:type="dxa" w:w="140"/>
              <w:left w:type="dxa" w:w="200"/>
              <w:bottom w:type="dxa" w:w="140"/>
              <w:right w:type="dxa" w:w="200"/>
            </w:tcMar>
          </w:tcPr>
          <w:p>
            <w:pPr>
              <w:spacing w:before="0" w:after="60"/>
            </w:pPr>
            <w:r>
              <w:rPr>
                <w:rFonts w:ascii="Arial" w:cs="Arial" w:eastAsia="Arial" w:hAnsi="Arial"/>
                <w:b/>
                <w:bCs/>
                <w:color w:val="1C1814"/>
                <w:sz w:val="22"/>
                <w:szCs w:val="22"/>
              </w:rPr>
              <w:t xml:space="preserve">AI Interpretation card shown</w:t>
            </w:r>
          </w:p>
          <w:p>
            <w:pPr>
              <w:spacing w:before="0" w:after="0"/>
            </w:pPr>
            <w:r>
              <w:rPr>
                <w:rFonts w:ascii="Arial" w:cs="Arial" w:eastAsia="Arial" w:hAnsi="Arial"/>
                <w:color w:val="6A6058"/>
                <w:sz w:val="20"/>
                <w:szCs w:val="20"/>
              </w:rPr>
              <w:t xml:space="preserve">User sees: suggested destination (Tawang), duration (7 days), travel style, budget, focus. They confirm or adjust.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A6848"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6</w:t>
            </w:r>
          </w:p>
        </w:tc>
        <w:tc>
          <w:tcPr>
            <w:tcW w:type="dxa" w:w="8560"/>
            <w:tcBorders>
              <w:top w:val="single" w:color="EDE8D8" w:sz="1"/>
              <w:left w:val="none" w:color="FFFFFF" w:sz="0"/>
              <w:bottom w:val="single" w:color="EDE8D8" w:sz="1"/>
              <w:right w:val="single" w:color="EDE8D8" w:sz="1"/>
            </w:tcBorders>
            <w:tcMar>
              <w:top w:type="dxa" w:w="140"/>
              <w:left w:type="dxa" w:w="200"/>
              <w:bottom w:type="dxa" w:w="140"/>
              <w:right w:type="dxa" w:w="200"/>
            </w:tcMar>
          </w:tcPr>
          <w:p>
            <w:pPr>
              <w:spacing w:before="0" w:after="60"/>
            </w:pPr>
            <w:r>
              <w:rPr>
                <w:rFonts w:ascii="Arial" w:cs="Arial" w:eastAsia="Arial" w:hAnsi="Arial"/>
                <w:b/>
                <w:bCs/>
                <w:color w:val="1C1814"/>
                <w:sz w:val="22"/>
                <w:szCs w:val="22"/>
              </w:rPr>
              <w:t xml:space="preserve">buildContextFromSelected() runs</w:t>
            </w:r>
          </w:p>
          <w:p>
            <w:pPr>
              <w:spacing w:before="0" w:after="0"/>
            </w:pPr>
            <w:r>
              <w:rPr>
                <w:rFonts w:ascii="Arial" w:cs="Arial" w:eastAsia="Arial" w:hAnsi="Arial"/>
                <w:color w:val="6A6058"/>
                <w:sz w:val="20"/>
                <w:szCs w:val="20"/>
              </w:rPr>
              <w:t xml:space="preserve">Reads selectedInsightIds Set. Builds a context block from ONLY the entries the user selected. If user skipped → contextBlock = empty string.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B4A2A"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7</w:t>
            </w:r>
          </w:p>
        </w:tc>
        <w:tc>
          <w:tcPr>
            <w:tcW w:type="dxa" w:w="8560"/>
            <w:tcBorders>
              <w:top w:val="single" w:color="EDE8D8" w:sz="1"/>
              <w:left w:val="none" w:color="FFFFFF" w:sz="0"/>
              <w:bottom w:val="single" w:color="EDE8D8" w:sz="1"/>
              <w:right w:val="single" w:color="EDE8D8" w:sz="1"/>
            </w:tcBorders>
            <w:tcMar>
              <w:top w:type="dxa" w:w="140"/>
              <w:left w:type="dxa" w:w="200"/>
              <w:bottom w:type="dxa" w:w="140"/>
              <w:right w:type="dxa" w:w="200"/>
            </w:tcMar>
          </w:tcPr>
          <w:p>
            <w:pPr>
              <w:spacing w:before="0" w:after="60"/>
            </w:pPr>
            <w:r>
              <w:rPr>
                <w:rFonts w:ascii="Arial" w:cs="Arial" w:eastAsia="Arial" w:hAnsi="Arial"/>
                <w:b/>
                <w:bCs/>
                <w:color w:val="1C1814"/>
                <w:sz w:val="22"/>
                <w:szCs w:val="22"/>
              </w:rPr>
              <w:t xml:space="preserve">Itinerary prompt assembled</w:t>
            </w:r>
          </w:p>
          <w:p>
            <w:pPr>
              <w:spacing w:before="0" w:after="0"/>
            </w:pPr>
            <w:r>
              <w:rPr>
                <w:rFonts w:ascii="Arial" w:cs="Arial" w:eastAsia="Arial" w:hAnsi="Arial"/>
                <w:color w:val="6A6058"/>
                <w:sz w:val="20"/>
                <w:szCs w:val="20"/>
              </w:rPr>
              <w:t xml:space="preserve">The full prompt = [geographic rules] + [verified local data block] + [destination, days, group, budget, interests]. Sent to Cloudflare Worker → forwarded to Groq.</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B4A2A"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8</w:t>
            </w:r>
          </w:p>
        </w:tc>
        <w:tc>
          <w:tcPr>
            <w:tcW w:type="dxa" w:w="8560"/>
            <w:tcBorders>
              <w:top w:val="single" w:color="EDE8D8" w:sz="1"/>
              <w:left w:val="none" w:color="FFFFFF" w:sz="0"/>
              <w:bottom w:val="single" w:color="EDE8D8" w:sz="1"/>
              <w:right w:val="single" w:color="EDE8D8" w:sz="1"/>
            </w:tcBorders>
            <w:tcMar>
              <w:top w:type="dxa" w:w="140"/>
              <w:left w:type="dxa" w:w="200"/>
              <w:bottom w:type="dxa" w:w="140"/>
              <w:right w:type="dxa" w:w="200"/>
            </w:tcMar>
          </w:tcPr>
          <w:p>
            <w:pPr>
              <w:spacing w:before="0" w:after="60"/>
            </w:pPr>
            <w:r>
              <w:rPr>
                <w:rFonts w:ascii="Arial" w:cs="Arial" w:eastAsia="Arial" w:hAnsi="Arial"/>
                <w:b/>
                <w:bCs/>
                <w:color w:val="1C1814"/>
                <w:sz w:val="22"/>
                <w:szCs w:val="22"/>
              </w:rPr>
              <w:t xml:space="preserve">Groq generates the itinerary JSON</w:t>
            </w:r>
          </w:p>
          <w:p>
            <w:pPr>
              <w:spacing w:before="0" w:after="0"/>
            </w:pPr>
            <w:r>
              <w:rPr>
                <w:rFonts w:ascii="Arial" w:cs="Arial" w:eastAsia="Arial" w:hAnsi="Arial"/>
                <w:color w:val="6A6058"/>
                <w:sz w:val="20"/>
                <w:szCs w:val="20"/>
              </w:rPr>
              <w:t xml:space="preserve">Returns structured JSON with: title, overview, days[], permits, budget[], packing[]. The AI writes prose around the facts it was given.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B4A2A"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9</w:t>
            </w:r>
          </w:p>
        </w:tc>
        <w:tc>
          <w:tcPr>
            <w:tcW w:type="dxa" w:w="8560"/>
            <w:tcBorders>
              <w:top w:val="single" w:color="EDE8D8" w:sz="1"/>
              <w:left w:val="none" w:color="FFFFFF" w:sz="0"/>
              <w:bottom w:val="single" w:color="EDE8D8" w:sz="1"/>
              <w:right w:val="single" w:color="EDE8D8" w:sz="1"/>
            </w:tcBorders>
            <w:tcMar>
              <w:top w:type="dxa" w:w="140"/>
              <w:left w:type="dxa" w:w="200"/>
              <w:bottom w:type="dxa" w:w="140"/>
              <w:right w:type="dxa" w:w="200"/>
            </w:tcMar>
          </w:tcPr>
          <w:p>
            <w:pPr>
              <w:spacing w:before="0" w:after="60"/>
            </w:pPr>
            <w:r>
              <w:rPr>
                <w:rFonts w:ascii="Arial" w:cs="Arial" w:eastAsia="Arial" w:hAnsi="Arial"/>
                <w:b/>
                <w:bCs/>
                <w:color w:val="1C1814"/>
                <w:sz w:val="22"/>
                <w:szCs w:val="22"/>
              </w:rPr>
              <w:t xml:space="preserve">Saved to localStorage + redirect</w:t>
            </w:r>
          </w:p>
          <w:p>
            <w:pPr>
              <w:spacing w:before="0" w:after="0"/>
            </w:pPr>
            <w:r>
              <w:rPr>
                <w:rFonts w:ascii="Arial" w:cs="Arial" w:eastAsia="Arial" w:hAnsi="Arial"/>
                <w:color w:val="6A6058"/>
                <w:sz w:val="20"/>
                <w:szCs w:val="20"/>
              </w:rPr>
              <w:t xml:space="preserve">itinerary JSON + meta saved to localStorage. User redirected to /itinerary-result/.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B4A2A"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10</w:t>
            </w:r>
          </w:p>
        </w:tc>
        <w:tc>
          <w:tcPr>
            <w:tcW w:type="dxa" w:w="8560"/>
            <w:tcBorders>
              <w:top w:val="single" w:color="EDE8D8" w:sz="1"/>
              <w:left w:val="none" w:color="FFFFFF" w:sz="0"/>
              <w:bottom w:val="single" w:color="EDE8D8" w:sz="1"/>
              <w:right w:val="single" w:color="EDE8D8" w:sz="1"/>
            </w:tcBorders>
            <w:tcMar>
              <w:top w:type="dxa" w:w="140"/>
              <w:left w:type="dxa" w:w="200"/>
              <w:bottom w:type="dxa" w:w="140"/>
              <w:right w:type="dxa" w:w="200"/>
            </w:tcMar>
          </w:tcPr>
          <w:p>
            <w:pPr>
              <w:spacing w:before="0" w:after="60"/>
            </w:pPr>
            <w:r>
              <w:rPr>
                <w:rFonts w:ascii="Arial" w:cs="Arial" w:eastAsia="Arial" w:hAnsi="Arial"/>
                <w:b/>
                <w:bCs/>
                <w:color w:val="1C1814"/>
                <w:sz w:val="22"/>
                <w:szCs w:val="22"/>
              </w:rPr>
              <w:t xml:space="preserve">Result page reads + renders</w:t>
            </w:r>
          </w:p>
          <w:p>
            <w:pPr>
              <w:spacing w:before="0" w:after="0"/>
            </w:pPr>
            <w:r>
              <w:rPr>
                <w:rFonts w:ascii="Arial" w:cs="Arial" w:eastAsia="Arial" w:hAnsi="Arial"/>
                <w:color w:val="6A6058"/>
                <w:sz w:val="20"/>
                <w:szCs w:val="20"/>
              </w:rPr>
              <w:t xml:space="preserve">Reads localStorage, renders the full itinerary: header, overview image, local insights strip (which schema entries were used), day cards (collapsible), permits, budget, packing list.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C1814"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11</w:t>
            </w:r>
          </w:p>
        </w:tc>
        <w:tc>
          <w:tcPr>
            <w:tcW w:type="dxa" w:w="8560"/>
            <w:tcBorders>
              <w:top w:val="single" w:color="EDE8D8" w:sz="1"/>
              <w:left w:val="none" w:color="FFFFFF" w:sz="0"/>
              <w:bottom w:val="single" w:color="EDE8D8" w:sz="1"/>
              <w:right w:val="single" w:color="EDE8D8" w:sz="1"/>
            </w:tcBorders>
            <w:tcMar>
              <w:top w:type="dxa" w:w="140"/>
              <w:left w:type="dxa" w:w="200"/>
              <w:bottom w:type="dxa" w:w="140"/>
              <w:right w:type="dxa" w:w="200"/>
            </w:tcMar>
          </w:tcPr>
          <w:p>
            <w:pPr>
              <w:spacing w:before="0" w:after="60"/>
            </w:pPr>
            <w:r>
              <w:rPr>
                <w:rFonts w:ascii="Arial" w:cs="Arial" w:eastAsia="Arial" w:hAnsi="Arial"/>
                <w:b/>
                <w:bCs/>
                <w:color w:val="1C1814"/>
                <w:sz w:val="22"/>
                <w:szCs w:val="22"/>
              </w:rPr>
              <w:t xml:space="preserve">Email delivery</w:t>
            </w:r>
          </w:p>
          <w:p>
            <w:pPr>
              <w:spacing w:before="0" w:after="0"/>
            </w:pPr>
            <w:r>
              <w:rPr>
                <w:rFonts w:ascii="Arial" w:cs="Arial" w:eastAsia="Arial" w:hAnsi="Arial"/>
                <w:color w:val="6A6058"/>
                <w:sz w:val="20"/>
                <w:szCs w:val="20"/>
              </w:rPr>
              <w:t xml:space="preserve">User enters email. Itinerary title + overview sent via Brevo API (Cloudflare Worker). Full itinerary in inbox.</w:t>
            </w:r>
          </w:p>
        </w:tc>
      </w:tr>
    </w:tbl>
    <w:p>
      <w:pPr>
        <w:spacing w:before="400" w:after="0"/>
      </w:pPr>
      <w:r>
        <w:t xml:space="preserve"/>
      </w:r>
    </w:p>
    <w:p>
      <w:pPr>
        <w:pStyle w:val="Heading2"/>
        <w:spacing w:before="300" w:after="100"/>
      </w:pPr>
      <w:r>
        <w:rPr>
          <w:rFonts w:ascii="Arial" w:cs="Arial" w:eastAsia="Arial" w:hAnsi="Arial"/>
          <w:b/>
          <w:bCs/>
          <w:color w:val="2A5C48"/>
          <w:sz w:val="26"/>
          <w:szCs w:val="26"/>
        </w:rPr>
        <w:t xml:space="preserve">04  WHAT THE GROQ PROMPT ACTUALLY LOOKS LIKE</w:t>
      </w:r>
    </w:p>
    <w:p>
      <w:pPr>
        <w:pBdr>
          <w:bottom w:val="single" w:color="EDE8D8" w:sz="6" w:space="1"/>
        </w:pBdr>
        <w:spacing w:before="0" w:after="180"/>
      </w:pPr>
      <w:r>
        <w:t xml:space="preserve"/>
      </w:r>
    </w:p>
    <w:p>
      <w:pPr>
        <w:spacing w:before="60" w:after="60"/>
      </w:pPr>
      <w:r>
        <w:rPr>
          <w:rFonts w:ascii="Arial" w:cs="Arial" w:eastAsia="Arial" w:hAnsi="Arial"/>
          <w:color w:val="1C1814"/>
          <w:sz w:val="22"/>
          <w:szCs w:val="22"/>
        </w:rPr>
        <w:t xml:space="preserve">The itinerary prompt has four sections in order. This is what the AI sees:</w:t>
      </w:r>
    </w:p>
    <w:p>
      <w:pPr>
        <w:spacing w:before="120" w:after="0"/>
      </w:pPr>
      <w:r>
        <w:t xml:space="preserve"/>
      </w:r>
    </w:p>
    <w:p>
      <w:pPr>
        <w:spacing w:before="200" w:after="80"/>
      </w:pPr>
      <w:r>
        <w:rPr>
          <w:rFonts w:ascii="Arial" w:cs="Arial" w:eastAsia="Arial" w:hAnsi="Arial"/>
          <w:b/>
          <w:bCs/>
          <w:color w:val="1C1814"/>
          <w:sz w:val="22"/>
          <w:szCs w:val="22"/>
        </w:rPr>
        <w:t xml:space="preserve">Section A — Verified Local Data Block (only if scope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814" w:val="clear"/>
            <w:tcMar>
              <w:top w:type="dxa" w:w="240"/>
              <w:left w:type="dxa" w:w="360"/>
              <w:bottom w:type="dxa" w:w="240"/>
              <w:right w:type="dxa" w:w="360"/>
            </w:tcMar>
          </w:tcPr>
          <w:p>
            <w:pPr>
              <w:spacing w:before="40" w:after="40"/>
            </w:pPr>
            <w:r>
              <w:rPr>
                <w:rFonts w:ascii="Arial" w:cs="Arial" w:eastAsia="Arial" w:hAnsi="Arial"/>
                <w:b/>
                <w:bCs/>
                <w:color w:val="F5C842"/>
                <w:sz w:val="18"/>
                <w:szCs w:val="18"/>
              </w:rPr>
              <w:t xml:space="preserve">VERIFIED LOCAL KNOWLEDGE FROM INCITETALES DATABASE:</w:t>
            </w:r>
          </w:p>
          <w:p>
            <w:pPr>
              <w:spacing w:before="40" w:after="40"/>
            </w:pPr>
            <w:r>
              <w:rPr>
                <w:rFonts w:ascii="Arial" w:cs="Arial" w:eastAsia="Arial" w:hAnsi="Arial"/>
                <w:color w:val="C8C0B0"/>
                <w:sz w:val="18"/>
                <w:szCs w:val="18"/>
              </w:rPr>
              <w:t xml:space="preserve">The following have been verified on the ground by the Incitetales team.</w:t>
            </w:r>
          </w:p>
          <w:p>
            <w:pPr>
              <w:spacing w:before="40" w:after="40"/>
            </w:pPr>
            <w:r>
              <w:rPr>
                <w:rFonts w:ascii="Arial" w:cs="Arial" w:eastAsia="Arial" w:hAnsi="Arial"/>
                <w:color w:val="C8C0B0"/>
                <w:sz w:val="18"/>
                <w:szCs w:val="18"/>
              </w:rPr>
              <w:t xml:space="preserve">Use this data exactly as provided. Do not substitute with generic information.</w:t>
            </w:r>
          </w:p>
          <w:p>
            <w:pPr>
              <w:spacing w:before="40" w:after="40"/>
            </w:pPr>
            <w:r>
              <w:rPr>
                <w:rFonts w:ascii="Arial" w:cs="Arial" w:eastAsia="Arial" w:hAnsi="Arial"/>
                <w:color w:val="C8C0B0"/>
                <w:sz w:val="20"/>
                <w:szCs w:val="20"/>
              </w:rPr>
              <w:t xml:space="preserve"/>
            </w:r>
          </w:p>
          <w:p>
            <w:pPr>
              <w:spacing w:before="40" w:after="40"/>
            </w:pPr>
            <w:r>
              <w:rPr>
                <w:rFonts w:ascii="Arial" w:cs="Arial" w:eastAsia="Arial" w:hAnsi="Arial"/>
                <w:b/>
                <w:bCs/>
                <w:color w:val="A8C8A0"/>
                <w:sz w:val="18"/>
                <w:szCs w:val="18"/>
              </w:rPr>
              <w:t xml:space="preserve">[1] The Tawang Corridor — via Shergaon &amp; Bomdila</w:t>
            </w:r>
          </w:p>
          <w:p>
            <w:pPr>
              <w:spacing w:before="40" w:after="40"/>
            </w:pPr>
            <w:r>
              <w:rPr>
                <w:rFonts w:ascii="Arial" w:cs="Arial" w:eastAsia="Arial" w:hAnsi="Arial"/>
                <w:color w:val="888880"/>
                <w:sz w:val="17"/>
                <w:szCs w:val="17"/>
              </w:rPr>
              <w:t xml:space="preserve">Type: route | Region: West Arunachal, Arunachal Pradesh | Hidden Score: 6/10</w:t>
            </w:r>
          </w:p>
          <w:p>
            <w:pPr>
              <w:spacing w:before="40" w:after="40"/>
            </w:pPr>
            <w:r>
              <w:rPr>
                <w:rFonts w:ascii="Arial" w:cs="Arial" w:eastAsia="Arial" w:hAnsi="Arial"/>
                <w:color w:val="C8C0B0"/>
                <w:sz w:val="17"/>
                <w:szCs w:val="17"/>
              </w:rPr>
              <w:t xml:space="preserve">Local angle: "Everyone talks about Tawang monastery. Nobody tells you that</w:t>
            </w:r>
          </w:p>
          <w:p>
            <w:pPr>
              <w:spacing w:before="40" w:after="40"/>
            </w:pPr>
            <w:r>
              <w:rPr>
                <w:rFonts w:ascii="Arial" w:cs="Arial" w:eastAsia="Arial" w:hAnsi="Arial"/>
                <w:color w:val="C8C0B0"/>
                <w:sz w:val="17"/>
                <w:szCs w:val="17"/>
              </w:rPr>
              <w:t xml:space="preserve"> Shergaon is a village of 200 people with apple orchards..."</w:t>
            </w:r>
          </w:p>
          <w:p>
            <w:pPr>
              <w:spacing w:before="40" w:after="40"/>
            </w:pPr>
            <w:r>
              <w:rPr>
                <w:rFonts w:ascii="Arial" w:cs="Arial" w:eastAsia="Arial" w:hAnsi="Arial"/>
                <w:color w:val="C8C0B0"/>
                <w:sz w:val="17"/>
                <w:szCs w:val="17"/>
              </w:rPr>
              <w:t xml:space="preserve">Recommended stays: Red Berry Home Stay (homestay, ₹800-1,500)</w:t>
            </w:r>
          </w:p>
          <w:p>
            <w:pPr>
              <w:spacing w:before="40" w:after="40"/>
            </w:pPr>
            <w:r>
              <w:rPr>
                <w:rFonts w:ascii="Arial" w:cs="Arial" w:eastAsia="Arial" w:hAnsi="Arial"/>
                <w:color w:val="C8C0B0"/>
                <w:sz w:val="17"/>
                <w:szCs w:val="17"/>
              </w:rPr>
              <w:t xml:space="preserve">What most people miss: Shergaon. 90% of tourists drive straight through.</w:t>
            </w:r>
          </w:p>
          <w:p>
            <w:pPr>
              <w:spacing w:before="40" w:after="40"/>
            </w:pPr>
            <w:r>
              <w:rPr>
                <w:rFonts w:ascii="Arial" w:cs="Arial" w:eastAsia="Arial" w:hAnsi="Arial"/>
                <w:color w:val="C8C0B0"/>
                <w:sz w:val="20"/>
                <w:szCs w:val="20"/>
              </w:rPr>
              <w:t xml:space="preserve"/>
            </w:r>
          </w:p>
          <w:p>
            <w:pPr>
              <w:spacing w:before="40" w:after="40"/>
            </w:pPr>
            <w:r>
              <w:rPr>
                <w:rFonts w:ascii="Arial" w:cs="Arial" w:eastAsia="Arial" w:hAnsi="Arial"/>
                <w:color w:val="F5C842"/>
                <w:sz w:val="17"/>
                <w:szCs w:val="17"/>
              </w:rPr>
              <w:t xml:space="preserve">INSTRUCTIONS: Include these exact locations. Use 'what most people miss'</w:t>
            </w:r>
          </w:p>
          <w:p>
            <w:pPr>
              <w:spacing w:before="40" w:after="40"/>
            </w:pPr>
            <w:r>
              <w:rPr>
                <w:rFonts w:ascii="Arial" w:cs="Arial" w:eastAsia="Arial" w:hAnsi="Arial"/>
                <w:color w:val="F5C842"/>
                <w:sz w:val="17"/>
                <w:szCs w:val="17"/>
              </w:rPr>
              <w:t xml:space="preserve">as the local tip. Use recommended stays — do not replace with generic hotels.</w:t>
            </w:r>
          </w:p>
        </w:tc>
      </w:tr>
    </w:tbl>
    <w:p>
      <w:pPr>
        <w:spacing w:before="120" w:after="0"/>
      </w:pPr>
      <w:r>
        <w:t xml:space="preserve"/>
      </w:r>
    </w:p>
    <w:p>
      <w:pPr>
        <w:spacing w:before="200" w:after="80"/>
      </w:pPr>
      <w:r>
        <w:rPr>
          <w:rFonts w:ascii="Arial" w:cs="Arial" w:eastAsia="Arial" w:hAnsi="Arial"/>
          <w:b/>
          <w:bCs/>
          <w:color w:val="1C1814"/>
          <w:sz w:val="22"/>
          <w:szCs w:val="22"/>
        </w:rPr>
        <w:t xml:space="preserve">Section B — Geographic Rules (always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814" w:val="clear"/>
            <w:tcMar>
              <w:top w:type="dxa" w:w="240"/>
              <w:left w:type="dxa" w:w="360"/>
              <w:bottom w:type="dxa" w:w="240"/>
              <w:right w:type="dxa" w:w="360"/>
            </w:tcMar>
          </w:tcPr>
          <w:p>
            <w:pPr>
              <w:spacing w:before="40" w:after="40"/>
            </w:pPr>
            <w:r>
              <w:rPr>
                <w:rFonts w:ascii="Arial" w:cs="Arial" w:eastAsia="Arial" w:hAnsi="Arial"/>
                <w:b/>
                <w:bCs/>
                <w:color w:val="F5C842"/>
                <w:sz w:val="18"/>
                <w:szCs w:val="18"/>
              </w:rPr>
              <w:t xml:space="preserve">GEOGRAPHIC AND LOGISTICAL RULES — NON-NEGOTIABLE:</w:t>
            </w:r>
          </w:p>
          <w:p>
            <w:pPr>
              <w:spacing w:before="40" w:after="40"/>
            </w:pPr>
            <w:r>
              <w:rPr>
                <w:rFonts w:ascii="Arial" w:cs="Arial" w:eastAsia="Arial" w:hAnsi="Arial"/>
                <w:color w:val="C8C0B0"/>
                <w:sz w:val="20"/>
                <w:szCs w:val="20"/>
              </w:rPr>
              <w:t xml:space="preserve"/>
            </w:r>
          </w:p>
          <w:p>
            <w:pPr>
              <w:spacing w:before="40" w:after="40"/>
            </w:pPr>
            <w:r>
              <w:rPr>
                <w:rFonts w:ascii="Arial" w:cs="Arial" w:eastAsia="Arial" w:hAnsi="Arial"/>
                <w:color w:val="C8C0B0"/>
                <w:sz w:val="17"/>
                <w:szCs w:val="17"/>
              </w:rPr>
              <w:t xml:space="preserve">- Dibrugarh → Roing: 180km = 5-6 hours. En route stops:</w:t>
            </w:r>
          </w:p>
          <w:p>
            <w:pPr>
              <w:spacing w:before="40" w:after="40"/>
            </w:pPr>
            <w:r>
              <w:rPr>
                <w:rFonts w:ascii="Arial" w:cs="Arial" w:eastAsia="Arial" w:hAnsi="Arial"/>
                <w:color w:val="C8C0B0"/>
                <w:sz w:val="17"/>
                <w:szCs w:val="17"/>
              </w:rPr>
              <w:t xml:space="preserve">  Dr. Bhupen Hazarika Setu (Dholla-Sadiya Bridge), Sadiya town for lunch.</w:t>
            </w:r>
          </w:p>
          <w:p>
            <w:pPr>
              <w:spacing w:before="40" w:after="40"/>
            </w:pPr>
            <w:r>
              <w:rPr>
                <w:rFonts w:ascii="Arial" w:cs="Arial" w:eastAsia="Arial" w:hAnsi="Arial"/>
                <w:color w:val="C89090"/>
                <w:sz w:val="17"/>
                <w:szCs w:val="17"/>
              </w:rPr>
              <w:t xml:space="preserve">- Mayodia Pass is ON the Roing → Anini road. Not a detour from Roing.</w:t>
            </w:r>
          </w:p>
          <w:p>
            <w:pPr>
              <w:spacing w:before="40" w:after="40"/>
            </w:pPr>
            <w:r>
              <w:rPr>
                <w:rFonts w:ascii="Arial" w:cs="Arial" w:eastAsia="Arial" w:hAnsi="Arial"/>
                <w:color w:val="C89090"/>
                <w:sz w:val="17"/>
                <w:szCs w:val="17"/>
              </w:rPr>
              <w:t xml:space="preserve">- Tawang and Bomdila are in West Kameng. Ziro is in Lower Subansiri.</w:t>
            </w:r>
          </w:p>
          <w:p>
            <w:pPr>
              <w:spacing w:before="40" w:after="40"/>
            </w:pPr>
            <w:r>
              <w:rPr>
                <w:rFonts w:ascii="Arial" w:cs="Arial" w:eastAsia="Arial" w:hAnsi="Arial"/>
                <w:color w:val="C89090"/>
                <w:sz w:val="17"/>
                <w:szCs w:val="17"/>
              </w:rPr>
              <w:t xml:space="preserve">  Do not mix activities across districts in one day.</w:t>
            </w:r>
          </w:p>
          <w:p>
            <w:pPr>
              <w:spacing w:before="40" w:after="40"/>
            </w:pPr>
            <w:r>
              <w:rPr>
                <w:rFonts w:ascii="Arial" w:cs="Arial" w:eastAsia="Arial" w:hAnsi="Arial"/>
                <w:color w:val="C89090"/>
                <w:sz w:val="17"/>
                <w:szCs w:val="17"/>
              </w:rPr>
              <w:t xml:space="preserve">- Travel days are full days. 4hr+ drive = no activities same day.</w:t>
            </w:r>
          </w:p>
          <w:p>
            <w:pPr>
              <w:spacing w:before="40" w:after="40"/>
            </w:pPr>
            <w:r>
              <w:rPr>
                <w:rFonts w:ascii="Arial" w:cs="Arial" w:eastAsia="Arial" w:hAnsi="Arial"/>
                <w:color w:val="C89090"/>
                <w:sz w:val="17"/>
                <w:szCs w:val="17"/>
              </w:rPr>
              <w:t xml:space="preserve">- ATM in Tawang is often empty — tell traveller to carry cash from Tezpur.</w:t>
            </w:r>
          </w:p>
        </w:tc>
      </w:tr>
    </w:tbl>
    <w:p>
      <w:pPr>
        <w:spacing w:before="120" w:after="0"/>
      </w:pPr>
      <w:r>
        <w:t xml:space="preserve"/>
      </w:r>
    </w:p>
    <w:p>
      <w:pPr>
        <w:spacing w:before="200" w:after="80"/>
      </w:pPr>
      <w:r>
        <w:rPr>
          <w:rFonts w:ascii="Arial" w:cs="Arial" w:eastAsia="Arial" w:hAnsi="Arial"/>
          <w:b/>
          <w:bCs/>
          <w:color w:val="1C1814"/>
          <w:sz w:val="22"/>
          <w:szCs w:val="22"/>
        </w:rPr>
        <w:t xml:space="preserve">Section C — User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814" w:val="clear"/>
            <w:tcMar>
              <w:top w:type="dxa" w:w="240"/>
              <w:left w:type="dxa" w:w="360"/>
              <w:bottom w:type="dxa" w:w="240"/>
              <w:right w:type="dxa" w:w="360"/>
            </w:tcMar>
          </w:tcPr>
          <w:p>
            <w:pPr>
              <w:spacing w:before="40" w:after="40"/>
            </w:pPr>
            <w:r>
              <w:rPr>
                <w:rFonts w:ascii="Arial" w:cs="Arial" w:eastAsia="Arial" w:hAnsi="Arial"/>
                <w:color w:val="C8C0B0"/>
                <w:sz w:val="17"/>
                <w:szCs w:val="17"/>
              </w:rPr>
              <w:t xml:space="preserve">Destination: Tawang, Arunachal Pradesh (Kameng corridor)</w:t>
            </w:r>
          </w:p>
          <w:p>
            <w:pPr>
              <w:spacing w:before="40" w:after="40"/>
            </w:pPr>
            <w:r>
              <w:rPr>
                <w:rFonts w:ascii="Arial" w:cs="Arial" w:eastAsia="Arial" w:hAnsi="Arial"/>
                <w:color w:val="C8C0B0"/>
                <w:sz w:val="17"/>
                <w:szCs w:val="17"/>
              </w:rPr>
              <w:t xml:space="preserve">Duration: 7 days</w:t>
            </w:r>
          </w:p>
          <w:p>
            <w:pPr>
              <w:spacing w:before="40" w:after="40"/>
            </w:pPr>
            <w:r>
              <w:rPr>
                <w:rFonts w:ascii="Arial" w:cs="Arial" w:eastAsia="Arial" w:hAnsi="Arial"/>
                <w:color w:val="C8C0B0"/>
                <w:sz w:val="17"/>
                <w:szCs w:val="17"/>
              </w:rPr>
              <w:t xml:space="preserve">Group: Couple</w:t>
            </w:r>
          </w:p>
          <w:p>
            <w:pPr>
              <w:spacing w:before="40" w:after="40"/>
            </w:pPr>
            <w:r>
              <w:rPr>
                <w:rFonts w:ascii="Arial" w:cs="Arial" w:eastAsia="Arial" w:hAnsi="Arial"/>
                <w:color w:val="C8C0B0"/>
                <w:sz w:val="17"/>
                <w:szCs w:val="17"/>
              </w:rPr>
              <w:t xml:space="preserve">Budget: mid-range (₹10,000–₹20,000) per person</w:t>
            </w:r>
          </w:p>
          <w:p>
            <w:pPr>
              <w:spacing w:before="40" w:after="40"/>
            </w:pPr>
            <w:r>
              <w:rPr>
                <w:rFonts w:ascii="Arial" w:cs="Arial" w:eastAsia="Arial" w:hAnsi="Arial"/>
                <w:color w:val="C8C0B0"/>
                <w:sz w:val="17"/>
                <w:szCs w:val="17"/>
              </w:rPr>
              <w:t xml:space="preserve">Primary interest: Exploring offbeat locations and culture</w:t>
            </w:r>
          </w:p>
        </w:tc>
      </w:tr>
    </w:tbl>
    <w:p>
      <w:pPr>
        <w:spacing w:before="120" w:after="0"/>
      </w:pPr>
      <w:r>
        <w:t xml:space="preserve"/>
      </w:r>
    </w:p>
    <w:p>
      <w:pPr>
        <w:spacing w:before="200" w:after="80"/>
      </w:pPr>
      <w:r>
        <w:rPr>
          <w:rFonts w:ascii="Arial" w:cs="Arial" w:eastAsia="Arial" w:hAnsi="Arial"/>
          <w:b/>
          <w:bCs/>
          <w:color w:val="1C1814"/>
          <w:sz w:val="22"/>
          <w:szCs w:val="22"/>
        </w:rPr>
        <w:t xml:space="preserve">Section D —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814" w:val="clear"/>
            <w:tcMar>
              <w:top w:type="dxa" w:w="240"/>
              <w:left w:type="dxa" w:w="360"/>
              <w:bottom w:type="dxa" w:w="240"/>
              <w:right w:type="dxa" w:w="360"/>
            </w:tcMar>
          </w:tcPr>
          <w:p>
            <w:pPr>
              <w:spacing w:before="40" w:after="40"/>
            </w:pPr>
            <w:r>
              <w:rPr>
                <w:rFonts w:ascii="Arial" w:cs="Arial" w:eastAsia="Arial" w:hAnsi="Arial"/>
                <w:color w:val="F5C842"/>
                <w:sz w:val="17"/>
                <w:szCs w:val="17"/>
              </w:rPr>
              <w:t xml:space="preserve">Return JSON only in this exact format:</w:t>
            </w:r>
          </w:p>
          <w:p>
            <w:pPr>
              <w:spacing w:before="40" w:after="40"/>
            </w:pPr>
            <w:r>
              <w:rPr>
                <w:rFonts w:ascii="Arial" w:cs="Arial" w:eastAsia="Arial" w:hAnsi="Arial"/>
                <w:color w:val="888880"/>
                <w:sz w:val="17"/>
                <w:szCs w:val="17"/>
              </w:rPr>
              <w:t xml:space="preserve">{ destination, title, overview, days[{ number, theme, route, morning,</w:t>
            </w:r>
          </w:p>
          <w:p>
            <w:pPr>
              <w:spacing w:before="40" w:after="40"/>
            </w:pPr>
            <w:r>
              <w:rPr>
                <w:rFonts w:ascii="Arial" w:cs="Arial" w:eastAsia="Arial" w:hAnsi="Arial"/>
                <w:color w:val="888880"/>
                <w:sz w:val="17"/>
                <w:szCs w:val="17"/>
              </w:rPr>
              <w:t xml:space="preserve">  afternoon, evening, stay, transport, tip }],</w:t>
            </w:r>
          </w:p>
          <w:p>
            <w:pPr>
              <w:spacing w:before="40" w:after="40"/>
            </w:pPr>
            <w:r>
              <w:rPr>
                <w:rFonts w:ascii="Arial" w:cs="Arial" w:eastAsia="Arial" w:hAnsi="Arial"/>
                <w:color w:val="888880"/>
                <w:sz w:val="17"/>
                <w:szCs w:val="17"/>
              </w:rPr>
              <w:t xml:space="preserve">  permits, budget[{ label, value, isTotal }], packing[]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8D8" w:sz="1"/>
              <w:left w:val="single" w:color="2A5C48" w:sz="20"/>
              <w:bottom w:val="single" w:color="EDE8D8" w:sz="1"/>
              <w:right w:val="single" w:color="EDE8D8" w:sz="1"/>
            </w:tcBorders>
            <w:shd w:fill="F0F8F4" w:val="clear"/>
            <w:tcMar>
              <w:top w:type="dxa" w:w="160"/>
              <w:left w:type="dxa" w:w="240"/>
              <w:bottom w:type="dxa" w:w="160"/>
              <w:right w:type="dxa" w:w="240"/>
            </w:tcMar>
          </w:tcPr>
          <w:p>
            <w:pPr>
              <w:spacing w:before="0" w:after="80"/>
            </w:pPr>
            <w:r>
              <w:rPr>
                <w:rFonts w:ascii="Arial" w:cs="Arial" w:eastAsia="Arial" w:hAnsi="Arial"/>
                <w:b/>
                <w:bCs/>
                <w:caps/>
                <w:color w:val="2A5C48"/>
                <w:sz w:val="17"/>
                <w:szCs w:val="17"/>
              </w:rPr>
              <w:t xml:space="preserve">WHY THIS WORKS</w:t>
            </w:r>
          </w:p>
          <w:p>
            <w:pPr>
              <w:spacing w:before="0" w:after="0"/>
            </w:pPr>
            <w:r>
              <w:rPr>
                <w:rFonts w:ascii="Arial" w:cs="Arial" w:eastAsia="Arial" w:hAnsi="Arial"/>
                <w:color w:val="1C1814"/>
                <w:sz w:val="21"/>
                <w:szCs w:val="21"/>
              </w:rPr>
              <w:t xml:space="preserve">The AI is a writing engine, not a knowledge engine. By giving it the facts in Section A and B, we remove its ability to guess. It cannot place Mayodia Pass in the wrong location — the prompt tells it where it is. It cannot recommend a generic hotel in Bomdila when Red Berry Homestay is in the context block.</w:t>
            </w:r>
          </w:p>
        </w:tc>
      </w:tr>
    </w:tbl>
    <w:p>
      <w:pPr>
        <w:spacing w:before="400" w:after="0"/>
      </w:pPr>
      <w:r>
        <w:t xml:space="preserve"/>
      </w:r>
    </w:p>
    <w:p>
      <w:pPr>
        <w:pStyle w:val="Heading2"/>
        <w:spacing w:before="300" w:after="100"/>
      </w:pPr>
      <w:r>
        <w:rPr>
          <w:rFonts w:ascii="Arial" w:cs="Arial" w:eastAsia="Arial" w:hAnsi="Arial"/>
          <w:b/>
          <w:bCs/>
          <w:color w:val="2A5C48"/>
          <w:sz w:val="26"/>
          <w:szCs w:val="26"/>
        </w:rPr>
        <w:t xml:space="preserve">05  THE MASTER SCHEMA — WHAT EACH FILE DOES</w:t>
      </w:r>
    </w:p>
    <w:p>
      <w:pPr>
        <w:pBdr>
          <w:bottom w:val="single" w:color="EDE8D8" w:sz="6" w:space="1"/>
        </w:pBdr>
        <w:spacing w:before="0" w:after="180"/>
      </w:pPr>
      <w:r>
        <w:t xml:space="preserve"/>
      </w:r>
    </w:p>
    <w:p>
      <w:pPr>
        <w:spacing w:before="60" w:after="60"/>
      </w:pPr>
      <w:r>
        <w:rPr>
          <w:rFonts w:ascii="Arial" w:cs="Arial" w:eastAsia="Arial" w:hAnsi="Arial"/>
          <w:color w:val="1C1814"/>
          <w:sz w:val="22"/>
          <w:szCs w:val="22"/>
        </w:rPr>
        <w:t xml:space="preserve">The data architecture has three schema types, each serving a different purpose in the system:</w:t>
      </w:r>
    </w:p>
    <w:p>
      <w:pPr>
        <w:spacing w:before="120" w:after="0"/>
      </w:pPr>
      <w:r>
        <w:t xml:space="preserve"/>
      </w:r>
    </w:p>
    <w:p>
      <w:pPr>
        <w:spacing w:before="200" w:after="80"/>
      </w:pPr>
      <w:r>
        <w:rPr>
          <w:rFonts w:ascii="Arial" w:cs="Arial" w:eastAsia="Arial" w:hAnsi="Arial"/>
          <w:b/>
          <w:bCs/>
          <w:color w:val="1C1814"/>
          <w:sz w:val="22"/>
          <w:szCs w:val="22"/>
        </w:rPr>
        <w:t xml:space="preserve">Schema Type 1 — Insight Engine Entries (/data/insights/)</w:t>
      </w:r>
    </w:p>
    <w:p>
      <w:pPr>
        <w:spacing w:before="40" w:after="40"/>
      </w:pPr>
      <w:r>
        <w:rPr>
          <w:rFonts w:ascii="Arial" w:cs="Arial" w:eastAsia="Arial" w:hAnsi="Arial"/>
          <w:color w:val="6A6058"/>
          <w:sz w:val="20"/>
          <w:szCs w:val="20"/>
        </w:rPr>
        <w:t xml:space="preserve">Purpose: Quick, queryable local intelligence. Powers the selector panel.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id</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Unique identifier — used by selectedInsightIds Set to track user selection</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type</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hidden-spot / seasonal / cultural / offbeat / experience / route — used by engine.query({ type })</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geographic_scope[]</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THE MOST IMPORTANT FIELD. Array of exact towns/districts this entry covers. The intent parser scans user text against this. Only matches here trigger injection.</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season.best[]</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Array of month strings. engine.goodInMonth('december') filters on this.</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hidden_score</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1–10. engine.hiddenGems(7) filters on this. Shown on selector cards.</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incitetales_angle</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The field note / personal voice. This goes into the Groq prompt as 'local angle' — the AI references it naturally in the itinerary.</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what_most_people_miss</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Injected into Groq prompt as the local tip for that day's activity.</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stays[]</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Injected into prompt as recommended stays. Groq uses these instead of hallucinating generic hotels.</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connectivity</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mobile_signal field. engine.digitalDetox() filters on 'none'.</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local_intel</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permit_needed, how_to_get, physical_level — used for engine.query() filters and injected into prompt.</w:t>
            </w:r>
          </w:p>
        </w:tc>
      </w:tr>
    </w:tbl>
    <w:p>
      <w:pPr>
        <w:spacing w:before="160" w:after="0"/>
      </w:pPr>
      <w:r>
        <w:t xml:space="preserve"/>
      </w:r>
    </w:p>
    <w:p>
      <w:pPr>
        <w:spacing w:before="200" w:after="80"/>
      </w:pPr>
      <w:r>
        <w:rPr>
          <w:rFonts w:ascii="Arial" w:cs="Arial" w:eastAsia="Arial" w:hAnsi="Arial"/>
          <w:b/>
          <w:bCs/>
          <w:color w:val="1C1814"/>
          <w:sz w:val="22"/>
          <w:szCs w:val="22"/>
        </w:rPr>
        <w:t xml:space="preserve">Schema Type 2 — Destination Database (/data/destinations/)</w:t>
      </w:r>
    </w:p>
    <w:p>
      <w:pPr>
        <w:spacing w:before="40" w:after="40"/>
      </w:pPr>
      <w:r>
        <w:rPr>
          <w:rFonts w:ascii="Arial" w:cs="Arial" w:eastAsia="Arial" w:hAnsi="Arial"/>
          <w:color w:val="6A6058"/>
          <w:sz w:val="20"/>
          <w:szCs w:val="20"/>
        </w:rPr>
        <w:t xml:space="preserve">Purpose: Deep district-level knowledge. Powers the Groq prompt geographic rules.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destinations[]</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Array of specific places within the district. Each has: what_is_there[], stays[], local_food[], local_tips[], hidden_score.</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routes.from_guwahati</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The route object. Contains waypoints[], day_splits[] with start, end, distance_km, drive_hours, stops[], notes. This is what becomes the geographic rules in the Groq prompt.</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routes.day_splits[]</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Each split has the actual stops on that day's drive — Dholla-Sadiya Bridge, Sadiya town, Mayodia Pass etc. These are encoded as specific stops, not vague 'scenic route'.</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permit</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Detailed permit info: type, how_to_apply, cost, processing_time, special notes. Injected into permits section of itinerary.</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connectivity</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Per-town signal info. The 'ATM in Tawang is usually empty' fact lives here.</w:t>
            </w:r>
          </w:p>
        </w:tc>
      </w:tr>
      <w:tr>
        <w:tc>
          <w:tcPr>
            <w:tcW w:type="dxa" w:w="24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best_season</w:t>
            </w:r>
          </w:p>
        </w:tc>
        <w:tc>
          <w:tcPr>
            <w:tcW w:type="dxa" w:w="69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Month-by-month breakdown. Powers 'avoid' warnings in prompt.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8D8" w:sz="1"/>
              <w:left w:val="single" w:color="2A4C8A" w:sz="20"/>
              <w:bottom w:val="single" w:color="EDE8D8" w:sz="1"/>
              <w:right w:val="single" w:color="EDE8D8" w:sz="1"/>
            </w:tcBorders>
            <w:shd w:fill="EEF4FF" w:val="clear"/>
            <w:tcMar>
              <w:top w:type="dxa" w:w="160"/>
              <w:left w:type="dxa" w:w="240"/>
              <w:bottom w:type="dxa" w:w="160"/>
              <w:right w:type="dxa" w:w="240"/>
            </w:tcMar>
          </w:tcPr>
          <w:p>
            <w:pPr>
              <w:spacing w:before="0" w:after="80"/>
            </w:pPr>
            <w:r>
              <w:rPr>
                <w:rFonts w:ascii="Arial" w:cs="Arial" w:eastAsia="Arial" w:hAnsi="Arial"/>
                <w:b/>
                <w:bCs/>
                <w:caps/>
                <w:color w:val="2A4C8A"/>
                <w:sz w:val="17"/>
                <w:szCs w:val="17"/>
              </w:rPr>
              <w:t xml:space="preserve">FUTURE CONNECTION</w:t>
            </w:r>
          </w:p>
          <w:p>
            <w:pPr>
              <w:spacing w:before="0" w:after="0"/>
            </w:pPr>
            <w:r>
              <w:rPr>
                <w:rFonts w:ascii="Arial" w:cs="Arial" w:eastAsia="Arial" w:hAnsi="Arial"/>
                <w:color w:val="1C1814"/>
                <w:sz w:val="21"/>
                <w:szCs w:val="21"/>
              </w:rPr>
              <w:t xml:space="preserve">The destination database is not yet fully wired into the itinerary builder prompt — it's built and ready. The next step is: when user types 'Tawang', the builder fetches tawang.json, reads the route day_splits, and injects the actual waypoints, stops, and drive times into Section B of the prompt. Groq then cannot get the route wrong.</w:t>
            </w:r>
          </w:p>
        </w:tc>
      </w:tr>
    </w:tbl>
    <w:p>
      <w:pPr>
        <w:spacing w:before="160" w:after="0"/>
      </w:pPr>
      <w:r>
        <w:t xml:space="preserve"/>
      </w:r>
    </w:p>
    <w:p>
      <w:pPr>
        <w:spacing w:before="200" w:after="80"/>
      </w:pPr>
      <w:r>
        <w:rPr>
          <w:rFonts w:ascii="Arial" w:cs="Arial" w:eastAsia="Arial" w:hAnsi="Arial"/>
          <w:b/>
          <w:bCs/>
          <w:color w:val="1C1814"/>
          <w:sz w:val="22"/>
          <w:szCs w:val="22"/>
        </w:rPr>
        <w:t xml:space="preserve">Schema Type 3 — Index Files</w:t>
      </w:r>
    </w:p>
    <w:p>
      <w:pPr>
        <w:spacing w:before="40" w:after="40"/>
      </w:pPr>
      <w:r>
        <w:rPr>
          <w:rFonts w:ascii="Arial" w:cs="Arial" w:eastAsia="Arial" w:hAnsi="Arial"/>
          <w:color w:val="6A6058"/>
          <w:sz w:val="20"/>
          <w:szCs w:val="20"/>
        </w:rPr>
        <w:t xml:space="preserve">Purpose: Registry. Tells each engine what files exist and where.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/data/insights/index.json</w:t>
            </w:r>
          </w:p>
        </w:tc>
        <w:tc>
          <w:tcPr>
            <w:tcW w:type="dxa" w:w="63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Lists all 8 insight entries with id, type, file path. InsightEngine.js reads this first, then fetches each file. Adding a new entry = add one line here + create the JSON file.</w:t>
            </w:r>
          </w:p>
        </w:tc>
      </w:tr>
      <w:tr>
        <w:tc>
          <w:tcPr>
            <w:tcW w:type="dxa" w:w="30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/data/destinations/index.json</w:t>
            </w:r>
          </w:p>
        </w:tc>
        <w:tc>
          <w:tcPr>
            <w:tcW w:type="dxa" w:w="63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Lists all states. Each state has status (active / coming-soon). Powers the future state selector in the UI.</w:t>
            </w:r>
          </w:p>
        </w:tc>
      </w:tr>
      <w:tr>
        <w:tc>
          <w:tcPr>
            <w:tcW w:type="dxa" w:w="30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/data/destinations/arunachal-pradesh/index.json</w:t>
            </w:r>
          </w:p>
        </w:tc>
        <w:tc>
          <w:tcPr>
            <w:tcW w:type="dxa" w:w="63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Lists all 8 Arunachal districts with key_destinations[], hidden_score, travel_days_from_guwahati. The quick_reference block (most offbeat, easiest to reach, etc.) powers recommendation sorting.</w:t>
            </w:r>
          </w:p>
        </w:tc>
      </w:tr>
    </w:tbl>
    <w:p>
      <w:pPr>
        <w:spacing w:before="400" w:after="0"/>
      </w:pPr>
      <w:r>
        <w:t xml:space="preserve"/>
      </w:r>
    </w:p>
    <w:p>
      <w:pPr>
        <w:pStyle w:val="Heading2"/>
        <w:spacing w:before="300" w:after="100"/>
      </w:pPr>
      <w:r>
        <w:rPr>
          <w:rFonts w:ascii="Arial" w:cs="Arial" w:eastAsia="Arial" w:hAnsi="Arial"/>
          <w:b/>
          <w:bCs/>
          <w:color w:val="2A5C48"/>
          <w:sz w:val="26"/>
          <w:szCs w:val="26"/>
        </w:rPr>
        <w:t xml:space="preserve">06  THE CLOUDFLARE WORKER — THE SECURE MIDDLEMAN</w:t>
      </w:r>
    </w:p>
    <w:p>
      <w:pPr>
        <w:pBdr>
          <w:bottom w:val="single" w:color="EDE8D8" w:sz="6" w:space="1"/>
        </w:pBdr>
        <w:spacing w:before="0" w:after="180"/>
      </w:pPr>
      <w:r>
        <w:t xml:space="preserve"/>
      </w:r>
    </w:p>
    <w:p>
      <w:pPr>
        <w:spacing w:before="60" w:after="60"/>
      </w:pPr>
      <w:r>
        <w:rPr>
          <w:rFonts w:ascii="Arial" w:cs="Arial" w:eastAsia="Arial" w:hAnsi="Arial"/>
          <w:color w:val="1C1814"/>
          <w:sz w:val="22"/>
          <w:szCs w:val="22"/>
        </w:rPr>
        <w:t xml:space="preserve">The Groq API key and Brevo API key never appear in the browser. The Cloudflare Worker is the only place they exist.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814" w:val="clear"/>
            <w:tcMar>
              <w:top w:type="dxa" w:w="240"/>
              <w:left w:type="dxa" w:w="360"/>
              <w:bottom w:type="dxa" w:w="240"/>
              <w:right w:type="dxa" w:w="360"/>
            </w:tcMar>
          </w:tcPr>
          <w:p>
            <w:pPr>
              <w:spacing w:before="40" w:after="40"/>
            </w:pPr>
            <w:r>
              <w:rPr>
                <w:rFonts w:ascii="Arial" w:cs="Arial" w:eastAsia="Arial" w:hAnsi="Arial"/>
                <w:color w:val="888880"/>
                <w:sz w:val="17"/>
                <w:szCs w:val="17"/>
              </w:rPr>
              <w:t xml:space="preserve">Browser (user)                    Cloudflare Worker              Groq / Brevo</w:t>
            </w:r>
          </w:p>
          <w:p>
            <w:pPr>
              <w:spacing w:before="40" w:after="40"/>
            </w:pPr>
            <w:r>
              <w:rPr>
                <w:rFonts w:ascii="Arial" w:cs="Arial" w:eastAsia="Arial" w:hAnsi="Arial"/>
                <w:color w:val="C8C0B0"/>
                <w:sz w:val="20"/>
                <w:szCs w:val="20"/>
              </w:rPr>
              <w:t xml:space="preserve"/>
            </w:r>
          </w:p>
          <w:p>
            <w:pPr>
              <w:spacing w:before="40" w:after="40"/>
            </w:pPr>
            <w:r>
              <w:rPr>
                <w:rFonts w:ascii="Arial" w:cs="Arial" w:eastAsia="Arial" w:hAnsi="Arial"/>
                <w:color w:val="C8C0B0"/>
                <w:sz w:val="17"/>
                <w:szCs w:val="17"/>
              </w:rPr>
              <w:t xml:space="preserve">fetch('/api', { prompt: '...' })  →  reads GROQ_API_KEY from   →  POST /v1/chat</w:t>
            </w:r>
          </w:p>
          <w:p>
            <w:pPr>
              <w:spacing w:before="40" w:after="40"/>
            </w:pPr>
            <w:r>
              <w:rPr>
                <w:rFonts w:ascii="Arial" w:cs="Arial" w:eastAsia="Arial" w:hAnsi="Arial"/>
                <w:color w:val="C8C0B0"/>
                <w:sz w:val="17"/>
                <w:szCs w:val="17"/>
              </w:rPr>
              <w:t xml:space="preserve">                                      Workers Secrets               /completions</w:t>
            </w:r>
          </w:p>
          <w:p>
            <w:pPr>
              <w:spacing w:before="40" w:after="40"/>
            </w:pPr>
            <w:r>
              <w:rPr>
                <w:rFonts w:ascii="Arial" w:cs="Arial" w:eastAsia="Arial" w:hAnsi="Arial"/>
                <w:color w:val="C8C0B0"/>
                <w:sz w:val="20"/>
                <w:szCs w:val="20"/>
              </w:rPr>
              <w:t xml:space="preserve"/>
            </w:r>
          </w:p>
          <w:p>
            <w:pPr>
              <w:spacing w:before="40" w:after="40"/>
            </w:pPr>
            <w:r>
              <w:rPr>
                <w:rFonts w:ascii="Arial" w:cs="Arial" w:eastAsia="Arial" w:hAnsi="Arial"/>
                <w:color w:val="A8C8A0"/>
                <w:sz w:val="17"/>
                <w:szCs w:val="17"/>
              </w:rPr>
              <w:t xml:space="preserve">receives itinerary JSON           ←  returns response           ←  returns JSON</w:t>
            </w:r>
          </w:p>
        </w:tc>
      </w:tr>
    </w:tbl>
    <w:p>
      <w:pPr>
        <w:spacing w:before="120" w:after="0"/>
      </w:pPr>
      <w:r>
        <w:t xml:space="preserve"/>
      </w:r>
    </w:p>
    <w:p>
      <w:pPr>
        <w:spacing w:before="60" w:after="60"/>
      </w:pPr>
      <w:r>
        <w:rPr>
          <w:rFonts w:ascii="Arial" w:cs="Arial" w:eastAsia="Arial" w:hAnsi="Arial"/>
          <w:color w:val="1C1814"/>
          <w:sz w:val="22"/>
          <w:szCs w:val="22"/>
        </w:rPr>
        <w:t xml:space="preserve">The Worker handles two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action: 'generate'</w:t>
            </w:r>
          </w:p>
        </w:tc>
        <w:tc>
          <w:tcPr>
            <w:tcW w:type="dxa" w:w="65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Forwards the prompt to Groq API. Returns the completion. Used by both the planning prompt (idea → interpretation) and the itinerary prompt.</w:t>
            </w:r>
          </w:p>
        </w:tc>
      </w:tr>
      <w:tr>
        <w:tc>
          <w:tcPr>
            <w:tcW w:type="dxa" w:w="28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action: 'email'</w:t>
            </w:r>
          </w:p>
        </w:tc>
        <w:tc>
          <w:tcPr>
            <w:tcW w:type="dxa" w:w="65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Calls Brevo API with the itinerary data. Sends formatted HTML email to the user. Returns success/fail.</w:t>
            </w:r>
          </w:p>
        </w:tc>
      </w:tr>
    </w:tbl>
    <w:p>
      <w:pPr>
        <w:spacing w:before="400" w:after="0"/>
      </w:pPr>
      <w:r>
        <w:t xml:space="preserve"/>
      </w:r>
    </w:p>
    <w:p>
      <w:pPr>
        <w:pStyle w:val="Heading2"/>
        <w:spacing w:before="300" w:after="100"/>
      </w:pPr>
      <w:r>
        <w:rPr>
          <w:rFonts w:ascii="Arial" w:cs="Arial" w:eastAsia="Arial" w:hAnsi="Arial"/>
          <w:b/>
          <w:bCs/>
          <w:color w:val="2A5C48"/>
          <w:sz w:val="26"/>
          <w:szCs w:val="26"/>
        </w:rPr>
        <w:t xml:space="preserve">07  WHY THIS IS THE RIGHT ARCHITECTURE</w:t>
      </w:r>
    </w:p>
    <w:p>
      <w:pPr>
        <w:pBdr>
          <w:bottom w:val="single" w:color="EDE8D8" w:sz="6" w:space="1"/>
        </w:pBdr>
        <w:spacing w:before="0" w:after="18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Hallucination prevention</w:t>
            </w:r>
          </w:p>
        </w:tc>
        <w:tc>
          <w:tcPr>
            <w:tcW w:type="dxa" w:w="65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The AI cannot say Mayodia Pass is a detour from Roing — the prompt explicitly says it is on the Roing → Anini road. Facts are given, not generated.</w:t>
            </w:r>
          </w:p>
        </w:tc>
      </w:tr>
      <w:tr>
        <w:tc>
          <w:tcPr>
            <w:tcW w:type="dxa" w:w="28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Geographic accuracy</w:t>
            </w:r>
          </w:p>
        </w:tc>
        <w:tc>
          <w:tcPr>
            <w:tcW w:type="dxa" w:w="65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District-level geographic_scope[] matching means Maguri Beel (Tinsukia) is never injected into a Tawang itinerary. Wrong data is worse than no data.</w:t>
            </w:r>
          </w:p>
        </w:tc>
      </w:tr>
      <w:tr>
        <w:tc>
          <w:tcPr>
            <w:tcW w:type="dxa" w:w="28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Scalability</w:t>
            </w:r>
          </w:p>
        </w:tc>
        <w:tc>
          <w:tcPr>
            <w:tcW w:type="dxa" w:w="65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Adding Assam is an editing task, not a development task. Create JSON files following the schema, add to index, done. The engine and prompt infrastructure already handle it.</w:t>
            </w:r>
          </w:p>
        </w:tc>
      </w:tr>
      <w:tr>
        <w:tc>
          <w:tcPr>
            <w:tcW w:type="dxa" w:w="28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User control</w:t>
            </w:r>
          </w:p>
        </w:tc>
        <w:tc>
          <w:tcPr>
            <w:tcW w:type="dxa" w:w="65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The insight selector panel means the user decides what goes in. No silent auto-injection. If they deselect everything, Groq generates freely. Honest about what we know and don't know.</w:t>
            </w:r>
          </w:p>
        </w:tc>
      </w:tr>
      <w:tr>
        <w:tc>
          <w:tcPr>
            <w:tcW w:type="dxa" w:w="28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Cost</w:t>
            </w:r>
          </w:p>
        </w:tc>
        <w:tc>
          <w:tcPr>
            <w:tcW w:type="dxa" w:w="65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InsightEngine.js runs in the browser — zero server cost. Groq API is free tier. Cloudflare Worker is free tier. Total cost to run: under ₹1,000/month.</w:t>
            </w:r>
          </w:p>
        </w:tc>
      </w:tr>
      <w:tr>
        <w:tc>
          <w:tcPr>
            <w:tcW w:type="dxa" w:w="2800"/>
            <w:tcBorders>
              <w:top w:val="single" w:color="EDE8D8" w:sz="1"/>
              <w:left w:val="single" w:color="EDE8D8" w:sz="1"/>
              <w:bottom w:val="single" w:color="EDE8D8" w:sz="1"/>
              <w:right w:val="single" w:color="EDE8D8" w:sz="1"/>
            </w:tcBorders>
            <w:shd w:fill="FFFDF5" w:val="clear"/>
            <w:tcMar>
              <w:top w:type="dxa" w:w="100"/>
              <w:left w:type="dxa" w:w="160"/>
              <w:bottom w:type="dxa" w:w="100"/>
              <w:right w:type="dxa" w:w="160"/>
            </w:tcMar>
          </w:tcPr>
          <w:p>
            <w:r>
              <w:rPr>
                <w:rFonts w:ascii="Arial" w:cs="Arial" w:eastAsia="Arial" w:hAnsi="Arial"/>
                <w:b/>
                <w:bCs/>
                <w:color w:val="6A6058"/>
                <w:sz w:val="20"/>
                <w:szCs w:val="20"/>
              </w:rPr>
              <w:t xml:space="preserve">The moat</w:t>
            </w:r>
          </w:p>
        </w:tc>
        <w:tc>
          <w:tcPr>
            <w:tcW w:type="dxa" w:w="6560"/>
            <w:tcBorders>
              <w:top w:val="single" w:color="EDE8D8" w:sz="1"/>
              <w:left w:val="single" w:color="EDE8D8" w:sz="1"/>
              <w:bottom w:val="single" w:color="EDE8D8" w:sz="1"/>
              <w:right w:val="single" w:color="EDE8D8" w:sz="1"/>
            </w:tcBorders>
            <w:shd w:fill="FFFFFF" w:val="clear"/>
            <w:tcMar>
              <w:top w:type="dxa" w:w="100"/>
              <w:left w:type="dxa" w:w="160"/>
              <w:bottom w:type="dxa" w:w="100"/>
              <w:right w:type="dxa" w:w="160"/>
            </w:tcMar>
          </w:tcPr>
          <w:p>
            <w:r>
              <w:rPr>
                <w:rFonts w:ascii="Arial" w:cs="Arial" w:eastAsia="Arial" w:hAnsi="Arial"/>
                <w:color w:val="1C1814"/>
                <w:sz w:val="20"/>
                <w:szCs w:val="20"/>
              </w:rPr>
              <w:t xml:space="preserve">The AI (Groq/Llama) is a commodity. Any competitor can call the same API. The data — geographic_scope[], what_most_people_miss, the incitetales_angle — cannot be bought or scraped. It is built from being there.</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842" w:sz="8"/>
              <w:left w:val="none" w:color="FFFFFF" w:sz="0"/>
              <w:bottom w:val="none" w:color="FFFFFF" w:sz="0"/>
              <w:right w:val="none" w:color="FFFFFF" w:sz="0"/>
            </w:tcBorders>
            <w:tcMar>
              <w:top w:type="dxa" w:w="240"/>
              <w:left w:type="dxa" w:w="0"/>
              <w:bottom w:type="dxa" w:w="240"/>
              <w:right w:type="dxa" w:w="0"/>
            </w:tcMar>
          </w:tcPr>
          <w:p>
            <w:pPr>
              <w:spacing w:before="0" w:after="100"/>
            </w:pPr>
            <w:r>
              <w:rPr>
                <w:rFonts w:ascii="Arial" w:cs="Arial" w:eastAsia="Arial" w:hAnsi="Arial"/>
                <w:color w:val="6A6058"/>
                <w:sz w:val="20"/>
                <w:szCs w:val="20"/>
              </w:rPr>
              <w:t xml:space="preserve">The system in one sentence:</w:t>
            </w:r>
          </w:p>
          <w:p>
            <w:pPr>
              <w:spacing w:before="0" w:after="120"/>
            </w:pPr>
            <w:r>
              <w:rPr>
                <w:rFonts w:ascii="Arial" w:cs="Arial" w:eastAsia="Arial" w:hAnsi="Arial"/>
                <w:b/>
                <w:bCs/>
                <w:color w:val="1C1814"/>
                <w:sz w:val="26"/>
                <w:szCs w:val="26"/>
              </w:rPr>
              <w:t xml:space="preserve">We encoded Northeast India into structured data. The AI reads it and writes.</w:t>
            </w:r>
          </w:p>
          <w:p>
            <w:r>
              <w:rPr>
                <w:rFonts w:ascii="Arial" w:cs="Arial" w:eastAsia="Arial" w:hAnsi="Arial"/>
                <w:color w:val="6A6058"/>
                <w:sz w:val="18"/>
                <w:szCs w:val="18"/>
              </w:rPr>
              <w:t xml:space="preserve">incitetales.com  ·  hello@incitetales.com  ·  Built in Guwahati</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A6058"/>
        <w:sz w:val="16"/>
        <w:szCs w:val="16"/>
      </w:rPr>
      <w:t xml:space="preserve">INCITETALES  ·  AI Architecture &amp; Data Flow  ·  </w:t>
    </w:r>
    <w:r>
      <w:rPr>
        <w:rFonts w:ascii="Arial" w:cs="Arial" w:eastAsia="Arial" w:hAnsi="Arial"/>
        <w:color w:val="6A605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8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C181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A5C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2026-03-18T21:24:53.103Z</dcterms:created>
  <dcterms:modified xsi:type="dcterms:W3CDTF">2026-03-18T21:24:53.104Z</dcterms:modified>
</cp:coreProperties>
</file>

<file path=docProps/custom.xml><?xml version="1.0" encoding="utf-8"?>
<Properties xmlns="http://schemas.openxmlformats.org/officeDocument/2006/custom-properties" xmlns:vt="http://schemas.openxmlformats.org/officeDocument/2006/docPropsVTypes"/>
</file>