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AC0A5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AC0A5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AC0A5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AC0A5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AC0A5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AC0A5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AC0A5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AC0A5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AC0A5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AC0A5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AC0A5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lastRenderedPageBreak/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22EA240F" w14:textId="77777777" w:rsidR="00480011" w:rsidRDefault="00480011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100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41133092" w14:textId="64BA4FBC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lastRenderedPageBreak/>
        <w:drawing>
          <wp:inline distT="0" distB="0" distL="0" distR="0" wp14:anchorId="58658707" wp14:editId="17EB9F62">
            <wp:extent cx="5971540" cy="2476500"/>
            <wp:effectExtent l="0" t="0" r="0" b="0"/>
            <wp:docPr id="1002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365C67B" w14:textId="4962E753" w:rsidR="002115B5" w:rsidRDefault="002115B5" w:rsidP="009F035C">
      <w:pPr>
        <w:ind w:left="-11"/>
        <w:jc w:val="both"/>
        <w:rPr>
          <w:rFonts w:ascii="Calibri" w:hAnsi="Calibri"/>
          <w:b/>
        </w:rPr>
      </w:pPr>
      <w:r>
        <w:rPr>
          <w:b/>
          <w:bCs/>
          <w:lang w:val="es-CO"/>
        </w:rPr>
        <w:t xml:space="preserve">Tabla 11. </w:t>
      </w:r>
      <w:r w:rsidRPr="00AF51D6">
        <w:rPr>
          <w:lang w:val="es-CO"/>
        </w:rPr>
        <w:t xml:space="preserve">Resultados de recuperación para </w:t>
      </w:r>
      <w:proofErr w:type="gramStart"/>
      <w:r w:rsidR="00524370">
        <w:rPr>
          <w:rFonts w:ascii="Calibri" w:hAnsi="Calibri"/>
          <w:b/>
        </w:rPr>
        <w:t xml:space="preserve">Acetaminofén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13"/>
        <w:gridCol w:w="3737"/>
        <w:gridCol w:w="3344"/>
      </w:tblGrid>
      <w:tr w:rsidR="002E0957" w14:paraId="06C2A854" w14:textId="77777777" w:rsidTr="002E0957">
        <w:trPr>
          <w:trHeight w:val="302"/>
        </w:trPr>
        <w:tc>
          <w:tcPr>
            <w:tcW w:w="1231" w:type="pct"/>
            <w:shd w:val="clear" w:color="auto" w:fill="D9D9D9" w:themeFill="background1" w:themeFillShade="D9"/>
          </w:tcPr>
          <w:p w14:paraId="7B55783B" w14:textId="553FFB30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Nivel</w:t>
            </w:r>
          </w:p>
        </w:tc>
        <w:tc>
          <w:tcPr>
            <w:tcW w:w="1989" w:type="pct"/>
            <w:shd w:val="clear" w:color="auto" w:fill="D9D9D9" w:themeFill="background1" w:themeFillShade="D9"/>
          </w:tcPr>
          <w:p w14:paraId="18F25C9B" w14:textId="785290D8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Recuperación de </w:t>
            </w:r>
            <w:r>
              <w:rPr>
                <w:b/>
                <w:bCs/>
                <w:lang w:val="es-CO"/>
              </w:rPr>
              <w:t xml:space="preserve">Acetaminofén</w:t>
            </w:r>
            <w:r w:rsidRPr="00C50434">
              <w:rPr>
                <w:b/>
                <w:bCs/>
                <w:lang w:val="es-CO"/>
              </w:rPr>
              <w:t xml:space="preserve"> (%)</w:t>
            </w:r>
          </w:p>
        </w:tc>
        <w:tc>
          <w:tcPr>
            <w:tcW w:w="1780" w:type="pct"/>
            <w:shd w:val="clear" w:color="auto" w:fill="D9D9D9" w:themeFill="background1" w:themeFillShade="D9"/>
          </w:tcPr>
          <w:p w14:paraId="24D772D0" w14:textId="745BFACC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Recuperación promedio (%)</w:t>
            </w:r>
          </w:p>
        </w:tc>
      </w:tr>
      <w:tr w:rsidR="002E0957" w14:paraId="431D5AF7" w14:textId="77777777" w:rsidTr="002E0957">
        <w:tc>
          <w:tcPr>
            <w:tcW w:w="1231" w:type="pct"/>
          </w:tcPr>
          <w:p w14:paraId="74C057E8" w14:textId="6775899F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Level I</w:t>
            </w:r>
          </w:p>
        </w:tc>
        <w:tc>
          <w:tcPr>
            <w:tcW w:w="1989" w:type="pct"/>
          </w:tcPr>
          <w:p w14:paraId="11F964BB" w14:textId="14A7D654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101.3</w:t>
            </w:r>
          </w:p>
        </w:tc>
        <w:tc>
          <w:tcPr>
            <w:tcW w:w="1780" w:type="pct"/>
          </w:tcPr>
          <w:p w14:paraId="279A20BE" w14:textId="01E02BB6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101.3</w:t>
            </w:r>
          </w:p>
        </w:tc>
      </w:tr>
      <w:tr w:rsidR="002E0957" w14:paraId="431D5AF7" w14:textId="77777777" w:rsidTr="002E0957">
        <w:tc>
          <w:tcPr>
            <w:tcW w:w="1231" w:type="pct"/>
          </w:tcPr>
          <w:p w14:paraId="74C057E8" w14:textId="6775899F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Level II</w:t>
            </w:r>
          </w:p>
        </w:tc>
        <w:tc>
          <w:tcPr>
            <w:tcW w:w="1989" w:type="pct"/>
          </w:tcPr>
          <w:p w14:paraId="11F964BB" w14:textId="14A7D654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99.54</w:t>
            </w:r>
          </w:p>
        </w:tc>
        <w:tc>
          <w:tcPr>
            <w:tcW w:w="1780" w:type="pct"/>
          </w:tcPr>
          <w:p w14:paraId="279A20BE" w14:textId="01E02BB6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99.54</w:t>
            </w:r>
          </w:p>
        </w:tc>
      </w:tr>
      <w:tr w:rsidR="002E0957" w14:paraId="431D5AF7" w14:textId="77777777" w:rsidTr="002E0957">
        <w:tc>
          <w:tcPr>
            <w:tcW w:w="1231" w:type="pct"/>
          </w:tcPr>
          <w:p w14:paraId="74C057E8" w14:textId="6775899F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Level III</w:t>
            </w:r>
          </w:p>
        </w:tc>
        <w:tc>
          <w:tcPr>
            <w:tcW w:w="1989" w:type="pct"/>
          </w:tcPr>
          <w:p w14:paraId="11F964BB" w14:textId="14A7D654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98.15</w:t>
            </w:r>
          </w:p>
        </w:tc>
        <w:tc>
          <w:tcPr>
            <w:tcW w:w="1780" w:type="pct"/>
          </w:tcPr>
          <w:p w14:paraId="279A20BE" w14:textId="01E02BB6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98.15</w:t>
            </w:r>
          </w:p>
        </w:tc>
      </w:tr>
      <w:tr w:rsidR="002E0957" w14:paraId="28CA11BC" w14:textId="77777777" w:rsidTr="002E0957">
        <w:tc>
          <w:tcPr>
            <w:tcW w:w="1231" w:type="pct"/>
            <w:shd w:val="clear" w:color="auto" w:fill="D9D9D9" w:themeFill="background1" w:themeFillShade="D9"/>
          </w:tcPr>
          <w:p w14:paraId="0355222D" w14:textId="5A4DE137" w:rsidR="002E0957" w:rsidRPr="00C50434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Criterio de aceptación</w:t>
            </w:r>
          </w:p>
        </w:tc>
        <w:tc>
          <w:tcPr>
            <w:tcW w:w="3769" w:type="pct"/>
            <w:gridSpan w:val="2"/>
          </w:tcPr>
          <w:p w14:paraId="2A83E8DD" w14:textId="46DBE5A4" w:rsidR="002E0957" w:rsidRPr="002E0957" w:rsidRDefault="002E0957" w:rsidP="002E095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El porcentaje de recuperación promedio por cada nivel, debe estar entre 98.0 % y 102.0 %</w:t>
            </w:r>
          </w:p>
        </w:tc>
      </w:tr>
      <w:tr w:rsidR="002E0957" w14:paraId="1F9F5C0A" w14:textId="77777777" w:rsidTr="002E0957">
        <w:tc>
          <w:tcPr>
            <w:tcW w:w="1231" w:type="pct"/>
            <w:shd w:val="clear" w:color="auto" w:fill="D9D9D9" w:themeFill="background1" w:themeFillShade="D9"/>
          </w:tcPr>
          <w:p w14:paraId="756E4D3C" w14:textId="113D8A70" w:rsidR="002E0957" w:rsidRPr="00C50434" w:rsidRDefault="002E0957" w:rsidP="002E0957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Conclusión</w:t>
            </w:r>
          </w:p>
        </w:tc>
        <w:tc>
          <w:tcPr>
            <w:tcW w:w="3769" w:type="pct"/>
            <w:gridSpan w:val="2"/>
          </w:tcPr>
          <w:p w14:paraId="47D053C0" w14:textId="4DA30E49" w:rsidR="002E0957" w:rsidRPr="002E0957" w:rsidRDefault="002E0957" w:rsidP="002E095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No Cumple</w:t>
            </w:r>
          </w:p>
        </w:tc>
      </w:tr>
    </w:tbl>
    <w:p w14:paraId="3EAC0E56" w14:textId="320369DC" w:rsidR="000571CF" w:rsidRDefault="002115B5" w:rsidP="007D2561">
      <w:pPr>
        <w:jc w:val="both"/>
      </w:pPr>
      <w:r>
        <w:t xml:space="preserve"/>
      </w:r>
    </w:p>
    <w:p w14:paraId="7365C67B" w14:textId="4962E753" w:rsidR="002115B5" w:rsidRDefault="002115B5" w:rsidP="009F035C">
      <w:pPr>
        <w:ind w:left="-11"/>
        <w:jc w:val="both"/>
        <w:rPr>
          <w:rFonts w:ascii="Calibri" w:hAnsi="Calibri"/>
          <w:b/>
        </w:rPr>
      </w:pPr>
      <w:r>
        <w:rPr>
          <w:b/>
          <w:bCs/>
          <w:lang w:val="es-CO"/>
        </w:rPr>
        <w:t xml:space="preserve">Tabla 11. </w:t>
      </w:r>
      <w:r w:rsidRPr="00AF51D6">
        <w:rPr>
          <w:lang w:val="es-CO"/>
        </w:rPr>
        <w:t xml:space="preserve">Resultados de recuperación para </w:t>
      </w:r>
      <w:proofErr w:type="gramStart"/>
      <w:r w:rsidR="00524370">
        <w:rPr>
          <w:rFonts w:ascii="Calibri" w:hAnsi="Calibri"/>
          <w:b/>
        </w:rPr>
        <w:t xml:space="preserve">Hidrocodona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13"/>
        <w:gridCol w:w="3737"/>
        <w:gridCol w:w="3344"/>
      </w:tblGrid>
      <w:tr w:rsidR="002E0957" w14:paraId="06C2A854" w14:textId="77777777" w:rsidTr="002E0957">
        <w:trPr>
          <w:trHeight w:val="302"/>
        </w:trPr>
        <w:tc>
          <w:tcPr>
            <w:tcW w:w="1231" w:type="pct"/>
            <w:shd w:val="clear" w:color="auto" w:fill="D9D9D9" w:themeFill="background1" w:themeFillShade="D9"/>
          </w:tcPr>
          <w:p w14:paraId="7B55783B" w14:textId="553FFB30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Nivel</w:t>
            </w:r>
          </w:p>
        </w:tc>
        <w:tc>
          <w:tcPr>
            <w:tcW w:w="1989" w:type="pct"/>
            <w:shd w:val="clear" w:color="auto" w:fill="D9D9D9" w:themeFill="background1" w:themeFillShade="D9"/>
          </w:tcPr>
          <w:p w14:paraId="18F25C9B" w14:textId="785290D8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Recuperación de </w:t>
            </w:r>
            <w:r>
              <w:rPr>
                <w:b/>
                <w:bCs/>
                <w:lang w:val="es-CO"/>
              </w:rPr>
              <w:t xml:space="preserve">Hidrocodona</w:t>
            </w:r>
            <w:r w:rsidRPr="00C50434">
              <w:rPr>
                <w:b/>
                <w:bCs/>
                <w:lang w:val="es-CO"/>
              </w:rPr>
              <w:t xml:space="preserve"> (%)</w:t>
            </w:r>
          </w:p>
        </w:tc>
        <w:tc>
          <w:tcPr>
            <w:tcW w:w="1780" w:type="pct"/>
            <w:shd w:val="clear" w:color="auto" w:fill="D9D9D9" w:themeFill="background1" w:themeFillShade="D9"/>
          </w:tcPr>
          <w:p w14:paraId="24D772D0" w14:textId="745BFACC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Recuperación promedio (%)</w:t>
            </w:r>
          </w:p>
        </w:tc>
      </w:tr>
      <w:tr w:rsidR="002E0957" w14:paraId="431D5AF7" w14:textId="77777777" w:rsidTr="002E0957">
        <w:tc>
          <w:tcPr>
            <w:tcW w:w="1231" w:type="pct"/>
          </w:tcPr>
          <w:p w14:paraId="74C057E8" w14:textId="6775899F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Level I</w:t>
            </w:r>
          </w:p>
        </w:tc>
        <w:tc>
          <w:tcPr>
            <w:tcW w:w="1989" w:type="pct"/>
          </w:tcPr>
          <w:p w14:paraId="11F964BB" w14:textId="14A7D654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101.21</w:t>
            </w:r>
          </w:p>
        </w:tc>
        <w:tc>
          <w:tcPr>
            <w:tcW w:w="1780" w:type="pct"/>
          </w:tcPr>
          <w:p w14:paraId="279A20BE" w14:textId="01E02BB6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101.21</w:t>
            </w:r>
          </w:p>
        </w:tc>
      </w:tr>
      <w:tr w:rsidR="002E0957" w14:paraId="431D5AF7" w14:textId="77777777" w:rsidTr="002E0957">
        <w:tc>
          <w:tcPr>
            <w:tcW w:w="1231" w:type="pct"/>
          </w:tcPr>
          <w:p w14:paraId="74C057E8" w14:textId="6775899F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Level II</w:t>
            </w:r>
          </w:p>
        </w:tc>
        <w:tc>
          <w:tcPr>
            <w:tcW w:w="1989" w:type="pct"/>
          </w:tcPr>
          <w:p w14:paraId="11F964BB" w14:textId="14A7D654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100.99</w:t>
            </w:r>
          </w:p>
        </w:tc>
        <w:tc>
          <w:tcPr>
            <w:tcW w:w="1780" w:type="pct"/>
          </w:tcPr>
          <w:p w14:paraId="279A20BE" w14:textId="01E02BB6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100.99</w:t>
            </w:r>
          </w:p>
        </w:tc>
      </w:tr>
      <w:tr w:rsidR="002E0957" w14:paraId="431D5AF7" w14:textId="77777777" w:rsidTr="002E0957">
        <w:tc>
          <w:tcPr>
            <w:tcW w:w="1231" w:type="pct"/>
          </w:tcPr>
          <w:p w14:paraId="74C057E8" w14:textId="6775899F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Level III</w:t>
            </w:r>
          </w:p>
        </w:tc>
        <w:tc>
          <w:tcPr>
            <w:tcW w:w="1989" w:type="pct"/>
          </w:tcPr>
          <w:p w14:paraId="11F964BB" w14:textId="14A7D654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99.34</w:t>
            </w:r>
          </w:p>
        </w:tc>
        <w:tc>
          <w:tcPr>
            <w:tcW w:w="1780" w:type="pct"/>
          </w:tcPr>
          <w:p w14:paraId="279A20BE" w14:textId="01E02BB6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99.34</w:t>
            </w:r>
          </w:p>
        </w:tc>
      </w:tr>
      <w:tr w:rsidR="002E0957" w14:paraId="28CA11BC" w14:textId="77777777" w:rsidTr="002E0957">
        <w:tc>
          <w:tcPr>
            <w:tcW w:w="1231" w:type="pct"/>
            <w:shd w:val="clear" w:color="auto" w:fill="D9D9D9" w:themeFill="background1" w:themeFillShade="D9"/>
          </w:tcPr>
          <w:p w14:paraId="0355222D" w14:textId="5A4DE137" w:rsidR="002E0957" w:rsidRPr="00C50434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Criterio de aceptación</w:t>
            </w:r>
          </w:p>
        </w:tc>
        <w:tc>
          <w:tcPr>
            <w:tcW w:w="3769" w:type="pct"/>
            <w:gridSpan w:val="2"/>
          </w:tcPr>
          <w:p w14:paraId="2A83E8DD" w14:textId="46DBE5A4" w:rsidR="002E0957" w:rsidRPr="002E0957" w:rsidRDefault="002E0957" w:rsidP="002E095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El porcentaje de recuperación promedio por cada nivel, debe estar entre 98.0 % y 102.0 %</w:t>
            </w:r>
          </w:p>
        </w:tc>
      </w:tr>
      <w:tr w:rsidR="002E0957" w14:paraId="1F9F5C0A" w14:textId="77777777" w:rsidTr="002E0957">
        <w:tc>
          <w:tcPr>
            <w:tcW w:w="1231" w:type="pct"/>
            <w:shd w:val="clear" w:color="auto" w:fill="D9D9D9" w:themeFill="background1" w:themeFillShade="D9"/>
          </w:tcPr>
          <w:p w14:paraId="756E4D3C" w14:textId="113D8A70" w:rsidR="002E0957" w:rsidRPr="00C50434" w:rsidRDefault="002E0957" w:rsidP="002E0957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Conclusión</w:t>
            </w:r>
          </w:p>
        </w:tc>
        <w:tc>
          <w:tcPr>
            <w:tcW w:w="3769" w:type="pct"/>
            <w:gridSpan w:val="2"/>
          </w:tcPr>
          <w:p w14:paraId="47D053C0" w14:textId="4DA30E49" w:rsidR="002E0957" w:rsidRPr="002E0957" w:rsidRDefault="002E0957" w:rsidP="002E095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No Cumple</w:t>
            </w:r>
          </w:p>
        </w:tc>
      </w:tr>
    </w:tbl>
    <w:p w14:paraId="3EAC0E56" w14:textId="320369DC" w:rsidR="000571CF" w:rsidRDefault="002115B5" w:rsidP="007D2561">
      <w:pPr>
        <w:jc w:val="both"/>
      </w:pPr>
      <w: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REP-I</w:t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9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3B1306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6918693" w14:textId="77777777" w:rsidR="00513393" w:rsidRPr="0095676E" w:rsidRDefault="00513393" w:rsidP="00AC7B2D">
      <w:pPr>
        <w:ind w:left="-11"/>
        <w:jc w:val="both"/>
        <w:rPr>
          <w:u w:val="single"/>
          <w:lang w:val="es-CO"/>
        </w:rPr>
      </w:pPr>
    </w:p>
    <w:p w14:paraId="7D28F5C1" w14:textId="77777777" w:rsidR="00AC7B2D" w:rsidRPr="009613D9" w:rsidRDefault="00AC7B2D" w:rsidP="00AC7B2D">
      <w:pPr>
        <w:jc w:val="both"/>
        <w:rPr>
          <w:b/>
          <w:bCs/>
          <w:u w:val="single"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5A596D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11AF2B74" w14:textId="77777777" w:rsidR="008244A6" w:rsidRDefault="008244A6" w:rsidP="005E4E58">
      <w:pPr>
        <w:ind w:left="-11"/>
        <w:jc w:val="both"/>
        <w:rPr>
          <w:lang w:val="es-CO"/>
        </w:rPr>
      </w:pPr>
    </w:p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</w:t>
            </w:r>
            <w:proofErr w:type="spellStart"/>
            <w:r>
              <w:rPr>
                <w:rFonts w:ascii="Calibri" w:hAnsi="Calibri"/>
                <w:b/>
              </w:rPr>
              <w:t>mL</w:t>
            </w:r>
            <w:proofErr w:type="spellEnd"/>
            <w:r>
              <w:rPr>
                <w:rFonts w:ascii="Calibri" w:hAnsi="Calibri"/>
                <w:b/>
              </w:rPr>
              <w:t>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</w:t>
            </w:r>
            <w:proofErr w:type="spellStart"/>
            <w:r>
              <w:rPr>
                <w:rFonts w:ascii="Calibri" w:hAnsi="Calibri"/>
                <w:b/>
              </w:rPr>
              <w:t>μL</w:t>
            </w:r>
            <w:proofErr w:type="spellEnd"/>
            <w:r>
              <w:rPr>
                <w:rFonts w:ascii="Calibri" w:hAnsi="Calibri"/>
                <w:b/>
              </w:rPr>
              <w:t xml:space="preserve">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proofErr w:type="spellStart"/>
      <w:r>
        <w:rPr>
          <w:lang w:val="es-CO"/>
        </w:rPr>
        <w:t>Acetonitrilo</w:t>
      </w:r>
      <w:proofErr w:type="spellEnd"/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 xml:space="preserve"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3"/>
      <w:footerReference w:type="default" r:id="rId14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BABA26" w14:textId="77777777" w:rsidR="00AC0A5F" w:rsidRDefault="00AC0A5F">
      <w:r>
        <w:separator/>
      </w:r>
    </w:p>
  </w:endnote>
  <w:endnote w:type="continuationSeparator" w:id="0">
    <w:p w14:paraId="5BD62D8E" w14:textId="77777777" w:rsidR="00AC0A5F" w:rsidRDefault="00AC0A5F">
      <w:r>
        <w:continuationSeparator/>
      </w:r>
    </w:p>
  </w:endnote>
  <w:endnote w:type="continuationNotice" w:id="1">
    <w:p w14:paraId="57F0550F" w14:textId="77777777" w:rsidR="00AC0A5F" w:rsidRDefault="00AC0A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254CD6" w14:textId="77777777" w:rsidR="00AC0A5F" w:rsidRDefault="00AC0A5F">
      <w:r>
        <w:separator/>
      </w:r>
    </w:p>
  </w:footnote>
  <w:footnote w:type="continuationSeparator" w:id="0">
    <w:p w14:paraId="45377948" w14:textId="77777777" w:rsidR="00AC0A5F" w:rsidRDefault="00AC0A5F">
      <w:r>
        <w:continuationSeparator/>
      </w:r>
    </w:p>
  </w:footnote>
  <w:footnote w:type="continuationNotice" w:id="1">
    <w:p w14:paraId="085B7629" w14:textId="77777777" w:rsidR="00AC0A5F" w:rsidRDefault="00AC0A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308C07D3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E30BCC">
            <w:rPr>
              <w:noProof/>
              <w:color w:val="000000" w:themeColor="text1"/>
              <w:lang w:val="es-CO"/>
            </w:rPr>
            <w:t>18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E30BCC">
            <w:rPr>
              <w:noProof/>
              <w:color w:val="000000" w:themeColor="text1"/>
              <w:lang w:val="es-CO"/>
            </w:rPr>
            <w:t xml:space="preserve"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7AC3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4.xml><?xml version="1.0" encoding="utf-8"?>
<ds:datastoreItem xmlns:ds="http://schemas.openxmlformats.org/officeDocument/2006/customXml" ds:itemID="{7827F2C9-9598-4FAA-BFD2-444212CDF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18</Pages>
  <Words>3027</Words>
  <Characters>16654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59</cp:revision>
  <cp:lastPrinted>2025-08-08T19:29:00Z</cp:lastPrinted>
  <dcterms:created xsi:type="dcterms:W3CDTF">2025-09-16T22:10:00Z</dcterms:created>
  <dcterms:modified xsi:type="dcterms:W3CDTF">2025-09-18T22:59:00Z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