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0B6EB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0B6EB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0B6EB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0B6EB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0B6EB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0B6EB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0B6EB2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0B6EB2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0B6EB2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0B6EB2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0B6EB2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0B6EB2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3A7CB8C9" w14:textId="5913897A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proofErr w:type="gramStart"/>
      <w:r w:rsidR="00524370">
        <w:rPr>
          <w:rFonts w:ascii="Calibri" w:hAnsi="Calibri"/>
          <w:b/>
          <w:lang w:val="es-CO"/>
        </w:rPr>
        <w:t xml:space="preserve">Acetaminofén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184"/>
        <w:gridCol w:w="50"/>
        <w:gridCol w:w="2255"/>
        <w:gridCol w:w="2210"/>
        <w:gridCol w:w="2706"/>
      </w:tblGrid>
      <w:tr w:rsidR="00A849D3" w14:paraId="7422D596" w14:textId="77777777" w:rsidTr="004961E6">
        <w:tc>
          <w:tcPr>
            <w:tcW w:w="2184" w:type="dxa"/>
            <w:shd w:val="clear" w:color="auto" w:fill="D9D9D9" w:themeFill="background1" w:themeFillShade="D9"/>
          </w:tcPr>
          <w:p w14:paraId="65471DBC" w14:textId="6A22650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305" w:type="dxa"/>
            <w:gridSpan w:val="2"/>
            <w:shd w:val="clear" w:color="auto" w:fill="D9D9D9" w:themeFill="background1" w:themeFillShade="D9"/>
          </w:tcPr>
          <w:p w14:paraId="744C9760" w14:textId="3BC52F2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</w:t>
            </w:r>
            <w:proofErr w:type="spellStart"/>
            <w:r w:rsidRPr="00CD0CA5">
              <w:rPr>
                <w:b/>
                <w:bCs/>
                <w:lang w:val="es-CO"/>
              </w:rPr>
              <w:t>mL</w:t>
            </w:r>
            <w:proofErr w:type="spellEnd"/>
            <w:r w:rsidRPr="00CD0CA5">
              <w:rPr>
                <w:b/>
                <w:bCs/>
                <w:lang w:val="es-CO"/>
              </w:rPr>
              <w:t>)</w:t>
            </w:r>
          </w:p>
        </w:tc>
        <w:tc>
          <w:tcPr>
            <w:tcW w:w="2210" w:type="dxa"/>
            <w:shd w:val="clear" w:color="auto" w:fill="D9D9D9" w:themeFill="background1" w:themeFillShade="D9"/>
          </w:tcPr>
          <w:p w14:paraId="39583529" w14:textId="0FF5228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06" w:type="dxa"/>
            <w:shd w:val="clear" w:color="auto" w:fill="D9D9D9" w:themeFill="background1" w:themeFillShade="D9"/>
          </w:tcPr>
          <w:p w14:paraId="07FC4655" w14:textId="21BAC3D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 (50%)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28.34025136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72.5704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 (50%)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28.33240449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72.5503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 (50%)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28.3559417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72.6106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 (75%)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42.12384439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71.9105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 (75%)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42.1629014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71.9772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 (75%)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42.14551766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71.9475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 (100%)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55.61232423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71.2027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 (100%)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55.59917092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71.1859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III (100%)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55.6129532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71.2035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 (125%)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69.10763656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70.7851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 (125%)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69.12511413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70.803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IV (125%)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69.15910298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70.8378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 (150%)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84.21662857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71.884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 (150%)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84.22366482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71.89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V (150%)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84.14363356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71.8217</w:t>
            </w:r>
          </w:p>
        </w:tc>
      </w:tr>
      <w:tr w:rsidR="008E150D" w14:paraId="1EED8E0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E9114FC" w14:textId="65CD9B78" w:rsidR="008E150D" w:rsidRPr="00374C35" w:rsidRDefault="008E150D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6057B106" w:rsidR="008E150D" w:rsidRP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0.89</w:t>
            </w:r>
          </w:p>
        </w:tc>
      </w:tr>
      <w:tr w:rsidR="00CD0CA5" w14:paraId="0B0F8E3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057717C2" w14:textId="6D5B813F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6599B491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71.02824324</w:t>
            </w:r>
          </w:p>
        </w:tc>
      </w:tr>
      <w:tr w:rsidR="00CD0CA5" w14:paraId="38356A2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7217A8F4" w14:textId="4AC380AD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42016A9E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0.40803946</w:t>
            </w:r>
          </w:p>
        </w:tc>
      </w:tr>
      <w:tr w:rsidR="00CD0CA5" w14:paraId="79763B8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296E44C" w14:textId="5370852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4746E5DB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0.99977939</w:t>
            </w:r>
          </w:p>
        </w:tc>
      </w:tr>
      <w:tr w:rsidR="00CD0CA5" w14:paraId="73F2A540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41A9F418" w14:textId="21F5A39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0D6BD0C9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0.99955884</w:t>
            </w:r>
          </w:p>
        </w:tc>
      </w:tr>
      <w:tr w:rsidR="00CD0CA5" w14:paraId="41D8C5FB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EA9AD4A" w14:textId="381DB943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513FA156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0.73</w:t>
            </w:r>
          </w:p>
        </w:tc>
      </w:tr>
      <w:tr w:rsidR="00CD0CA5" w14:paraId="1E8876C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6AA1EFD" w14:textId="23B88610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45583F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/Coeficiente de correlación (r): ≥ 0.998, Desviación estándar relativa de factores de respuesta: ≤ 2.0%/</w:t>
            </w:r>
          </w:p>
        </w:tc>
      </w:tr>
      <w:tr w:rsidR="00CD0CA5" w14:paraId="10080166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D050A2C" w14:textId="7DD74A31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 xml:space="preserve"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367547ED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Cumple</w:t>
            </w:r>
          </w:p>
        </w:tc>
      </w:tr>
    </w:tbl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7410707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 xml:space="preserve"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</w:t>
      </w:r>
      <w:proofErr w:type="gramStart"/>
      <w:r w:rsidR="00D95072" w:rsidRPr="00D95072">
        <w:rPr>
          <w:lang w:val="es-CO"/>
        </w:rPr>
        <w:t xml:space="preserve">Acetaminofén</w:t>
      </w:r>
      <w:r w:rsidR="00D95072">
        <w:rPr>
          <w:lang w:val="es-CO"/>
        </w:rPr>
        <w:t xml:space="preserve">.</w:t>
      </w:r>
    </w:p>
    <w:p w14:paraId="7A23B02F" w14:textId="1ECD111E" w:rsidR="00D95072" w:rsidRPr="00D95072" w:rsidRDefault="0031759B" w:rsidP="00F154A2">
      <w:pPr>
        <w:ind w:left="-11"/>
        <w:jc w:val="center"/>
        <w:rPr>
          <w:bCs/>
          <w:lang w:val="es-CO"/>
        </w:rPr>
      </w:pPr>
      <w:proofErr w:type="gramStart"/>
      <w:r>
        <w:rPr>
          <w:bCs/>
          <w:lang w:val="es-C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4320000" cy="28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ealidad_regresion_5299ba97-59e3-4456-a70e-29de5ba061b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1133092" w14:textId="0130AFED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4D6ED447" w14:textId="2F795BDF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</w:t>
      </w:r>
      <w:proofErr w:type="gramStart"/>
      <w:r w:rsidR="00D95072" w:rsidRPr="00D95072">
        <w:rPr>
          <w:lang w:val="es-CO"/>
        </w:rPr>
        <w:t xml:space="preserve">Acetaminofén</w:t>
      </w:r>
    </w:p>
    <w:p w14:paraId="721DC4A7" w14:textId="15A9A19B" w:rsidR="00D95072" w:rsidRPr="0031759B" w:rsidRDefault="0031759B" w:rsidP="00A50E0D">
      <w:pPr>
        <w:ind w:left="-11"/>
        <w:jc w:val="center"/>
        <w:rPr>
          <w:bCs/>
          <w:lang w:val="es-CO"/>
        </w:rPr>
      </w:pPr>
      <w:r w:rsidRPr="0031759B">
        <w:rPr>
          <w:bCs/>
          <w:lang w:val="es-C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4320000" cy="288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ealidad_residuales_27b3aaf8-0a21-4a76-a918-fdfb39a78ba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06C7754" w14:textId="77777777" w:rsidR="0031081A" w:rsidRDefault="0031081A" w:rsidP="0031081A">
      <w:pPr>
        <w:spacing w:before="120"/>
      </w:pPr>
      <w:r>
        <w:t xml:space="preserve"/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["HT001/25-02019 ID-VAL"]</w:t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6"/>
      <w:r>
        <w:rPr>
          <w:b/>
          <w:bCs/>
          <w:lang w:val="es-CO"/>
        </w:rPr>
        <w:t>EXACTITUD DEL MÉTODO (RECUPERACIÓN)</w:t>
      </w:r>
      <w:bookmarkEnd w:id="28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9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 xml:space="preserve"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5826ED" w14:textId="77777777" w:rsidR="000B6EB2" w:rsidRDefault="000B6EB2">
      <w:r>
        <w:separator/>
      </w:r>
    </w:p>
  </w:endnote>
  <w:endnote w:type="continuationSeparator" w:id="0">
    <w:p w14:paraId="3EFFB16E" w14:textId="77777777" w:rsidR="000B6EB2" w:rsidRDefault="000B6EB2">
      <w:r>
        <w:continuationSeparator/>
      </w:r>
    </w:p>
  </w:endnote>
  <w:endnote w:type="continuationNotice" w:id="1">
    <w:p w14:paraId="1A846849" w14:textId="77777777" w:rsidR="000B6EB2" w:rsidRDefault="000B6E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FC8CED" w14:textId="77777777" w:rsidR="000B6EB2" w:rsidRDefault="000B6EB2">
      <w:r>
        <w:separator/>
      </w:r>
    </w:p>
  </w:footnote>
  <w:footnote w:type="continuationSeparator" w:id="0">
    <w:p w14:paraId="022A506A" w14:textId="77777777" w:rsidR="000B6EB2" w:rsidRDefault="000B6EB2">
      <w:r>
        <w:continuationSeparator/>
      </w:r>
    </w:p>
  </w:footnote>
  <w:footnote w:type="continuationNotice" w:id="1">
    <w:p w14:paraId="55098E8E" w14:textId="77777777" w:rsidR="000B6EB2" w:rsidRDefault="000B6E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74205B65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C161EC">
            <w:rPr>
              <w:noProof/>
              <w:color w:val="000000" w:themeColor="text1"/>
              <w:lang w:val="es-CO"/>
            </w:rPr>
            <w:t>8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C161EC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2.png"/><Relationship Id="rId16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FF556F-8A9F-463A-B06F-2B7B1D193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17</Pages>
  <Words>3034</Words>
  <Characters>16689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69</cp:revision>
  <cp:lastPrinted>2025-08-08T19:29:00Z</cp:lastPrinted>
  <dcterms:created xsi:type="dcterms:W3CDTF">2025-09-16T22:10:00Z</dcterms:created>
  <dcterms:modified xsi:type="dcterms:W3CDTF">2025-09-19T15:09:00Z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