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Hidrocodona Bitartrato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99.3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99.0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98.6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98.8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99.0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0.63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99.133333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98.85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2.0 %.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100.5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100.2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100.3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100.4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100.3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100.5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Réplica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0.25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100.433334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100.25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2.0 %.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Corrida12345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