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244CE6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244CE6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244CE6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083"/>
        <w:gridCol w:w="834"/>
        <w:gridCol w:w="1332"/>
        <w:gridCol w:w="1838"/>
        <w:gridCol w:w="1340"/>
        <w:gridCol w:w="1296"/>
      </w:tblGrid>
      <w:tr w:rsidR="002115B5" w:rsidRPr="009C1FAE" w14:paraId="26798079" w14:textId="77777777" w:rsidTr="00391385">
        <w:trPr>
          <w:trHeight w:val="340"/>
          <w:tblHeader/>
        </w:trPr>
        <w:tc>
          <w:tcPr>
            <w:tcW w:w="890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76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444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09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978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713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689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)</w:t>
            </w: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1A35A0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lastRenderedPageBreak/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4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)</w:t>
            </w: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1B10D7D1" w:rsidR="002115B5" w:rsidRPr="00F80C8D" w:rsidRDefault="008A4957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</w:t>
            </w:r>
            <w:r w:rsidR="002115B5"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432A77">
        <w:trPr>
          <w:trHeight w:val="255"/>
          <w:tblHeader/>
        </w:trPr>
        <w:tc>
          <w:tcPr>
            <w:tcW w:w="1405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69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46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03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05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>)</w:t>
            </w: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705F9AC4" w14:textId="77777777" w:rsidR="007669BC" w:rsidRPr="003262CD" w:rsidRDefault="007669BC" w:rsidP="007669BC">
      <w:pPr>
        <w:ind w:left="-11"/>
        <w:jc w:val="both"/>
        <w:rPr>
          <w:b/>
          <w:bCs/>
          <w:lang w:val="en-AU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9F035C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7A7191D6" w14:textId="37973B29" w:rsidR="002115B5" w:rsidRPr="00061D49" w:rsidRDefault="002115B5" w:rsidP="009F035C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4800E753" w14:textId="77777777" w:rsidR="007D2561" w:rsidRPr="000571CF" w:rsidRDefault="007D2561" w:rsidP="007D2561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923A9B">
        <w:rPr>
          <w:lang w:val="es-CO"/>
        </w:rPr>
        <w:t xml:space="preserve">Los resultados indican que la recuperación de </w:t>
      </w:r>
      <w:proofErr w:type="gramStart"/>
      <w:r w:rsidR="00524370" w:rsidRPr="00923A9B">
        <w:rPr>
          <w:b/>
          <w:bCs/>
          <w:lang w:val="es-CO"/>
        </w:rPr>
        <w:t xml:space="preserve"/>
      </w:r>
      <w:r w:rsidRPr="00923A9B">
        <w:rPr>
          <w:lang w:val="es-CO"/>
        </w:rPr>
        <w:t xml:space="preserve"> a diferentes niveles está dentro del límite aceptable, por lo que el método es </w:t>
      </w:r>
      <w:r w:rsidR="00BB5D2C" w:rsidRPr="00923A9B">
        <w:rPr>
          <w:lang w:val="es-CO"/>
        </w:rPr>
        <w:t xml:space="preserve">exacto.</w:t>
      </w:r>
      <w:r w:rsidR="00401784" w:rsidRPr="00923A9B">
        <w:rPr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6EE8C796" w14:textId="5DA9A1F7" w:rsidR="00BA72BA" w:rsidRDefault="00E00232" w:rsidP="00505C5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10048E52" w14:textId="2B521FD7" w:rsidR="00BA72BA" w:rsidRPr="00061D49" w:rsidRDefault="00BA72BA" w:rsidP="00505C56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F90A6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F90A6D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7D28F5C1" w14:textId="77777777" w:rsidR="00AC7B2D" w:rsidRPr="00891C18" w:rsidRDefault="00AC7B2D" w:rsidP="00AC7B2D">
      <w:pPr>
        <w:jc w:val="both"/>
        <w:rPr>
          <w:bCs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D34924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D34924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D34924">
      <w:pPr>
        <w:rPr>
          <w:lang w:val="en-US"/>
        </w:rPr>
      </w:pPr>
      <w:r w:rsidRPr="00061D49">
        <w:rPr>
          <w:lang w:val="en-US"/>
        </w:rPr>
        <w:t xml:space="preserve"/>
      </w:r>
    </w:p>
    <w:p w14:paraId="61127161" w14:textId="77777777" w:rsidR="005E4E58" w:rsidRPr="00D34924" w:rsidRDefault="005E4E58" w:rsidP="00D34924">
      <w:pPr>
        <w:jc w:val="both"/>
        <w:rPr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>Cumple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3"/>
        <w:gridCol w:w="1619"/>
        <w:gridCol w:w="2133"/>
        <w:gridCol w:w="1683"/>
      </w:tblGrid>
      <w:tr w:rsidR="00CB3BD6" w:rsidRPr="003262CD" w14:paraId="62730A0D" w14:textId="77777777" w:rsidTr="003262CD">
        <w:tc>
          <w:tcPr>
            <w:tcW w:w="2266" w:type="dxa"/>
          </w:tcPr>
          <w:p w14:paraId="7AD15D5F" w14:textId="064C57BE" w:rsidR="00CB3BD6" w:rsidRPr="003262CD" w:rsidRDefault="00CB3BD6" w:rsidP="006A1D6D"/>
        </w:tc>
        <w:tc>
          <w:tcPr>
            <w:tcW w:w="7128" w:type="dxa"/>
            <w:gridSpan w:val="4"/>
            <w:shd w:val="clear" w:color="auto" w:fill="D9D9D9" w:themeFill="background1" w:themeFillShade="D9"/>
            <w:vAlign w:val="center"/>
          </w:tcPr>
          <w:p w14:paraId="4CF808B6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Factores evaluados</w:t>
            </w:r>
          </w:p>
        </w:tc>
      </w:tr>
      <w:tr w:rsidR="00CB3BD6" w:rsidRPr="003262CD" w14:paraId="176033C7" w14:textId="77777777" w:rsidTr="003262CD">
        <w:tc>
          <w:tcPr>
            <w:tcW w:w="2266" w:type="dxa"/>
            <w:shd w:val="clear" w:color="auto" w:fill="D9D9D9" w:themeFill="background1" w:themeFillShade="D9"/>
            <w:vAlign w:val="center"/>
          </w:tcPr>
          <w:p w14:paraId="7255900D" w14:textId="39CED0DE" w:rsidR="00CB3BD6" w:rsidRPr="003262CD" w:rsidRDefault="00E9582A" w:rsidP="003262CD">
            <w:pPr>
              <w:jc w:val="center"/>
            </w:pPr>
            <w:r w:rsidRPr="003262CD">
              <w:rPr>
                <w:b/>
              </w:rPr>
              <w:t>No. Experimentos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5784422D" w14:textId="77777777" w:rsidR="00CB3BD6" w:rsidRPr="003262CD" w:rsidRDefault="00CB3BD6" w:rsidP="003262CD">
            <w:pPr>
              <w:jc w:val="center"/>
              <w:rPr>
                <w:lang w:val="es-CO"/>
              </w:rPr>
            </w:pPr>
            <w:r w:rsidRPr="003262CD">
              <w:rPr>
                <w:b/>
                <w:lang w:val="es-CO"/>
              </w:rPr>
              <w:t>Temperatura de la columna (°C)</w:t>
            </w:r>
          </w:p>
        </w:tc>
        <w:tc>
          <w:tcPr>
            <w:tcW w:w="1619" w:type="dxa"/>
            <w:shd w:val="clear" w:color="auto" w:fill="D9D9D9" w:themeFill="background1" w:themeFillShade="D9"/>
            <w:vAlign w:val="center"/>
          </w:tcPr>
          <w:p w14:paraId="07EB9124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Flujo (</w:t>
            </w:r>
            <w:proofErr w:type="spellStart"/>
            <w:r w:rsidRPr="003262CD">
              <w:rPr>
                <w:b/>
              </w:rPr>
              <w:t>mL</w:t>
            </w:r>
            <w:proofErr w:type="spellEnd"/>
            <w:r w:rsidRPr="003262CD">
              <w:rPr>
                <w:b/>
              </w:rPr>
              <w:t>/min)</w:t>
            </w:r>
          </w:p>
        </w:tc>
        <w:tc>
          <w:tcPr>
            <w:tcW w:w="2133" w:type="dxa"/>
            <w:shd w:val="clear" w:color="auto" w:fill="D9D9D9" w:themeFill="background1" w:themeFillShade="D9"/>
            <w:vAlign w:val="center"/>
          </w:tcPr>
          <w:p w14:paraId="732BCEEB" w14:textId="77777777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Volumen de inyección (</w:t>
            </w:r>
            <w:proofErr w:type="spellStart"/>
            <w:r w:rsidRPr="003262CD">
              <w:rPr>
                <w:b/>
              </w:rPr>
              <w:t>μL</w:t>
            </w:r>
            <w:proofErr w:type="spellEnd"/>
            <w:r w:rsidRPr="003262CD">
              <w:rPr>
                <w:b/>
              </w:rPr>
              <w:t>)</w:t>
            </w:r>
          </w:p>
        </w:tc>
        <w:tc>
          <w:tcPr>
            <w:tcW w:w="1683" w:type="dxa"/>
            <w:shd w:val="clear" w:color="auto" w:fill="D9D9D9" w:themeFill="background1" w:themeFillShade="D9"/>
            <w:vAlign w:val="center"/>
          </w:tcPr>
          <w:p w14:paraId="72ADFA17" w14:textId="1CE10E5F" w:rsidR="00CB3BD6" w:rsidRPr="003262CD" w:rsidRDefault="00CB3BD6" w:rsidP="003262CD">
            <w:pPr>
              <w:jc w:val="center"/>
            </w:pPr>
            <w:r w:rsidRPr="003262CD">
              <w:rPr>
                <w:b/>
              </w:rPr>
              <w:t>Fase móvil</w:t>
            </w:r>
          </w:p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45C42AFE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Pr="003262CD" w:rsidRDefault="009E5139" w:rsidP="009E5139">
      <w:pPr>
        <w:ind w:left="-11"/>
        <w:jc w:val="both"/>
        <w:rPr>
          <w:bCs/>
          <w:lang w:val="es-CO"/>
        </w:rPr>
      </w:pPr>
      <w:bookmarkStart w:id="35" w:name="_GoBack"/>
    </w:p>
    <w:p w14:paraId="46E2BF9E" w14:textId="060A86CF" w:rsidR="009E5139" w:rsidRPr="003262CD" w:rsidRDefault="009E5139" w:rsidP="009E5139">
      <w:pPr>
        <w:ind w:left="-11"/>
        <w:jc w:val="both"/>
        <w:rPr>
          <w:bCs/>
          <w:lang w:val="es-CO"/>
        </w:rPr>
      </w:pPr>
    </w:p>
    <w:p w14:paraId="5CE261F4" w14:textId="77777777" w:rsidR="003262CD" w:rsidRPr="003262CD" w:rsidRDefault="003262CD" w:rsidP="009E5139">
      <w:pPr>
        <w:ind w:left="-11"/>
        <w:jc w:val="both"/>
        <w:rPr>
          <w:bCs/>
          <w:lang w:val="es-CO"/>
        </w:rPr>
      </w:pPr>
    </w:p>
    <w:bookmarkEnd w:id="35"/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1"/>
      <w:footerReference w:type="default" r:id="rId12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DD022E" w14:textId="77777777" w:rsidR="00244CE6" w:rsidRDefault="00244CE6">
      <w:r>
        <w:separator/>
      </w:r>
    </w:p>
  </w:endnote>
  <w:endnote w:type="continuationSeparator" w:id="0">
    <w:p w14:paraId="4FF78C1E" w14:textId="77777777" w:rsidR="00244CE6" w:rsidRDefault="00244CE6">
      <w:r>
        <w:continuationSeparator/>
      </w:r>
    </w:p>
  </w:endnote>
  <w:endnote w:type="continuationNotice" w:id="1">
    <w:p w14:paraId="03086ACB" w14:textId="77777777" w:rsidR="00244CE6" w:rsidRDefault="00244C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2A9DC1" w14:textId="77777777" w:rsidR="00244CE6" w:rsidRDefault="00244CE6">
      <w:r>
        <w:separator/>
      </w:r>
    </w:p>
  </w:footnote>
  <w:footnote w:type="continuationSeparator" w:id="0">
    <w:p w14:paraId="12391E73" w14:textId="77777777" w:rsidR="00244CE6" w:rsidRDefault="00244CE6">
      <w:r>
        <w:continuationSeparator/>
      </w:r>
    </w:p>
  </w:footnote>
  <w:footnote w:type="continuationNotice" w:id="1">
    <w:p w14:paraId="45548EEB" w14:textId="77777777" w:rsidR="00244CE6" w:rsidRDefault="00244C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62413070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>17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3262CD">
            <w:rPr>
              <w:noProof/>
              <w:color w:val="000000" w:themeColor="text1"/>
              <w:lang w:val="es-CO"/>
            </w:rPr>
            <w:t xml:space="preserve">17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36AB"/>
    <w:rsid w:val="00044A29"/>
    <w:rsid w:val="00044CB8"/>
    <w:rsid w:val="0004720B"/>
    <w:rsid w:val="0005306D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6EB2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5A0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4CE6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97877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0957"/>
    <w:rsid w:val="002E23D1"/>
    <w:rsid w:val="002E2AFD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1A"/>
    <w:rsid w:val="003108F6"/>
    <w:rsid w:val="00312B64"/>
    <w:rsid w:val="00313DA9"/>
    <w:rsid w:val="00314493"/>
    <w:rsid w:val="00315173"/>
    <w:rsid w:val="003163DE"/>
    <w:rsid w:val="00316FE0"/>
    <w:rsid w:val="0031759B"/>
    <w:rsid w:val="00317E7B"/>
    <w:rsid w:val="00320669"/>
    <w:rsid w:val="00320A3D"/>
    <w:rsid w:val="00322FC9"/>
    <w:rsid w:val="003238AD"/>
    <w:rsid w:val="00323CA2"/>
    <w:rsid w:val="003262CD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5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4A25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A77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926"/>
    <w:rsid w:val="004F5D75"/>
    <w:rsid w:val="004F729D"/>
    <w:rsid w:val="00502461"/>
    <w:rsid w:val="00503D53"/>
    <w:rsid w:val="00504DD9"/>
    <w:rsid w:val="00505053"/>
    <w:rsid w:val="005054EA"/>
    <w:rsid w:val="0050598E"/>
    <w:rsid w:val="00505C56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939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C1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561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1C18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957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C7A88"/>
    <w:rsid w:val="008D0152"/>
    <w:rsid w:val="008D0921"/>
    <w:rsid w:val="008D18C9"/>
    <w:rsid w:val="008D2541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3A9B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9591D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035C"/>
    <w:rsid w:val="009F10D9"/>
    <w:rsid w:val="009F4AAB"/>
    <w:rsid w:val="009F4BE8"/>
    <w:rsid w:val="009F4EB1"/>
    <w:rsid w:val="009F58E2"/>
    <w:rsid w:val="009F5C29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0A5F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0E17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DBC"/>
    <w:rsid w:val="00AE4E90"/>
    <w:rsid w:val="00AE5454"/>
    <w:rsid w:val="00AF0A3F"/>
    <w:rsid w:val="00AF0E2D"/>
    <w:rsid w:val="00AF16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39BF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61EC"/>
    <w:rsid w:val="00C17AC3"/>
    <w:rsid w:val="00C206DD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60A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924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4F76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072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BCC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38F0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25B7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0A6D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2C49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0C67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840B15E-8C45-4346-96A7-C0E96D005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17</Pages>
  <Words>2966</Words>
  <Characters>16314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70</cp:revision>
  <cp:lastPrinted>2025-08-08T19:29:00Z</cp:lastPrinted>
  <dcterms:created xsi:type="dcterms:W3CDTF">2025-09-16T22:10:00Z</dcterms:created>
  <dcterms:modified xsi:type="dcterms:W3CDTF">2025-09-19T20:05:00Z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