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15D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15D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15D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{{  </w:t>
      </w:r>
      <w:r w:rsidR="007A23F2">
        <w:rPr>
          <w:bCs/>
          <w:lang w:val="es-CO"/>
        </w:rPr>
        <w:t>introduccio</w:t>
      </w:r>
      <w:r>
        <w:rPr>
          <w:bCs/>
          <w:lang w:val="es-CO"/>
        </w:rPr>
        <w:t>n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{{  </w:t>
      </w:r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{{  </w:t>
      </w:r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>{{  para</w:t>
      </w:r>
      <w:r w:rsidR="00362423" w:rsidRPr="00D54814">
        <w:rPr>
          <w:bCs/>
          <w:color w:val="000000" w:themeColor="text1"/>
        </w:rPr>
        <w:t>metros_de_validacion</w:t>
      </w:r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{{  </w:t>
      </w:r>
      <w:r w:rsidR="00F7618C">
        <w:rPr>
          <w:lang w:val="es-CO"/>
        </w:rPr>
        <w:t>concepto_cumplimiento_validacion</w:t>
      </w:r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D92034">
              <w:rPr>
                <w:sz w:val="16"/>
                <w:szCs w:val="16"/>
              </w:rPr>
              <w:t>criterio_selectividad</w:t>
            </w:r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concepto_exactitud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6F68C3">
              <w:rPr>
                <w:sz w:val="16"/>
                <w:szCs w:val="16"/>
              </w:rPr>
              <w:t xml:space="preserve">concepto_precision_sistema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concepto_precision_metodo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concepto_precision_intermedia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r w:rsidR="00EC7531">
              <w:rPr>
                <w:sz w:val="16"/>
                <w:szCs w:val="16"/>
              </w:rPr>
              <w:t>concepto_rango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concepto_estabilidad_soluciones</w:t>
            </w:r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concepto_estabilidad_fm</w:t>
            </w:r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concepto_robustez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mta in muestra_utilizadas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mta.nombre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endfor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for std in estandar_utilizados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endfor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reac in reactivo_utilizados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for mate in materiales_utilizados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for equi in equipos_utilizados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{{  </w:t>
      </w:r>
      <w:r w:rsidR="00D7712A" w:rsidRPr="00AB7E4C">
        <w:rPr>
          <w:b/>
          <w:bCs/>
          <w:color w:val="EE0000"/>
          <w:lang w:val="es-CO"/>
        </w:rPr>
        <w:t>activos_validados</w:t>
      </w:r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>{% for act in activos_linealidad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act.nombre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for datos_linealidad in act.linealidad_sistema</w:t>
            </w:r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endfor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act.rsd_factor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act.pendiente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act.intercepto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act.r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92738B">
              <w:rPr>
                <w:bCs/>
                <w:sz w:val="16"/>
                <w:lang w:val="es-CO"/>
              </w:rPr>
              <w:t>act.criterio_linealidad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act.cumple_global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r w:rsidR="00D95072" w:rsidRPr="00D95072">
        <w:rPr>
          <w:lang w:val="es-CO"/>
        </w:rPr>
        <w:t>{{  act.nombre  }}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 xml:space="preserve">{{  </w:t>
      </w:r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regresion_png_path  }}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 w:rsidRPr="003262CD">
        <w:rPr>
          <w:b/>
          <w:bCs/>
          <w:lang w:val="en-AU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r w:rsidR="00D95072" w:rsidRPr="00D95072">
        <w:rPr>
          <w:lang w:val="es-CO"/>
        </w:rPr>
        <w:t>{{  act.nombre  }}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 xml:space="preserve">{{  </w:t>
      </w:r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residuales_png_path  }}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>{% endfor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{{  </w:t>
      </w:r>
      <w:r w:rsidR="002144A0">
        <w:rPr>
          <w:b/>
          <w:bCs/>
          <w:lang w:val="es-CO"/>
        </w:rPr>
        <w:t>rango_validado</w:t>
      </w:r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{{  </w:t>
      </w:r>
      <w:r>
        <w:rPr>
          <w:rFonts w:ascii="Calibri" w:hAnsi="Calibri"/>
          <w:b/>
        </w:rPr>
        <w:t xml:space="preserve">act.nombre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{%- for datos_exactitud in 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datos_exactitud.nivel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datos_exactitud.recuperacion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datos_exactitud.promedio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endfor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act.criterio_exactitud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act.conclusion_exactitud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>{% endfor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>{{  </w:t>
      </w:r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 del pico de 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datos_precsistem in act.precision_sistema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{{  datos_precsistem.area_activo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>{{  act.rsd_precision_sistema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>{{  act.criterio_precision_sistema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{{  act.conclusion_precision_sistema  }}</w:t>
            </w:r>
          </w:p>
        </w:tc>
      </w:tr>
    </w:tbl>
    <w:p w14:paraId="6C8586D9" w14:textId="77777777" w:rsidR="00C02A5A" w:rsidRDefault="00C02A5A" w:rsidP="002E0957"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{{  </w:t>
      </w:r>
      <w:r w:rsidR="0052638B" w:rsidRPr="00C50434">
        <w:rPr>
          <w:b/>
          <w:bCs/>
          <w:lang w:val="es-CO"/>
        </w:rPr>
        <w:t xml:space="preserve">act.nombre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>{{  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>{{  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>{{  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r>
        <w:t>endfor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r w:rsidR="00337145" w:rsidRPr="00C50434">
        <w:rPr>
          <w:b/>
          <w:bCs/>
          <w:lang w:val="es-CO"/>
        </w:rPr>
        <w:t xml:space="preserve">act.nombre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 xml:space="preserve">preinter in </w:t>
            </w:r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 xml:space="preserve">preinter.replica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>{{  act.criterio_precision_intermedia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>{% endfor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activos_estabilidad_solucion_estandar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>{{  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B22053F" w14:textId="77777777" w:rsidTr="00C17FC2">
        <w:trPr>
          <w:trHeight w:val="20"/>
        </w:trPr>
        <w:tc>
          <w:tcPr>
            <w:tcW w:w="9394" w:type="dxa"/>
            <w:gridSpan w:val="7"/>
          </w:tcPr>
          <w:p w14:paraId="32456435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data_estabilidad in </w:t>
            </w:r>
            <w:r w:rsidRPr="003262CD">
              <w:rPr>
                <w:bCs/>
                <w:sz w:val="16"/>
                <w:szCs w:val="16"/>
                <w:lang w:val="es-CO"/>
              </w:rPr>
              <w:t xml:space="preserve">solucion.data_estabilidad_solucion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data_estabilidad.condicion_estabilidad  }}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data_estabilidad.tiempo_estabilidad  }}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data_estabilidad.conclusion_estabilidad  }}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data_estabilidad.diferencia_promedios  }}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data_estabilidad.promedio_areas  }}</w:t>
            </w:r>
          </w:p>
        </w:tc>
        <w:tc>
          <w:tcPr>
            <w:tcW w:w="1869" w:type="dxa"/>
            <w:gridSpan w:val="2"/>
          </w:tcPr>
          <w:p w14:paraId="72330631" w14:textId="4189D050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 w:rsidR="00E178D9"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data_replicas.replica  }}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data_replicas.area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1099534A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 w:rsidR="00F9548E"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E65927" w:rsidRPr="00E20D04" w14:paraId="4A14C799" w14:textId="77777777" w:rsidTr="00C17FC2">
        <w:trPr>
          <w:trHeight w:val="20"/>
        </w:trPr>
        <w:tc>
          <w:tcPr>
            <w:tcW w:w="9394" w:type="dxa"/>
            <w:gridSpan w:val="7"/>
          </w:tcPr>
          <w:p w14:paraId="575A9BB8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40B0AD1B" w14:textId="2EF32ED7" w:rsidR="00E65927" w:rsidRPr="00E20D04" w:rsidRDefault="00E65927" w:rsidP="008C1F79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soluci</w:t>
            </w:r>
            <w:r w:rsidR="008C1F79" w:rsidRPr="00815DFE">
              <w:rPr>
                <w:bCs/>
                <w:sz w:val="16"/>
                <w:szCs w:val="16"/>
                <w:lang w:val="es-CO"/>
              </w:rPr>
              <w:t>o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n.</w:t>
            </w:r>
            <w:r w:rsidRPr="00815DFE">
              <w:rPr>
                <w:bCs/>
                <w:sz w:val="16"/>
                <w:szCs w:val="16"/>
                <w:lang w:val="es-CO"/>
              </w:rPr>
              <w:t>data_estabilidad</w:t>
            </w:r>
            <w:r w:rsidR="00B37136" w:rsidRPr="00815DFE">
              <w:rPr>
                <w:bCs/>
                <w:sz w:val="16"/>
                <w:szCs w:val="16"/>
                <w:lang w:val="es-CO"/>
              </w:rPr>
              <w:t>_solucion</w:t>
            </w:r>
            <w:r w:rsidR="00815DFE">
              <w:rPr>
                <w:bCs/>
                <w:sz w:val="16"/>
                <w:szCs w:val="16"/>
                <w:lang w:val="es-CO"/>
              </w:rPr>
              <w:t>[0</w:t>
            </w:r>
            <w:bookmarkStart w:id="33" w:name="_GoBack"/>
            <w:bookmarkEnd w:id="33"/>
            <w:r w:rsidR="00815DFE">
              <w:rPr>
                <w:bCs/>
                <w:sz w:val="16"/>
                <w:szCs w:val="16"/>
                <w:lang w:val="es-CO"/>
              </w:rPr>
              <w:t>]</w:t>
            </w:r>
            <w:r w:rsidRPr="00815DFE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_aceptacion  }}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>{% endfor %}</w:t>
      </w:r>
    </w:p>
    <w:p w14:paraId="59EABEA4" w14:textId="09957512" w:rsidR="00E65927" w:rsidRDefault="00E65927" w:rsidP="00CB649E">
      <w:pPr>
        <w:ind w:left="-11"/>
        <w:jc w:val="both"/>
        <w:rPr>
          <w:bCs/>
          <w:lang w:val="es-CO"/>
        </w:rPr>
      </w:pP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573C5B29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41822A5B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99FC591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16B23B7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6460DBB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08898824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1F389250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for data_estabilidad in </w:t>
            </w:r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 xml:space="preserve">n.data_estabilidad_solucion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data_estabilidad.condicion_estabilidad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data_estabilidad.tiempo_estabilidad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data_estabilidad.promedio_areas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data_estabilidad.diferencia_promedios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data_replicas.replica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data_replicas.area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EE0E253" w14:textId="77777777" w:rsidR="00282B0E" w:rsidRPr="003262CD" w:rsidRDefault="00282B0E" w:rsidP="00524370">
            <w:pPr>
              <w:rPr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23C7056F" w14:textId="2A87A4E7" w:rsidR="00282B0E" w:rsidRPr="00380666" w:rsidRDefault="00524370" w:rsidP="003262CD">
            <w:pPr>
              <w:jc w:val="both"/>
              <w:rPr>
                <w:sz w:val="16"/>
                <w:szCs w:val="16"/>
                <w:lang w:val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>{% endfor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282B0E">
        <w:rPr>
          <w:lang w:val="es-CO"/>
        </w:rPr>
        <w:t xml:space="preserve">conclusion_estabilidad_muestra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 w:rsidR="00837598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6B8123BE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lang w:val="es-CO"/>
              </w:rPr>
              <w:t xml:space="preserve">{{  </w:t>
            </w:r>
            <w:r w:rsidR="00320A3D" w:rsidRPr="003262CD">
              <w:rPr>
                <w:b/>
                <w:lang w:val="es-CO"/>
              </w:rPr>
              <w:t xml:space="preserve"> </w:t>
            </w:r>
            <w:r w:rsidR="006018AA" w:rsidRPr="003262CD">
              <w:rPr>
                <w:b/>
                <w:lang w:val="es-CO"/>
              </w:rPr>
              <w:t>data_fase_movil_tiempo.tiempo</w:t>
            </w:r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Áreas System</w:t>
            </w:r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USP Tailing</w:t>
            </w:r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Resolucion</w:t>
            </w:r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data_fase_movil_replicas.areas_system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data_fase_movil_replicas.tiempo_retencion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data_fase_movil_tiempo.promedio_areas_system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data_fase_movil_tiempo.promedio_tiempo_retencion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341BC3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r w:rsidR="00BD2B69" w:rsidRPr="006018AA">
              <w:rPr>
                <w:bCs/>
                <w:sz w:val="16"/>
                <w:lang w:val="en-AU"/>
              </w:rPr>
              <w:t xml:space="preserve">data_fase_movil_tiempo.rsd_areas_system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data_fase_movil_tiempo.criterio_aceptacion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data_fase_movil_tiempo.conclusion_areas_system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data_fase_movil_tiempo.tiempo_retencion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>{% endfor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for exp in experimentos_robustez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exp.nombre</w:t>
            </w:r>
            <w:r w:rsidR="00FF1B97" w:rsidRPr="003262CD">
              <w:t>_experi</w:t>
            </w:r>
            <w:r w:rsidR="00274765" w:rsidRPr="003262CD">
              <w:t>mento</w:t>
            </w:r>
            <w:r w:rsidRPr="003262CD">
              <w:t xml:space="preserve">  }}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exp.temperatura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exp.flujo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r w:rsidRPr="003262CD">
              <w:t xml:space="preserve">{{  </w:t>
            </w:r>
            <w:r w:rsidR="002429A8" w:rsidRPr="003262CD">
              <w:t xml:space="preserve"> exp</w:t>
            </w:r>
            <w:r w:rsidR="00CB3BD6" w:rsidRPr="003262CD">
              <w:t>.vol</w:t>
            </w:r>
            <w:r w:rsidR="00274765" w:rsidRPr="003262CD">
              <w:t>umen</w:t>
            </w:r>
            <w:r w:rsidR="00CB3BD6" w:rsidRPr="003262CD">
              <w:t>_iny</w:t>
            </w:r>
            <w:r w:rsidR="00274765" w:rsidRPr="003262CD">
              <w:t>eccion</w:t>
            </w:r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exp.fase_movil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endfor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{{  </w:t>
      </w:r>
      <w:r w:rsidR="00FB53C6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341BC3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act.robustez%}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rob.valores_aproximados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rob.promedio_experimento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rob.diferencia_porcentajes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criterio_robustez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act.conclusion_robustez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5246FC0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>{% endfor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>{% endfor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553EEA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15DFE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15DFE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94CED-68E8-4E69-A467-A4E9F796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2967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121</cp:revision>
  <cp:lastPrinted>2025-08-08T19:29:00Z</cp:lastPrinted>
  <dcterms:created xsi:type="dcterms:W3CDTF">2025-09-16T22:10:00Z</dcterms:created>
  <dcterms:modified xsi:type="dcterms:W3CDTF">2025-09-24T03:28:00Z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