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8B829" w14:textId="77777777" w:rsidR="00AA55F1" w:rsidRPr="002E58B4" w:rsidRDefault="00AA55F1" w:rsidP="00AA55F1">
      <w:pPr>
        <w:spacing w:after="0" w:line="240" w:lineRule="auto"/>
        <w:jc w:val="center"/>
        <w:rPr>
          <w:rFonts w:ascii="Arial" w:hAnsi="Arial" w:cs="Arial"/>
          <w:b/>
          <w:bCs/>
        </w:rPr>
      </w:pPr>
      <w:r w:rsidRPr="002E58B4">
        <w:rPr>
          <w:rFonts w:ascii="Arial" w:hAnsi="Arial" w:cs="Arial"/>
          <w:b/>
          <w:bCs/>
        </w:rPr>
        <w:t>Simulado1ºbim. 8º ano_Geo</w:t>
      </w:r>
    </w:p>
    <w:p w14:paraId="52ADD83B" w14:textId="41CC5536" w:rsidR="00AA55F1" w:rsidRPr="002E58B4" w:rsidRDefault="00AA55F1" w:rsidP="00AA55F1">
      <w:pPr>
        <w:spacing w:after="0" w:line="240" w:lineRule="auto"/>
        <w:jc w:val="center"/>
        <w:rPr>
          <w:rFonts w:ascii="Arial" w:hAnsi="Arial" w:cs="Arial"/>
          <w:b/>
          <w:bCs/>
        </w:rPr>
      </w:pPr>
      <w:r w:rsidRPr="002E58B4">
        <w:rPr>
          <w:rFonts w:ascii="Arial" w:hAnsi="Arial" w:cs="Arial"/>
          <w:b/>
          <w:bCs/>
        </w:rPr>
        <w:t xml:space="preserve">Módulos </w:t>
      </w:r>
      <w:r w:rsidR="00F13EDD">
        <w:rPr>
          <w:rFonts w:ascii="Arial" w:hAnsi="Arial" w:cs="Arial"/>
          <w:b/>
          <w:bCs/>
        </w:rPr>
        <w:t>2</w:t>
      </w:r>
      <w:r w:rsidR="00FB1A45">
        <w:rPr>
          <w:rFonts w:ascii="Arial" w:hAnsi="Arial" w:cs="Arial"/>
          <w:b/>
          <w:bCs/>
        </w:rPr>
        <w:t>,3</w:t>
      </w:r>
      <w:r w:rsidRPr="002E58B4">
        <w:rPr>
          <w:rFonts w:ascii="Arial" w:hAnsi="Arial" w:cs="Arial"/>
          <w:b/>
          <w:bCs/>
        </w:rPr>
        <w:t xml:space="preserve"> e </w:t>
      </w:r>
      <w:r w:rsidR="00FB1A45">
        <w:rPr>
          <w:rFonts w:ascii="Arial" w:hAnsi="Arial" w:cs="Arial"/>
          <w:b/>
          <w:bCs/>
        </w:rPr>
        <w:t>4</w:t>
      </w:r>
    </w:p>
    <w:p w14:paraId="724D3961" w14:textId="77777777" w:rsidR="00AA55F1" w:rsidRDefault="00AA55F1" w:rsidP="00AA55F1">
      <w:pPr>
        <w:pStyle w:val="NormalWeb"/>
        <w:shd w:val="clear" w:color="auto" w:fill="FFFFFF"/>
        <w:spacing w:before="15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1-</w:t>
      </w:r>
      <w:r w:rsidRPr="002E7E0C">
        <w:rPr>
          <w:rFonts w:ascii="Arial" w:hAnsi="Arial" w:cs="Arial"/>
          <w:sz w:val="22"/>
          <w:szCs w:val="22"/>
        </w:rPr>
        <w:t>A América pode ser regionalizada, dentre outras formas, por meio da divisão em América Anglo-Saxônica e América Latina. Essa divisão se dá por meio de critérios</w:t>
      </w:r>
      <w:r>
        <w:rPr>
          <w:rFonts w:ascii="Arial" w:hAnsi="Arial" w:cs="Arial"/>
          <w:sz w:val="22"/>
          <w:szCs w:val="22"/>
        </w:rPr>
        <w:t>:</w:t>
      </w:r>
    </w:p>
    <w:p w14:paraId="179F384D" w14:textId="77777777" w:rsidR="00AA55F1" w:rsidRPr="002E7E0C" w:rsidRDefault="00AA55F1" w:rsidP="002534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068343C5" wp14:editId="326B2F6E">
            <wp:extent cx="4913018" cy="2453640"/>
            <wp:effectExtent l="0" t="0" r="1905" b="3810"/>
            <wp:docPr id="28" name="Imagem 28" descr="Continente americano: características e regionaliz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ntinente americano: características e regionalizaçã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014" cy="2458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F9167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</w:t>
      </w:r>
      <w:r w:rsidRPr="002E7E0C">
        <w:rPr>
          <w:rFonts w:ascii="Arial" w:hAnsi="Arial" w:cs="Arial"/>
          <w:sz w:val="22"/>
          <w:szCs w:val="22"/>
        </w:rPr>
        <w:t>) geográficos, devido à diversidade de relevo e geologia entre as regiões do continente americano.</w:t>
      </w:r>
    </w:p>
    <w:p w14:paraId="6BB9F56E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</w:t>
      </w:r>
      <w:r w:rsidRPr="002E7E0C">
        <w:rPr>
          <w:rFonts w:ascii="Arial" w:hAnsi="Arial" w:cs="Arial"/>
          <w:sz w:val="22"/>
          <w:szCs w:val="22"/>
        </w:rPr>
        <w:t>) naturais, já que na porção mais ao norte da América há a predominância de climas tropicais.</w:t>
      </w:r>
    </w:p>
    <w:p w14:paraId="58097512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</w:t>
      </w:r>
      <w:r w:rsidRPr="002E7E0C">
        <w:rPr>
          <w:rFonts w:ascii="Arial" w:hAnsi="Arial" w:cs="Arial"/>
          <w:sz w:val="22"/>
          <w:szCs w:val="22"/>
        </w:rPr>
        <w:t>) pedológicos, pois o solo americano possui composições distintas no extremo norte do continente.</w:t>
      </w:r>
    </w:p>
    <w:p w14:paraId="7DDD13F8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</w:t>
      </w:r>
      <w:r w:rsidRPr="002E7E0C">
        <w:rPr>
          <w:rFonts w:ascii="Arial" w:hAnsi="Arial" w:cs="Arial"/>
          <w:sz w:val="22"/>
          <w:szCs w:val="22"/>
        </w:rPr>
        <w:t>) econômicos, uma vez que os países anglo-saxões possuem economias subdesenvolvidas.</w:t>
      </w:r>
    </w:p>
    <w:p w14:paraId="25540888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e</w:t>
      </w:r>
      <w:r w:rsidRPr="00AA55F1">
        <w:rPr>
          <w:rFonts w:ascii="Arial" w:hAnsi="Arial" w:cs="Arial"/>
          <w:b/>
          <w:sz w:val="22"/>
          <w:szCs w:val="22"/>
        </w:rPr>
        <w:t>)</w:t>
      </w:r>
      <w:r w:rsidRPr="002E7E0C">
        <w:rPr>
          <w:rFonts w:ascii="Arial" w:hAnsi="Arial" w:cs="Arial"/>
          <w:sz w:val="22"/>
          <w:szCs w:val="22"/>
        </w:rPr>
        <w:t xml:space="preserve"> socioculturais, em razão da diferença cultural dos povos colonizadores que chegaram à América.</w:t>
      </w:r>
    </w:p>
    <w:p w14:paraId="23D81190" w14:textId="77777777" w:rsidR="00AA55F1" w:rsidRDefault="00AA55F1" w:rsidP="00AA55F1">
      <w:pPr>
        <w:pStyle w:val="NormalWeb"/>
        <w:shd w:val="clear" w:color="auto" w:fill="FFFFFF"/>
        <w:spacing w:before="15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2</w:t>
      </w:r>
      <w:r w:rsidRPr="00AA55F1">
        <w:rPr>
          <w:rFonts w:ascii="Arial" w:hAnsi="Arial" w:cs="Arial"/>
          <w:sz w:val="22"/>
          <w:szCs w:val="22"/>
        </w:rPr>
        <w:t>-</w:t>
      </w:r>
      <w:r w:rsidRPr="002E7E0C">
        <w:rPr>
          <w:rFonts w:ascii="Arial" w:hAnsi="Arial" w:cs="Arial"/>
          <w:sz w:val="22"/>
          <w:szCs w:val="22"/>
        </w:rPr>
        <w:t xml:space="preserve"> No que toca aos aspectos naturais dos países anglo-saxões da América, assinale a alternativa </w:t>
      </w:r>
      <w:r w:rsidRPr="002E58B4">
        <w:rPr>
          <w:rFonts w:ascii="Arial" w:hAnsi="Arial" w:cs="Arial"/>
          <w:b/>
          <w:bCs/>
          <w:sz w:val="22"/>
          <w:szCs w:val="22"/>
        </w:rPr>
        <w:t>correta.</w:t>
      </w:r>
    </w:p>
    <w:p w14:paraId="33269815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AA55F1">
        <w:rPr>
          <w:rFonts w:ascii="Arial" w:hAnsi="Arial" w:cs="Arial"/>
          <w:b/>
          <w:sz w:val="22"/>
          <w:szCs w:val="22"/>
        </w:rPr>
        <w:t>a)</w:t>
      </w:r>
      <w:r w:rsidRPr="002E7E0C">
        <w:rPr>
          <w:rFonts w:ascii="Arial" w:hAnsi="Arial" w:cs="Arial"/>
          <w:sz w:val="22"/>
          <w:szCs w:val="22"/>
        </w:rPr>
        <w:t xml:space="preserve"> Estão localizados nas zonas temperadas e polares do globo, com climas predominantemente frios.</w:t>
      </w:r>
    </w:p>
    <w:p w14:paraId="6AA51E24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</w:t>
      </w:r>
      <w:r w:rsidRPr="002E7E0C">
        <w:rPr>
          <w:rFonts w:ascii="Arial" w:hAnsi="Arial" w:cs="Arial"/>
          <w:sz w:val="22"/>
          <w:szCs w:val="22"/>
        </w:rPr>
        <w:t>) São influenciados climaticamente pelas massas de ar frias, provenientes da zona antártica.</w:t>
      </w:r>
    </w:p>
    <w:p w14:paraId="5B8233FA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</w:t>
      </w:r>
      <w:r w:rsidRPr="002E7E0C">
        <w:rPr>
          <w:rFonts w:ascii="Arial" w:hAnsi="Arial" w:cs="Arial"/>
          <w:sz w:val="22"/>
          <w:szCs w:val="22"/>
        </w:rPr>
        <w:t>) Apresentam climas típicos das zonas tropicais e intertropicais do mundo, como o equatorial.</w:t>
      </w:r>
    </w:p>
    <w:p w14:paraId="2D10E30D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</w:t>
      </w:r>
      <w:r w:rsidRPr="002E7E0C">
        <w:rPr>
          <w:rFonts w:ascii="Arial" w:hAnsi="Arial" w:cs="Arial"/>
          <w:sz w:val="22"/>
          <w:szCs w:val="22"/>
        </w:rPr>
        <w:t>) Possuem tipos climáticos marcados pela grande presença de umidade, como o subtropical.</w:t>
      </w:r>
    </w:p>
    <w:p w14:paraId="7BE32C68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</w:t>
      </w:r>
      <w:r w:rsidRPr="002E7E0C">
        <w:rPr>
          <w:rFonts w:ascii="Arial" w:hAnsi="Arial" w:cs="Arial"/>
          <w:sz w:val="22"/>
          <w:szCs w:val="22"/>
        </w:rPr>
        <w:t>) Detêm características climáticas de zonas mediterrâneas, como os climas semiárido e desértico.</w:t>
      </w:r>
    </w:p>
    <w:p w14:paraId="552B84F2" w14:textId="77777777" w:rsidR="00AA55F1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3</w:t>
      </w:r>
      <w:r w:rsidRPr="00AA55F1">
        <w:rPr>
          <w:rFonts w:ascii="Arial" w:hAnsi="Arial" w:cs="Arial"/>
          <w:sz w:val="22"/>
          <w:szCs w:val="22"/>
        </w:rPr>
        <w:t>-</w:t>
      </w:r>
      <w:r w:rsidRPr="005B22C2">
        <w:rPr>
          <w:rFonts w:ascii="Arial" w:hAnsi="Arial" w:cs="Arial"/>
          <w:sz w:val="22"/>
          <w:szCs w:val="22"/>
        </w:rPr>
        <w:t xml:space="preserve"> (FGV) A conquista colonial inglesa resultou no estabelecimento de três áreas com características diversas na América do Norte. Com relação às chamadas "colônias do sul", é correto afirmar:</w:t>
      </w:r>
    </w:p>
    <w:p w14:paraId="019818CD" w14:textId="77777777" w:rsidR="00AA55F1" w:rsidRPr="005B22C2" w:rsidRDefault="00AA55F1" w:rsidP="002E58B4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1E2F657" wp14:editId="3B1131DC">
            <wp:extent cx="2266950" cy="2486025"/>
            <wp:effectExtent l="0" t="0" r="0" b="9525"/>
            <wp:docPr id="30" name="Imagem 30" descr="ACRÓPOLE: Resumo: Colonização da Amér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CRÓPOLE: Resumo: Colonização da Améric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7402" cy="2486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C1EA1" w14:textId="77777777" w:rsidR="00AA55F1" w:rsidRPr="005B22C2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</w:t>
      </w:r>
      <w:r w:rsidRPr="005B22C2">
        <w:rPr>
          <w:rFonts w:ascii="Arial" w:hAnsi="Arial" w:cs="Arial"/>
          <w:sz w:val="22"/>
          <w:szCs w:val="22"/>
        </w:rPr>
        <w:t>) Baseava-se, sobretudo, na economia familiar e desenvolveu uma ampla rede de relações comerciais com as colônias do Norte e com o Caribe.</w:t>
      </w:r>
    </w:p>
    <w:p w14:paraId="5D2FDC22" w14:textId="77777777" w:rsidR="00AA55F1" w:rsidRPr="005B22C2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</w:t>
      </w:r>
      <w:r w:rsidRPr="005B22C2">
        <w:rPr>
          <w:rFonts w:ascii="Arial" w:hAnsi="Arial" w:cs="Arial"/>
          <w:sz w:val="22"/>
          <w:szCs w:val="22"/>
        </w:rPr>
        <w:t>) Baseava-se em uma forma de servidão temporária que submetia os colonos pobres a um conjunto de obrigações em relação aos grandes proprietários de terras.</w:t>
      </w:r>
    </w:p>
    <w:p w14:paraId="101CDAE6" w14:textId="77777777" w:rsidR="00AA55F1" w:rsidRPr="005B22C2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AA55F1">
        <w:rPr>
          <w:rFonts w:ascii="Arial" w:hAnsi="Arial" w:cs="Arial"/>
          <w:b/>
          <w:sz w:val="22"/>
          <w:szCs w:val="22"/>
        </w:rPr>
        <w:t>c)</w:t>
      </w:r>
      <w:r w:rsidRPr="005B22C2">
        <w:rPr>
          <w:rFonts w:ascii="Arial" w:hAnsi="Arial" w:cs="Arial"/>
          <w:sz w:val="22"/>
          <w:szCs w:val="22"/>
        </w:rPr>
        <w:t xml:space="preserve"> Baseava-se em uma economia escravista voltada principalmente para o mercado externo de produtos, como o tabaco e o algodão.</w:t>
      </w:r>
    </w:p>
    <w:p w14:paraId="3E06552A" w14:textId="77777777" w:rsidR="00AA55F1" w:rsidRPr="005B22C2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</w:t>
      </w:r>
      <w:r w:rsidRPr="005B22C2">
        <w:rPr>
          <w:rFonts w:ascii="Arial" w:hAnsi="Arial" w:cs="Arial"/>
          <w:sz w:val="22"/>
          <w:szCs w:val="22"/>
        </w:rPr>
        <w:t>) Consolidou-se como o primeiro grande polo industrial da América com a transferência de diversos produtores de tecidos vindos da região de Manchester.</w:t>
      </w:r>
    </w:p>
    <w:p w14:paraId="13FDFB29" w14:textId="77777777" w:rsidR="00AA55F1" w:rsidRPr="005B22C2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</w:t>
      </w:r>
      <w:r w:rsidRPr="005B22C2">
        <w:rPr>
          <w:rFonts w:ascii="Arial" w:hAnsi="Arial" w:cs="Arial"/>
          <w:sz w:val="22"/>
          <w:szCs w:val="22"/>
        </w:rPr>
        <w:t>) Caracterizou-se pelo emprego de mão de obra assalariada e pela presença da grande propriedade agrícola monocultora.</w:t>
      </w:r>
    </w:p>
    <w:p w14:paraId="119911A3" w14:textId="274534C1" w:rsidR="00AA55F1" w:rsidRPr="00E3502B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4-</w:t>
      </w:r>
      <w:r w:rsidRPr="00E3502B">
        <w:rPr>
          <w:rFonts w:ascii="Arial" w:hAnsi="Arial" w:cs="Arial"/>
          <w:sz w:val="22"/>
          <w:szCs w:val="22"/>
        </w:rPr>
        <w:t xml:space="preserve"> A saga de pioneiros e desbravadores (e</w:t>
      </w:r>
      <w:r w:rsidR="00E925DD">
        <w:rPr>
          <w:rFonts w:ascii="Arial" w:hAnsi="Arial" w:cs="Arial"/>
          <w:sz w:val="22"/>
          <w:szCs w:val="22"/>
        </w:rPr>
        <w:t xml:space="preserve"> </w:t>
      </w:r>
      <w:r w:rsidRPr="00E3502B">
        <w:rPr>
          <w:rFonts w:ascii="Arial" w:hAnsi="Arial" w:cs="Arial"/>
          <w:sz w:val="22"/>
          <w:szCs w:val="22"/>
        </w:rPr>
        <w:t xml:space="preserve">também bandidos, exterminadores de índios, grileiros e pistoleiros) foi retratada em uma série de filmes do gênero western, mais conhecidos no Brasil como faroeste ou bangue-bangue. Ao contar a </w:t>
      </w:r>
      <w:r w:rsidRPr="002E58B4">
        <w:rPr>
          <w:rFonts w:ascii="Arial" w:hAnsi="Arial" w:cs="Arial"/>
          <w:b/>
          <w:bCs/>
          <w:i/>
          <w:iCs/>
          <w:sz w:val="22"/>
          <w:szCs w:val="22"/>
        </w:rPr>
        <w:t>Marcha para o Oeste</w:t>
      </w:r>
      <w:r w:rsidRPr="00E3502B">
        <w:rPr>
          <w:rFonts w:ascii="Arial" w:hAnsi="Arial" w:cs="Arial"/>
          <w:sz w:val="22"/>
          <w:szCs w:val="22"/>
        </w:rPr>
        <w:t>, esses filmes mostraram também a formação de uma mentalidade tipicamente americana. Uma série de fatores, como a escassez de terras na faixa atlântica, a necessidade dos estados do Norte, em fase de industrialização, de conseguir matérias-primas e a construção de ferrovias, motivaram e favoreceram a Marcha para o Oeste que foi</w:t>
      </w:r>
      <w:r>
        <w:rPr>
          <w:rFonts w:ascii="Arial" w:hAnsi="Arial" w:cs="Arial"/>
          <w:sz w:val="22"/>
          <w:szCs w:val="22"/>
        </w:rPr>
        <w:t xml:space="preserve">: </w:t>
      </w:r>
    </w:p>
    <w:p w14:paraId="38466777" w14:textId="77777777" w:rsidR="00AA55F1" w:rsidRPr="00E3502B" w:rsidRDefault="00AA55F1" w:rsidP="002534FC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</w:t>
      </w:r>
      <w:r w:rsidRPr="00E3502B">
        <w:rPr>
          <w:rFonts w:ascii="Arial" w:hAnsi="Arial" w:cs="Arial"/>
          <w:sz w:val="22"/>
          <w:szCs w:val="22"/>
        </w:rPr>
        <w:t>) a corrida do ouro na Califórnia e a ocupação da Flórida, recém-adquirida da Espanha.</w:t>
      </w:r>
    </w:p>
    <w:p w14:paraId="7FFC247B" w14:textId="77777777" w:rsidR="00AA55F1" w:rsidRPr="00E3502B" w:rsidRDefault="00AA55F1" w:rsidP="002534FC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</w:t>
      </w:r>
      <w:r w:rsidRPr="00E3502B">
        <w:rPr>
          <w:rFonts w:ascii="Arial" w:hAnsi="Arial" w:cs="Arial"/>
          <w:sz w:val="22"/>
          <w:szCs w:val="22"/>
        </w:rPr>
        <w:t>) a ocupação de todos os territórios onde os americanos nativos eram hostis ao homem branco.</w:t>
      </w:r>
    </w:p>
    <w:p w14:paraId="0710843D" w14:textId="55A9BBAB" w:rsidR="00AA55F1" w:rsidRDefault="00AA55F1" w:rsidP="002534FC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AA55F1">
        <w:rPr>
          <w:rFonts w:ascii="Arial" w:hAnsi="Arial" w:cs="Arial"/>
          <w:b/>
          <w:sz w:val="22"/>
          <w:szCs w:val="22"/>
        </w:rPr>
        <w:t>c)</w:t>
      </w:r>
      <w:r w:rsidRPr="00E3502B">
        <w:rPr>
          <w:rFonts w:ascii="Arial" w:hAnsi="Arial" w:cs="Arial"/>
          <w:sz w:val="22"/>
          <w:szCs w:val="22"/>
        </w:rPr>
        <w:t xml:space="preserve"> a colonização de terras do lado </w:t>
      </w:r>
      <w:r w:rsidR="002534FC">
        <w:rPr>
          <w:rFonts w:ascii="Arial" w:hAnsi="Arial" w:cs="Arial"/>
          <w:sz w:val="22"/>
          <w:szCs w:val="22"/>
        </w:rPr>
        <w:t>oeste (</w:t>
      </w:r>
      <w:r w:rsidR="002534FC" w:rsidRPr="00E3502B">
        <w:rPr>
          <w:rFonts w:ascii="Arial" w:hAnsi="Arial" w:cs="Arial"/>
          <w:sz w:val="22"/>
          <w:szCs w:val="22"/>
        </w:rPr>
        <w:t>ocidental</w:t>
      </w:r>
      <w:r w:rsidR="002534FC">
        <w:rPr>
          <w:rFonts w:ascii="Arial" w:hAnsi="Arial" w:cs="Arial"/>
          <w:sz w:val="22"/>
          <w:szCs w:val="22"/>
        </w:rPr>
        <w:t xml:space="preserve">) </w:t>
      </w:r>
      <w:r w:rsidR="002534FC" w:rsidRPr="00E3502B">
        <w:rPr>
          <w:rFonts w:ascii="Arial" w:hAnsi="Arial" w:cs="Arial"/>
          <w:sz w:val="22"/>
          <w:szCs w:val="22"/>
        </w:rPr>
        <w:t>dos</w:t>
      </w:r>
      <w:r w:rsidRPr="00E3502B">
        <w:rPr>
          <w:rFonts w:ascii="Arial" w:hAnsi="Arial" w:cs="Arial"/>
          <w:sz w:val="22"/>
          <w:szCs w:val="22"/>
        </w:rPr>
        <w:t xml:space="preserve"> </w:t>
      </w:r>
      <w:r w:rsidR="002534FC">
        <w:rPr>
          <w:rFonts w:ascii="Arial" w:hAnsi="Arial" w:cs="Arial"/>
          <w:sz w:val="22"/>
          <w:szCs w:val="22"/>
        </w:rPr>
        <w:t xml:space="preserve">Montes </w:t>
      </w:r>
      <w:r w:rsidRPr="00E3502B">
        <w:rPr>
          <w:rFonts w:ascii="Arial" w:hAnsi="Arial" w:cs="Arial"/>
          <w:sz w:val="22"/>
          <w:szCs w:val="22"/>
        </w:rPr>
        <w:t xml:space="preserve">Apalaches e da margem leste do rio Mississipi por imigrantes dispostos a desbravar o interior do continente, acelerando a ocupação rumo ao Pacífico. </w:t>
      </w:r>
    </w:p>
    <w:p w14:paraId="1FADCDE3" w14:textId="77777777" w:rsidR="00AA55F1" w:rsidRPr="00E3502B" w:rsidRDefault="00AA55F1" w:rsidP="002534FC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</w:t>
      </w:r>
      <w:r w:rsidRPr="00E3502B">
        <w:rPr>
          <w:rFonts w:ascii="Arial" w:hAnsi="Arial" w:cs="Arial"/>
          <w:sz w:val="22"/>
          <w:szCs w:val="22"/>
        </w:rPr>
        <w:t>) A ocupação de áreas além do rio São Lourenço para efetivar a posse da Louisiana.</w:t>
      </w:r>
    </w:p>
    <w:p w14:paraId="69C03A01" w14:textId="77777777" w:rsidR="00AA55F1" w:rsidRPr="00E3502B" w:rsidRDefault="00AA55F1" w:rsidP="002534FC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</w:t>
      </w:r>
      <w:r w:rsidRPr="00E3502B">
        <w:rPr>
          <w:rFonts w:ascii="Arial" w:hAnsi="Arial" w:cs="Arial"/>
          <w:sz w:val="22"/>
          <w:szCs w:val="22"/>
        </w:rPr>
        <w:t>) a anexação dos estados do Texas, Utah, Arizona e Novo México, conquistados do México em 1848, depois de uma guerra.</w:t>
      </w:r>
    </w:p>
    <w:p w14:paraId="0E7E2F94" w14:textId="77777777" w:rsidR="00AA55F1" w:rsidRDefault="00AA55F1" w:rsidP="002E58B4">
      <w:pPr>
        <w:pStyle w:val="NormalWeb"/>
        <w:spacing w:before="0" w:beforeAutospacing="0" w:after="225" w:afterAutospacing="0"/>
        <w:jc w:val="both"/>
        <w:textAlignment w:val="baseline"/>
        <w:rPr>
          <w:rFonts w:ascii="Arial" w:hAnsi="Arial" w:cs="Arial"/>
          <w:sz w:val="22"/>
          <w:szCs w:val="22"/>
        </w:rPr>
      </w:pPr>
      <w:r w:rsidRPr="00AA55F1">
        <w:rPr>
          <w:rFonts w:ascii="Arial" w:hAnsi="Arial" w:cs="Arial"/>
          <w:sz w:val="22"/>
          <w:szCs w:val="22"/>
        </w:rPr>
        <w:t>5-</w:t>
      </w:r>
      <w:r w:rsidRPr="00E3502B">
        <w:rPr>
          <w:rFonts w:ascii="Arial" w:hAnsi="Arial" w:cs="Arial"/>
          <w:sz w:val="22"/>
          <w:szCs w:val="22"/>
        </w:rPr>
        <w:t xml:space="preserve"> Embora o Canadá seja um dos países da América Anglo-Saxônica, há uma província em que a língua oficial não é o inglês, mas sim o francês. Estamos falando da província de:</w:t>
      </w:r>
      <w:r>
        <w:rPr>
          <w:rFonts w:ascii="Arial" w:hAnsi="Arial" w:cs="Arial"/>
          <w:sz w:val="22"/>
          <w:szCs w:val="22"/>
        </w:rPr>
        <w:t xml:space="preserve"> </w:t>
      </w:r>
    </w:p>
    <w:p w14:paraId="19F3F3DF" w14:textId="77777777" w:rsidR="00AA55F1" w:rsidRPr="00E3502B" w:rsidRDefault="00AA55F1" w:rsidP="00AA55F1">
      <w:pPr>
        <w:pStyle w:val="NormalWeb"/>
        <w:spacing w:before="0" w:beforeAutospacing="0" w:after="225" w:afterAutospacing="0"/>
        <w:jc w:val="center"/>
        <w:textAlignment w:val="baseline"/>
        <w:rPr>
          <w:rFonts w:ascii="Arial" w:hAnsi="Arial" w:cs="Arial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DB29EFD" wp14:editId="688A101F">
            <wp:extent cx="3305175" cy="1876425"/>
            <wp:effectExtent l="0" t="0" r="9525" b="9525"/>
            <wp:docPr id="31" name="Imagem 31" descr="Canadá – Wikipédia, a enciclopédia liv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anadá – Wikipédia, a enciclopédia livr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801" cy="1879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F60D8" w14:textId="77777777" w:rsidR="00AA55F1" w:rsidRDefault="00AA55F1" w:rsidP="00AA55F1">
      <w:pPr>
        <w:pStyle w:val="NormalWeb"/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</w:t>
      </w:r>
      <w:r w:rsidRPr="00E3502B">
        <w:rPr>
          <w:rFonts w:ascii="Arial" w:hAnsi="Arial" w:cs="Arial"/>
          <w:sz w:val="22"/>
          <w:szCs w:val="22"/>
        </w:rPr>
        <w:t>) Manitoba</w:t>
      </w:r>
      <w:r>
        <w:rPr>
          <w:rFonts w:ascii="Arial" w:hAnsi="Arial" w:cs="Arial"/>
          <w:sz w:val="22"/>
          <w:szCs w:val="22"/>
        </w:rPr>
        <w:br/>
        <w:t>b</w:t>
      </w:r>
      <w:r w:rsidRPr="00E3502B">
        <w:rPr>
          <w:rFonts w:ascii="Arial" w:hAnsi="Arial" w:cs="Arial"/>
          <w:sz w:val="22"/>
          <w:szCs w:val="22"/>
        </w:rPr>
        <w:t>) Alberta</w:t>
      </w:r>
      <w:r>
        <w:rPr>
          <w:rFonts w:ascii="Arial" w:hAnsi="Arial" w:cs="Arial"/>
          <w:sz w:val="22"/>
          <w:szCs w:val="22"/>
        </w:rPr>
        <w:br/>
        <w:t>c</w:t>
      </w:r>
      <w:r w:rsidRPr="00E3502B">
        <w:rPr>
          <w:rFonts w:ascii="Arial" w:hAnsi="Arial" w:cs="Arial"/>
          <w:sz w:val="22"/>
          <w:szCs w:val="22"/>
        </w:rPr>
        <w:t>) Ontário</w:t>
      </w:r>
      <w:r>
        <w:rPr>
          <w:rFonts w:ascii="Arial" w:hAnsi="Arial" w:cs="Arial"/>
          <w:sz w:val="22"/>
          <w:szCs w:val="22"/>
        </w:rPr>
        <w:br/>
      </w:r>
      <w:r w:rsidRPr="00AA55F1">
        <w:rPr>
          <w:rFonts w:ascii="Arial" w:hAnsi="Arial" w:cs="Arial"/>
          <w:b/>
          <w:sz w:val="22"/>
          <w:szCs w:val="22"/>
        </w:rPr>
        <w:t>d)</w:t>
      </w:r>
      <w:r w:rsidRPr="00E3502B">
        <w:rPr>
          <w:rFonts w:ascii="Arial" w:hAnsi="Arial" w:cs="Arial"/>
          <w:sz w:val="22"/>
          <w:szCs w:val="22"/>
        </w:rPr>
        <w:t xml:space="preserve"> Quebec</w:t>
      </w:r>
      <w:r>
        <w:rPr>
          <w:rFonts w:ascii="Arial" w:hAnsi="Arial" w:cs="Arial"/>
          <w:sz w:val="22"/>
          <w:szCs w:val="22"/>
        </w:rPr>
        <w:br/>
        <w:t>e</w:t>
      </w:r>
      <w:r w:rsidRPr="00E3502B">
        <w:rPr>
          <w:rFonts w:ascii="Arial" w:hAnsi="Arial" w:cs="Arial"/>
          <w:sz w:val="22"/>
          <w:szCs w:val="22"/>
        </w:rPr>
        <w:t>) Nova Escócia</w:t>
      </w:r>
    </w:p>
    <w:p w14:paraId="43BC541E" w14:textId="77777777" w:rsidR="00D06898" w:rsidRPr="00E3502B" w:rsidRDefault="00D06898" w:rsidP="00AA55F1">
      <w:pPr>
        <w:pStyle w:val="NormalWeb"/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</w:p>
    <w:p w14:paraId="2639EA05" w14:textId="77777777" w:rsidR="00E84E94" w:rsidRPr="00E84E94" w:rsidRDefault="00AA55F1" w:rsidP="00E84E94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 w:rsidRPr="00AA55F1">
        <w:rPr>
          <w:rFonts w:ascii="Arial" w:hAnsi="Arial" w:cs="Arial"/>
        </w:rPr>
        <w:t>6-</w:t>
      </w:r>
      <w:r>
        <w:t xml:space="preserve"> </w:t>
      </w:r>
      <w:r w:rsidR="00E925DD" w:rsidRPr="00E84E94">
        <w:rPr>
          <w:rFonts w:ascii="Arial" w:hAnsi="Arial" w:cs="Arial"/>
        </w:rPr>
        <w:t>Assinale a alternativa que descreve as principais consequências do processo de expansão do território dos Estados Unidos para porção oeste do continente americano.</w:t>
      </w:r>
    </w:p>
    <w:p w14:paraId="5865C6A3" w14:textId="280A0990" w:rsidR="00E925DD" w:rsidRDefault="00E84E94" w:rsidP="00E84E94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lang w:eastAsia="pt-BR"/>
        </w:rPr>
      </w:pPr>
      <w:r w:rsidRPr="00E84E94">
        <w:rPr>
          <w:rFonts w:ascii="Arial" w:hAnsi="Arial" w:cs="Arial"/>
        </w:rPr>
        <w:t xml:space="preserve">a) </w:t>
      </w:r>
      <w:r w:rsidRPr="00E84E94">
        <w:rPr>
          <w:rFonts w:ascii="Arial" w:eastAsia="Times New Roman" w:hAnsi="Arial" w:cs="Arial"/>
          <w:lang w:eastAsia="pt-BR"/>
        </w:rPr>
        <w:t>O direcionamento de fluxos comerciais para a Europa, que surgiu como uma opção mais próxima quo mercado asiático.</w:t>
      </w:r>
    </w:p>
    <w:p w14:paraId="1F0529B2" w14:textId="4960EAB1" w:rsidR="00EF667C" w:rsidRDefault="00EF667C" w:rsidP="00EF667C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lang w:eastAsia="pt-BR"/>
        </w:rPr>
      </w:pPr>
      <w:r w:rsidRPr="00FD4A34">
        <w:rPr>
          <w:rFonts w:ascii="Arial" w:eastAsia="Times New Roman" w:hAnsi="Arial" w:cs="Arial"/>
          <w:b/>
          <w:bCs/>
          <w:lang w:eastAsia="pt-BR"/>
        </w:rPr>
        <w:t>b)</w:t>
      </w:r>
      <w:r>
        <w:rPr>
          <w:rFonts w:ascii="Arial" w:eastAsia="Times New Roman" w:hAnsi="Arial" w:cs="Arial"/>
          <w:lang w:eastAsia="pt-BR"/>
        </w:rPr>
        <w:t xml:space="preserve"> </w:t>
      </w:r>
      <w:r w:rsidRPr="00EF667C">
        <w:rPr>
          <w:rFonts w:ascii="Arial" w:eastAsia="Times New Roman" w:hAnsi="Arial" w:cs="Arial"/>
          <w:lang w:eastAsia="pt-BR"/>
        </w:rPr>
        <w:t>A dizimação de grandes grupos indígenas para aocupação de suas terras e o desmatamento.</w:t>
      </w:r>
    </w:p>
    <w:p w14:paraId="122045AF" w14:textId="7F83135F" w:rsidR="00EF667C" w:rsidRDefault="00FD4A34" w:rsidP="00FD4A34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c) </w:t>
      </w:r>
      <w:r w:rsidRPr="00FD4A34">
        <w:rPr>
          <w:rFonts w:ascii="Arial" w:hAnsi="Arial" w:cs="Arial"/>
        </w:rPr>
        <w:t>A escravização de grupos étnicos negros, que, após</w:t>
      </w:r>
      <w:r>
        <w:rPr>
          <w:rFonts w:ascii="Arial" w:hAnsi="Arial" w:cs="Arial"/>
        </w:rPr>
        <w:t xml:space="preserve"> </w:t>
      </w:r>
      <w:r w:rsidRPr="00FD4A34">
        <w:rPr>
          <w:rFonts w:ascii="Arial" w:hAnsi="Arial" w:cs="Arial"/>
        </w:rPr>
        <w:t>a abolição da escravatura, receberam terras com o</w:t>
      </w:r>
      <w:r>
        <w:rPr>
          <w:rFonts w:ascii="Arial" w:hAnsi="Arial" w:cs="Arial"/>
        </w:rPr>
        <w:t xml:space="preserve"> </w:t>
      </w:r>
      <w:r w:rsidRPr="00FD4A34">
        <w:rPr>
          <w:rFonts w:ascii="Arial" w:hAnsi="Arial" w:cs="Arial"/>
        </w:rPr>
        <w:t>propósito de que se integrassem ao país.</w:t>
      </w:r>
    </w:p>
    <w:p w14:paraId="0CB28E94" w14:textId="1B1B0E28" w:rsidR="00FD4A34" w:rsidRDefault="00FD4A34" w:rsidP="00845907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d) </w:t>
      </w:r>
      <w:r w:rsidR="00845907" w:rsidRPr="00845907">
        <w:rPr>
          <w:rFonts w:ascii="Arial" w:hAnsi="Arial" w:cs="Arial"/>
        </w:rPr>
        <w:t>A compra de terras indígenas, que permitiu a formação da base territorial estadunidense, o que ficou conhecido como as Treze Colônias.</w:t>
      </w:r>
    </w:p>
    <w:p w14:paraId="6DC604A4" w14:textId="3DA6A2EC" w:rsidR="00845907" w:rsidRDefault="00845907" w:rsidP="00845907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e) </w:t>
      </w:r>
      <w:r w:rsidRPr="00845907">
        <w:rPr>
          <w:rFonts w:ascii="Arial" w:hAnsi="Arial" w:cs="Arial"/>
        </w:rPr>
        <w:t>A integração de povos indígenas que tiveram acesso aos mesmos direitos civis dos imigrantes, já que</w:t>
      </w:r>
      <w:r>
        <w:rPr>
          <w:rFonts w:ascii="Arial" w:hAnsi="Arial" w:cs="Arial"/>
        </w:rPr>
        <w:t xml:space="preserve"> </w:t>
      </w:r>
      <w:r w:rsidRPr="00845907">
        <w:rPr>
          <w:rFonts w:ascii="Arial" w:hAnsi="Arial" w:cs="Arial"/>
        </w:rPr>
        <w:t>seus territórios foram mantidos intactos.</w:t>
      </w:r>
    </w:p>
    <w:p w14:paraId="359329E1" w14:textId="77777777" w:rsidR="00845907" w:rsidRPr="00E84E94" w:rsidRDefault="00845907" w:rsidP="00845907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</w:p>
    <w:p w14:paraId="7B206892" w14:textId="77777777" w:rsidR="00AA55F1" w:rsidRPr="00FA1E78" w:rsidRDefault="00AA55F1" w:rsidP="00AA55F1">
      <w:pPr>
        <w:shd w:val="clear" w:color="auto" w:fill="FFFFFF"/>
        <w:jc w:val="both"/>
        <w:rPr>
          <w:rFonts w:ascii="Open Sans" w:eastAsia="Times New Roman" w:hAnsi="Open Sans" w:cs="Times New Roman"/>
          <w:lang w:eastAsia="pt-BR"/>
        </w:rPr>
      </w:pPr>
      <w:r w:rsidRPr="00AA55F1">
        <w:rPr>
          <w:rFonts w:ascii="Arial" w:hAnsi="Arial" w:cs="Arial"/>
        </w:rPr>
        <w:t>7-</w:t>
      </w:r>
      <w:r>
        <w:t xml:space="preserve"> 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Sobre os aspectos populacionais do Canadá. Marque:</w:t>
      </w:r>
    </w:p>
    <w:p w14:paraId="2558953D" w14:textId="77777777" w:rsidR="00AA55F1" w:rsidRPr="00FA1E78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A1E78">
        <w:rPr>
          <w:rFonts w:ascii="Arial" w:eastAsia="Times New Roman" w:hAnsi="Arial" w:cs="Arial"/>
          <w:b/>
          <w:bCs/>
          <w:bdr w:val="none" w:sz="0" w:space="0" w:color="auto" w:frame="1"/>
          <w:lang w:eastAsia="pt-BR"/>
        </w:rPr>
        <w:t>I -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 O Canadá é um país muito povoado, ou seja, apresenta uma grande população relativa.</w:t>
      </w:r>
    </w:p>
    <w:p w14:paraId="526203B9" w14:textId="3B170C45" w:rsidR="00AA55F1" w:rsidRPr="00FA1E78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A1E78">
        <w:rPr>
          <w:rFonts w:ascii="Arial" w:eastAsia="Times New Roman" w:hAnsi="Arial" w:cs="Arial"/>
          <w:b/>
          <w:bCs/>
          <w:bdr w:val="none" w:sz="0" w:space="0" w:color="auto" w:frame="1"/>
          <w:lang w:eastAsia="pt-BR"/>
        </w:rPr>
        <w:t>II -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 As áreas mais densamente povoadas do Canadá são as regiões dos Grandes Lagos</w:t>
      </w:r>
      <w:r w:rsidR="002E58B4">
        <w:rPr>
          <w:rFonts w:ascii="Arial" w:eastAsia="Times New Roman" w:hAnsi="Arial" w:cs="Arial"/>
          <w:bdr w:val="none" w:sz="0" w:space="0" w:color="auto" w:frame="1"/>
          <w:lang w:eastAsia="pt-BR"/>
        </w:rPr>
        <w:t>(sul)</w:t>
      </w:r>
      <w:r w:rsidR="00620792">
        <w:rPr>
          <w:rFonts w:ascii="Arial" w:eastAsia="Times New Roman" w:hAnsi="Arial" w:cs="Arial"/>
          <w:bdr w:val="none" w:sz="0" w:space="0" w:color="auto" w:frame="1"/>
          <w:lang w:eastAsia="pt-BR"/>
        </w:rPr>
        <w:t xml:space="preserve"> fronteira com os E.U.A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 xml:space="preserve"> e do Vale do Rio São Lourenço</w:t>
      </w:r>
      <w:r w:rsidR="002E58B4">
        <w:rPr>
          <w:rFonts w:ascii="Arial" w:eastAsia="Times New Roman" w:hAnsi="Arial" w:cs="Arial"/>
          <w:bdr w:val="none" w:sz="0" w:space="0" w:color="auto" w:frame="1"/>
          <w:lang w:eastAsia="pt-BR"/>
        </w:rPr>
        <w:t xml:space="preserve"> (sudeste)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.</w:t>
      </w:r>
    </w:p>
    <w:p w14:paraId="1535C3C0" w14:textId="77777777" w:rsidR="00AA55F1" w:rsidRPr="00FA1E78" w:rsidRDefault="00AA55F1" w:rsidP="00AA55F1">
      <w:pPr>
        <w:shd w:val="clear" w:color="auto" w:fill="FFFFFF"/>
        <w:spacing w:after="12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A1E78">
        <w:rPr>
          <w:rFonts w:ascii="Arial" w:eastAsia="Times New Roman" w:hAnsi="Arial" w:cs="Arial"/>
          <w:b/>
          <w:bCs/>
          <w:bdr w:val="none" w:sz="0" w:space="0" w:color="auto" w:frame="1"/>
          <w:lang w:eastAsia="pt-BR"/>
        </w:rPr>
        <w:t>III -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 Nos dias atuais o crescimento da população é lento como resultado das baixas taxas de natalidade e da adoção de uma política de restrição a imigração.</w:t>
      </w:r>
    </w:p>
    <w:p w14:paraId="4AA353AC" w14:textId="77777777" w:rsidR="00AA55F1" w:rsidRPr="00FA1E78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A1E78">
        <w:rPr>
          <w:rFonts w:ascii="Arial" w:eastAsia="Times New Roman" w:hAnsi="Arial" w:cs="Arial"/>
          <w:bCs/>
          <w:bdr w:val="none" w:sz="0" w:space="0" w:color="auto" w:frame="1"/>
          <w:lang w:eastAsia="pt-BR"/>
        </w:rPr>
        <w:t>a)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 Apenas I é correta;</w:t>
      </w:r>
    </w:p>
    <w:p w14:paraId="76CDCCCA" w14:textId="77777777" w:rsidR="00AA55F1" w:rsidRPr="00FA1E78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A1E78">
        <w:rPr>
          <w:rFonts w:ascii="Arial" w:eastAsia="Times New Roman" w:hAnsi="Arial" w:cs="Arial"/>
          <w:b/>
          <w:bCs/>
          <w:bdr w:val="none" w:sz="0" w:space="0" w:color="auto" w:frame="1"/>
          <w:lang w:eastAsia="pt-BR"/>
        </w:rPr>
        <w:t>b)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 Apenas II é correta;</w:t>
      </w:r>
    </w:p>
    <w:p w14:paraId="50366362" w14:textId="77777777" w:rsidR="00AA55F1" w:rsidRPr="00FA1E78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A1E78">
        <w:rPr>
          <w:rFonts w:ascii="Arial" w:eastAsia="Times New Roman" w:hAnsi="Arial" w:cs="Arial"/>
          <w:bCs/>
          <w:bdr w:val="none" w:sz="0" w:space="0" w:color="auto" w:frame="1"/>
          <w:lang w:eastAsia="pt-BR"/>
        </w:rPr>
        <w:t>c)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 Apenas I e II são corretas;</w:t>
      </w:r>
    </w:p>
    <w:p w14:paraId="518F8622" w14:textId="77777777" w:rsidR="00AA55F1" w:rsidRPr="00FA1E78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A1E78">
        <w:rPr>
          <w:rFonts w:ascii="Arial" w:eastAsia="Times New Roman" w:hAnsi="Arial" w:cs="Arial"/>
          <w:bCs/>
          <w:bdr w:val="none" w:sz="0" w:space="0" w:color="auto" w:frame="1"/>
          <w:lang w:eastAsia="pt-BR"/>
        </w:rPr>
        <w:t>d)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 Apenas I e III são corretas;</w:t>
      </w:r>
    </w:p>
    <w:p w14:paraId="0A19B6E6" w14:textId="77777777" w:rsidR="00AA55F1" w:rsidRDefault="00AA55F1" w:rsidP="00AA55F1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bdr w:val="none" w:sz="0" w:space="0" w:color="auto" w:frame="1"/>
          <w:lang w:eastAsia="pt-BR"/>
        </w:rPr>
      </w:pPr>
      <w:r w:rsidRPr="00FA1E78">
        <w:rPr>
          <w:rFonts w:ascii="Arial" w:eastAsia="Times New Roman" w:hAnsi="Arial" w:cs="Arial"/>
          <w:bCs/>
          <w:bdr w:val="none" w:sz="0" w:space="0" w:color="auto" w:frame="1"/>
          <w:lang w:eastAsia="pt-BR"/>
        </w:rPr>
        <w:t>e)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 Apenas II e III são corretas.</w:t>
      </w:r>
    </w:p>
    <w:p w14:paraId="14E906C9" w14:textId="77777777" w:rsidR="00D06898" w:rsidRPr="00FA1E78" w:rsidRDefault="00D06898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</w:p>
    <w:p w14:paraId="178A424A" w14:textId="77777777" w:rsidR="00AA55F1" w:rsidRPr="00F74327" w:rsidRDefault="00AA55F1" w:rsidP="00AA55F1">
      <w:pPr>
        <w:shd w:val="clear" w:color="auto" w:fill="FFFFFF"/>
        <w:jc w:val="both"/>
        <w:rPr>
          <w:rFonts w:ascii="Open Sans" w:eastAsia="Times New Roman" w:hAnsi="Open Sans" w:cs="Times New Roman"/>
          <w:lang w:eastAsia="pt-BR"/>
        </w:rPr>
      </w:pPr>
      <w:r w:rsidRPr="00AA55F1">
        <w:rPr>
          <w:rFonts w:ascii="Arial" w:hAnsi="Arial" w:cs="Arial"/>
        </w:rPr>
        <w:t>8-</w:t>
      </w:r>
      <w:r w:rsidRPr="00AA55F1">
        <w:rPr>
          <w:rFonts w:ascii="Arial" w:eastAsia="Times New Roman" w:hAnsi="Arial" w:cs="Arial"/>
          <w:bdr w:val="none" w:sz="0" w:space="0" w:color="auto" w:frame="1"/>
          <w:lang w:eastAsia="pt-BR"/>
        </w:rPr>
        <w:t xml:space="preserve"> </w:t>
      </w:r>
      <w:r w:rsidRPr="00F74327">
        <w:rPr>
          <w:rFonts w:ascii="Arial" w:eastAsia="Times New Roman" w:hAnsi="Arial" w:cs="Arial"/>
          <w:bdr w:val="none" w:sz="0" w:space="0" w:color="auto" w:frame="1"/>
          <w:lang w:eastAsia="pt-BR"/>
        </w:rPr>
        <w:t xml:space="preserve">O Canadá é um dos países mais desenvolvidos do mundo atual, com uma economia dinâmica, alto nível cultural e grande desenvolvimento tecnológico. Porém, enfrenta alguns problemas internos, ligados ao baixo contingente populacional e à dificuldade de ocupação de um espaço natural anecúmeno. Uma das opções abaixo </w:t>
      </w:r>
      <w:r w:rsidRPr="002E58B4">
        <w:rPr>
          <w:rFonts w:ascii="Arial" w:eastAsia="Times New Roman" w:hAnsi="Arial" w:cs="Arial"/>
          <w:b/>
          <w:bCs/>
          <w:bdr w:val="none" w:sz="0" w:space="0" w:color="auto" w:frame="1"/>
          <w:lang w:eastAsia="pt-BR"/>
        </w:rPr>
        <w:t xml:space="preserve">NÃO </w:t>
      </w:r>
      <w:r w:rsidRPr="00F74327">
        <w:rPr>
          <w:rFonts w:ascii="Arial" w:eastAsia="Times New Roman" w:hAnsi="Arial" w:cs="Arial"/>
          <w:bdr w:val="none" w:sz="0" w:space="0" w:color="auto" w:frame="1"/>
          <w:lang w:eastAsia="pt-BR"/>
        </w:rPr>
        <w:t>está de acordo com a distribuição da população canadense. Assinale-a:</w:t>
      </w:r>
    </w:p>
    <w:p w14:paraId="2E1DD538" w14:textId="77777777" w:rsidR="00AA55F1" w:rsidRPr="00F74327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74327">
        <w:rPr>
          <w:rFonts w:ascii="Arial" w:eastAsia="Times New Roman" w:hAnsi="Arial" w:cs="Arial"/>
          <w:bCs/>
          <w:bdr w:val="none" w:sz="0" w:space="0" w:color="auto" w:frame="1"/>
          <w:lang w:eastAsia="pt-BR"/>
        </w:rPr>
        <w:lastRenderedPageBreak/>
        <w:t>a)</w:t>
      </w:r>
      <w:r w:rsidRPr="00F74327">
        <w:rPr>
          <w:rFonts w:ascii="Arial" w:eastAsia="Times New Roman" w:hAnsi="Arial" w:cs="Arial"/>
          <w:bdr w:val="none" w:sz="0" w:space="0" w:color="auto" w:frame="1"/>
          <w:lang w:eastAsia="pt-BR"/>
        </w:rPr>
        <w:t> A grande aglomeração populacional, na região sudeste, é explicada pelo poder econômico formado pelas Províncias de Quebec e Ontário, as mais industrializadas.</w:t>
      </w:r>
    </w:p>
    <w:p w14:paraId="498991FF" w14:textId="77777777" w:rsidR="00AA55F1" w:rsidRPr="00F74327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74327">
        <w:rPr>
          <w:rFonts w:ascii="Arial" w:eastAsia="Times New Roman" w:hAnsi="Arial" w:cs="Arial"/>
          <w:b/>
          <w:bCs/>
          <w:bdr w:val="none" w:sz="0" w:space="0" w:color="auto" w:frame="1"/>
          <w:lang w:eastAsia="pt-BR"/>
        </w:rPr>
        <w:t>b)</w:t>
      </w:r>
      <w:r w:rsidRPr="00F74327">
        <w:rPr>
          <w:rFonts w:ascii="Arial" w:eastAsia="Times New Roman" w:hAnsi="Arial" w:cs="Arial"/>
          <w:bdr w:val="none" w:sz="0" w:space="0" w:color="auto" w:frame="1"/>
          <w:lang w:eastAsia="pt-BR"/>
        </w:rPr>
        <w:t> Por ser uma nova área industrial, as Províncias Atlânticas apresentam uma recente concentração populacional.</w:t>
      </w:r>
    </w:p>
    <w:p w14:paraId="3DB2B682" w14:textId="77777777" w:rsidR="00AA55F1" w:rsidRPr="00F74327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74327">
        <w:rPr>
          <w:rFonts w:ascii="Arial" w:eastAsia="Times New Roman" w:hAnsi="Arial" w:cs="Arial"/>
          <w:bCs/>
          <w:bdr w:val="none" w:sz="0" w:space="0" w:color="auto" w:frame="1"/>
          <w:lang w:eastAsia="pt-BR"/>
        </w:rPr>
        <w:t>c)</w:t>
      </w:r>
      <w:r w:rsidRPr="00F74327">
        <w:rPr>
          <w:rFonts w:ascii="Arial" w:eastAsia="Times New Roman" w:hAnsi="Arial" w:cs="Arial"/>
          <w:bdr w:val="none" w:sz="0" w:space="0" w:color="auto" w:frame="1"/>
          <w:lang w:eastAsia="pt-BR"/>
        </w:rPr>
        <w:t> O grande Norte Canadense é uma região de vazio demográfico; embora apresente diversos recursos minerais, sua extração é dificultada pelo clima.</w:t>
      </w:r>
    </w:p>
    <w:p w14:paraId="0C106F06" w14:textId="77777777" w:rsidR="00AA55F1" w:rsidRPr="00F74327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74327">
        <w:rPr>
          <w:rFonts w:ascii="Arial" w:eastAsia="Times New Roman" w:hAnsi="Arial" w:cs="Arial"/>
          <w:bCs/>
          <w:bdr w:val="none" w:sz="0" w:space="0" w:color="auto" w:frame="1"/>
          <w:lang w:eastAsia="pt-BR"/>
        </w:rPr>
        <w:t>d)</w:t>
      </w:r>
      <w:r w:rsidRPr="00F74327">
        <w:rPr>
          <w:rFonts w:ascii="Arial" w:eastAsia="Times New Roman" w:hAnsi="Arial" w:cs="Arial"/>
          <w:bdr w:val="none" w:sz="0" w:space="0" w:color="auto" w:frame="1"/>
          <w:lang w:eastAsia="pt-BR"/>
        </w:rPr>
        <w:t> A distribuição da população pela linha de fronteira dos Estados Unidos é explicada pelo clima mais ameno.</w:t>
      </w:r>
    </w:p>
    <w:p w14:paraId="6D7FEBD4" w14:textId="77777777" w:rsidR="00AA55F1" w:rsidRPr="00F74327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color w:val="333333"/>
          <w:sz w:val="20"/>
          <w:szCs w:val="20"/>
          <w:lang w:eastAsia="pt-BR"/>
        </w:rPr>
      </w:pPr>
      <w:r w:rsidRPr="00F74327">
        <w:rPr>
          <w:rFonts w:ascii="Arial" w:eastAsia="Times New Roman" w:hAnsi="Arial" w:cs="Arial"/>
          <w:bCs/>
          <w:bdr w:val="none" w:sz="0" w:space="0" w:color="auto" w:frame="1"/>
          <w:lang w:eastAsia="pt-BR"/>
        </w:rPr>
        <w:t>e)</w:t>
      </w:r>
      <w:r w:rsidRPr="00F74327">
        <w:rPr>
          <w:rFonts w:ascii="Arial" w:eastAsia="Times New Roman" w:hAnsi="Arial" w:cs="Arial"/>
          <w:bdr w:val="none" w:sz="0" w:space="0" w:color="auto" w:frame="1"/>
          <w:lang w:eastAsia="pt-BR"/>
        </w:rPr>
        <w:t> A alta mecanização da agricultura desenvolvida nas pradarias libera mão-de-obra para outras atividades econômicas, como a indústria petroquímica</w:t>
      </w:r>
      <w:r w:rsidRPr="00F74327">
        <w:rPr>
          <w:rFonts w:ascii="Arial" w:eastAsia="Times New Roman" w:hAnsi="Arial" w:cs="Arial"/>
          <w:color w:val="000000"/>
          <w:sz w:val="24"/>
          <w:szCs w:val="24"/>
          <w:bdr w:val="none" w:sz="0" w:space="0" w:color="auto" w:frame="1"/>
          <w:lang w:eastAsia="pt-BR"/>
        </w:rPr>
        <w:t>.</w:t>
      </w:r>
    </w:p>
    <w:p w14:paraId="5F871C20" w14:textId="77777777" w:rsidR="00AA55F1" w:rsidRPr="00AA55F1" w:rsidRDefault="00AA55F1" w:rsidP="00AA55F1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</w:rPr>
      </w:pPr>
      <w:r w:rsidRPr="00AA55F1">
        <w:rPr>
          <w:rFonts w:ascii="Arial" w:hAnsi="Arial" w:cs="Arial"/>
          <w:sz w:val="22"/>
        </w:rPr>
        <w:t>9-</w:t>
      </w:r>
    </w:p>
    <w:p w14:paraId="5D4ED80E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  <w:r w:rsidRPr="005E3960">
        <w:rPr>
          <w:rStyle w:val="Forte"/>
          <w:rFonts w:ascii="Arial" w:hAnsi="Arial" w:cs="Arial"/>
          <w:i/>
          <w:iCs/>
          <w:color w:val="000000"/>
          <w:sz w:val="22"/>
          <w:szCs w:val="22"/>
          <w:bdr w:val="none" w:sz="0" w:space="0" w:color="auto" w:frame="1"/>
        </w:rPr>
        <w:t>O número de filhos por casal diminui rapidamente. Para a maioria</w:t>
      </w:r>
      <w:r w:rsidRPr="005E3960">
        <w:rPr>
          <w:rFonts w:ascii="Arial" w:hAnsi="Arial" w:cs="Arial"/>
          <w:color w:val="000000"/>
          <w:sz w:val="22"/>
          <w:szCs w:val="22"/>
        </w:rPr>
        <w:br/>
      </w:r>
      <w:r w:rsidRPr="005E3960">
        <w:rPr>
          <w:rStyle w:val="Forte"/>
          <w:rFonts w:ascii="Arial" w:hAnsi="Arial" w:cs="Arial"/>
          <w:i/>
          <w:iCs/>
          <w:color w:val="000000"/>
          <w:sz w:val="22"/>
          <w:szCs w:val="22"/>
          <w:bdr w:val="none" w:sz="0" w:space="0" w:color="auto" w:frame="1"/>
        </w:rPr>
        <w:t>dos economistas, isso representa um alerta para o futuro.</w:t>
      </w:r>
    </w:p>
    <w:p w14:paraId="34C38886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  <w:r w:rsidRPr="005E3960">
        <w:rPr>
          <w:rStyle w:val="Forte"/>
          <w:rFonts w:ascii="Arial" w:hAnsi="Arial" w:cs="Arial"/>
          <w:color w:val="000000"/>
          <w:sz w:val="22"/>
          <w:szCs w:val="22"/>
          <w:bdr w:val="none" w:sz="0" w:space="0" w:color="auto" w:frame="1"/>
        </w:rPr>
        <w:t>Taxa de fecundidade total</w:t>
      </w:r>
    </w:p>
    <w:p w14:paraId="4C5944AF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  <w:r w:rsidRPr="005E3960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139968A8" wp14:editId="7F509E03">
            <wp:extent cx="3962400" cy="1909876"/>
            <wp:effectExtent l="0" t="0" r="0" b="0"/>
            <wp:docPr id="6" name="Imagem 6" descr="Gráfico com a taxa de fecundidade de alguns países de 1970 a 2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ráfico com a taxa de fecundidade de alguns países de 1970 a 20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416" cy="1910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CDCC5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right"/>
        <w:rPr>
          <w:rFonts w:ascii="Arial" w:hAnsi="Arial" w:cs="Arial"/>
          <w:color w:val="000000"/>
          <w:sz w:val="20"/>
          <w:szCs w:val="22"/>
        </w:rPr>
      </w:pPr>
      <w:r w:rsidRPr="005E3960">
        <w:rPr>
          <w:rFonts w:ascii="Arial" w:hAnsi="Arial" w:cs="Arial"/>
          <w:color w:val="000000"/>
          <w:sz w:val="20"/>
          <w:szCs w:val="22"/>
          <w:bdr w:val="none" w:sz="0" w:space="0" w:color="auto" w:frame="1"/>
        </w:rPr>
        <w:t>Fontes: IBGE e OCDE</w:t>
      </w:r>
    </w:p>
    <w:p w14:paraId="5D9E3A52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right"/>
        <w:rPr>
          <w:rFonts w:ascii="Arial" w:hAnsi="Arial" w:cs="Arial"/>
          <w:color w:val="000000"/>
          <w:sz w:val="22"/>
          <w:szCs w:val="22"/>
        </w:rPr>
      </w:pPr>
      <w:r w:rsidRPr="005E3960">
        <w:rPr>
          <w:rFonts w:ascii="Arial" w:hAnsi="Arial" w:cs="Arial"/>
          <w:color w:val="000000"/>
          <w:sz w:val="20"/>
          <w:szCs w:val="22"/>
          <w:bdr w:val="none" w:sz="0" w:space="0" w:color="auto" w:frame="1"/>
        </w:rPr>
        <w:t>Disponível em: http://epoca.globo.com. Acesso em: 20 out. 2015 (adaptado</w:t>
      </w:r>
      <w:r w:rsidRPr="005E3960">
        <w:rPr>
          <w:rFonts w:ascii="Arial" w:hAnsi="Arial" w:cs="Arial"/>
          <w:color w:val="000000"/>
          <w:sz w:val="22"/>
          <w:szCs w:val="22"/>
          <w:bdr w:val="none" w:sz="0" w:space="0" w:color="auto" w:frame="1"/>
        </w:rPr>
        <w:t>).</w:t>
      </w:r>
    </w:p>
    <w:p w14:paraId="1A3043F1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E3960">
        <w:rPr>
          <w:rFonts w:ascii="Arial" w:hAnsi="Arial" w:cs="Arial"/>
          <w:color w:val="000000"/>
          <w:sz w:val="22"/>
          <w:szCs w:val="22"/>
        </w:rPr>
        <w:t>Uma consequência socioeconômica para os países que vivenciam o fenômeno demográfico ilustrado é a diminuição da:</w:t>
      </w:r>
    </w:p>
    <w:p w14:paraId="48AB3A75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E3960">
        <w:rPr>
          <w:rFonts w:ascii="Arial" w:hAnsi="Arial" w:cs="Arial"/>
          <w:b/>
          <w:color w:val="000000"/>
          <w:sz w:val="22"/>
          <w:szCs w:val="22"/>
        </w:rPr>
        <w:t>a)</w:t>
      </w:r>
      <w:r w:rsidRPr="005E3960">
        <w:rPr>
          <w:rFonts w:ascii="Arial" w:hAnsi="Arial" w:cs="Arial"/>
          <w:color w:val="000000"/>
          <w:sz w:val="22"/>
          <w:szCs w:val="22"/>
        </w:rPr>
        <w:t xml:space="preserve"> oferta de mão de obra nacional.</w:t>
      </w:r>
    </w:p>
    <w:p w14:paraId="6BEE8666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E3960">
        <w:rPr>
          <w:rFonts w:ascii="Arial" w:hAnsi="Arial" w:cs="Arial"/>
          <w:color w:val="000000"/>
          <w:sz w:val="22"/>
          <w:szCs w:val="22"/>
        </w:rPr>
        <w:t>b) média de expectativa de vida.</w:t>
      </w:r>
    </w:p>
    <w:p w14:paraId="38A6E679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E3960">
        <w:rPr>
          <w:rFonts w:ascii="Arial" w:hAnsi="Arial" w:cs="Arial"/>
          <w:color w:val="000000"/>
          <w:sz w:val="22"/>
          <w:szCs w:val="22"/>
        </w:rPr>
        <w:t>c) disponibilidade de serviços de saúde.</w:t>
      </w:r>
    </w:p>
    <w:p w14:paraId="75E48DB0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E3960">
        <w:rPr>
          <w:rFonts w:ascii="Arial" w:hAnsi="Arial" w:cs="Arial"/>
          <w:color w:val="000000"/>
          <w:sz w:val="22"/>
          <w:szCs w:val="22"/>
        </w:rPr>
        <w:t>d) despesa de natureza previdenciária.</w:t>
      </w:r>
    </w:p>
    <w:p w14:paraId="5C1CA20E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E3960">
        <w:rPr>
          <w:rFonts w:ascii="Arial" w:hAnsi="Arial" w:cs="Arial"/>
          <w:color w:val="000000"/>
          <w:sz w:val="22"/>
          <w:szCs w:val="22"/>
        </w:rPr>
        <w:t>e) imigração de trabalhadores qualificados.</w:t>
      </w:r>
    </w:p>
    <w:p w14:paraId="0ABFCB6E" w14:textId="21AA2CBF" w:rsidR="008D3E2B" w:rsidRDefault="00AA55F1" w:rsidP="008D3E2B">
      <w:pPr>
        <w:spacing w:after="0" w:line="240" w:lineRule="auto"/>
        <w:jc w:val="both"/>
        <w:rPr>
          <w:rFonts w:ascii="Arial" w:hAnsi="Arial" w:cs="Arial"/>
        </w:rPr>
      </w:pPr>
      <w:r w:rsidRPr="00AA55F1">
        <w:rPr>
          <w:rFonts w:ascii="Arial" w:hAnsi="Arial" w:cs="Arial"/>
        </w:rPr>
        <w:t>10</w:t>
      </w:r>
      <w:r w:rsidRPr="00A71BD0">
        <w:rPr>
          <w:rFonts w:ascii="Arial" w:hAnsi="Arial" w:cs="Arial"/>
        </w:rPr>
        <w:t xml:space="preserve">- </w:t>
      </w:r>
    </w:p>
    <w:p w14:paraId="58ED7B8F" w14:textId="55B9279F" w:rsidR="00A71BD0" w:rsidRDefault="00FC14DB" w:rsidP="002C3A1F">
      <w:pPr>
        <w:spacing w:after="0" w:line="240" w:lineRule="auto"/>
        <w:jc w:val="center"/>
        <w:rPr>
          <w:rFonts w:ascii="Arial" w:hAnsi="Arial" w:cs="Arial"/>
        </w:rPr>
      </w:pPr>
      <w:r w:rsidRPr="00FC14DB">
        <w:rPr>
          <w:rFonts w:ascii="Arial" w:hAnsi="Arial" w:cs="Arial"/>
          <w:noProof/>
        </w:rPr>
        <w:drawing>
          <wp:inline distT="0" distB="0" distL="0" distR="0" wp14:anchorId="3B31EA0F" wp14:editId="6049ED96">
            <wp:extent cx="5003800" cy="2974975"/>
            <wp:effectExtent l="0" t="0" r="6350" b="0"/>
            <wp:docPr id="1376536627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536627" name="Imagem 1" descr="Gráfico&#10;&#10;O conteúdo gerado por IA pode estar incorreto.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38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D1C94" w14:textId="2F7A7D41" w:rsidR="002C3A1F" w:rsidRPr="00A71BD0" w:rsidRDefault="002C3A1F" w:rsidP="008D3E2B">
      <w:pPr>
        <w:spacing w:after="0" w:line="240" w:lineRule="auto"/>
        <w:jc w:val="both"/>
        <w:rPr>
          <w:rFonts w:ascii="Arial" w:hAnsi="Arial" w:cs="Arial"/>
        </w:rPr>
      </w:pPr>
      <w:r w:rsidRPr="00A71BD0">
        <w:rPr>
          <w:rFonts w:ascii="Arial" w:hAnsi="Arial" w:cs="Arial"/>
        </w:rPr>
        <w:lastRenderedPageBreak/>
        <w:t>Ao analisar as pirâmides etárias dos Estados Unidos e do Canadá, é possível afirmar que:</w:t>
      </w:r>
    </w:p>
    <w:p w14:paraId="46698468" w14:textId="64C9851C" w:rsidR="008D3E2B" w:rsidRPr="00A71BD0" w:rsidRDefault="008D3E2B" w:rsidP="008D3E2B">
      <w:pPr>
        <w:spacing w:after="0" w:line="240" w:lineRule="auto"/>
        <w:jc w:val="both"/>
        <w:rPr>
          <w:rFonts w:ascii="Arial" w:hAnsi="Arial" w:cs="Arial"/>
        </w:rPr>
      </w:pPr>
      <w:r w:rsidRPr="00A71BD0">
        <w:rPr>
          <w:rFonts w:ascii="Arial" w:hAnsi="Arial" w:cs="Arial"/>
        </w:rPr>
        <w:t>a) com taxas de natalidade e de mortalidade elevadas, os países tendem à estagnação populacional.</w:t>
      </w:r>
    </w:p>
    <w:p w14:paraId="58C50BD5" w14:textId="0A07D132" w:rsidR="008D3E2B" w:rsidRPr="00A71BD0" w:rsidRDefault="008D3E2B" w:rsidP="008D3E2B">
      <w:pPr>
        <w:spacing w:after="0" w:line="240" w:lineRule="auto"/>
        <w:jc w:val="both"/>
        <w:rPr>
          <w:rFonts w:ascii="Arial" w:hAnsi="Arial" w:cs="Arial"/>
        </w:rPr>
      </w:pPr>
      <w:r w:rsidRPr="00A71BD0">
        <w:rPr>
          <w:rFonts w:ascii="Arial" w:hAnsi="Arial" w:cs="Arial"/>
        </w:rPr>
        <w:t>b) o aumento da longevidade é evidente nos Estados Unidos, mas não no Canadá, onde a expectativa de vida é baixa.</w:t>
      </w:r>
    </w:p>
    <w:p w14:paraId="7FD8D09C" w14:textId="73BE1FCE" w:rsidR="008D3E2B" w:rsidRPr="00A71BD0" w:rsidRDefault="008D3E2B" w:rsidP="008D3E2B">
      <w:pPr>
        <w:spacing w:after="0" w:line="240" w:lineRule="auto"/>
        <w:jc w:val="both"/>
        <w:rPr>
          <w:rFonts w:ascii="Arial" w:hAnsi="Arial" w:cs="Arial"/>
        </w:rPr>
      </w:pPr>
      <w:r w:rsidRPr="00A71BD0">
        <w:rPr>
          <w:rFonts w:ascii="Arial" w:hAnsi="Arial" w:cs="Arial"/>
        </w:rPr>
        <w:t>c) o aumento populacional em ambos os países se deve à chegada de milhões de imigrantes em idade adulta.</w:t>
      </w:r>
    </w:p>
    <w:p w14:paraId="60B4E056" w14:textId="60D3EFA9" w:rsidR="008D3E2B" w:rsidRPr="00A71BD0" w:rsidRDefault="008D3E2B" w:rsidP="008D3E2B">
      <w:pPr>
        <w:spacing w:after="0" w:line="240" w:lineRule="auto"/>
        <w:jc w:val="both"/>
        <w:rPr>
          <w:rFonts w:ascii="Arial" w:hAnsi="Arial" w:cs="Arial"/>
        </w:rPr>
      </w:pPr>
      <w:r w:rsidRPr="00962A25">
        <w:rPr>
          <w:rFonts w:ascii="Arial" w:hAnsi="Arial" w:cs="Arial"/>
          <w:b/>
          <w:bCs/>
        </w:rPr>
        <w:t>d)</w:t>
      </w:r>
      <w:r w:rsidRPr="00A71BD0">
        <w:rPr>
          <w:rFonts w:ascii="Arial" w:hAnsi="Arial" w:cs="Arial"/>
        </w:rPr>
        <w:t xml:space="preserve"> as baixas taxas de natalidade e de mortalidade tendem a elevar o número idosos nos próximos anos em ambos os países.</w:t>
      </w:r>
    </w:p>
    <w:p w14:paraId="5C777ED8" w14:textId="3B6CCA68" w:rsidR="005F7B66" w:rsidRPr="00A71BD0" w:rsidRDefault="008D3E2B" w:rsidP="008D3E2B">
      <w:pPr>
        <w:spacing w:after="0" w:line="240" w:lineRule="auto"/>
        <w:jc w:val="both"/>
        <w:rPr>
          <w:rFonts w:ascii="Arial" w:hAnsi="Arial" w:cs="Arial"/>
        </w:rPr>
      </w:pPr>
      <w:r w:rsidRPr="00A71BD0">
        <w:rPr>
          <w:rFonts w:ascii="Arial" w:hAnsi="Arial" w:cs="Arial"/>
        </w:rPr>
        <w:t>e) o elevado número de pessoas em idade jovem e adulta em ambos os países exige dos g</w:t>
      </w:r>
      <w:r w:rsidR="009A0A1C" w:rsidRPr="00A71BD0">
        <w:rPr>
          <w:rFonts w:ascii="Arial" w:hAnsi="Arial" w:cs="Arial"/>
        </w:rPr>
        <w:t>overnos políticas de control</w:t>
      </w:r>
      <w:r w:rsidR="00A71BD0" w:rsidRPr="00A71BD0">
        <w:rPr>
          <w:rFonts w:ascii="Arial" w:hAnsi="Arial" w:cs="Arial"/>
        </w:rPr>
        <w:t>e de natalidade</w:t>
      </w:r>
      <w:r w:rsidR="00A71BD0">
        <w:rPr>
          <w:rFonts w:ascii="Arial" w:hAnsi="Arial" w:cs="Arial"/>
        </w:rPr>
        <w:t>.</w:t>
      </w:r>
    </w:p>
    <w:p w14:paraId="6F4A0BB8" w14:textId="7236B7BC" w:rsidR="00AA55F1" w:rsidRDefault="00AA55F1" w:rsidP="0007704E">
      <w:pPr>
        <w:spacing w:after="0" w:line="240" w:lineRule="auto"/>
        <w:jc w:val="both"/>
        <w:rPr>
          <w:rFonts w:ascii="Arial" w:hAnsi="Arial" w:cs="Arial"/>
        </w:rPr>
      </w:pPr>
      <w:r w:rsidRPr="0007704E">
        <w:rPr>
          <w:rFonts w:ascii="Arial" w:hAnsi="Arial" w:cs="Arial"/>
        </w:rPr>
        <w:t>11-</w:t>
      </w:r>
      <w:r>
        <w:t xml:space="preserve"> </w:t>
      </w:r>
      <w:r>
        <w:rPr>
          <w:rFonts w:ascii="Arial" w:hAnsi="Arial" w:cs="Arial"/>
        </w:rPr>
        <w:t xml:space="preserve">A população latino-americana vem sofrendo com o aumento das restrições à </w:t>
      </w:r>
      <w:r w:rsidR="00A66DEB">
        <w:rPr>
          <w:rFonts w:ascii="Arial" w:hAnsi="Arial" w:cs="Arial"/>
        </w:rPr>
        <w:t>demanda nos</w:t>
      </w:r>
      <w:r>
        <w:rPr>
          <w:rFonts w:ascii="Arial" w:hAnsi="Arial" w:cs="Arial"/>
        </w:rPr>
        <w:t xml:space="preserve"> Estados Unidos. A construção de muros físicos e o recrudescimento das medidas restritivas levam ao aumento da chamada:</w:t>
      </w:r>
    </w:p>
    <w:p w14:paraId="06B0773A" w14:textId="77777777" w:rsidR="00AA55F1" w:rsidRDefault="00AA55F1" w:rsidP="00AA55F1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a) latinofobia</w:t>
      </w:r>
    </w:p>
    <w:p w14:paraId="3ADA9668" w14:textId="77777777" w:rsidR="00AA55F1" w:rsidRDefault="00AA55F1" w:rsidP="00AA55F1">
      <w:pPr>
        <w:spacing w:after="0" w:line="240" w:lineRule="auto"/>
        <w:rPr>
          <w:rFonts w:ascii="Arial" w:hAnsi="Arial" w:cs="Arial"/>
        </w:rPr>
      </w:pPr>
      <w:r w:rsidRPr="00857244">
        <w:rPr>
          <w:rFonts w:ascii="Arial" w:hAnsi="Arial" w:cs="Arial"/>
          <w:b/>
        </w:rPr>
        <w:t>b)</w:t>
      </w:r>
      <w:r>
        <w:rPr>
          <w:rFonts w:ascii="Arial" w:hAnsi="Arial" w:cs="Arial"/>
        </w:rPr>
        <w:t xml:space="preserve"> xenofobia</w:t>
      </w:r>
    </w:p>
    <w:p w14:paraId="6EC8DF4E" w14:textId="77777777" w:rsidR="00AA55F1" w:rsidRDefault="00AA55F1" w:rsidP="00AA55F1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c) emigração</w:t>
      </w:r>
    </w:p>
    <w:p w14:paraId="2B2BB723" w14:textId="77777777" w:rsidR="00AA55F1" w:rsidRDefault="00AA55F1" w:rsidP="00AA55F1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d) ilegalidade</w:t>
      </w:r>
    </w:p>
    <w:p w14:paraId="471D80AC" w14:textId="77777777" w:rsidR="00AA55F1" w:rsidRDefault="00AA55F1" w:rsidP="00AA55F1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e) islamofobia</w:t>
      </w:r>
    </w:p>
    <w:p w14:paraId="2F0133AE" w14:textId="4DA66085" w:rsidR="0018380D" w:rsidRPr="0018380D" w:rsidRDefault="00AA55F1" w:rsidP="0018380D">
      <w:pPr>
        <w:spacing w:after="0" w:line="240" w:lineRule="auto"/>
        <w:jc w:val="both"/>
        <w:rPr>
          <w:rFonts w:ascii="Arial" w:hAnsi="Arial" w:cs="Arial"/>
        </w:rPr>
      </w:pPr>
      <w:r w:rsidRPr="0007704E">
        <w:rPr>
          <w:rFonts w:ascii="Arial" w:hAnsi="Arial" w:cs="Arial"/>
        </w:rPr>
        <w:t xml:space="preserve">12- </w:t>
      </w:r>
      <w:r w:rsidR="0018380D" w:rsidRPr="0018380D">
        <w:rPr>
          <w:rFonts w:ascii="Arial" w:hAnsi="Arial" w:cs="Arial"/>
        </w:rPr>
        <w:t>A agricultura da América anglo-saxônica é organizada de acordo com o modelo empresarial, o que torna o espaço</w:t>
      </w:r>
      <w:r w:rsidR="0018380D">
        <w:rPr>
          <w:rFonts w:ascii="Arial" w:hAnsi="Arial" w:cs="Arial"/>
        </w:rPr>
        <w:t xml:space="preserve"> </w:t>
      </w:r>
      <w:r w:rsidR="0018380D" w:rsidRPr="0018380D">
        <w:rPr>
          <w:rFonts w:ascii="Arial" w:hAnsi="Arial" w:cs="Arial"/>
        </w:rPr>
        <w:t>agropecuário desses países fortemente vinculado à lógica da eficiência econômica e da lucratividade. Um fator decisivo para a distribuição de cultivos especializados (belts) nos Estados Unidos e no Canadá é o(a/as):</w:t>
      </w:r>
    </w:p>
    <w:p w14:paraId="5C286FED" w14:textId="77777777" w:rsidR="0018380D" w:rsidRPr="0018380D" w:rsidRDefault="0018380D" w:rsidP="0018380D">
      <w:pPr>
        <w:spacing w:after="0" w:line="240" w:lineRule="auto"/>
        <w:rPr>
          <w:rFonts w:ascii="Arial" w:hAnsi="Arial" w:cs="Arial"/>
        </w:rPr>
      </w:pPr>
      <w:r w:rsidRPr="0018380D">
        <w:rPr>
          <w:rFonts w:ascii="Arial" w:hAnsi="Arial" w:cs="Arial"/>
        </w:rPr>
        <w:t>a) indisponibilidade de água e solos férteis.</w:t>
      </w:r>
    </w:p>
    <w:p w14:paraId="165ACF83" w14:textId="77777777" w:rsidR="0018380D" w:rsidRPr="0018380D" w:rsidRDefault="0018380D" w:rsidP="0018380D">
      <w:pPr>
        <w:spacing w:after="0" w:line="240" w:lineRule="auto"/>
        <w:rPr>
          <w:rFonts w:ascii="Arial" w:hAnsi="Arial" w:cs="Arial"/>
        </w:rPr>
      </w:pPr>
      <w:r w:rsidRPr="0018380D">
        <w:rPr>
          <w:rFonts w:ascii="Arial" w:hAnsi="Arial" w:cs="Arial"/>
        </w:rPr>
        <w:t>b) mercado consumidor urbano desconcentrado.</w:t>
      </w:r>
    </w:p>
    <w:p w14:paraId="34D78418" w14:textId="77777777" w:rsidR="0018380D" w:rsidRPr="0018380D" w:rsidRDefault="0018380D" w:rsidP="0018380D">
      <w:pPr>
        <w:spacing w:after="0" w:line="240" w:lineRule="auto"/>
        <w:rPr>
          <w:rFonts w:ascii="Arial" w:hAnsi="Arial" w:cs="Arial"/>
        </w:rPr>
      </w:pPr>
      <w:r w:rsidRPr="0018380D">
        <w:rPr>
          <w:rFonts w:ascii="Arial" w:hAnsi="Arial" w:cs="Arial"/>
          <w:b/>
          <w:bCs/>
        </w:rPr>
        <w:t>c)</w:t>
      </w:r>
      <w:r w:rsidRPr="0018380D">
        <w:rPr>
          <w:rFonts w:ascii="Arial" w:hAnsi="Arial" w:cs="Arial"/>
        </w:rPr>
        <w:t xml:space="preserve"> rede de transportes densa e eficiente.</w:t>
      </w:r>
    </w:p>
    <w:p w14:paraId="4AF36CB4" w14:textId="77777777" w:rsidR="0018380D" w:rsidRPr="0018380D" w:rsidRDefault="0018380D" w:rsidP="0018380D">
      <w:pPr>
        <w:spacing w:after="0" w:line="240" w:lineRule="auto"/>
        <w:rPr>
          <w:rFonts w:ascii="Arial" w:hAnsi="Arial" w:cs="Arial"/>
        </w:rPr>
      </w:pPr>
      <w:r w:rsidRPr="0018380D">
        <w:rPr>
          <w:rFonts w:ascii="Arial" w:hAnsi="Arial" w:cs="Arial"/>
        </w:rPr>
        <w:t>d) topografia acidentada favorável à mecanização.</w:t>
      </w:r>
    </w:p>
    <w:p w14:paraId="4DF2AA30" w14:textId="779E0303" w:rsidR="0007704E" w:rsidRPr="0007704E" w:rsidRDefault="0018380D" w:rsidP="0018380D">
      <w:pPr>
        <w:spacing w:after="0" w:line="240" w:lineRule="auto"/>
        <w:rPr>
          <w:rFonts w:ascii="Arial" w:hAnsi="Arial" w:cs="Arial"/>
        </w:rPr>
      </w:pPr>
      <w:r w:rsidRPr="0018380D">
        <w:rPr>
          <w:rFonts w:ascii="Arial" w:hAnsi="Arial" w:cs="Arial"/>
        </w:rPr>
        <w:t>e) amplas regiões marcadas por climas áridos.</w:t>
      </w:r>
    </w:p>
    <w:p w14:paraId="7177E181" w14:textId="77777777" w:rsidR="00AA55F1" w:rsidRPr="0007704E" w:rsidRDefault="00AA55F1" w:rsidP="0007704E">
      <w:pPr>
        <w:spacing w:after="0" w:line="240" w:lineRule="auto"/>
        <w:rPr>
          <w:rFonts w:ascii="Arial" w:hAnsi="Arial" w:cs="Arial"/>
        </w:rPr>
      </w:pPr>
    </w:p>
    <w:p w14:paraId="1F130B8D" w14:textId="77777777" w:rsidR="0007704E" w:rsidRPr="002534FC" w:rsidRDefault="0007704E" w:rsidP="0007704E">
      <w:pPr>
        <w:spacing w:after="0" w:line="240" w:lineRule="auto"/>
        <w:jc w:val="center"/>
        <w:rPr>
          <w:rFonts w:ascii="Arial" w:hAnsi="Arial" w:cs="Arial"/>
          <w:b/>
          <w:bCs/>
        </w:rPr>
      </w:pPr>
      <w:r w:rsidRPr="002534FC">
        <w:rPr>
          <w:rFonts w:ascii="Arial" w:hAnsi="Arial" w:cs="Arial"/>
          <w:b/>
          <w:bCs/>
        </w:rPr>
        <w:t>Simulado 1º bim. 9º ano_Geo</w:t>
      </w:r>
    </w:p>
    <w:p w14:paraId="38AED31A" w14:textId="3FA2B7E2" w:rsidR="0007704E" w:rsidRPr="002534FC" w:rsidRDefault="0007704E" w:rsidP="0007704E">
      <w:pPr>
        <w:spacing w:after="0" w:line="240" w:lineRule="auto"/>
        <w:jc w:val="center"/>
        <w:rPr>
          <w:rFonts w:ascii="Arial" w:hAnsi="Arial" w:cs="Arial"/>
          <w:b/>
          <w:bCs/>
        </w:rPr>
      </w:pPr>
      <w:r w:rsidRPr="002534FC">
        <w:rPr>
          <w:rFonts w:ascii="Arial" w:hAnsi="Arial" w:cs="Arial"/>
          <w:b/>
          <w:bCs/>
        </w:rPr>
        <w:t>Módulos</w:t>
      </w:r>
      <w:r w:rsidR="00423E33">
        <w:rPr>
          <w:rFonts w:ascii="Arial" w:hAnsi="Arial" w:cs="Arial"/>
          <w:b/>
          <w:bCs/>
        </w:rPr>
        <w:t xml:space="preserve"> 4</w:t>
      </w:r>
      <w:r w:rsidR="007265B7">
        <w:rPr>
          <w:rFonts w:ascii="Arial" w:hAnsi="Arial" w:cs="Arial"/>
          <w:b/>
          <w:bCs/>
        </w:rPr>
        <w:t>,</w:t>
      </w:r>
      <w:r w:rsidRPr="002534FC">
        <w:rPr>
          <w:rFonts w:ascii="Arial" w:hAnsi="Arial" w:cs="Arial"/>
          <w:b/>
          <w:bCs/>
        </w:rPr>
        <w:t xml:space="preserve"> 5 </w:t>
      </w:r>
      <w:r w:rsidR="007265B7">
        <w:rPr>
          <w:rFonts w:ascii="Arial" w:hAnsi="Arial" w:cs="Arial"/>
          <w:b/>
          <w:bCs/>
        </w:rPr>
        <w:t>e 6</w:t>
      </w:r>
    </w:p>
    <w:p w14:paraId="77D1875B" w14:textId="57FB5867" w:rsidR="00597A6A" w:rsidRPr="00597A6A" w:rsidRDefault="0007704E" w:rsidP="00597A6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97A6A">
        <w:rPr>
          <w:rFonts w:ascii="Arial" w:hAnsi="Arial" w:cs="Arial"/>
          <w:bCs/>
          <w:sz w:val="22"/>
          <w:szCs w:val="18"/>
          <w:shd w:val="clear" w:color="auto" w:fill="FFFFFF"/>
        </w:rPr>
        <w:t>1</w:t>
      </w:r>
      <w:r w:rsidR="0047574D" w:rsidRPr="00597A6A">
        <w:rPr>
          <w:rFonts w:ascii="Arial" w:hAnsi="Arial" w:cs="Arial"/>
          <w:bCs/>
          <w:sz w:val="22"/>
          <w:szCs w:val="18"/>
          <w:shd w:val="clear" w:color="auto" w:fill="FFFFFF"/>
        </w:rPr>
        <w:t>-</w:t>
      </w:r>
      <w:r w:rsidR="0047574D" w:rsidRPr="00597A6A">
        <w:rPr>
          <w:rFonts w:ascii="Arial" w:hAnsi="Arial" w:cs="Arial"/>
          <w:color w:val="000000"/>
          <w:sz w:val="22"/>
          <w:szCs w:val="22"/>
        </w:rPr>
        <w:t xml:space="preserve"> </w:t>
      </w:r>
      <w:bookmarkStart w:id="0" w:name="_Hlk163058164"/>
      <w:r w:rsidR="0047574D" w:rsidRPr="00597A6A">
        <w:rPr>
          <w:rFonts w:ascii="Arial" w:hAnsi="Arial" w:cs="Arial"/>
          <w:color w:val="000000"/>
          <w:sz w:val="22"/>
          <w:szCs w:val="22"/>
        </w:rPr>
        <w:t>“</w:t>
      </w:r>
      <w:r w:rsidR="00597A6A" w:rsidRPr="00597A6A">
        <w:rPr>
          <w:rFonts w:ascii="Arial" w:hAnsi="Arial" w:cs="Arial"/>
          <w:color w:val="000000"/>
          <w:sz w:val="22"/>
          <w:szCs w:val="22"/>
        </w:rPr>
        <w:t>O continente europeu possui características bastante heterogêneas quando analisado todo o seu território. Para facilitar o estudo das áreas que o constituem, algumas classificações dividem-no em quatro regiões. Essas regiões foram estabelecidas segundo critérios de ordem espacial e econômica.”</w:t>
      </w:r>
    </w:p>
    <w:p w14:paraId="3C42A532" w14:textId="3CF35CDB" w:rsidR="00597A6A" w:rsidRDefault="00597A6A" w:rsidP="00597A6A">
      <w:pPr>
        <w:pStyle w:val="NormalWeb"/>
        <w:shd w:val="clear" w:color="auto" w:fill="FFFFFF"/>
        <w:spacing w:before="0" w:beforeAutospacing="0" w:after="0" w:afterAutospacing="0"/>
        <w:jc w:val="right"/>
        <w:rPr>
          <w:rFonts w:ascii="Arial" w:hAnsi="Arial" w:cs="Arial"/>
          <w:color w:val="000000"/>
          <w:sz w:val="18"/>
          <w:szCs w:val="18"/>
          <w:bdr w:val="none" w:sz="0" w:space="0" w:color="auto" w:frame="1"/>
        </w:rPr>
      </w:pPr>
      <w:r w:rsidRPr="00597A6A">
        <w:rPr>
          <w:rFonts w:ascii="Arial" w:hAnsi="Arial" w:cs="Arial"/>
          <w:color w:val="000000"/>
          <w:sz w:val="18"/>
          <w:szCs w:val="18"/>
          <w:bdr w:val="none" w:sz="0" w:space="0" w:color="auto" w:frame="1"/>
        </w:rPr>
        <w:t>SOUSA, Rafaela. Europa. </w:t>
      </w:r>
      <w:r w:rsidRPr="00597A6A">
        <w:rPr>
          <w:rStyle w:val="nfase"/>
          <w:rFonts w:ascii="Arial" w:hAnsi="Arial" w:cs="Arial"/>
          <w:color w:val="000000"/>
          <w:sz w:val="18"/>
          <w:szCs w:val="18"/>
          <w:bdr w:val="none" w:sz="0" w:space="0" w:color="auto" w:frame="1"/>
        </w:rPr>
        <w:t>Brasil Escola</w:t>
      </w:r>
      <w:r w:rsidRPr="00597A6A">
        <w:rPr>
          <w:rFonts w:ascii="Arial" w:hAnsi="Arial" w:cs="Arial"/>
          <w:color w:val="000000"/>
          <w:sz w:val="18"/>
          <w:szCs w:val="18"/>
          <w:bdr w:val="none" w:sz="0" w:space="0" w:color="auto" w:frame="1"/>
        </w:rPr>
        <w:t xml:space="preserve">. Disponível em: </w:t>
      </w:r>
      <w:hyperlink r:id="rId16" w:history="1">
        <w:r w:rsidRPr="00693BF1">
          <w:rPr>
            <w:rStyle w:val="Hyperlink"/>
            <w:rFonts w:ascii="Arial" w:hAnsi="Arial" w:cs="Arial"/>
            <w:sz w:val="18"/>
            <w:szCs w:val="18"/>
            <w:bdr w:val="none" w:sz="0" w:space="0" w:color="auto" w:frame="1"/>
          </w:rPr>
          <w:t>https://brasilescola.uol.com.br/geografia/europa.htm</w:t>
        </w:r>
      </w:hyperlink>
    </w:p>
    <w:p w14:paraId="44DD956A" w14:textId="473BA711" w:rsidR="00597A6A" w:rsidRPr="00597A6A" w:rsidRDefault="0047574D" w:rsidP="00597A6A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4D579E9F" wp14:editId="64449BDE">
            <wp:extent cx="4251325" cy="2293377"/>
            <wp:effectExtent l="0" t="0" r="0" b="0"/>
            <wp:docPr id="20007369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952" cy="2309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841CF" w14:textId="77777777" w:rsidR="00597A6A" w:rsidRPr="00597A6A" w:rsidRDefault="00597A6A" w:rsidP="00597A6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97A6A">
        <w:rPr>
          <w:rFonts w:ascii="Arial" w:hAnsi="Arial" w:cs="Arial"/>
          <w:color w:val="000000"/>
          <w:sz w:val="22"/>
          <w:szCs w:val="22"/>
        </w:rPr>
        <w:t>Quais são as quatro principais regiões da Europa?</w:t>
      </w:r>
    </w:p>
    <w:p w14:paraId="14918974" w14:textId="16204903" w:rsidR="00597A6A" w:rsidRPr="00597A6A" w:rsidRDefault="00597A6A" w:rsidP="00597A6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</w:t>
      </w:r>
      <w:r w:rsidRPr="00597A6A">
        <w:rPr>
          <w:rFonts w:ascii="Arial" w:hAnsi="Arial" w:cs="Arial"/>
          <w:color w:val="000000"/>
          <w:sz w:val="22"/>
          <w:szCs w:val="22"/>
        </w:rPr>
        <w:t>) Central, Centro Oriental e Centro Ocidental</w:t>
      </w:r>
    </w:p>
    <w:p w14:paraId="2E52E628" w14:textId="1177CC92" w:rsidR="00597A6A" w:rsidRPr="00597A6A" w:rsidRDefault="00597A6A" w:rsidP="00597A6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b</w:t>
      </w:r>
      <w:r w:rsidRPr="00597A6A">
        <w:rPr>
          <w:rFonts w:ascii="Arial" w:hAnsi="Arial" w:cs="Arial"/>
          <w:color w:val="000000"/>
          <w:sz w:val="22"/>
          <w:szCs w:val="22"/>
        </w:rPr>
        <w:t>) Sudeste, Leste, Norte e Sul</w:t>
      </w:r>
    </w:p>
    <w:p w14:paraId="3D545D28" w14:textId="77C06DB0" w:rsidR="00597A6A" w:rsidRPr="00597A6A" w:rsidRDefault="00597A6A" w:rsidP="00597A6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>c</w:t>
      </w:r>
      <w:r w:rsidRPr="00597A6A">
        <w:rPr>
          <w:rFonts w:ascii="Arial" w:hAnsi="Arial" w:cs="Arial"/>
          <w:color w:val="000000"/>
          <w:sz w:val="22"/>
          <w:szCs w:val="22"/>
        </w:rPr>
        <w:t>) Nórdica, Litorânea e Continental</w:t>
      </w:r>
    </w:p>
    <w:p w14:paraId="68868C17" w14:textId="38F27A0D" w:rsidR="00597A6A" w:rsidRPr="00597A6A" w:rsidRDefault="00597A6A" w:rsidP="00597A6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d</w:t>
      </w:r>
      <w:r w:rsidRPr="00597A6A">
        <w:rPr>
          <w:rFonts w:ascii="Arial" w:hAnsi="Arial" w:cs="Arial"/>
          <w:color w:val="000000"/>
          <w:sz w:val="22"/>
          <w:szCs w:val="22"/>
        </w:rPr>
        <w:t>) Polar, Temperada e Tropical</w:t>
      </w:r>
    </w:p>
    <w:p w14:paraId="4D21B479" w14:textId="622A2CE3" w:rsidR="0007704E" w:rsidRPr="00597A6A" w:rsidRDefault="00597A6A" w:rsidP="00597A6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97A6A">
        <w:rPr>
          <w:rFonts w:ascii="Arial" w:hAnsi="Arial" w:cs="Arial"/>
          <w:b/>
          <w:bCs/>
          <w:color w:val="000000"/>
          <w:sz w:val="22"/>
          <w:szCs w:val="22"/>
        </w:rPr>
        <w:t>e)</w:t>
      </w:r>
      <w:r w:rsidRPr="00597A6A">
        <w:rPr>
          <w:rFonts w:ascii="Arial" w:hAnsi="Arial" w:cs="Arial"/>
          <w:color w:val="000000"/>
          <w:sz w:val="22"/>
          <w:szCs w:val="22"/>
        </w:rPr>
        <w:t xml:space="preserve"> Meridional, Ocidental, Setentrional e Centro Oriental</w:t>
      </w:r>
    </w:p>
    <w:bookmarkEnd w:id="0"/>
    <w:p w14:paraId="21156DE3" w14:textId="23468AB9" w:rsidR="0007704E" w:rsidRPr="009679E2" w:rsidRDefault="0007704E" w:rsidP="0007704E">
      <w:pPr>
        <w:shd w:val="clear" w:color="auto" w:fill="FFFFFF"/>
        <w:spacing w:after="0" w:line="240" w:lineRule="auto"/>
        <w:jc w:val="both"/>
        <w:rPr>
          <w:rFonts w:ascii="Arial" w:hAnsi="Arial" w:cs="Arial"/>
          <w:szCs w:val="20"/>
          <w:lang w:eastAsia="pt-BR"/>
        </w:rPr>
      </w:pPr>
      <w:r w:rsidRPr="0007704E">
        <w:rPr>
          <w:rFonts w:ascii="Arial" w:hAnsi="Arial" w:cs="Arial"/>
        </w:rPr>
        <w:t>2-</w:t>
      </w:r>
      <w:r w:rsidRPr="009679E2">
        <w:rPr>
          <w:rFonts w:ascii="Arial" w:hAnsi="Arial" w:cs="Arial"/>
        </w:rPr>
        <w:t xml:space="preserve"> </w:t>
      </w:r>
      <w:r w:rsidRPr="009679E2">
        <w:rPr>
          <w:rFonts w:ascii="Arial" w:hAnsi="Arial" w:cs="Arial"/>
          <w:bCs/>
          <w:szCs w:val="20"/>
          <w:shd w:val="clear" w:color="auto" w:fill="FFFFFF"/>
          <w:lang w:eastAsia="pt-BR"/>
        </w:rPr>
        <w:t xml:space="preserve">É o mais importante rio europeu devido ao intenso transporte de matérias-primas e produtos industrializados; </w:t>
      </w:r>
      <w:r w:rsidR="0047574D" w:rsidRPr="009679E2">
        <w:rPr>
          <w:rFonts w:ascii="Arial" w:hAnsi="Arial" w:cs="Arial"/>
          <w:bCs/>
          <w:szCs w:val="20"/>
          <w:shd w:val="clear" w:color="auto" w:fill="FFFFFF"/>
          <w:lang w:eastAsia="pt-BR"/>
        </w:rPr>
        <w:t>em</w:t>
      </w:r>
      <w:r w:rsidRPr="009679E2">
        <w:rPr>
          <w:rFonts w:ascii="Arial" w:hAnsi="Arial" w:cs="Arial"/>
          <w:bCs/>
          <w:szCs w:val="20"/>
          <w:shd w:val="clear" w:color="auto" w:fill="FFFFFF"/>
          <w:lang w:eastAsia="pt-BR"/>
        </w:rPr>
        <w:t xml:space="preserve"> sua foz está situado o maior porto europeu, Roterdã (Holanda). Corta a maior região industrial da Europa. Estamos nos referindo ao rio:</w:t>
      </w:r>
      <w:r>
        <w:rPr>
          <w:rFonts w:ascii="Arial" w:hAnsi="Arial" w:cs="Arial"/>
          <w:bCs/>
          <w:szCs w:val="20"/>
          <w:shd w:val="clear" w:color="auto" w:fill="FFFFFF"/>
          <w:lang w:eastAsia="pt-BR"/>
        </w:rPr>
        <w:t xml:space="preserve"> </w:t>
      </w:r>
    </w:p>
    <w:p w14:paraId="4E254E78" w14:textId="77777777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9679E2">
        <w:rPr>
          <w:rFonts w:ascii="Arial" w:hAnsi="Arial" w:cs="Arial"/>
          <w:szCs w:val="20"/>
          <w:lang w:eastAsia="pt-BR"/>
        </w:rPr>
        <w:t>a) Tâmisa.              </w:t>
      </w:r>
    </w:p>
    <w:p w14:paraId="0840237E" w14:textId="373D2DB6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9679E2">
        <w:rPr>
          <w:rFonts w:ascii="Arial" w:hAnsi="Arial" w:cs="Arial"/>
          <w:szCs w:val="20"/>
          <w:lang w:eastAsia="pt-BR"/>
        </w:rPr>
        <w:t xml:space="preserve">b) </w:t>
      </w:r>
      <w:r w:rsidR="00193549">
        <w:rPr>
          <w:rFonts w:ascii="Arial" w:hAnsi="Arial" w:cs="Arial"/>
          <w:szCs w:val="20"/>
          <w:lang w:eastAsia="pt-BR"/>
        </w:rPr>
        <w:t>Elba</w:t>
      </w:r>
      <w:r w:rsidRPr="009679E2">
        <w:rPr>
          <w:rFonts w:ascii="Arial" w:hAnsi="Arial" w:cs="Arial"/>
          <w:szCs w:val="20"/>
          <w:lang w:eastAsia="pt-BR"/>
        </w:rPr>
        <w:t>.                 </w:t>
      </w:r>
    </w:p>
    <w:p w14:paraId="1F9E60B5" w14:textId="77777777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9679E2">
        <w:rPr>
          <w:rFonts w:ascii="Arial" w:hAnsi="Arial" w:cs="Arial"/>
          <w:szCs w:val="20"/>
          <w:lang w:eastAsia="pt-BR"/>
        </w:rPr>
        <w:t>c) Sena.                 </w:t>
      </w:r>
    </w:p>
    <w:p w14:paraId="19F0C19E" w14:textId="48DA3ACF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07704E">
        <w:rPr>
          <w:rFonts w:ascii="Arial" w:hAnsi="Arial" w:cs="Arial"/>
          <w:b/>
          <w:szCs w:val="20"/>
          <w:lang w:eastAsia="pt-BR"/>
        </w:rPr>
        <w:t>d)</w:t>
      </w:r>
      <w:r w:rsidRPr="009679E2">
        <w:rPr>
          <w:rFonts w:ascii="Arial" w:hAnsi="Arial" w:cs="Arial"/>
          <w:szCs w:val="20"/>
          <w:lang w:eastAsia="pt-BR"/>
        </w:rPr>
        <w:t xml:space="preserve"> </w:t>
      </w:r>
      <w:r w:rsidR="009A66F2">
        <w:rPr>
          <w:rFonts w:ascii="Arial" w:hAnsi="Arial" w:cs="Arial"/>
          <w:szCs w:val="20"/>
          <w:lang w:eastAsia="pt-BR"/>
        </w:rPr>
        <w:t>Reno</w:t>
      </w:r>
      <w:r w:rsidRPr="009679E2">
        <w:rPr>
          <w:rFonts w:ascii="Arial" w:hAnsi="Arial" w:cs="Arial"/>
          <w:szCs w:val="20"/>
          <w:lang w:eastAsia="pt-BR"/>
        </w:rPr>
        <w:t>            </w:t>
      </w:r>
    </w:p>
    <w:p w14:paraId="44409746" w14:textId="77777777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9679E2">
        <w:rPr>
          <w:rFonts w:ascii="Arial" w:hAnsi="Arial" w:cs="Arial"/>
          <w:szCs w:val="20"/>
          <w:lang w:eastAsia="pt-BR"/>
        </w:rPr>
        <w:t>e) Volga</w:t>
      </w:r>
    </w:p>
    <w:p w14:paraId="3A05A58F" w14:textId="0AD7F623" w:rsidR="009B2D65" w:rsidRPr="009B2D65" w:rsidRDefault="0007704E" w:rsidP="00F6753C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 w:rsidRPr="0007704E">
        <w:rPr>
          <w:rFonts w:ascii="Arial" w:hAnsi="Arial" w:cs="Arial"/>
        </w:rPr>
        <w:t>3-</w:t>
      </w:r>
      <w:r w:rsidRPr="009679E2">
        <w:rPr>
          <w:rFonts w:ascii="Arial" w:hAnsi="Arial" w:cs="Arial"/>
        </w:rPr>
        <w:t xml:space="preserve"> </w:t>
      </w:r>
      <w:r w:rsidR="009B2D65" w:rsidRPr="009B2D65">
        <w:rPr>
          <w:rFonts w:ascii="Arial" w:hAnsi="Arial" w:cs="Arial"/>
        </w:rPr>
        <w:t>A navegação fluvial é de suma importância para o processo de conexão do continente europeu. Os rios permitem a circulação de mercadorias e pessoas por diversos</w:t>
      </w:r>
      <w:r w:rsidR="00F6753C">
        <w:rPr>
          <w:rFonts w:ascii="Arial" w:hAnsi="Arial" w:cs="Arial"/>
        </w:rPr>
        <w:t xml:space="preserve"> </w:t>
      </w:r>
      <w:r w:rsidR="009B2D65" w:rsidRPr="009B2D65">
        <w:rPr>
          <w:rFonts w:ascii="Arial" w:hAnsi="Arial" w:cs="Arial"/>
        </w:rPr>
        <w:t>países do continente. São exemplos de rios europeus:</w:t>
      </w:r>
    </w:p>
    <w:p w14:paraId="05AD362B" w14:textId="77777777" w:rsidR="009B2D65" w:rsidRPr="009B2D65" w:rsidRDefault="009B2D65" w:rsidP="009B2D65">
      <w:pPr>
        <w:shd w:val="clear" w:color="auto" w:fill="FFFFFF"/>
        <w:spacing w:after="0" w:line="240" w:lineRule="auto"/>
        <w:rPr>
          <w:rFonts w:ascii="Arial" w:hAnsi="Arial" w:cs="Arial"/>
        </w:rPr>
      </w:pPr>
      <w:r w:rsidRPr="00F6753C">
        <w:rPr>
          <w:rFonts w:ascii="Arial" w:hAnsi="Arial" w:cs="Arial"/>
          <w:b/>
          <w:bCs/>
        </w:rPr>
        <w:t>a)</w:t>
      </w:r>
      <w:r w:rsidRPr="009B2D65">
        <w:rPr>
          <w:rFonts w:ascii="Arial" w:hAnsi="Arial" w:cs="Arial"/>
        </w:rPr>
        <w:t xml:space="preserve"> Volga, Danúbio, Reno.</w:t>
      </w:r>
    </w:p>
    <w:p w14:paraId="6103D394" w14:textId="77777777" w:rsidR="009B2D65" w:rsidRPr="009B2D65" w:rsidRDefault="009B2D65" w:rsidP="009B2D65">
      <w:pPr>
        <w:shd w:val="clear" w:color="auto" w:fill="FFFFFF"/>
        <w:spacing w:after="0" w:line="240" w:lineRule="auto"/>
        <w:rPr>
          <w:rFonts w:ascii="Arial" w:hAnsi="Arial" w:cs="Arial"/>
        </w:rPr>
      </w:pPr>
      <w:r w:rsidRPr="009B2D65">
        <w:rPr>
          <w:rFonts w:ascii="Arial" w:hAnsi="Arial" w:cs="Arial"/>
        </w:rPr>
        <w:t>b) Nilo, Sena, Tâmisa.</w:t>
      </w:r>
    </w:p>
    <w:p w14:paraId="6AD8CB4D" w14:textId="77777777" w:rsidR="009B2D65" w:rsidRPr="009B2D65" w:rsidRDefault="009B2D65" w:rsidP="009B2D65">
      <w:pPr>
        <w:shd w:val="clear" w:color="auto" w:fill="FFFFFF"/>
        <w:spacing w:after="0" w:line="240" w:lineRule="auto"/>
        <w:rPr>
          <w:rFonts w:ascii="Arial" w:hAnsi="Arial" w:cs="Arial"/>
        </w:rPr>
      </w:pPr>
      <w:r w:rsidRPr="009B2D65">
        <w:rPr>
          <w:rFonts w:ascii="Arial" w:hAnsi="Arial" w:cs="Arial"/>
        </w:rPr>
        <w:t>c) Bósforo, Dardanelos, Mediterrâneo.</w:t>
      </w:r>
    </w:p>
    <w:p w14:paraId="19FC3074" w14:textId="77777777" w:rsidR="009B2D65" w:rsidRPr="009B2D65" w:rsidRDefault="009B2D65" w:rsidP="009B2D65">
      <w:pPr>
        <w:shd w:val="clear" w:color="auto" w:fill="FFFFFF"/>
        <w:spacing w:after="0" w:line="240" w:lineRule="auto"/>
        <w:rPr>
          <w:rFonts w:ascii="Arial" w:hAnsi="Arial" w:cs="Arial"/>
        </w:rPr>
      </w:pPr>
      <w:r w:rsidRPr="009B2D65">
        <w:rPr>
          <w:rFonts w:ascii="Arial" w:hAnsi="Arial" w:cs="Arial"/>
        </w:rPr>
        <w:t>d) Roterdã, Sena, Reno.</w:t>
      </w:r>
    </w:p>
    <w:p w14:paraId="1E3FC77C" w14:textId="7ADB7FC5" w:rsidR="0007704E" w:rsidRDefault="009B2D65" w:rsidP="009B2D65">
      <w:pPr>
        <w:shd w:val="clear" w:color="auto" w:fill="FFFFFF"/>
        <w:spacing w:after="0" w:line="240" w:lineRule="auto"/>
        <w:rPr>
          <w:rFonts w:ascii="Arial" w:hAnsi="Arial" w:cs="Arial"/>
          <w:lang w:eastAsia="pt-BR"/>
        </w:rPr>
      </w:pPr>
      <w:r w:rsidRPr="009B2D65">
        <w:rPr>
          <w:rFonts w:ascii="Arial" w:hAnsi="Arial" w:cs="Arial"/>
        </w:rPr>
        <w:t>e) Tâmisa, Congo, Nilo.</w:t>
      </w:r>
    </w:p>
    <w:p w14:paraId="0FD49DB7" w14:textId="65961F43" w:rsidR="0007704E" w:rsidRPr="009679E2" w:rsidRDefault="0007704E" w:rsidP="0007704E">
      <w:pPr>
        <w:shd w:val="clear" w:color="auto" w:fill="FFFFFF"/>
        <w:spacing w:line="277" w:lineRule="atLeast"/>
        <w:jc w:val="both"/>
        <w:rPr>
          <w:rFonts w:ascii="Arial" w:hAnsi="Arial" w:cs="Arial"/>
          <w:lang w:eastAsia="pt-BR"/>
        </w:rPr>
      </w:pPr>
      <w:r w:rsidRPr="0007704E">
        <w:rPr>
          <w:rFonts w:ascii="Arial" w:hAnsi="Arial" w:cs="Arial"/>
          <w:lang w:eastAsia="pt-BR"/>
        </w:rPr>
        <w:t>4-</w:t>
      </w:r>
      <w:r w:rsidRPr="009679E2">
        <w:rPr>
          <w:rFonts w:ascii="Arial" w:hAnsi="Arial" w:cs="Arial"/>
          <w:lang w:eastAsia="pt-BR"/>
        </w:rPr>
        <w:t xml:space="preserve"> </w:t>
      </w:r>
      <w:r w:rsidRPr="009679E2">
        <w:rPr>
          <w:rFonts w:ascii="Arial" w:hAnsi="Arial" w:cs="Arial"/>
          <w:bCs/>
          <w:lang w:eastAsia="pt-BR"/>
        </w:rPr>
        <w:t xml:space="preserve">No relevo do continente europeu prevalecem _______________, presentes em quase todo </w:t>
      </w:r>
      <w:r w:rsidR="00DA0BB6" w:rsidRPr="009679E2">
        <w:rPr>
          <w:rFonts w:ascii="Arial" w:hAnsi="Arial" w:cs="Arial"/>
          <w:bCs/>
          <w:lang w:eastAsia="pt-BR"/>
        </w:rPr>
        <w:t>Leste</w:t>
      </w:r>
      <w:r w:rsidRPr="009679E2">
        <w:rPr>
          <w:rFonts w:ascii="Arial" w:hAnsi="Arial" w:cs="Arial"/>
          <w:bCs/>
          <w:lang w:eastAsia="pt-BR"/>
        </w:rPr>
        <w:t xml:space="preserve"> e centro europeu</w:t>
      </w:r>
      <w:r>
        <w:rPr>
          <w:rFonts w:ascii="Arial" w:hAnsi="Arial" w:cs="Arial"/>
          <w:bCs/>
          <w:lang w:eastAsia="pt-BR"/>
        </w:rPr>
        <w:t>:</w:t>
      </w:r>
    </w:p>
    <w:p w14:paraId="6AB33BC3" w14:textId="77777777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lang w:eastAsia="pt-BR"/>
        </w:rPr>
      </w:pPr>
      <w:r w:rsidRPr="009679E2">
        <w:rPr>
          <w:rFonts w:ascii="Arial" w:hAnsi="Arial" w:cs="Arial"/>
          <w:lang w:eastAsia="pt-BR"/>
        </w:rPr>
        <w:t>a) as cadeias montanhosas                   </w:t>
      </w:r>
    </w:p>
    <w:p w14:paraId="79089036" w14:textId="77777777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lang w:eastAsia="pt-BR"/>
        </w:rPr>
      </w:pPr>
      <w:r w:rsidRPr="0007704E">
        <w:rPr>
          <w:rFonts w:ascii="Arial" w:hAnsi="Arial" w:cs="Arial"/>
          <w:b/>
          <w:lang w:eastAsia="pt-BR"/>
        </w:rPr>
        <w:t>b)</w:t>
      </w:r>
      <w:r w:rsidRPr="009679E2">
        <w:rPr>
          <w:rFonts w:ascii="Arial" w:hAnsi="Arial" w:cs="Arial"/>
          <w:lang w:eastAsia="pt-BR"/>
        </w:rPr>
        <w:t xml:space="preserve"> as planícies        </w:t>
      </w:r>
    </w:p>
    <w:p w14:paraId="589168CB" w14:textId="77777777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lang w:eastAsia="pt-BR"/>
        </w:rPr>
      </w:pPr>
      <w:r w:rsidRPr="009679E2">
        <w:rPr>
          <w:rFonts w:ascii="Arial" w:hAnsi="Arial" w:cs="Arial"/>
          <w:lang w:eastAsia="pt-BR"/>
        </w:rPr>
        <w:t>c) os planaltos ondulados      </w:t>
      </w:r>
    </w:p>
    <w:p w14:paraId="5D6E1347" w14:textId="77777777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lang w:eastAsia="pt-BR"/>
        </w:rPr>
      </w:pPr>
      <w:r w:rsidRPr="009679E2">
        <w:rPr>
          <w:rFonts w:ascii="Arial" w:hAnsi="Arial" w:cs="Arial"/>
          <w:lang w:eastAsia="pt-BR"/>
        </w:rPr>
        <w:t>d) as depressões abaixo do nível do mar</w:t>
      </w:r>
    </w:p>
    <w:p w14:paraId="62E67B55" w14:textId="77777777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lang w:eastAsia="pt-BR"/>
        </w:rPr>
      </w:pPr>
      <w:r w:rsidRPr="009679E2">
        <w:rPr>
          <w:rFonts w:ascii="Arial" w:hAnsi="Arial" w:cs="Arial"/>
          <w:lang w:eastAsia="pt-BR"/>
        </w:rPr>
        <w:t>e) as penínsulas e ilhas</w:t>
      </w:r>
    </w:p>
    <w:p w14:paraId="3F166557" w14:textId="77777777" w:rsidR="0007704E" w:rsidRPr="000D5035" w:rsidRDefault="0007704E" w:rsidP="0007704E">
      <w:pPr>
        <w:shd w:val="clear" w:color="auto" w:fill="FFFFFF"/>
        <w:spacing w:after="0" w:line="240" w:lineRule="auto"/>
        <w:jc w:val="both"/>
        <w:rPr>
          <w:rFonts w:ascii="Arial" w:hAnsi="Arial" w:cs="Arial"/>
          <w:szCs w:val="20"/>
          <w:lang w:eastAsia="pt-BR"/>
        </w:rPr>
      </w:pPr>
      <w:r w:rsidRPr="0007704E">
        <w:rPr>
          <w:rFonts w:ascii="Arial" w:hAnsi="Arial" w:cs="Arial"/>
          <w:lang w:eastAsia="pt-BR"/>
        </w:rPr>
        <w:t>5-</w:t>
      </w:r>
      <w:r>
        <w:rPr>
          <w:rFonts w:ascii="Arial" w:hAnsi="Arial" w:cs="Arial"/>
          <w:lang w:eastAsia="pt-BR"/>
        </w:rPr>
        <w:t xml:space="preserve"> </w:t>
      </w:r>
      <w:r w:rsidRPr="000D5035">
        <w:rPr>
          <w:rFonts w:ascii="Arial" w:hAnsi="Arial" w:cs="Arial"/>
          <w:bCs/>
          <w:szCs w:val="20"/>
          <w:lang w:eastAsia="pt-BR"/>
        </w:rPr>
        <w:t>O tipo de clima que predomina em quase todo o continente europeu é o clima:</w:t>
      </w:r>
    </w:p>
    <w:p w14:paraId="593A7EF0" w14:textId="77777777" w:rsidR="0007704E" w:rsidRPr="000D5035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9C7F09">
        <w:rPr>
          <w:rFonts w:ascii="Arial" w:hAnsi="Arial" w:cs="Arial"/>
          <w:b/>
          <w:szCs w:val="20"/>
          <w:lang w:eastAsia="pt-BR"/>
        </w:rPr>
        <w:t>a)</w:t>
      </w:r>
      <w:r w:rsidRPr="000D5035">
        <w:rPr>
          <w:rFonts w:ascii="Arial" w:hAnsi="Arial" w:cs="Arial"/>
          <w:szCs w:val="20"/>
          <w:lang w:eastAsia="pt-BR"/>
        </w:rPr>
        <w:t xml:space="preserve"> temperado          </w:t>
      </w:r>
    </w:p>
    <w:p w14:paraId="3424B034" w14:textId="77777777" w:rsidR="0007704E" w:rsidRPr="000D5035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0D5035">
        <w:rPr>
          <w:rFonts w:ascii="Arial" w:hAnsi="Arial" w:cs="Arial"/>
          <w:szCs w:val="20"/>
          <w:lang w:eastAsia="pt-BR"/>
        </w:rPr>
        <w:t>b) tropical típico                      </w:t>
      </w:r>
    </w:p>
    <w:p w14:paraId="7E888DC2" w14:textId="77777777" w:rsidR="0007704E" w:rsidRPr="000D5035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0D5035">
        <w:rPr>
          <w:rFonts w:ascii="Arial" w:hAnsi="Arial" w:cs="Arial"/>
          <w:szCs w:val="20"/>
          <w:lang w:eastAsia="pt-BR"/>
        </w:rPr>
        <w:t>c) equatorial úmido                 </w:t>
      </w:r>
    </w:p>
    <w:p w14:paraId="57B347A2" w14:textId="77777777" w:rsidR="0007704E" w:rsidRPr="000D5035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0D5035">
        <w:rPr>
          <w:rFonts w:ascii="Arial" w:hAnsi="Arial" w:cs="Arial"/>
          <w:szCs w:val="20"/>
          <w:lang w:eastAsia="pt-BR"/>
        </w:rPr>
        <w:t>d) frio polar             </w:t>
      </w:r>
    </w:p>
    <w:p w14:paraId="13CFEAF2" w14:textId="44572BB1" w:rsidR="0007704E" w:rsidRPr="0007704E" w:rsidRDefault="00F6753C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0D5035">
        <w:rPr>
          <w:rFonts w:ascii="Arial" w:hAnsi="Arial" w:cs="Arial"/>
          <w:szCs w:val="20"/>
          <w:shd w:val="clear" w:color="auto" w:fill="FFFFFF"/>
          <w:lang w:eastAsia="pt-BR"/>
        </w:rPr>
        <w:t>e) tropical</w:t>
      </w:r>
      <w:r w:rsidR="0007704E" w:rsidRPr="000D5035">
        <w:rPr>
          <w:rFonts w:ascii="Arial" w:hAnsi="Arial" w:cs="Arial"/>
          <w:szCs w:val="20"/>
          <w:shd w:val="clear" w:color="auto" w:fill="FFFFFF"/>
          <w:lang w:eastAsia="pt-BR"/>
        </w:rPr>
        <w:t xml:space="preserve"> de monções</w:t>
      </w:r>
    </w:p>
    <w:p w14:paraId="0C278AFE" w14:textId="2FE73527" w:rsidR="00C56447" w:rsidRPr="00C56447" w:rsidRDefault="0007704E" w:rsidP="00C56447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 w:rsidRPr="0007704E">
        <w:rPr>
          <w:rFonts w:ascii="Arial" w:hAnsi="Arial" w:cs="Arial"/>
        </w:rPr>
        <w:t>6-</w:t>
      </w:r>
      <w:r w:rsidRPr="000D5035">
        <w:rPr>
          <w:rFonts w:ascii="Arial" w:hAnsi="Arial" w:cs="Arial"/>
        </w:rPr>
        <w:t xml:space="preserve"> </w:t>
      </w:r>
      <w:r w:rsidR="00C56447" w:rsidRPr="00C56447">
        <w:rPr>
          <w:rFonts w:ascii="Arial" w:hAnsi="Arial" w:cs="Arial"/>
        </w:rPr>
        <w:t>Assinale a alternativa que contenha três exemplos de</w:t>
      </w:r>
      <w:r w:rsidR="00C56447">
        <w:rPr>
          <w:rFonts w:ascii="Arial" w:hAnsi="Arial" w:cs="Arial"/>
        </w:rPr>
        <w:t xml:space="preserve"> </w:t>
      </w:r>
      <w:r w:rsidR="00C56447" w:rsidRPr="00C56447">
        <w:rPr>
          <w:rFonts w:ascii="Arial" w:hAnsi="Arial" w:cs="Arial"/>
        </w:rPr>
        <w:t>formação vegetal encontrados na Europa.</w:t>
      </w:r>
    </w:p>
    <w:p w14:paraId="640BF7A8" w14:textId="77777777" w:rsidR="00C56447" w:rsidRPr="00C56447" w:rsidRDefault="00C56447" w:rsidP="00C56447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 w:rsidRPr="00C56447">
        <w:rPr>
          <w:rFonts w:ascii="Arial" w:hAnsi="Arial" w:cs="Arial"/>
        </w:rPr>
        <w:t>a) Floresta Equatorial, Floresta Temperada, Tundra.</w:t>
      </w:r>
    </w:p>
    <w:p w14:paraId="3A28C983" w14:textId="77777777" w:rsidR="00C56447" w:rsidRPr="00C56447" w:rsidRDefault="00C56447" w:rsidP="00C56447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 w:rsidRPr="00C56447">
        <w:rPr>
          <w:rFonts w:ascii="Arial" w:hAnsi="Arial" w:cs="Arial"/>
          <w:b/>
          <w:bCs/>
        </w:rPr>
        <w:t>b)</w:t>
      </w:r>
      <w:r w:rsidRPr="00C56447">
        <w:rPr>
          <w:rFonts w:ascii="Arial" w:hAnsi="Arial" w:cs="Arial"/>
        </w:rPr>
        <w:t xml:space="preserve"> Tundra, Taiga, Floresta Temperada.</w:t>
      </w:r>
    </w:p>
    <w:p w14:paraId="49C78C7E" w14:textId="77777777" w:rsidR="00C56447" w:rsidRPr="00C56447" w:rsidRDefault="00C56447" w:rsidP="00C56447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 w:rsidRPr="00C56447">
        <w:rPr>
          <w:rFonts w:ascii="Arial" w:hAnsi="Arial" w:cs="Arial"/>
        </w:rPr>
        <w:t>c) Savana, Cerrado, Estepes.</w:t>
      </w:r>
    </w:p>
    <w:p w14:paraId="076598D1" w14:textId="77777777" w:rsidR="00C56447" w:rsidRPr="00C56447" w:rsidRDefault="00C56447" w:rsidP="00C56447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 w:rsidRPr="00C56447">
        <w:rPr>
          <w:rFonts w:ascii="Arial" w:hAnsi="Arial" w:cs="Arial"/>
        </w:rPr>
        <w:t>d) Pradarias, Maquis, Floresta Equatorial.</w:t>
      </w:r>
    </w:p>
    <w:p w14:paraId="3AC65AFD" w14:textId="5FA431A3" w:rsidR="0007704E" w:rsidRPr="000D5035" w:rsidRDefault="00C56447" w:rsidP="00C56447">
      <w:pPr>
        <w:shd w:val="clear" w:color="auto" w:fill="FFFFFF"/>
        <w:spacing w:after="0" w:line="240" w:lineRule="auto"/>
        <w:jc w:val="both"/>
        <w:rPr>
          <w:rFonts w:ascii="Arial" w:hAnsi="Arial" w:cs="Arial"/>
          <w:lang w:eastAsia="pt-BR"/>
        </w:rPr>
      </w:pPr>
      <w:r w:rsidRPr="00C56447">
        <w:rPr>
          <w:rFonts w:ascii="Arial" w:hAnsi="Arial" w:cs="Arial"/>
        </w:rPr>
        <w:t>e) Caatinga, Cerrado, Floresta Equatorial.</w:t>
      </w:r>
    </w:p>
    <w:p w14:paraId="10F0CEFC" w14:textId="04C9C9A6" w:rsidR="003C0D31" w:rsidRPr="003C0D31" w:rsidRDefault="0007704E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2909E5">
        <w:rPr>
          <w:rFonts w:ascii="Arial" w:hAnsi="Arial" w:cs="Arial"/>
          <w:sz w:val="22"/>
          <w:szCs w:val="26"/>
        </w:rPr>
        <w:t>7</w:t>
      </w:r>
      <w:r w:rsidR="00793A72">
        <w:rPr>
          <w:rFonts w:ascii="Arial" w:hAnsi="Arial" w:cs="Arial"/>
          <w:sz w:val="22"/>
          <w:szCs w:val="26"/>
        </w:rPr>
        <w:t xml:space="preserve">- </w:t>
      </w:r>
      <w:r w:rsidR="003C0D31" w:rsidRPr="003C0D31">
        <w:rPr>
          <w:rFonts w:ascii="Arial" w:hAnsi="Arial" w:cs="Arial"/>
          <w:sz w:val="22"/>
          <w:szCs w:val="26"/>
        </w:rPr>
        <w:t>O euro representou um avanço no processo de integração da União Europeia, pois permitiu a adoção de</w:t>
      </w:r>
      <w:r w:rsidR="003C0D31">
        <w:rPr>
          <w:rFonts w:ascii="Arial" w:hAnsi="Arial" w:cs="Arial"/>
          <w:sz w:val="22"/>
          <w:szCs w:val="26"/>
        </w:rPr>
        <w:t xml:space="preserve"> </w:t>
      </w:r>
      <w:r w:rsidR="003C0D31" w:rsidRPr="003C0D31">
        <w:rPr>
          <w:rFonts w:ascii="Arial" w:hAnsi="Arial" w:cs="Arial"/>
          <w:sz w:val="22"/>
          <w:szCs w:val="26"/>
        </w:rPr>
        <w:t>uma moeda única. Sobre o euro, analise as afirmativas</w:t>
      </w:r>
      <w:r w:rsidR="00E65B9B">
        <w:rPr>
          <w:rFonts w:ascii="Arial" w:hAnsi="Arial" w:cs="Arial"/>
          <w:sz w:val="22"/>
          <w:szCs w:val="26"/>
        </w:rPr>
        <w:t xml:space="preserve"> </w:t>
      </w:r>
      <w:r w:rsidR="003C0D31" w:rsidRPr="003C0D31">
        <w:rPr>
          <w:rFonts w:ascii="Arial" w:hAnsi="Arial" w:cs="Arial"/>
          <w:sz w:val="22"/>
          <w:szCs w:val="26"/>
        </w:rPr>
        <w:t>a seguir:</w:t>
      </w:r>
    </w:p>
    <w:p w14:paraId="01414AC7" w14:textId="77777777" w:rsidR="003C0D31" w:rsidRPr="003C0D31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3C0D31">
        <w:rPr>
          <w:rFonts w:ascii="Arial" w:hAnsi="Arial" w:cs="Arial"/>
          <w:sz w:val="22"/>
          <w:szCs w:val="26"/>
        </w:rPr>
        <w:t>I. A moeda circula em todos os países europeus.</w:t>
      </w:r>
    </w:p>
    <w:p w14:paraId="31310BDE" w14:textId="7F6210F0" w:rsidR="003C0D31" w:rsidRPr="003C0D31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3C0D31">
        <w:rPr>
          <w:rFonts w:ascii="Arial" w:hAnsi="Arial" w:cs="Arial"/>
          <w:sz w:val="22"/>
          <w:szCs w:val="26"/>
        </w:rPr>
        <w:t>II. Países como Alemanha e Dinamarca não adotaram</w:t>
      </w:r>
      <w:r w:rsidR="00E736B2">
        <w:rPr>
          <w:rFonts w:ascii="Arial" w:hAnsi="Arial" w:cs="Arial"/>
          <w:sz w:val="22"/>
          <w:szCs w:val="26"/>
        </w:rPr>
        <w:t xml:space="preserve"> </w:t>
      </w:r>
      <w:r w:rsidRPr="003C0D31">
        <w:rPr>
          <w:rFonts w:ascii="Arial" w:hAnsi="Arial" w:cs="Arial"/>
          <w:sz w:val="22"/>
          <w:szCs w:val="26"/>
        </w:rPr>
        <w:t>o euro.</w:t>
      </w:r>
    </w:p>
    <w:p w14:paraId="478E1DA3" w14:textId="0219A523" w:rsidR="003C0D31" w:rsidRPr="003C0D31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3C0D31">
        <w:rPr>
          <w:rFonts w:ascii="Arial" w:hAnsi="Arial" w:cs="Arial"/>
          <w:sz w:val="22"/>
          <w:szCs w:val="26"/>
        </w:rPr>
        <w:t>III. O alto valor da moeda dificulta as exportações e, com</w:t>
      </w:r>
      <w:r w:rsidR="005452D1">
        <w:rPr>
          <w:rFonts w:ascii="Arial" w:hAnsi="Arial" w:cs="Arial"/>
          <w:sz w:val="22"/>
          <w:szCs w:val="26"/>
        </w:rPr>
        <w:t xml:space="preserve"> </w:t>
      </w:r>
      <w:r w:rsidRPr="003C0D31">
        <w:rPr>
          <w:rFonts w:ascii="Arial" w:hAnsi="Arial" w:cs="Arial"/>
          <w:sz w:val="22"/>
          <w:szCs w:val="26"/>
        </w:rPr>
        <w:t>isso, a recuperação da economia de determinados</w:t>
      </w:r>
      <w:r w:rsidR="005452D1">
        <w:rPr>
          <w:rFonts w:ascii="Arial" w:hAnsi="Arial" w:cs="Arial"/>
          <w:sz w:val="22"/>
          <w:szCs w:val="26"/>
        </w:rPr>
        <w:t xml:space="preserve"> </w:t>
      </w:r>
      <w:r w:rsidRPr="003C0D31">
        <w:rPr>
          <w:rFonts w:ascii="Arial" w:hAnsi="Arial" w:cs="Arial"/>
          <w:sz w:val="22"/>
          <w:szCs w:val="26"/>
        </w:rPr>
        <w:t>países, como a Grécia.</w:t>
      </w:r>
    </w:p>
    <w:p w14:paraId="3213D839" w14:textId="77777777" w:rsidR="003C0D31" w:rsidRPr="003C0D31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3C0D31">
        <w:rPr>
          <w:rFonts w:ascii="Arial" w:hAnsi="Arial" w:cs="Arial"/>
          <w:sz w:val="22"/>
          <w:szCs w:val="26"/>
        </w:rPr>
        <w:t xml:space="preserve">Está(ão) </w:t>
      </w:r>
      <w:r w:rsidRPr="005452D1">
        <w:rPr>
          <w:rFonts w:ascii="Arial" w:hAnsi="Arial" w:cs="Arial"/>
          <w:b/>
          <w:bCs/>
          <w:sz w:val="22"/>
          <w:szCs w:val="26"/>
        </w:rPr>
        <w:t>correta</w:t>
      </w:r>
      <w:r w:rsidRPr="003C0D31">
        <w:rPr>
          <w:rFonts w:ascii="Arial" w:hAnsi="Arial" w:cs="Arial"/>
          <w:sz w:val="22"/>
          <w:szCs w:val="26"/>
        </w:rPr>
        <w:t>(</w:t>
      </w:r>
      <w:r w:rsidRPr="005452D1">
        <w:rPr>
          <w:rFonts w:ascii="Arial" w:hAnsi="Arial" w:cs="Arial"/>
          <w:b/>
          <w:bCs/>
          <w:sz w:val="22"/>
          <w:szCs w:val="26"/>
        </w:rPr>
        <w:t>s</w:t>
      </w:r>
      <w:r w:rsidRPr="003C0D31">
        <w:rPr>
          <w:rFonts w:ascii="Arial" w:hAnsi="Arial" w:cs="Arial"/>
          <w:sz w:val="22"/>
          <w:szCs w:val="26"/>
        </w:rPr>
        <w:t>):</w:t>
      </w:r>
    </w:p>
    <w:p w14:paraId="3E5ACCA9" w14:textId="77777777" w:rsidR="003C0D31" w:rsidRPr="003C0D31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3C0D31">
        <w:rPr>
          <w:rFonts w:ascii="Arial" w:hAnsi="Arial" w:cs="Arial"/>
          <w:sz w:val="22"/>
          <w:szCs w:val="26"/>
        </w:rPr>
        <w:t>a) apenas a afirmativa I.</w:t>
      </w:r>
    </w:p>
    <w:p w14:paraId="3C6A53F3" w14:textId="77777777" w:rsidR="003C0D31" w:rsidRPr="003C0D31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3C0D31">
        <w:rPr>
          <w:rFonts w:ascii="Arial" w:hAnsi="Arial" w:cs="Arial"/>
          <w:sz w:val="22"/>
          <w:szCs w:val="26"/>
        </w:rPr>
        <w:t>b) apenas a afirmativa II.</w:t>
      </w:r>
    </w:p>
    <w:p w14:paraId="562361F9" w14:textId="77777777" w:rsidR="003C0D31" w:rsidRPr="003C0D31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E65B9B">
        <w:rPr>
          <w:rFonts w:ascii="Arial" w:hAnsi="Arial" w:cs="Arial"/>
          <w:b/>
          <w:bCs/>
          <w:sz w:val="22"/>
          <w:szCs w:val="26"/>
        </w:rPr>
        <w:t xml:space="preserve">c) </w:t>
      </w:r>
      <w:r w:rsidRPr="003C0D31">
        <w:rPr>
          <w:rFonts w:ascii="Arial" w:hAnsi="Arial" w:cs="Arial"/>
          <w:sz w:val="22"/>
          <w:szCs w:val="26"/>
        </w:rPr>
        <w:t>apenas a afirmativa III.</w:t>
      </w:r>
    </w:p>
    <w:p w14:paraId="26727F5A" w14:textId="77777777" w:rsidR="003C0D31" w:rsidRPr="003C0D31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3C0D31">
        <w:rPr>
          <w:rFonts w:ascii="Arial" w:hAnsi="Arial" w:cs="Arial"/>
          <w:sz w:val="22"/>
          <w:szCs w:val="26"/>
        </w:rPr>
        <w:t>d) apenas as afirmativas I e II.</w:t>
      </w:r>
    </w:p>
    <w:p w14:paraId="1CE995F3" w14:textId="118C56C5" w:rsidR="0007704E" w:rsidRPr="008F376F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3C0D31">
        <w:rPr>
          <w:rFonts w:ascii="Arial" w:hAnsi="Arial" w:cs="Arial"/>
          <w:sz w:val="22"/>
          <w:szCs w:val="26"/>
        </w:rPr>
        <w:t>e) apenas as afirmativas II e III.</w:t>
      </w:r>
    </w:p>
    <w:p w14:paraId="482A5BC0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2909E5">
        <w:rPr>
          <w:rFonts w:ascii="Arial" w:hAnsi="Arial" w:cs="Arial"/>
          <w:sz w:val="22"/>
          <w:szCs w:val="26"/>
        </w:rPr>
        <w:t>8</w:t>
      </w:r>
      <w:r w:rsidRPr="002909E5">
        <w:rPr>
          <w:rFonts w:ascii="Arial" w:hAnsi="Arial" w:cs="Arial"/>
          <w:sz w:val="22"/>
          <w:szCs w:val="22"/>
        </w:rPr>
        <w:t>-</w:t>
      </w:r>
      <w:r w:rsidRPr="008F376F">
        <w:rPr>
          <w:rFonts w:ascii="Arial" w:hAnsi="Arial" w:cs="Arial"/>
          <w:sz w:val="22"/>
          <w:szCs w:val="22"/>
        </w:rPr>
        <w:t xml:space="preserve"> O Benelux é considerado o embrião para a formação da União Europeia. Quais países formavam esse agrupamento?</w:t>
      </w:r>
      <w:r w:rsidR="002909E5">
        <w:rPr>
          <w:rFonts w:ascii="Arial" w:hAnsi="Arial" w:cs="Arial"/>
          <w:sz w:val="22"/>
          <w:szCs w:val="22"/>
        </w:rPr>
        <w:t xml:space="preserve"> </w:t>
      </w:r>
    </w:p>
    <w:p w14:paraId="1C0EB1BD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8F376F">
        <w:rPr>
          <w:rFonts w:ascii="Arial" w:hAnsi="Arial" w:cs="Arial"/>
          <w:sz w:val="22"/>
          <w:szCs w:val="22"/>
        </w:rPr>
        <w:t>a) Dinamarca, Noruega e Finlândia.</w:t>
      </w:r>
    </w:p>
    <w:p w14:paraId="7AC56318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2909E5">
        <w:rPr>
          <w:rFonts w:ascii="Arial" w:hAnsi="Arial" w:cs="Arial"/>
          <w:b/>
          <w:sz w:val="22"/>
          <w:szCs w:val="22"/>
        </w:rPr>
        <w:lastRenderedPageBreak/>
        <w:t>b)</w:t>
      </w:r>
      <w:r w:rsidRPr="008F376F">
        <w:rPr>
          <w:rFonts w:ascii="Arial" w:hAnsi="Arial" w:cs="Arial"/>
          <w:sz w:val="22"/>
          <w:szCs w:val="22"/>
        </w:rPr>
        <w:t xml:space="preserve"> Bélgica, Países Baixos e Luxemburgo.</w:t>
      </w:r>
    </w:p>
    <w:p w14:paraId="01777BD8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8F376F">
        <w:rPr>
          <w:rFonts w:ascii="Arial" w:hAnsi="Arial" w:cs="Arial"/>
          <w:sz w:val="22"/>
          <w:szCs w:val="22"/>
        </w:rPr>
        <w:t>c) Grã-Bretanha, Noruega e Escócia.</w:t>
      </w:r>
    </w:p>
    <w:p w14:paraId="5FD6C524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8F376F">
        <w:rPr>
          <w:rFonts w:ascii="Arial" w:hAnsi="Arial" w:cs="Arial"/>
          <w:sz w:val="22"/>
          <w:szCs w:val="22"/>
        </w:rPr>
        <w:t>d) França, Bélgica e República Tcheca.</w:t>
      </w:r>
    </w:p>
    <w:p w14:paraId="4D55CE58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8F376F">
        <w:rPr>
          <w:rFonts w:ascii="Arial" w:hAnsi="Arial" w:cs="Arial"/>
          <w:sz w:val="22"/>
          <w:szCs w:val="22"/>
        </w:rPr>
        <w:t>e) Suíça, Reino Unido e Espanha.</w:t>
      </w:r>
    </w:p>
    <w:p w14:paraId="6FD9EA38" w14:textId="77777777" w:rsidR="0007704E" w:rsidRPr="008F376F" w:rsidRDefault="0007704E" w:rsidP="0007704E">
      <w:pPr>
        <w:pStyle w:val="NormalWeb"/>
        <w:shd w:val="clear" w:color="auto" w:fill="FFFFFF"/>
        <w:spacing w:before="15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2909E5">
        <w:rPr>
          <w:rFonts w:ascii="Arial" w:hAnsi="Arial" w:cs="Arial"/>
          <w:sz w:val="22"/>
          <w:szCs w:val="26"/>
        </w:rPr>
        <w:t>9-</w:t>
      </w:r>
      <w:r w:rsidRPr="008F376F">
        <w:rPr>
          <w:rFonts w:ascii="Arial" w:hAnsi="Arial" w:cs="Arial"/>
          <w:sz w:val="22"/>
          <w:szCs w:val="26"/>
        </w:rPr>
        <w:t>Oficialmente, a União Europeia foi constituída em 1º de janeiro de 1993, em substituição à CEE (Comunidade Econômica Europeia), pelo:</w:t>
      </w:r>
    </w:p>
    <w:p w14:paraId="15FB67E6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2909E5">
        <w:rPr>
          <w:rFonts w:ascii="Arial" w:hAnsi="Arial" w:cs="Arial"/>
          <w:b/>
          <w:sz w:val="22"/>
          <w:szCs w:val="26"/>
        </w:rPr>
        <w:t>a)</w:t>
      </w:r>
      <w:r w:rsidRPr="008F376F">
        <w:rPr>
          <w:rFonts w:ascii="Arial" w:hAnsi="Arial" w:cs="Arial"/>
          <w:sz w:val="22"/>
          <w:szCs w:val="26"/>
        </w:rPr>
        <w:t xml:space="preserve"> Tratado de Maastricht</w:t>
      </w:r>
    </w:p>
    <w:p w14:paraId="68CD9847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8F376F">
        <w:rPr>
          <w:rFonts w:ascii="Arial" w:hAnsi="Arial" w:cs="Arial"/>
          <w:sz w:val="22"/>
          <w:szCs w:val="26"/>
        </w:rPr>
        <w:t>b) Tratado de Versalhes</w:t>
      </w:r>
    </w:p>
    <w:p w14:paraId="3257BEB3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8F376F">
        <w:rPr>
          <w:rFonts w:ascii="Arial" w:hAnsi="Arial" w:cs="Arial"/>
          <w:sz w:val="22"/>
          <w:szCs w:val="26"/>
        </w:rPr>
        <w:t>c) Tratado de Madrid</w:t>
      </w:r>
    </w:p>
    <w:p w14:paraId="6B3BA9DF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8F376F">
        <w:rPr>
          <w:rFonts w:ascii="Arial" w:hAnsi="Arial" w:cs="Arial"/>
          <w:sz w:val="22"/>
          <w:szCs w:val="26"/>
        </w:rPr>
        <w:t>d) Tratado de Assunção</w:t>
      </w:r>
    </w:p>
    <w:p w14:paraId="6AF0CFD6" w14:textId="77777777" w:rsidR="002909E5" w:rsidRPr="00285F60" w:rsidRDefault="0007704E" w:rsidP="00285F60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8F376F">
        <w:rPr>
          <w:rFonts w:ascii="Arial" w:hAnsi="Arial" w:cs="Arial"/>
          <w:sz w:val="22"/>
          <w:szCs w:val="26"/>
        </w:rPr>
        <w:t>e) Tratado de Amsterdã</w:t>
      </w:r>
    </w:p>
    <w:p w14:paraId="24C9ABD2" w14:textId="77639AEC" w:rsidR="00463328" w:rsidRPr="00463328" w:rsidRDefault="0007704E" w:rsidP="00DF124B">
      <w:pPr>
        <w:spacing w:after="0" w:line="240" w:lineRule="auto"/>
        <w:jc w:val="both"/>
        <w:rPr>
          <w:rFonts w:ascii="Arial" w:hAnsi="Arial" w:cs="Arial"/>
        </w:rPr>
      </w:pPr>
      <w:r w:rsidRPr="002909E5">
        <w:rPr>
          <w:rFonts w:ascii="Arial" w:hAnsi="Arial" w:cs="Arial"/>
        </w:rPr>
        <w:t>10-</w:t>
      </w:r>
      <w:r>
        <w:rPr>
          <w:rFonts w:ascii="Arial" w:hAnsi="Arial" w:cs="Arial"/>
        </w:rPr>
        <w:t xml:space="preserve"> </w:t>
      </w:r>
      <w:r w:rsidR="00463328" w:rsidRPr="00463328">
        <w:rPr>
          <w:rFonts w:ascii="Arial" w:hAnsi="Arial" w:cs="Arial"/>
        </w:rPr>
        <w:t>A Política Agrícola Comum é uma importante medida</w:t>
      </w:r>
      <w:r w:rsidR="00463328">
        <w:rPr>
          <w:rFonts w:ascii="Arial" w:hAnsi="Arial" w:cs="Arial"/>
        </w:rPr>
        <w:t xml:space="preserve"> </w:t>
      </w:r>
      <w:r w:rsidR="00463328" w:rsidRPr="00463328">
        <w:rPr>
          <w:rFonts w:ascii="Arial" w:hAnsi="Arial" w:cs="Arial"/>
        </w:rPr>
        <w:t>para a agricultura europeia. Marque a alternativa relacionada com o tratado responsável pela criação desse</w:t>
      </w:r>
      <w:r w:rsidR="00463328">
        <w:rPr>
          <w:rFonts w:ascii="Arial" w:hAnsi="Arial" w:cs="Arial"/>
        </w:rPr>
        <w:t xml:space="preserve"> </w:t>
      </w:r>
      <w:r w:rsidR="00463328" w:rsidRPr="00463328">
        <w:rPr>
          <w:rFonts w:ascii="Arial" w:hAnsi="Arial" w:cs="Arial"/>
        </w:rPr>
        <w:t>mecanismo.</w:t>
      </w:r>
    </w:p>
    <w:p w14:paraId="67D150E8" w14:textId="77777777" w:rsidR="00463328" w:rsidRPr="00463328" w:rsidRDefault="00463328" w:rsidP="00DF124B">
      <w:pPr>
        <w:spacing w:after="0" w:line="240" w:lineRule="auto"/>
        <w:jc w:val="both"/>
        <w:rPr>
          <w:rFonts w:ascii="Arial" w:hAnsi="Arial" w:cs="Arial"/>
        </w:rPr>
      </w:pPr>
      <w:r w:rsidRPr="00463328">
        <w:rPr>
          <w:rFonts w:ascii="Arial" w:hAnsi="Arial" w:cs="Arial"/>
        </w:rPr>
        <w:t>a) Tratado de Maastricht.</w:t>
      </w:r>
    </w:p>
    <w:p w14:paraId="6419C845" w14:textId="57FDB38D" w:rsidR="00463328" w:rsidRPr="00463328" w:rsidRDefault="00463328" w:rsidP="00463328">
      <w:pPr>
        <w:spacing w:after="0" w:line="240" w:lineRule="auto"/>
        <w:jc w:val="both"/>
        <w:rPr>
          <w:rFonts w:ascii="Arial" w:hAnsi="Arial" w:cs="Arial"/>
        </w:rPr>
      </w:pPr>
      <w:r w:rsidRPr="00D22334">
        <w:rPr>
          <w:rFonts w:ascii="Arial" w:hAnsi="Arial" w:cs="Arial"/>
        </w:rPr>
        <w:t>b)</w:t>
      </w:r>
      <w:r w:rsidRPr="00463328">
        <w:rPr>
          <w:rFonts w:ascii="Arial" w:hAnsi="Arial" w:cs="Arial"/>
        </w:rPr>
        <w:t xml:space="preserve"> Tratado de </w:t>
      </w:r>
      <w:r w:rsidR="00D22334">
        <w:rPr>
          <w:rFonts w:ascii="Arial" w:hAnsi="Arial" w:cs="Arial"/>
        </w:rPr>
        <w:t>Lisboa</w:t>
      </w:r>
      <w:r w:rsidRPr="00463328">
        <w:rPr>
          <w:rFonts w:ascii="Arial" w:hAnsi="Arial" w:cs="Arial"/>
        </w:rPr>
        <w:t>.</w:t>
      </w:r>
    </w:p>
    <w:p w14:paraId="4C24DFCC" w14:textId="391C6EE1" w:rsidR="00463328" w:rsidRPr="00463328" w:rsidRDefault="00463328" w:rsidP="00463328">
      <w:pPr>
        <w:spacing w:after="0" w:line="240" w:lineRule="auto"/>
        <w:jc w:val="both"/>
        <w:rPr>
          <w:rFonts w:ascii="Arial" w:hAnsi="Arial" w:cs="Arial"/>
        </w:rPr>
      </w:pPr>
      <w:r w:rsidRPr="00D22334">
        <w:rPr>
          <w:rFonts w:ascii="Arial" w:hAnsi="Arial" w:cs="Arial"/>
          <w:b/>
          <w:bCs/>
        </w:rPr>
        <w:t>c)</w:t>
      </w:r>
      <w:r w:rsidRPr="00463328">
        <w:rPr>
          <w:rFonts w:ascii="Arial" w:hAnsi="Arial" w:cs="Arial"/>
        </w:rPr>
        <w:t xml:space="preserve"> Tratado de </w:t>
      </w:r>
      <w:r w:rsidR="00D22334">
        <w:rPr>
          <w:rFonts w:ascii="Arial" w:hAnsi="Arial" w:cs="Arial"/>
        </w:rPr>
        <w:t>Roma</w:t>
      </w:r>
      <w:r w:rsidRPr="00463328">
        <w:rPr>
          <w:rFonts w:ascii="Arial" w:hAnsi="Arial" w:cs="Arial"/>
        </w:rPr>
        <w:t>.</w:t>
      </w:r>
    </w:p>
    <w:p w14:paraId="3DAA820E" w14:textId="77777777" w:rsidR="00463328" w:rsidRPr="00463328" w:rsidRDefault="00463328" w:rsidP="00463328">
      <w:pPr>
        <w:spacing w:after="0" w:line="240" w:lineRule="auto"/>
        <w:jc w:val="both"/>
        <w:rPr>
          <w:rFonts w:ascii="Arial" w:hAnsi="Arial" w:cs="Arial"/>
        </w:rPr>
      </w:pPr>
      <w:r w:rsidRPr="00463328">
        <w:rPr>
          <w:rFonts w:ascii="Arial" w:hAnsi="Arial" w:cs="Arial"/>
        </w:rPr>
        <w:t>d) Tratado de Paris.</w:t>
      </w:r>
    </w:p>
    <w:p w14:paraId="70CF420C" w14:textId="514C30F8" w:rsidR="0007704E" w:rsidRPr="002909E5" w:rsidRDefault="00463328" w:rsidP="00463328">
      <w:pPr>
        <w:spacing w:after="0" w:line="240" w:lineRule="auto"/>
        <w:jc w:val="both"/>
        <w:rPr>
          <w:rFonts w:ascii="Arial" w:hAnsi="Arial" w:cs="Arial"/>
        </w:rPr>
      </w:pPr>
      <w:r w:rsidRPr="00463328">
        <w:rPr>
          <w:rFonts w:ascii="Arial" w:hAnsi="Arial" w:cs="Arial"/>
        </w:rPr>
        <w:t>e) Tratado de Madri.</w:t>
      </w:r>
    </w:p>
    <w:p w14:paraId="447D380B" w14:textId="2C9C9C08" w:rsidR="00BA06D3" w:rsidRPr="00BA06D3" w:rsidRDefault="002909E5" w:rsidP="00BA06D3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11- </w:t>
      </w:r>
      <w:r w:rsidR="00BA06D3" w:rsidRPr="00BA06D3">
        <w:rPr>
          <w:rFonts w:ascii="Arial" w:hAnsi="Arial" w:cs="Arial"/>
        </w:rPr>
        <w:t>A agricultura europeia se destaca pela elevada produtividade, o que a coloca em posição de destaque</w:t>
      </w:r>
      <w:r w:rsidR="00BA06D3">
        <w:rPr>
          <w:rFonts w:ascii="Arial" w:hAnsi="Arial" w:cs="Arial"/>
        </w:rPr>
        <w:t xml:space="preserve"> </w:t>
      </w:r>
      <w:r w:rsidR="00BA06D3" w:rsidRPr="00BA06D3">
        <w:rPr>
          <w:rFonts w:ascii="Arial" w:hAnsi="Arial" w:cs="Arial"/>
        </w:rPr>
        <w:t>no âmbito mundial. A diversidade de produção é uma</w:t>
      </w:r>
      <w:r w:rsidR="00BA06D3">
        <w:rPr>
          <w:rFonts w:ascii="Arial" w:hAnsi="Arial" w:cs="Arial"/>
        </w:rPr>
        <w:t xml:space="preserve"> </w:t>
      </w:r>
      <w:r w:rsidR="00BA06D3" w:rsidRPr="00BA06D3">
        <w:rPr>
          <w:rFonts w:ascii="Arial" w:hAnsi="Arial" w:cs="Arial"/>
        </w:rPr>
        <w:t>realidade, sendo os principais produtos:</w:t>
      </w:r>
    </w:p>
    <w:p w14:paraId="12DBD477" w14:textId="77777777" w:rsidR="00BA06D3" w:rsidRPr="00BA06D3" w:rsidRDefault="00BA06D3" w:rsidP="00BA06D3">
      <w:pPr>
        <w:spacing w:after="0" w:line="240" w:lineRule="auto"/>
        <w:jc w:val="both"/>
        <w:rPr>
          <w:rFonts w:ascii="Arial" w:hAnsi="Arial" w:cs="Arial"/>
        </w:rPr>
      </w:pPr>
      <w:r w:rsidRPr="00BA06D3">
        <w:rPr>
          <w:rFonts w:ascii="Arial" w:hAnsi="Arial" w:cs="Arial"/>
        </w:rPr>
        <w:t>a) laranja e soja.</w:t>
      </w:r>
    </w:p>
    <w:p w14:paraId="1672A43D" w14:textId="77777777" w:rsidR="00BA06D3" w:rsidRPr="00BA06D3" w:rsidRDefault="00BA06D3" w:rsidP="00BA06D3">
      <w:pPr>
        <w:spacing w:after="0" w:line="240" w:lineRule="auto"/>
        <w:jc w:val="both"/>
        <w:rPr>
          <w:rFonts w:ascii="Arial" w:hAnsi="Arial" w:cs="Arial"/>
        </w:rPr>
      </w:pPr>
      <w:r w:rsidRPr="00463328">
        <w:rPr>
          <w:rFonts w:ascii="Arial" w:hAnsi="Arial" w:cs="Arial"/>
          <w:b/>
          <w:bCs/>
        </w:rPr>
        <w:t>b)</w:t>
      </w:r>
      <w:r w:rsidRPr="00BA06D3">
        <w:rPr>
          <w:rFonts w:ascii="Arial" w:hAnsi="Arial" w:cs="Arial"/>
        </w:rPr>
        <w:t xml:space="preserve"> cereais e pecuária.</w:t>
      </w:r>
    </w:p>
    <w:p w14:paraId="471364D1" w14:textId="77777777" w:rsidR="00BA06D3" w:rsidRPr="00BA06D3" w:rsidRDefault="00BA06D3" w:rsidP="00BA06D3">
      <w:pPr>
        <w:spacing w:after="0" w:line="240" w:lineRule="auto"/>
        <w:jc w:val="both"/>
        <w:rPr>
          <w:rFonts w:ascii="Arial" w:hAnsi="Arial" w:cs="Arial"/>
        </w:rPr>
      </w:pPr>
      <w:r w:rsidRPr="00BA06D3">
        <w:rPr>
          <w:rFonts w:ascii="Arial" w:hAnsi="Arial" w:cs="Arial"/>
        </w:rPr>
        <w:t>c) hortaliças e beterraba.</w:t>
      </w:r>
    </w:p>
    <w:p w14:paraId="4E0F89A8" w14:textId="77777777" w:rsidR="00BA06D3" w:rsidRPr="00BA06D3" w:rsidRDefault="00BA06D3" w:rsidP="00BA06D3">
      <w:pPr>
        <w:spacing w:after="0" w:line="240" w:lineRule="auto"/>
        <w:jc w:val="both"/>
        <w:rPr>
          <w:rFonts w:ascii="Arial" w:hAnsi="Arial" w:cs="Arial"/>
        </w:rPr>
      </w:pPr>
      <w:r w:rsidRPr="00BA06D3">
        <w:rPr>
          <w:rFonts w:ascii="Arial" w:hAnsi="Arial" w:cs="Arial"/>
        </w:rPr>
        <w:t>d) pecuária e soja.</w:t>
      </w:r>
    </w:p>
    <w:p w14:paraId="1F7EEF9A" w14:textId="0CDBABE7" w:rsidR="002909E5" w:rsidRDefault="00BA06D3" w:rsidP="002909E5">
      <w:pPr>
        <w:spacing w:after="0" w:line="240" w:lineRule="auto"/>
        <w:jc w:val="both"/>
        <w:rPr>
          <w:rFonts w:ascii="Arial" w:hAnsi="Arial" w:cs="Arial"/>
        </w:rPr>
      </w:pPr>
      <w:r w:rsidRPr="00BA06D3">
        <w:rPr>
          <w:rFonts w:ascii="Arial" w:hAnsi="Arial" w:cs="Arial"/>
        </w:rPr>
        <w:t>e) cereais e laranja.</w:t>
      </w:r>
    </w:p>
    <w:p w14:paraId="63BAB552" w14:textId="77777777" w:rsidR="002909E5" w:rsidRDefault="002909E5" w:rsidP="002909E5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12- A crise de 2008 revelou os problemas fiscais que assolavam os países europeus e o seu agravamento. Um grupo de países, conhecidos pela sigla </w:t>
      </w:r>
      <w:r w:rsidRPr="00313250">
        <w:rPr>
          <w:rFonts w:ascii="Arial" w:hAnsi="Arial" w:cs="Arial"/>
          <w:b/>
          <w:bCs/>
        </w:rPr>
        <w:t>PIIGS</w:t>
      </w:r>
      <w:r>
        <w:rPr>
          <w:rFonts w:ascii="Arial" w:hAnsi="Arial" w:cs="Arial"/>
        </w:rPr>
        <w:t>, demostra maior vulnerabilidade, necessitando de medidas mais drásticas de austeridade fiscal. São exemplos de países desse grupo.</w:t>
      </w:r>
    </w:p>
    <w:p w14:paraId="0CCAE47B" w14:textId="77777777" w:rsidR="002909E5" w:rsidRDefault="002909E5" w:rsidP="002909E5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a) Polônia e Inglaterra</w:t>
      </w:r>
    </w:p>
    <w:p w14:paraId="5EAC066B" w14:textId="77777777" w:rsidR="002909E5" w:rsidRDefault="002909E5" w:rsidP="002909E5">
      <w:pPr>
        <w:spacing w:after="0" w:line="240" w:lineRule="auto"/>
        <w:jc w:val="both"/>
        <w:rPr>
          <w:rFonts w:ascii="Arial" w:hAnsi="Arial" w:cs="Arial"/>
        </w:rPr>
      </w:pPr>
      <w:r w:rsidRPr="00960C61">
        <w:rPr>
          <w:rFonts w:ascii="Arial" w:hAnsi="Arial" w:cs="Arial"/>
          <w:b/>
        </w:rPr>
        <w:t>b)</w:t>
      </w:r>
      <w:r>
        <w:rPr>
          <w:rFonts w:ascii="Arial" w:hAnsi="Arial" w:cs="Arial"/>
        </w:rPr>
        <w:t xml:space="preserve"> Espanha e Grécia</w:t>
      </w:r>
    </w:p>
    <w:p w14:paraId="087F1882" w14:textId="77777777" w:rsidR="002909E5" w:rsidRDefault="002909E5" w:rsidP="002909E5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c) Grécia e Islândia</w:t>
      </w:r>
    </w:p>
    <w:p w14:paraId="0EDBDA58" w14:textId="77777777" w:rsidR="002909E5" w:rsidRDefault="002909E5" w:rsidP="002909E5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d) Itália e Estônia</w:t>
      </w:r>
    </w:p>
    <w:p w14:paraId="23540E67" w14:textId="77777777" w:rsidR="002909E5" w:rsidRDefault="002909E5" w:rsidP="002909E5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e) Ucrânia e Portugal</w:t>
      </w:r>
    </w:p>
    <w:p w14:paraId="6AB9543E" w14:textId="77777777" w:rsidR="0007704E" w:rsidRPr="00052961" w:rsidRDefault="0007704E" w:rsidP="0007704E">
      <w:pPr>
        <w:spacing w:after="0" w:line="240" w:lineRule="auto"/>
        <w:rPr>
          <w:rFonts w:ascii="Arial" w:hAnsi="Arial" w:cs="Arial"/>
        </w:rPr>
      </w:pPr>
    </w:p>
    <w:p w14:paraId="62E1ABA8" w14:textId="77777777" w:rsidR="00AA55F1" w:rsidRPr="0007704E" w:rsidRDefault="00AA55F1" w:rsidP="0007704E">
      <w:pPr>
        <w:spacing w:after="0" w:line="240" w:lineRule="auto"/>
        <w:rPr>
          <w:rFonts w:ascii="Arial" w:hAnsi="Arial" w:cs="Arial"/>
        </w:rPr>
      </w:pPr>
    </w:p>
    <w:sectPr w:rsidR="00AA55F1" w:rsidRPr="000770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3D137A"/>
    <w:multiLevelType w:val="hybridMultilevel"/>
    <w:tmpl w:val="6E5AE8AC"/>
    <w:lvl w:ilvl="0" w:tplc="04160017">
      <w:start w:val="1"/>
      <w:numFmt w:val="lowerLetter"/>
      <w:lvlText w:val="%1)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919825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55F1"/>
    <w:rsid w:val="0007704E"/>
    <w:rsid w:val="00135979"/>
    <w:rsid w:val="0018380D"/>
    <w:rsid w:val="00193549"/>
    <w:rsid w:val="002534FC"/>
    <w:rsid w:val="00285F60"/>
    <w:rsid w:val="002909E5"/>
    <w:rsid w:val="002C3A1F"/>
    <w:rsid w:val="002E58B4"/>
    <w:rsid w:val="00313250"/>
    <w:rsid w:val="003C0D31"/>
    <w:rsid w:val="00423E33"/>
    <w:rsid w:val="00463328"/>
    <w:rsid w:val="0047574D"/>
    <w:rsid w:val="005452D1"/>
    <w:rsid w:val="00597A6A"/>
    <w:rsid w:val="005A76A8"/>
    <w:rsid w:val="005F7B66"/>
    <w:rsid w:val="00605E65"/>
    <w:rsid w:val="00620792"/>
    <w:rsid w:val="00677699"/>
    <w:rsid w:val="007265B7"/>
    <w:rsid w:val="00793A72"/>
    <w:rsid w:val="00845907"/>
    <w:rsid w:val="008D3E2B"/>
    <w:rsid w:val="008E2E0A"/>
    <w:rsid w:val="00962A25"/>
    <w:rsid w:val="009A0A1C"/>
    <w:rsid w:val="009A66F2"/>
    <w:rsid w:val="009B2D65"/>
    <w:rsid w:val="009C7F09"/>
    <w:rsid w:val="00A66DEB"/>
    <w:rsid w:val="00A71BD0"/>
    <w:rsid w:val="00A97C54"/>
    <w:rsid w:val="00AA55F1"/>
    <w:rsid w:val="00B32872"/>
    <w:rsid w:val="00BA06D3"/>
    <w:rsid w:val="00C56447"/>
    <w:rsid w:val="00CC5CF7"/>
    <w:rsid w:val="00D06898"/>
    <w:rsid w:val="00D22334"/>
    <w:rsid w:val="00DA0BB6"/>
    <w:rsid w:val="00DF124B"/>
    <w:rsid w:val="00E65B9B"/>
    <w:rsid w:val="00E736B2"/>
    <w:rsid w:val="00E84E94"/>
    <w:rsid w:val="00E925DD"/>
    <w:rsid w:val="00EF667C"/>
    <w:rsid w:val="00F13EDD"/>
    <w:rsid w:val="00F6753C"/>
    <w:rsid w:val="00FB1A45"/>
    <w:rsid w:val="00FC14DB"/>
    <w:rsid w:val="00FD4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CF76DC"/>
  <w15:docId w15:val="{EF98799C-B715-4C6C-AB2F-71546B09C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55F1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A55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A55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A55F1"/>
    <w:rPr>
      <w:rFonts w:ascii="Tahoma" w:hAnsi="Tahoma" w:cs="Tahoma"/>
      <w:sz w:val="16"/>
      <w:szCs w:val="16"/>
    </w:rPr>
  </w:style>
  <w:style w:type="character" w:styleId="Forte">
    <w:name w:val="Strong"/>
    <w:basedOn w:val="Fontepargpadro"/>
    <w:uiPriority w:val="22"/>
    <w:qFormat/>
    <w:rsid w:val="00AA55F1"/>
    <w:rPr>
      <w:b/>
      <w:bCs/>
    </w:rPr>
  </w:style>
  <w:style w:type="character" w:styleId="nfase">
    <w:name w:val="Emphasis"/>
    <w:basedOn w:val="Fontepargpadro"/>
    <w:uiPriority w:val="20"/>
    <w:qFormat/>
    <w:rsid w:val="0007704E"/>
    <w:rPr>
      <w:i/>
      <w:iCs/>
    </w:rPr>
  </w:style>
  <w:style w:type="character" w:styleId="Hyperlink">
    <w:name w:val="Hyperlink"/>
    <w:basedOn w:val="Fontepargpadro"/>
    <w:uiPriority w:val="99"/>
    <w:unhideWhenUsed/>
    <w:rsid w:val="0007704E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07704E"/>
    <w:pPr>
      <w:ind w:left="720"/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597A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55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microsoft.com/office/2007/relationships/hdphoto" Target="media/hdphoto4.wdp"/><Relationship Id="rId18" Type="http://schemas.microsoft.com/office/2007/relationships/hdphoto" Target="media/hdphoto6.wdp"/><Relationship Id="rId3" Type="http://schemas.openxmlformats.org/officeDocument/2006/relationships/styles" Target="styles.xml"/><Relationship Id="rId7" Type="http://schemas.microsoft.com/office/2007/relationships/hdphoto" Target="media/hdphoto1.wdp"/><Relationship Id="rId12" Type="http://schemas.openxmlformats.org/officeDocument/2006/relationships/image" Target="media/image4.jpe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yperlink" Target="https://brasilescola.uol.com.br/geografia/europa.ht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microsoft.com/office/2007/relationships/hdphoto" Target="media/hdphoto3.wdp"/><Relationship Id="rId5" Type="http://schemas.openxmlformats.org/officeDocument/2006/relationships/webSettings" Target="webSettings.xml"/><Relationship Id="rId15" Type="http://schemas.microsoft.com/office/2007/relationships/hdphoto" Target="media/hdphoto5.wdp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2.wdp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2FCB940-87B1-40E6-8BA4-62D258B7A9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7</Pages>
  <Words>1951</Words>
  <Characters>10541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cris</dc:creator>
  <cp:lastModifiedBy>Dell</cp:lastModifiedBy>
  <cp:revision>43</cp:revision>
  <dcterms:created xsi:type="dcterms:W3CDTF">2023-03-31T17:48:00Z</dcterms:created>
  <dcterms:modified xsi:type="dcterms:W3CDTF">2025-04-01T10:52:00Z</dcterms:modified>
</cp:coreProperties>
</file>