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payment WHERE amount BETWEEN 8 AND 9;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309495"/>
            <wp:effectExtent l="0" t="0" r="4445" b="1460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COUNT(*) FROM payment WHERE amount BETWEEN 8 AND 9 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1955165"/>
            <wp:effectExtent l="0" t="0" r="8890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PAYMENT_DATE BETWEEN '2007-02-01' AND '2007-02-15'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4;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44065"/>
            <wp:effectExtent l="0" t="0" r="444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LIKE and ILIKE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allows us to use pattern matching in SQL (% - matches any sequence of characters, ‘_’ matches any single character)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807335"/>
            <wp:effectExtent l="0" t="0" r="825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'J_';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1135" cy="2032000"/>
            <wp:effectExtent l="0" t="0" r="5715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63032602"/>
    <w:rsid w:val="6D0B1D5B"/>
    <w:rsid w:val="733B18EA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2023-11-21T06:31:40Z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