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tabs>
          <w:tab w:val="left" w:leader="none" w:pos="990"/>
          <w:tab w:val="center" w:leader="none" w:pos="5233"/>
          <w:tab w:val="left" w:leader="none" w:pos="9018"/>
        </w:tabs>
        <w:spacing w:after="160" w:line="278.00000000000006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7tklycl42hm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Горячая воронка</w:t>
      </w:r>
    </w:p>
    <w:p w:rsidR="00000000" w:rsidDel="00000000" w:rsidP="00000000" w:rsidRDefault="00000000" w:rsidRPr="00000000" w14:paraId="00000002">
      <w:pPr>
        <w:tabs>
          <w:tab w:val="left" w:leader="none" w:pos="990"/>
          <w:tab w:val="center" w:leader="none" w:pos="5233"/>
          <w:tab w:val="left" w:leader="none" w:pos="9018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90"/>
          <w:tab w:val="center" w:leader="none" w:pos="5233"/>
          <w:tab w:val="left" w:leader="none" w:pos="9018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3.801498127341"/>
        <w:gridCol w:w="5961.011235955056"/>
        <w:gridCol w:w="1445.0936329588014"/>
        <w:gridCol w:w="1445.0936329588014"/>
        <w:tblGridChange w:id="0">
          <w:tblGrid>
            <w:gridCol w:w="1483.801498127341"/>
            <w:gridCol w:w="5961.011235955056"/>
            <w:gridCol w:w="1445.0936329588014"/>
            <w:gridCol w:w="1445.0936329588014"/>
          </w:tblGrid>
        </w:tblGridChange>
      </w:tblGrid>
      <w:tr>
        <w:trPr>
          <w:cantSplit w:val="0"/>
          <w:tblHeader w:val="0"/>
        </w:trPr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Этап воронки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Пообщались?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Квал?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В работе?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60" w:line="278.0000064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Необработанный лид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Нет, ждут касания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60" w:line="278.0000064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Взято в работу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Нет, взяты в фокус для касания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Нет, звоним и пишем клиенту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Перезвонить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 поднял трубку, попросил перезвонить через Х времени, не провели работу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Консультация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групповых консультаций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Некачественный лид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Отказался сразу, не дозвонились - ушел в реактивацию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Все остальные причины - остаются здесь (не те контакты, спам, дубли и т.д. )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(точно не квал)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22">
      <w:pPr>
        <w:tabs>
          <w:tab w:val="left" w:leader="none" w:pos="-150"/>
        </w:tabs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tabs>
          <w:tab w:val="left" w:leader="none" w:pos="990"/>
          <w:tab w:val="center" w:leader="none" w:pos="5233"/>
          <w:tab w:val="left" w:leader="none" w:pos="9018"/>
        </w:tabs>
        <w:spacing w:after="160" w:line="278.00000000000006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502byjxwvf3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Холодная воронка</w:t>
      </w:r>
    </w:p>
    <w:p w:rsidR="00000000" w:rsidDel="00000000" w:rsidP="00000000" w:rsidRDefault="00000000" w:rsidRPr="00000000" w14:paraId="00000024">
      <w:pPr>
        <w:tabs>
          <w:tab w:val="left" w:leader="none" w:pos="990"/>
          <w:tab w:val="center" w:leader="none" w:pos="5233"/>
          <w:tab w:val="left" w:leader="none" w:pos="9018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90"/>
          <w:tab w:val="center" w:leader="none" w:pos="5233"/>
          <w:tab w:val="left" w:leader="none" w:pos="9018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3.801498127341"/>
        <w:gridCol w:w="5961.011235955056"/>
        <w:gridCol w:w="1445.0936329588014"/>
        <w:gridCol w:w="1445.0936329588014"/>
        <w:tblGridChange w:id="0">
          <w:tblGrid>
            <w:gridCol w:w="1483.801498127341"/>
            <w:gridCol w:w="5961.011235955056"/>
            <w:gridCol w:w="1445.0936329588014"/>
            <w:gridCol w:w="1445.0936329588014"/>
          </w:tblGrid>
        </w:tblGridChange>
      </w:tblGrid>
      <w:tr>
        <w:trPr>
          <w:cantSplit w:val="0"/>
          <w:tblHeader w:val="0"/>
        </w:trPr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Этап воронки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Пообщались?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Квал?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В работе?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60" w:line="278.0000064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Беплатники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Нет, новый лид по ПБХ\блю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60" w:line="278.0000064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Демо-доступ/квиз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60" w:line="278.0000064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hd w:fill="93c47d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hd w:fill="93c47d" w:val="clear"/>
                <w:rtl w:val="0"/>
              </w:rPr>
              <w:t xml:space="preserve">Лидмагниты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Новые лиды, которые пришли по проектам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Вебинары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Вебинары, которые забираем в проработку 1л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f1c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Реактивация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Лиды из реактивации, ждут касания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60" w:line="278.0000064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Взято в работу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Нет, взяты в фокус для касания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Нет, звоним и пишем клиенту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Перезвонить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 поднял трубку, попросил перезвонить через Х времени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Ещё 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hd w:fill="d0e0e3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hd w:fill="d0e0e3" w:val="clear"/>
                <w:rtl w:val="0"/>
              </w:rPr>
              <w:t xml:space="preserve">Получившие демо-доступ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Клиентам дозвонились, выдали демо, отказались от дальнейших шагов до завершения демо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Квал с 09.02.26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Некачественный лид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Отказался сразу, не дозвонились - ушел в реактивацию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Все остальные причины - остаются здесь (не те контакты, спам, дубли и т.д. 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(точно не квал)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60" w:line="277.99992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54">
      <w:pPr>
        <w:tabs>
          <w:tab w:val="left" w:leader="none" w:pos="-150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tabs>
          <w:tab w:val="left" w:leader="none" w:pos="-150"/>
        </w:tabs>
        <w:spacing w:after="160" w:line="278.00000000000006" w:lineRule="auto"/>
        <w:ind w:left="-425.19685039370086" w:firstLine="0"/>
        <w:jc w:val="center"/>
        <w:rPr>
          <w:rFonts w:ascii="Montserrat" w:cs="Montserrat" w:eastAsia="Montserrat" w:hAnsi="Montserrat"/>
        </w:rPr>
      </w:pPr>
      <w:bookmarkStart w:colFirst="0" w:colLast="0" w:name="_v4fkalrwu35c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Воронка B2B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-150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4.999999999998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6.099656357388"/>
        <w:gridCol w:w="4967.6975945017175"/>
        <w:gridCol w:w="2125.6013745704463"/>
        <w:gridCol w:w="2125.6013745704463"/>
        <w:tblGridChange w:id="0">
          <w:tblGrid>
            <w:gridCol w:w="1206.099656357388"/>
            <w:gridCol w:w="4967.6975945017175"/>
            <w:gridCol w:w="2125.6013745704463"/>
            <w:gridCol w:w="2125.6013745704463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Этап воронки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Пообщались?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Квал?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В работе?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Новая сделка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rHeight w:val="1792.1338160468754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Потенциал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клиент обратился, но купить не готов (низкая вероятность сделки)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Выбор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Компании в стадии переговоров и выбора между продуктами для покупки.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Здесь мы обязательно заполняем Товар, который планирует приобрести клиент.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Кастомный запрос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Компании, в которых есть запрос на нестандартные курсы\собранные под них курсы. Тут подключаем коллег через РОПа, чтобы собрать для компании свой курс или материалы и выставить счет.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Согласование КП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Компании перемещаются на этот этап, если попросили коммерческое предложение по курсам.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Заходим во вкладку “Документы” в битриксе, заполняем для компании КП по актуальному продукту.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Тендер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Переводим сделку сюда, если наша компания и предложение участвует в тендере (знаем дату, ждем итогов).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Обязательно ставим задачу на контроль итогов тендера или участие в них!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Согласование договора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Перемещаем сюда компанию, если занимаемся подготовкой и согласованием договора.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Договор (как и любой другой документ), обязательно прикрепляем в битриксе в нужную графу.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Счет выставлен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Выставили счет для компании, ждем оплату в оговоренный с компанией срок. Напоминаем об оплате в случае просрочки.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Фиксируем клиента и ожидания по оплате в  </w:t>
            </w: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Дашборде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Постоплата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Есть договоренность с компанией на оплату обучения сотрудников после завершения обучения. Используем в редких случаях, согласовываем такие заявки с РОП.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Фиксируем клиента и ожидания по оплате в 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Дашборде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Завершить сделку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Сделка заключена: мы продали курс, получили за него деньги. Сделка переходит в Учебный центр, где занимаются работой со студентами.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Сделка не заключена: завершаем сделку, если компания не стала покупать у нас ничего. Обязательно выбираем причину завершения работы.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точно квал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60" w:line="278.0000064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(работа завершена)</w:t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-150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tabs>
          <w:tab w:val="left" w:leader="none" w:pos="-150"/>
        </w:tabs>
        <w:jc w:val="center"/>
        <w:rPr>
          <w:rFonts w:ascii="Montserrat" w:cs="Montserrat" w:eastAsia="Montserrat" w:hAnsi="Montserrat"/>
        </w:rPr>
      </w:pPr>
      <w:bookmarkStart w:colFirst="0" w:colLast="0" w:name="_z6xl8xhd3ljo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Воронка B2C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-15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-15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9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5520"/>
        <w:gridCol w:w="1770"/>
        <w:gridCol w:w="1650"/>
        <w:tblGridChange w:id="0">
          <w:tblGrid>
            <w:gridCol w:w="1155"/>
            <w:gridCol w:w="5520"/>
            <w:gridCol w:w="177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Этап воронки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Описание этапа и регламент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Квал?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 работе?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Новая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Заявка от 1 линии, которая ждет своего времени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Взято в работу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Заявка от 1 линии, которая в проработке МОП, нет решения об оплате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Консультация с экспертом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Сделки по КК с экспертом CyberED. Тут находятся клиенты, с которыми мы подбираем время КК или наставника\переносим их встречу по договоренности с клиентом.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Если время и наставник подобраны, проставляем следующую информацию: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"/>
              </w:numPr>
              <w:spacing w:after="0" w:afterAutospacing="0" w:line="277.99992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Ставим, что консультация  “назначена”.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"/>
              </w:numPr>
              <w:spacing w:after="0" w:afterAutospacing="0" w:line="277.99992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Ставим дату и время консультации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"/>
              </w:numPr>
              <w:spacing w:after="160" w:line="278.0000064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Переводим сделку на “Консультация назначена”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Консультация назначена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Тут лежат те, кто ждет встречу. 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Мы ведем с ними работу по напоминанию и отмене карьерной консультации (шаблоны)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Когда встреча с экспертом пройдена успешно, мы в течении суток звоним клиенту с уточнением по поводу впечатлений о встрече, планах о дальнейшем обучении и т.д., и заполняем сделку: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4"/>
              </w:numPr>
              <w:spacing w:after="0" w:afterAutospacing="0" w:line="277.99992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клиенте - статус встречи “пройдена”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4"/>
              </w:numPr>
              <w:spacing w:after="0" w:afterAutospacing="0" w:line="277.99992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переносим клиента в портфель 01\03\09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4"/>
              </w:numPr>
              <w:spacing w:after="0" w:afterAutospacing="0" w:line="277.99992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течении суток после КК связываемся с клиентом (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шаблоны скрипта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4"/>
              </w:numPr>
              <w:spacing w:after="160" w:line="277.99992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 контакте с клиентом по поводу оплаты: заполняем сделку, в случае отказа\откладывания сроков оплаты - заполняем причину и возражение.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 (после консультации будет понятен потенциал)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Потенциал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Клиенты из 01 категории (Интерес есть, но далеко до сделки: нет бюджета/сроков/приоритета; «спящие» повторные клиенты без актуальных переговоров. Вероятность сделки низкая (10-25%)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Выбор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Курс определён, интерес высокий, идут обсуждения условий; даты оплаты/старта ещё плавают. Вероятность сделки средняя (40-60%).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Обязательно фиксируем товар (курс + доступ к образовательной услуге) + проставляем стоимость товара.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60" w:line="277.9999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Готов к покупке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 категории 09, готов покупать. Заполняем договор, выставляем счет на оплату, фиксируем документы в нужных колонках битрикса.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Фиксируем ожидания по оплате в 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Дашборде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Рассрочка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 купил по внутренней рассрочке (согласовываем с РОП), перемещаем его в эту колонку с обязательной фиксацией в товаре суммы платежа + дат поступления денег по рассрочке.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Фиксируем ожидания по оплате в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Дашборде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уже заключена внутренняя рассрочка (оплатил 1 платеж, ушел в УЦ)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(сделка завершена, лежит здесь для контроля рассрочки)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Завершить сделку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Сделка заключена: мы продали курс, получили за него деньги. Сделка переходит в Учебный центр, где занимаются работой со студентами.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Сделка не заключена: завершаем сделку, если клиент не стал покупать у нас ничего. Обязательно выбираем причину завершения работы.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C6">
      <w:pPr>
        <w:tabs>
          <w:tab w:val="left" w:leader="none" w:pos="-150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-150"/>
        </w:tabs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tabs>
          <w:tab w:val="left" w:leader="none" w:pos="-150"/>
        </w:tabs>
        <w:jc w:val="center"/>
        <w:rPr/>
      </w:pPr>
      <w:bookmarkStart w:colFirst="0" w:colLast="0" w:name="_tz9sfxyn1map" w:id="4"/>
      <w:bookmarkEnd w:id="4"/>
      <w:r w:rsidDel="00000000" w:rsidR="00000000" w:rsidRPr="00000000">
        <w:rPr>
          <w:rtl w:val="0"/>
        </w:rPr>
        <w:t xml:space="preserve">Реактивация</w:t>
      </w:r>
    </w:p>
    <w:p w:rsidR="00000000" w:rsidDel="00000000" w:rsidP="00000000" w:rsidRDefault="00000000" w:rsidRPr="00000000" w14:paraId="000000C9">
      <w:pPr>
        <w:tabs>
          <w:tab w:val="left" w:leader="none" w:pos="-150"/>
        </w:tabs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-150"/>
        </w:tabs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8543046357615"/>
        <w:gridCol w:w="5186.582781456954"/>
        <w:gridCol w:w="1430.7814569536424"/>
        <w:gridCol w:w="1430.7814569536424"/>
        <w:tblGridChange w:id="0">
          <w:tblGrid>
            <w:gridCol w:w="1596.8543046357615"/>
            <w:gridCol w:w="5186.582781456954"/>
            <w:gridCol w:w="1430.7814569536424"/>
            <w:gridCol w:w="1430.78145695364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Этап воронки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 действий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Квал?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В работе?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Blue Team Stepik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Падают регистрации клиентов на курс b-101 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Клиенты заполняют квиз, где менеджер 1л смотрит на ответы, и выбирает в приоритете клиентов для проработки по следующим ответам: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Start timeline: готов в ближайшее время\месяцы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Monthly learning budget: готов платить любую сумму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Готовы_ли_вы_рассмотреть_обучение_в_CyberEd: Да, интересно узнать про обучение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Клиентов, которые подходят по критериям, перемещаем на этап “Для теста ПБХ и Blue”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Неизвестно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ПБХ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Падают регистрации клиентов на курс r-101 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Клиенты заполняют квиз, где менеджер 1л смотрит на ответы, и выбирает в приоритете клиентов для проработки по следующим ответам: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Start timeline: готов в ближайшее время\месяцы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Monthly learning budget: готов платить любую сумму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Готовы_ли_вы_рассмотреть_обучение_в_CyberEd: Да, интересно узнать про обучение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highlight w:val="white"/>
                <w:rtl w:val="0"/>
              </w:rPr>
              <w:t xml:space="preserve">Клиентов, которые подходят по критериям, перемещаем на этап “Для теста ПБХ и Blue”, где стартуем работу с ними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Неизвестно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теста ПБХ и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 этом этапе мы начинаем цикл проработки клиентов Blue и ПБХ, базовый скрипт лежит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u w:val="single"/>
                  <w:rtl w:val="0"/>
                </w:rPr>
                <w:t xml:space="preserve">здесь.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 взятии клиента в работу меняем ответственного на себя.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Делаем первый звонок, в случае дозвона - ведем работу по скрипту. Обрабатываем 1 возражение минимум.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случае просьбы перезвона - передвигаем клиента на этап “Возобновить B2C”, ставим задачу на дату и время перезвона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случае отсутствия ответа на звонок - шлем шаблон с дня 1 из файла скрипта, передвигаем клиента на этап “В проработке, нет ответа”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случае успешного диалога (= клиент согласен на связь с менеджером по поводу оплаты) - двигаем на “Успешно возвращен в воронку”, выставляя “Возражение по принятию решения 01-03” в левом меню сделки в битрикс.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случае отказа клиента (от курса, работа с возражением не была успешной) - двигаем на “B2C отказ”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Неизвестно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проработке, нет 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Ведем работу по дозвону клиента, мониторим ответы.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 первом попадании на этот этап - ставим задачу на следующий день (=день 2) на прозвон.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 попытка звонка была до 15:00 - ставим попытку звонка на следующий день после 15:00, и наоборот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Если после повторной попытки на следующий день нет ответа - ставим задачу на следующий день (день 3 от момента старта работы) на другое время.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 День 3 делаем звонок + если нет ответа, то пишем письмо клиенту (шаблон 3 день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u w:val="single"/>
                  <w:rtl w:val="0"/>
                </w:rPr>
                <w:t xml:space="preserve">в файле 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в зависимости от того, ПБХ\Блю), ставим задачу на проверку ответа на следующий день (День 4)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 4 день проверяем ответ от клиента. Отсутствие ответа = перемещение на этап B2C отказ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Если на любом из этапов клиент взял трубку - действуем по логике, описанной в этапе “Для теста ПБХ и Блю”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Неизвестно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Возобновить B2C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Здесь лежат клиенты, которые попросили перезвон. 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Должна стоять задача на дату и время перезвона, а так же быть комментарий о том, что удалось обсудить с клиентом (если удалось)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(аналог “Перезвонить” в входящей воронке)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Неизвестно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B2B отказ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Колонка для “отказов” клиентов B2B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Сюда мигрируют отказы из воронки B2B по определенным причинам (для возобновления работы)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Да, с 18.03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B2C отказ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Колонка для “отказов” клиентов B2C. Сюда перемещаем клиентов, указывая причину отказа в колонку “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Возражение по принятию решения (01-03 сегмент)” в левом меню битрикс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(лежат недозвоны из реактивации и частично отказы из сделка не заключена)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Входящие лиды (нет ответа)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Сюда перемещаются автоматически лиды с входящей воронки, которые были без ответа в течении 4 дней + отказы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Вебинары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Сюда перемещаются лиды с вебинаров, на которые еще регистрируются клиенты.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Неизвестно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Колл-центр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Старые лиды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Старая база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Старые лиды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Некачественный лид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Сюда перемещаются лиды с некорректными данными\спам и т.д., который обнаруживается при проработке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Успешно возвращен в воронку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Сюда перемещаются клиенты, которые должны быть переданы на менеджеров продаж (= договоренность об связи, есть выявленная потребность и интерес к курсам)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 клиенту должно быть ДО ПЕРЕМЕЩЕНИЯ:</w:t>
              <w:br w:type="textWrapping"/>
              <w:t xml:space="preserve">1. Выставлен предыдущий ответственный по сделке (=МП из старта сделки)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Выставлено “Возражение по принятию решения 01-03 сегмент” в левом меню битрикс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Написан и закреплен комментарий по клиенту, в котором: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указан курс, который обсуждался с клиентом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указан бекграунд (потребность) клиента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если есть - указаны вопросы от клиента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указана информация, когда связаться с клиентом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Далее сделка сама мигрирует в воронку B2C “Новая заявка”, где автоматом формируется задача для менеджера для контакта с клиентом на связь через 15 минут. Если необходимы другая дата\время связи - редактируем дату и время в задаче.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12D">
      <w:pPr>
        <w:tabs>
          <w:tab w:val="left" w:leader="none" w:pos="-150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-150"/>
        </w:tabs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5ZAdrRMvZhYaJnouqrkpGVi6O7dYhQKjnr8UMk3BZZk/edit?gid=0#gid=0" TargetMode="External"/><Relationship Id="rId10" Type="http://schemas.openxmlformats.org/officeDocument/2006/relationships/hyperlink" Target="https://docs.google.com/spreadsheets/d/1cxkWS4BOxpheCex7PxESjc4UZd1qi-_RPsKiGDqJu2M/edit?gid=1390023496#gid=1390023496" TargetMode="External"/><Relationship Id="rId12" Type="http://schemas.openxmlformats.org/officeDocument/2006/relationships/hyperlink" Target="https://docs.google.com/spreadsheets/d/15ZAdrRMvZhYaJnouqrkpGVi6O7dYhQKjnr8UMk3BZZk/edit?gid=1373564026#gid=1373564026&amp;range=A1" TargetMode="External"/><Relationship Id="rId9" Type="http://schemas.openxmlformats.org/officeDocument/2006/relationships/hyperlink" Target="https://docs.google.com/spreadsheets/d/1cxkWS4BOxpheCex7PxESjc4UZd1qi-_RPsKiGDqJu2M/edit?gid=1390023496#gid=1390023496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cxkWS4BOxpheCex7PxESjc4UZd1qi-_RPsKiGDqJu2M/edit?gid=1390023496#gid=1390023496" TargetMode="External"/><Relationship Id="rId7" Type="http://schemas.openxmlformats.org/officeDocument/2006/relationships/hyperlink" Target="https://docs.google.com/spreadsheets/d/1cxkWS4BOxpheCex7PxESjc4UZd1qi-_RPsKiGDqJu2M/edit?gid=1390023496#gid=1390023496" TargetMode="External"/><Relationship Id="rId8" Type="http://schemas.openxmlformats.org/officeDocument/2006/relationships/hyperlink" Target="https://docs.google.com/spreadsheets/d/15ZAdrRMvZhYaJnouqrkpGVi6O7dYhQKjnr8UMk3BZZk/edit?gid=6621352#gid=662135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