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Ramsey-Theoretic Bounds on LLM Hallucination Rates</w:t>
      </w:r>
    </w:p>
    <w:p>
      <w:pPr>
        <w:jc w:val="center"/>
      </w:pPr>
      <w:r>
        <w:rPr>
          <w:i/>
        </w:rPr>
        <w:t>Draft manuscript — March 2026</w:t>
      </w:r>
    </w:p>
    <w:p/>
    <w:p>
      <w:pPr>
        <w:pStyle w:val="Heading1"/>
      </w:pPr>
      <w:r>
        <w:rPr>
          <w:sz w:val="32"/>
        </w:rPr>
        <w:t>Abstract</w:t>
      </w:r>
    </w:p>
    <w:p>
      <w:r>
        <w:t>We derive an information-theoretic lower bound on the unavoidable hallucination rate of large language models and connect it to the combinatorial structure of the model's training-text co-occurrence graph. Theorem 1 shows that for any binary correct/hallucinated classifier, the Bayes error satisfies R*_n &gt;= (1 - delta_n) / 2, where delta_n is the total-variation distance between the model's output distribution and the true factual distribution. A Rare-Evidence Corollary gives the complementary bound R*_n &gt;= (1/2)(1-rho)^n in sparse-evidence regimes. Empirically, on TruthfulQA with GPT-2, we find a global rho = 0.794 and an IT composite floor of 0.285 against an empirical hallucination rate of 0.570. On the co-occurrence graph side, we show that PPMI triangles are significantly more numerous than predicted by a G(n,p) random-graph baseline (phase transition at n* = 50 tokens), and that nonlocal PPMI triangles — edges with few local co-occurrences — are disproportionately present in hallucinated answers. These findings suggest that the Ramsey structure of the co-occurrence graph is a structural correlate of the IT floor, though not a causal mechanism.</w:t>
      </w:r>
    </w:p>
    <w:p>
      <w:pPr>
        <w:pStyle w:val="Heading1"/>
      </w:pPr>
      <w:r>
        <w:rPr>
          <w:sz w:val="32"/>
        </w:rPr>
        <w:t>1  Introduction</w:t>
      </w:r>
    </w:p>
    <w:p>
      <w:r>
        <w:t>Large language models (LLMs) hallucinate — they produce fluent, confidently stated text that is factually incorrect. Despite extensive empirical study, the question of whether hallucination can be eliminated in principle, or whether there is a fundamental floor imposed by the information-theoretic properties of language and training data, has received little formal treatment.</w:t>
      </w:r>
    </w:p>
    <w:p>
      <w:r>
        <w:t>This paper makes two main contributions:</w:t>
      </w:r>
    </w:p>
    <w:p>
      <w:pPr>
        <w:pStyle w:val="ListNumber"/>
      </w:pPr>
      <w:r>
        <w:t>(1)  An information-theoretic lower bound on hallucination rate (Theorem 1) that holds for any model and any evaluation protocol based on binary correct/hallucinated labeling.</w:t>
      </w:r>
    </w:p>
    <w:p>
      <w:pPr>
        <w:pStyle w:val="ListNumber"/>
      </w:pPr>
      <w:r>
        <w:t>(2)  An empirical investigation connecting the IT floor to the Ramsey-combinatorial structure of PPMI co-occurrence graphs built from the model's training text.</w:t>
      </w:r>
    </w:p>
    <w:p>
      <w:r>
        <w:t>We stress the safe vs. unsafe interpretation boundary throughout. The IT bounds are mathematical lower bounds on Bayes error, not predictions of actual model error. The Ramsey structure is a correlate, not a cause.</w:t>
      </w:r>
    </w:p>
    <w:p>
      <w:pPr>
        <w:pStyle w:val="Heading1"/>
      </w:pPr>
      <w:r>
        <w:rPr>
          <w:sz w:val="32"/>
        </w:rPr>
        <w:t>2  Information-Theoretic Floor on Hallucination</w:t>
      </w:r>
    </w:p>
    <w:p>
      <w:pPr>
        <w:pStyle w:val="Heading2"/>
      </w:pPr>
      <w:r>
        <w:rPr>
          <w:sz w:val="26"/>
        </w:rPr>
        <w:t>2.1  Setup and Notation</w:t>
      </w:r>
    </w:p>
    <w:p>
      <w:r>
        <w:t>Let P_n denote the true distribution over factual answers conditioned on n context tokens, and Q_n the model's conditional output distribution. We evaluate binary classifiers h: Y -&gt; {correct, hallucinated}. The Bayes risk is R*_n = min_h Pr[h(Y) != correct label].</w:t>
      </w:r>
    </w:p>
    <w:p>
      <w:pPr>
        <w:pStyle w:val="Heading2"/>
      </w:pPr>
      <w:r>
        <w:rPr>
          <w:sz w:val="26"/>
        </w:rPr>
        <w:t>2.2  Theorem 1 (TV-distance Floor)</w:t>
      </w:r>
    </w:p>
    <w:p>
      <w:r>
        <w:rPr>
          <w:b/>
        </w:rPr>
        <w:t>Theorem 1.</w:t>
      </w:r>
      <w:r>
        <w:t xml:space="preserve">  For any model output distribution Q_n with TV(P_n, Q_n) = delta_n:</w:t>
      </w:r>
    </w:p>
    <w:p>
      <w:pPr>
        <w:pStyle w:val="NoSpacing"/>
      </w:pPr>
      <w:r>
        <w:t>R*_n  &gt;=  (1 - delta_n) / 2</w:t>
      </w:r>
    </w:p>
    <w:p/>
    <w:p>
      <w:r>
        <w:t>Proof sketch: By the standard Fano inequality / TV-to-Bayes-error relationship, the error of any hypothesis test between P_n and Q_n is at least (1 - TV(P_n, Q_n)) / 2. The binary classification error for correct/hallucinated is lower bounded by this Bayes error. QED.</w:t>
      </w:r>
    </w:p>
    <w:p>
      <w:r>
        <w:t>To make the bound computable, we use the union-bound upper estimate delta_n &lt;= 2(1-(1-rho)^n) where rho is the per-token out-of-support probability.</w:t>
      </w:r>
    </w:p>
    <w:p>
      <w:pPr>
        <w:pStyle w:val="Heading2"/>
      </w:pPr>
      <w:r>
        <w:rPr>
          <w:sz w:val="26"/>
        </w:rPr>
        <w:t>2.3  Rare-Evidence Corollary</w:t>
      </w:r>
    </w:p>
    <w:p>
      <w:r>
        <w:rPr>
          <w:b/>
        </w:rPr>
        <w:t>Corollary (Rare-Evidence).</w:t>
      </w:r>
      <w:r>
        <w:t xml:space="preserve">  In the sparse-evidence regime where (1-rho)^n is large:</w:t>
      </w:r>
    </w:p>
    <w:p>
      <w:pPr>
        <w:pStyle w:val="NoSpacing"/>
      </w:pPr>
      <w:r>
        <w:t>R*_n  &gt;=  (1/2)(1-rho)^n</w:t>
      </w:r>
    </w:p>
    <w:p/>
    <w:p>
      <w:r>
        <w:t>Interpretation: When context tokens are mostly in-training-support (small rho, moderate n), the TV distance to P_n is low, but the model must hedge among many plausible continuations. The corollary captures this complementary constraint.</w:t>
      </w:r>
    </w:p>
    <w:p>
      <w:pPr>
        <w:pStyle w:val="Heading2"/>
      </w:pPr>
      <w:r>
        <w:rPr>
          <w:sz w:val="26"/>
        </w:rPr>
        <w:t>2.4  Ambiguous-Region Bound</w:t>
      </w:r>
    </w:p>
    <w:p>
      <w:r>
        <w:rPr>
          <w:b/>
        </w:rPr>
        <w:t>Proposition (Ambiguous-Region).</w:t>
      </w:r>
      <w:r>
        <w:t xml:space="preserve">  Let alpha_n be the fraction of questions with ambiguous answers and epsilon_n the mean within-region uncertainty. Then:</w:t>
      </w:r>
    </w:p>
    <w:p>
      <w:pPr>
        <w:pStyle w:val="NoSpacing"/>
      </w:pPr>
      <w:r>
        <w:t>R*_n  &gt;=  epsilon_n * alpha_n</w:t>
      </w:r>
    </w:p>
    <w:p/>
    <w:p>
      <w:pPr>
        <w:pStyle w:val="Heading2"/>
      </w:pPr>
      <w:r>
        <w:rPr>
          <w:sz w:val="26"/>
        </w:rPr>
        <w:t>2.5  Safe vs. Unsafe Claims</w:t>
      </w:r>
    </w:p>
    <w:p>
      <w:r>
        <w:t>SAFE claims (directly supported):</w:t>
      </w:r>
    </w:p>
    <w:p>
      <w:pPr>
        <w:pStyle w:val="ListBullet"/>
      </w:pPr>
      <w:r>
        <w:t>R*_n &gt;= (1-delta_n)/2 is a consequence of Fano's inequality.</w:t>
      </w:r>
    </w:p>
    <w:p>
      <w:pPr>
        <w:pStyle w:val="ListBullet"/>
      </w:pPr>
      <w:r>
        <w:t>The floor rises as TV distance grows with rho and n.</w:t>
      </w:r>
    </w:p>
    <w:p>
      <w:pPr>
        <w:pStyle w:val="ListBullet"/>
      </w:pPr>
      <w:r>
        <w:t>In sparse-evidence regimes the rare-evidence floor is non-trivial.</w:t>
      </w:r>
    </w:p>
    <w:p>
      <w:r>
        <w:t>UNSAFE claims (not supported here):</w:t>
      </w:r>
    </w:p>
    <w:p>
      <w:pPr>
        <w:pStyle w:val="ListBullet"/>
      </w:pPr>
      <w:r>
        <w:t>That empirical rates equal R*_n — the bounds are floors only.</w:t>
      </w:r>
    </w:p>
    <w:p>
      <w:pPr>
        <w:pStyle w:val="ListBullet"/>
      </w:pPr>
      <w:r>
        <w:t>That Ramsey graph structure causes hallucinations.</w:t>
      </w:r>
    </w:p>
    <w:p>
      <w:pPr>
        <w:pStyle w:val="ListBullet"/>
      </w:pPr>
      <w:r>
        <w:t>That rho can be measured directly — it requires estimation.</w:t>
      </w:r>
    </w:p>
    <w:p>
      <w:pPr>
        <w:pStyle w:val="Heading1"/>
      </w:pPr>
      <w:r>
        <w:rPr>
          <w:sz w:val="32"/>
        </w:rPr>
        <w:t>3  Empirical IT Floor Estimation</w:t>
      </w:r>
    </w:p>
    <w:p>
      <w:pPr>
        <w:pStyle w:val="Heading2"/>
      </w:pPr>
      <w:r>
        <w:rPr>
          <w:sz w:val="26"/>
        </w:rPr>
        <w:t>3.1  Estimation Approach</w:t>
      </w:r>
    </w:p>
    <w:p>
      <w:r>
        <w:t>We estimate rho from TruthfulQA category frequencies: rho_c = 1 - n_c/N where n_c is the number of questions in category c and N is the total. alpha_n is proxied by the empirical hallucination rate. epsilon_n is proxied by the triangle density of hallucinated answers.</w:t>
      </w:r>
    </w:p>
    <w:p>
      <w:pPr>
        <w:pStyle w:val="Heading2"/>
      </w:pPr>
      <w:r>
        <w:rPr>
          <w:sz w:val="26"/>
        </w:rPr>
        <w:t>3.2  Global Estimates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n (context length assumption)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rho (global estimate)</w:t>
            </w:r>
          </w:p>
        </w:tc>
        <w:tc>
          <w:tcPr>
            <w:tcW w:type="dxa" w:w="4320"/>
          </w:tcPr>
          <w:p>
            <w:r>
              <w:t>0.7937</w:t>
            </w:r>
          </w:p>
        </w:tc>
      </w:tr>
      <w:tr>
        <w:tc>
          <w:tcPr>
            <w:tcW w:type="dxa" w:w="4320"/>
          </w:tcPr>
          <w:p>
            <w:r>
              <w:t>TV upper bound</w:t>
            </w:r>
          </w:p>
        </w:tc>
        <w:tc>
          <w:tcPr>
            <w:tcW w:type="dxa" w:w="4320"/>
          </w:tcPr>
          <w:p>
            <w:r>
              <w:t>2.0000</w:t>
            </w:r>
          </w:p>
        </w:tc>
      </w:tr>
      <w:tr>
        <w:tc>
          <w:tcPr>
            <w:tcW w:type="dxa" w:w="4320"/>
          </w:tcPr>
          <w:p>
            <w:r>
              <w:t>Theorem-1 floor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Rare-evidence floor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Composite floor</w:t>
            </w:r>
          </w:p>
        </w:tc>
        <w:tc>
          <w:tcPr>
            <w:tcW w:type="dxa" w:w="4320"/>
          </w:tcPr>
          <w:p>
            <w:r>
              <w:t>0.2848</w:t>
            </w:r>
          </w:p>
        </w:tc>
      </w:tr>
      <w:tr>
        <w:tc>
          <w:tcPr>
            <w:tcW w:type="dxa" w:w="4320"/>
          </w:tcPr>
          <w:p>
            <w:r>
              <w:t>Empirical hallucination rate</w:t>
            </w:r>
          </w:p>
        </w:tc>
        <w:tc>
          <w:tcPr>
            <w:tcW w:type="dxa" w:w="4320"/>
          </w:tcPr>
          <w:p>
            <w:r>
              <w:t>0.5696</w:t>
            </w:r>
          </w:p>
        </w:tc>
      </w:tr>
    </w:tbl>
    <w:p/>
    <w:p>
      <w:pPr>
        <w:pStyle w:val="Heading2"/>
      </w:pPr>
      <w:r>
        <w:rPr>
          <w:sz w:val="26"/>
        </w:rPr>
        <w:t>3.3  Per-Category Floors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alpha_n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epsilon_n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Amb. floor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Composite floor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Gap</w:t>
            </w:r>
          </w:p>
        </w:tc>
      </w:tr>
      <w:tr>
        <w:tc>
          <w:tcPr>
            <w:tcW w:type="dxa" w:w="1234"/>
          </w:tcPr>
          <w:p>
            <w:r>
              <w:t>Fiction</w:t>
            </w:r>
          </w:p>
        </w:tc>
        <w:tc>
          <w:tcPr>
            <w:tcW w:type="dxa" w:w="1234"/>
          </w:tcPr>
          <w:p>
            <w:r>
              <w:t>70</w:t>
            </w:r>
          </w:p>
        </w:tc>
        <w:tc>
          <w:tcPr>
            <w:tcW w:type="dxa" w:w="1234"/>
          </w:tcPr>
          <w:p>
            <w:r>
              <w:t>0.357</w:t>
            </w:r>
          </w:p>
        </w:tc>
        <w:tc>
          <w:tcPr>
            <w:tcW w:type="dxa" w:w="1234"/>
          </w:tcPr>
          <w:p>
            <w:r>
              <w:t>0.179</w:t>
            </w:r>
          </w:p>
        </w:tc>
        <w:tc>
          <w:tcPr>
            <w:tcW w:type="dxa" w:w="1234"/>
          </w:tcPr>
          <w:p>
            <w:r>
              <w:t>0.0638</w:t>
            </w:r>
          </w:p>
        </w:tc>
        <w:tc>
          <w:tcPr>
            <w:tcW w:type="dxa" w:w="1234"/>
          </w:tcPr>
          <w:p>
            <w:r>
              <w:t>0.0638</w:t>
            </w:r>
          </w:p>
        </w:tc>
        <w:tc>
          <w:tcPr>
            <w:tcW w:type="dxa" w:w="1234"/>
          </w:tcPr>
          <w:p>
            <w:r>
              <w:t>0.2934</w:t>
            </w:r>
          </w:p>
        </w:tc>
      </w:tr>
      <w:tr>
        <w:tc>
          <w:tcPr>
            <w:tcW w:type="dxa" w:w="1234"/>
          </w:tcPr>
          <w:p>
            <w:r>
              <w:t>History</w:t>
            </w:r>
          </w:p>
        </w:tc>
        <w:tc>
          <w:tcPr>
            <w:tcW w:type="dxa" w:w="1234"/>
          </w:tcPr>
          <w:p>
            <w:r>
              <w:t>100</w:t>
            </w:r>
          </w:p>
        </w:tc>
        <w:tc>
          <w:tcPr>
            <w:tcW w:type="dxa" w:w="1234"/>
          </w:tcPr>
          <w:p>
            <w:r>
              <w:t>0.400</w:t>
            </w:r>
          </w:p>
        </w:tc>
        <w:tc>
          <w:tcPr>
            <w:tcW w:type="dxa" w:w="1234"/>
          </w:tcPr>
          <w:p>
            <w:r>
              <w:t>0.200</w:t>
            </w:r>
          </w:p>
        </w:tc>
        <w:tc>
          <w:tcPr>
            <w:tcW w:type="dxa" w:w="1234"/>
          </w:tcPr>
          <w:p>
            <w:r>
              <w:t>0.0800</w:t>
            </w:r>
          </w:p>
        </w:tc>
        <w:tc>
          <w:tcPr>
            <w:tcW w:type="dxa" w:w="1234"/>
          </w:tcPr>
          <w:p>
            <w:r>
              <w:t>0.0800</w:t>
            </w:r>
          </w:p>
        </w:tc>
        <w:tc>
          <w:tcPr>
            <w:tcW w:type="dxa" w:w="1234"/>
          </w:tcPr>
          <w:p>
            <w:r>
              <w:t>0.3200</w:t>
            </w:r>
          </w:p>
        </w:tc>
      </w:tr>
      <w:tr>
        <w:tc>
          <w:tcPr>
            <w:tcW w:type="dxa" w:w="1234"/>
          </w:tcPr>
          <w:p>
            <w:r>
              <w:t>Misconceptions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0.611</w:t>
            </w:r>
          </w:p>
        </w:tc>
        <w:tc>
          <w:tcPr>
            <w:tcW w:type="dxa" w:w="1234"/>
          </w:tcPr>
          <w:p>
            <w:r>
              <w:t>0.306</w:t>
            </w:r>
          </w:p>
        </w:tc>
        <w:tc>
          <w:tcPr>
            <w:tcW w:type="dxa" w:w="1234"/>
          </w:tcPr>
          <w:p>
            <w:r>
              <w:t>0.1867</w:t>
            </w:r>
          </w:p>
        </w:tc>
        <w:tc>
          <w:tcPr>
            <w:tcW w:type="dxa" w:w="1234"/>
          </w:tcPr>
          <w:p>
            <w:r>
              <w:t>0.1867</w:t>
            </w:r>
          </w:p>
        </w:tc>
        <w:tc>
          <w:tcPr>
            <w:tcW w:type="dxa" w:w="1234"/>
          </w:tcPr>
          <w:p>
            <w:r>
              <w:t>0.4244</w:t>
            </w:r>
          </w:p>
        </w:tc>
      </w:tr>
      <w:tr>
        <w:tc>
          <w:tcPr>
            <w:tcW w:type="dxa" w:w="1234"/>
          </w:tcPr>
          <w:p>
            <w:r>
              <w:t>Proverbs</w:t>
            </w:r>
          </w:p>
        </w:tc>
        <w:tc>
          <w:tcPr>
            <w:tcW w:type="dxa" w:w="1234"/>
          </w:tcPr>
          <w:p>
            <w:r>
              <w:t>60</w:t>
            </w:r>
          </w:p>
        </w:tc>
        <w:tc>
          <w:tcPr>
            <w:tcW w:type="dxa" w:w="1234"/>
          </w:tcPr>
          <w:p>
            <w:r>
              <w:t>0.583</w:t>
            </w:r>
          </w:p>
        </w:tc>
        <w:tc>
          <w:tcPr>
            <w:tcW w:type="dxa" w:w="1234"/>
          </w:tcPr>
          <w:p>
            <w:r>
              <w:t>0.292</w:t>
            </w:r>
          </w:p>
        </w:tc>
        <w:tc>
          <w:tcPr>
            <w:tcW w:type="dxa" w:w="1234"/>
          </w:tcPr>
          <w:p>
            <w:r>
              <w:t>0.1701</w:t>
            </w:r>
          </w:p>
        </w:tc>
        <w:tc>
          <w:tcPr>
            <w:tcW w:type="dxa" w:w="1234"/>
          </w:tcPr>
          <w:p>
            <w:r>
              <w:t>0.1701</w:t>
            </w:r>
          </w:p>
        </w:tc>
        <w:tc>
          <w:tcPr>
            <w:tcW w:type="dxa" w:w="1234"/>
          </w:tcPr>
          <w:p>
            <w:r>
              <w:t>0.4132</w:t>
            </w:r>
          </w:p>
        </w:tc>
      </w:tr>
      <w:tr>
        <w:tc>
          <w:tcPr>
            <w:tcW w:type="dxa" w:w="1234"/>
          </w:tcPr>
          <w:p>
            <w:r>
              <w:t>Science</w:t>
            </w:r>
          </w:p>
        </w:tc>
        <w:tc>
          <w:tcPr>
            <w:tcW w:type="dxa" w:w="1234"/>
          </w:tcPr>
          <w:p>
            <w:r>
              <w:t>80</w:t>
            </w:r>
          </w:p>
        </w:tc>
        <w:tc>
          <w:tcPr>
            <w:tcW w:type="dxa" w:w="1234"/>
          </w:tcPr>
          <w:p>
            <w:r>
              <w:t>0.375</w:t>
            </w:r>
          </w:p>
        </w:tc>
        <w:tc>
          <w:tcPr>
            <w:tcW w:type="dxa" w:w="1234"/>
          </w:tcPr>
          <w:p>
            <w:r>
              <w:t>0.188</w:t>
            </w:r>
          </w:p>
        </w:tc>
        <w:tc>
          <w:tcPr>
            <w:tcW w:type="dxa" w:w="1234"/>
          </w:tcPr>
          <w:p>
            <w:r>
              <w:t>0.0703</w:t>
            </w:r>
          </w:p>
        </w:tc>
        <w:tc>
          <w:tcPr>
            <w:tcW w:type="dxa" w:w="1234"/>
          </w:tcPr>
          <w:p>
            <w:r>
              <w:t>0.0703</w:t>
            </w:r>
          </w:p>
        </w:tc>
        <w:tc>
          <w:tcPr>
            <w:tcW w:type="dxa" w:w="1234"/>
          </w:tcPr>
          <w:p>
            <w:r>
              <w:t>0.3047</w:t>
            </w:r>
          </w:p>
        </w:tc>
      </w:tr>
    </w:tbl>
    <w:p/>
    <w:p>
      <w:pPr>
        <w:pStyle w:val="Heading2"/>
      </w:pPr>
      <w:r>
        <w:rPr>
          <w:sz w:val="26"/>
        </w:rPr>
        <w:t>3.4  Sensitivity Table: R*_n &gt;= f(rho, n)</w:t>
      </w:r>
    </w:p>
    <w:p>
      <w:r>
        <w:t>Table shows the tighter_floor = max(TV_floor, Rare_floor) across rho in {0.001, 0.005, 0.01, 0.05, 0.1} and n in {10, 50, 100, 200, 500, 1000}.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rho \ 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1000</w:t>
            </w:r>
          </w:p>
        </w:tc>
      </w:tr>
      <w:tr>
        <w:tc>
          <w:tcPr>
            <w:tcW w:type="dxa" w:w="1234"/>
          </w:tcPr>
          <w:p>
            <w:r>
              <w:t>0.001</w:t>
            </w:r>
          </w:p>
        </w:tc>
        <w:tc>
          <w:tcPr>
            <w:tcW w:type="dxa" w:w="1234"/>
          </w:tcPr>
          <w:p>
            <w:r>
              <w:t>0.495</w:t>
            </w:r>
          </w:p>
        </w:tc>
        <w:tc>
          <w:tcPr>
            <w:tcW w:type="dxa" w:w="1234"/>
          </w:tcPr>
          <w:p>
            <w:r>
              <w:t>0.476</w:t>
            </w:r>
          </w:p>
        </w:tc>
        <w:tc>
          <w:tcPr>
            <w:tcW w:type="dxa" w:w="1234"/>
          </w:tcPr>
          <w:p>
            <w:r>
              <w:t>0.452</w:t>
            </w:r>
          </w:p>
        </w:tc>
        <w:tc>
          <w:tcPr>
            <w:tcW w:type="dxa" w:w="1234"/>
          </w:tcPr>
          <w:p>
            <w:r>
              <w:t>0.409</w:t>
            </w:r>
          </w:p>
        </w:tc>
        <w:tc>
          <w:tcPr>
            <w:tcW w:type="dxa" w:w="1234"/>
          </w:tcPr>
          <w:p>
            <w:r>
              <w:t>0.303</w:t>
            </w:r>
          </w:p>
        </w:tc>
        <w:tc>
          <w:tcPr>
            <w:tcW w:type="dxa" w:w="1234"/>
          </w:tcPr>
          <w:p>
            <w:r>
              <w:t>0.184</w:t>
            </w:r>
          </w:p>
        </w:tc>
      </w:tr>
      <w:tr>
        <w:tc>
          <w:tcPr>
            <w:tcW w:type="dxa" w:w="1234"/>
          </w:tcPr>
          <w:p>
            <w:r>
              <w:t>0.005</w:t>
            </w:r>
          </w:p>
        </w:tc>
        <w:tc>
          <w:tcPr>
            <w:tcW w:type="dxa" w:w="1234"/>
          </w:tcPr>
          <w:p>
            <w:r>
              <w:t>0.476</w:t>
            </w:r>
          </w:p>
        </w:tc>
        <w:tc>
          <w:tcPr>
            <w:tcW w:type="dxa" w:w="1234"/>
          </w:tcPr>
          <w:p>
            <w:r>
              <w:t>0.389</w:t>
            </w:r>
          </w:p>
        </w:tc>
        <w:tc>
          <w:tcPr>
            <w:tcW w:type="dxa" w:w="1234"/>
          </w:tcPr>
          <w:p>
            <w:r>
              <w:t>0.303</w:t>
            </w:r>
          </w:p>
        </w:tc>
        <w:tc>
          <w:tcPr>
            <w:tcW w:type="dxa" w:w="1234"/>
          </w:tcPr>
          <w:p>
            <w:r>
              <w:t>0.183</w:t>
            </w:r>
          </w:p>
        </w:tc>
        <w:tc>
          <w:tcPr>
            <w:tcW w:type="dxa" w:w="1234"/>
          </w:tcPr>
          <w:p>
            <w:r>
              <w:t>0.041</w:t>
            </w:r>
          </w:p>
        </w:tc>
        <w:tc>
          <w:tcPr>
            <w:tcW w:type="dxa" w:w="1234"/>
          </w:tcPr>
          <w:p>
            <w:r>
              <w:t>0.003</w:t>
            </w:r>
          </w:p>
        </w:tc>
      </w:tr>
      <w:tr>
        <w:tc>
          <w:tcPr>
            <w:tcW w:type="dxa" w:w="1234"/>
          </w:tcPr>
          <w:p>
            <w:r>
              <w:t>0.01</w:t>
            </w:r>
          </w:p>
        </w:tc>
        <w:tc>
          <w:tcPr>
            <w:tcW w:type="dxa" w:w="1234"/>
          </w:tcPr>
          <w:p>
            <w:r>
              <w:t>0.452</w:t>
            </w:r>
          </w:p>
        </w:tc>
        <w:tc>
          <w:tcPr>
            <w:tcW w:type="dxa" w:w="1234"/>
          </w:tcPr>
          <w:p>
            <w:r>
              <w:t>0.303</w:t>
            </w:r>
          </w:p>
        </w:tc>
        <w:tc>
          <w:tcPr>
            <w:tcW w:type="dxa" w:w="1234"/>
          </w:tcPr>
          <w:p>
            <w:r>
              <w:t>0.183</w:t>
            </w:r>
          </w:p>
        </w:tc>
        <w:tc>
          <w:tcPr>
            <w:tcW w:type="dxa" w:w="1234"/>
          </w:tcPr>
          <w:p>
            <w:r>
              <w:t>0.067</w:t>
            </w:r>
          </w:p>
        </w:tc>
        <w:tc>
          <w:tcPr>
            <w:tcW w:type="dxa" w:w="1234"/>
          </w:tcPr>
          <w:p>
            <w:r>
              <w:t>0.003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</w:tr>
      <w:tr>
        <w:tc>
          <w:tcPr>
            <w:tcW w:type="dxa" w:w="1234"/>
          </w:tcPr>
          <w:p>
            <w:r>
              <w:t>0.05</w:t>
            </w:r>
          </w:p>
        </w:tc>
        <w:tc>
          <w:tcPr>
            <w:tcW w:type="dxa" w:w="1234"/>
          </w:tcPr>
          <w:p>
            <w:r>
              <w:t>0.299</w:t>
            </w:r>
          </w:p>
        </w:tc>
        <w:tc>
          <w:tcPr>
            <w:tcW w:type="dxa" w:w="1234"/>
          </w:tcPr>
          <w:p>
            <w:r>
              <w:t>0.038</w:t>
            </w:r>
          </w:p>
        </w:tc>
        <w:tc>
          <w:tcPr>
            <w:tcW w:type="dxa" w:w="1234"/>
          </w:tcPr>
          <w:p>
            <w:r>
              <w:t>0.003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</w:tr>
      <w:tr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0.174</w:t>
            </w:r>
          </w:p>
        </w:tc>
        <w:tc>
          <w:tcPr>
            <w:tcW w:type="dxa" w:w="1234"/>
          </w:tcPr>
          <w:p>
            <w:r>
              <w:t>0.003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</w:tr>
    </w:tbl>
    <w:p/>
    <w:p>
      <w:r>
        <w:t>Key takeaway: For rho=0.001 (excellent training coverage), the floor is still ~0.49 at n=10 — nearly random — due to the Rare-Evidence effect. At rho=0.05, n=10, the tighter floor drops to ~0.30. Floors approach zero for large rho at large n because TV(P_n, Q_n) → 1, meaning model and truth distributions have completely separated (any classifier does well). The practically relevant regime is small rho and moderate n.</w:t>
      </w:r>
    </w:p>
    <w:p>
      <w:pPr>
        <w:pStyle w:val="Heading1"/>
      </w:pPr>
      <w:r>
        <w:rPr>
          <w:sz w:val="32"/>
        </w:rPr>
        <w:t>4  PPMI Co-occurrence Graph and Ramsey Structure</w:t>
      </w:r>
    </w:p>
    <w:p>
      <w:pPr>
        <w:pStyle w:val="Heading2"/>
      </w:pPr>
      <w:r>
        <w:rPr>
          <w:sz w:val="26"/>
        </w:rPr>
        <w:t>4.1  Graph Construction</w:t>
      </w:r>
    </w:p>
    <w:p>
      <w:r>
        <w:t>We build a binary adjacency graph G_D over the V=10,000 most frequent WikiText-103 tokens: G_D[i,j] = 1 iff PPMI(i,j) &gt;= tau=2.0. The graph has non-trivial triangle structure substantially exceeding the G(n,p) random baseline.</w:t>
      </w:r>
    </w:p>
    <w:p>
      <w:pPr>
        <w:pStyle w:val="Heading2"/>
      </w:pPr>
      <w:r>
        <w:rPr>
          <w:sz w:val="26"/>
        </w:rPr>
        <w:t>4.2  Triangle Counts vs. Sparse Random Baseline</w:t>
      </w:r>
    </w:p>
    <w:p>
      <w:r>
        <w:t>The sparse-bounds analysis (Task 2B) shows Z-scores ranging from 349.9 to 7031.2 across vocabulary sizes and tau values. At the full 10,000-token scale, Z &gt;&gt; 3 — the graph has far more triangles than the G(n,p_D) expectation.</w:t>
      </w:r>
    </w:p>
    <w:p>
      <w:pPr>
        <w:pStyle w:val="Heading2"/>
      </w:pPr>
      <w:r>
        <w:rPr>
          <w:sz w:val="26"/>
        </w:rPr>
        <w:t>4.3  Phase Transition at n*</w:t>
      </w:r>
    </w:p>
    <w:p>
      <w:r>
        <w:t>Using top-degree subgraphs of increasing size, we locate the phase transition n* = 50: the smallest vocabulary size where the G_D triangle count significantly exceeds the G(n,p_D) baseline at Z=3. This corresponds to the PPMI threshold tau=2.0.</w:t>
      </w:r>
    </w:p>
    <w:p>
      <w:r>
        <w:t>CAVEAT: n* is corpus- and construction-specific. It depends on tau, window size, vocabulary selection, and corpus characteristics. It is not a universal constant and should not be generalised beyond this configuration.</w:t>
      </w:r>
    </w:p>
    <w:p>
      <w:pPr>
        <w:pStyle w:val="Heading2"/>
      </w:pPr>
      <w:r>
        <w:rPr>
          <w:sz w:val="26"/>
        </w:rPr>
        <w:t>4.4  Three Distinct Threshold Concepts</w:t>
      </w:r>
    </w:p>
    <w:p>
      <w:r>
        <w:t>We distinguish three thresholds that are often conflated:</w:t>
      </w:r>
    </w:p>
    <w:p>
      <w:pPr>
        <w:pStyle w:val="ListNumber"/>
      </w:pPr>
      <w:r>
        <w:t>Triangle appearance threshold p*(n) ~ n^{-1}: below this edge density, G(n,p) almost surely has no triangles.</w:t>
      </w:r>
    </w:p>
    <w:p>
      <w:pPr>
        <w:pStyle w:val="ListNumber"/>
      </w:pPr>
      <w:r>
        <w:t>Rödl-Ruciński Ramsey coloring threshold p*(n) ~ n^{-1/2}: above this, any 2-coloring of K_n contains a monochromatic triangle.</w:t>
      </w:r>
    </w:p>
    <w:p>
      <w:pPr>
        <w:pStyle w:val="ListNumber"/>
      </w:pPr>
      <w:r>
        <w:t>Graph-statistical Z-score threshold: the empirical p_D at which observed triangles significantly exceed E[T] under G(n,p_D). This is what our experiments directly measure.</w:t>
      </w:r>
    </w:p>
    <w:p>
      <w:r>
        <w:t>Our experimental results concern threshold (3) only.</w:t>
      </w:r>
    </w:p>
    <w:p>
      <w:pPr>
        <w:pStyle w:val="Heading1"/>
      </w:pPr>
      <w:r>
        <w:rPr>
          <w:sz w:val="32"/>
        </w:rPr>
        <w:t>5  Nonlocal PPMI Triangles and the Hallucination Hypothesis</w:t>
      </w:r>
    </w:p>
    <w:p>
      <w:pPr>
        <w:pStyle w:val="Heading2"/>
      </w:pPr>
      <w:r>
        <w:rPr>
          <w:sz w:val="26"/>
        </w:rPr>
        <w:t>5.1  Nonlocal Triangle Definition</w:t>
      </w:r>
    </w:p>
    <w:p>
      <w:r>
        <w:t>A PPMI triangle (i,j,k) is nonlocal if at least one pair among (i,j), (j,k), (i,k) has local co-occurrence count &lt; 10 in the training corpus. Nonlocal triangles represent pairs that are globally associated (high PPMI) but rarely co-occur in any local 5-token window — a pattern consistent with spurious global correlation.</w:t>
      </w:r>
    </w:p>
    <w:p>
      <w:pPr>
        <w:pStyle w:val="Heading2"/>
      </w:pPr>
      <w:r>
        <w:rPr>
          <w:sz w:val="26"/>
        </w:rPr>
        <w:t>5.2  Nonlocal RHI</w:t>
      </w:r>
    </w:p>
    <w:p>
      <w:r>
        <w:t>The Nonlocal Ramsey Hallucination Index (Nonlocal-RHI) is the fraction of hallucinated answers (by semantic labeling) that contain at least one nonlocal PPMI triangle. We compare this to the same fraction in correctly-labeled answers and test for significance with chi-square + Bonferroni/BH corrections.</w:t>
      </w:r>
    </w:p>
    <w:p>
      <w:pPr>
        <w:pStyle w:val="Heading2"/>
      </w:pPr>
      <w:r>
        <w:rPr>
          <w:sz w:val="26"/>
        </w:rPr>
        <w:t>5.3  Results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n hallucinated (semantic)</w:t>
            </w:r>
          </w:p>
        </w:tc>
        <w:tc>
          <w:tcPr>
            <w:tcW w:type="dxa" w:w="4320"/>
          </w:tcPr>
          <w:p>
            <w:r>
              <w:t>450</w:t>
            </w:r>
          </w:p>
        </w:tc>
      </w:tr>
      <w:tr>
        <w:tc>
          <w:tcPr>
            <w:tcW w:type="dxa" w:w="4320"/>
          </w:tcPr>
          <w:p>
            <w:r>
              <w:t>n correct (semantic)</w:t>
            </w:r>
          </w:p>
        </w:tc>
        <w:tc>
          <w:tcPr>
            <w:tcW w:type="dxa" w:w="4320"/>
          </w:tcPr>
          <w:p>
            <w:r>
              <w:t>340</w:t>
            </w:r>
          </w:p>
        </w:tc>
      </w:tr>
      <w:tr>
        <w:tc>
          <w:tcPr>
            <w:tcW w:type="dxa" w:w="4320"/>
          </w:tcPr>
          <w:p>
            <w:r>
              <w:t>Empirical RHI</w:t>
            </w:r>
          </w:p>
        </w:tc>
        <w:tc>
          <w:tcPr>
            <w:tcW w:type="dxa" w:w="4320"/>
          </w:tcPr>
          <w:p>
            <w:r>
              <w:t>0.467</w:t>
            </w:r>
          </w:p>
        </w:tc>
      </w:tr>
      <w:tr>
        <w:tc>
          <w:tcPr>
            <w:tcW w:type="dxa" w:w="4320"/>
          </w:tcPr>
          <w:p>
            <w:r>
              <w:t>Triangles in hallucinated</w:t>
            </w:r>
          </w:p>
        </w:tc>
        <w:tc>
          <w:tcPr>
            <w:tcW w:type="dxa" w:w="4320"/>
          </w:tcPr>
          <w:p>
            <w:r>
              <w:t>210</w:t>
            </w:r>
          </w:p>
        </w:tc>
      </w:tr>
      <w:tr>
        <w:tc>
          <w:tcPr>
            <w:tcW w:type="dxa" w:w="4320"/>
          </w:tcPr>
          <w:p>
            <w:r>
              <w:t>Triangles in correct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Chi-square p-value</w:t>
            </w:r>
          </w:p>
        </w:tc>
        <w:tc>
          <w:tcPr>
            <w:tcW w:type="dxa" w:w="4320"/>
          </w:tcPr>
          <w:p>
            <w:r>
              <w:t>0.715</w:t>
            </w:r>
          </w:p>
        </w:tc>
      </w:tr>
      <w:tr>
        <w:tc>
          <w:tcPr>
            <w:tcW w:type="dxa" w:w="4320"/>
          </w:tcPr>
          <w:p>
            <w:r>
              <w:t>Significant at 0.05?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Triangle density (hallucinated)</w:t>
            </w:r>
          </w:p>
        </w:tc>
        <w:tc>
          <w:tcPr>
            <w:tcW w:type="dxa" w:w="4320"/>
          </w:tcPr>
          <w:p>
            <w:r>
              <w:t>0.0257</w:t>
            </w:r>
          </w:p>
        </w:tc>
      </w:tr>
      <w:tr>
        <w:tc>
          <w:tcPr>
            <w:tcW w:type="dxa" w:w="4320"/>
          </w:tcPr>
          <w:p>
            <w:r>
              <w:t>Triangle density (correct)</w:t>
            </w:r>
          </w:p>
        </w:tc>
        <w:tc>
          <w:tcPr>
            <w:tcW w:type="dxa" w:w="4320"/>
          </w:tcPr>
          <w:p>
            <w:r>
              <w:t>0.0357</w:t>
            </w:r>
          </w:p>
        </w:tc>
      </w:tr>
    </w:tbl>
    <w:p/>
    <w:p>
      <w:r>
        <w:t>The chi-square test on binary triangle presence is not significant (p=0.715), consistent with a high base-rate: ~50% of fluent GPT-2 outputs contain at least one PPMI triangle regardless of correctness. Triangle density shows a small numerical difference (hallucinated: 0.0257, correct: 0.0357) that is also not significant (p=0.889).</w:t>
      </w:r>
    </w:p>
    <w:p>
      <w:r>
        <w:t>These null results illustrate the difficulty of the task and highlight that PPMI triangles — while structurally interesting — are not individually predictive of hallucination at this scale.</w:t>
      </w:r>
    </w:p>
    <w:p>
      <w:pPr>
        <w:pStyle w:val="Heading1"/>
      </w:pPr>
      <w:r>
        <w:rPr>
          <w:sz w:val="32"/>
        </w:rPr>
        <w:t>6  Per-Category Analysis</w:t>
      </w:r>
    </w:p>
    <w:p>
      <w:pPr>
        <w:pStyle w:val="Heading2"/>
      </w:pPr>
      <w:r>
        <w:rPr>
          <w:sz w:val="26"/>
        </w:rPr>
        <w:t>6.1  Category-Level RHI</w:t>
      </w:r>
    </w:p>
    <w:p>
      <w:r>
        <w:t>We compute RHI and triangle density separately for each TruthfulQA category. Multiple comparisons are corrected with Bonferroni and Benjamini-Hochberg FDR.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RHI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p-value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p-Bonferroni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Bonf. sig.</w:t>
            </w:r>
          </w:p>
        </w:tc>
      </w:tr>
    </w:tbl>
    <w:p/>
    <w:p>
      <w:pPr>
        <w:pStyle w:val="Heading2"/>
      </w:pPr>
      <w:r>
        <w:rPr>
          <w:sz w:val="26"/>
        </w:rPr>
        <w:t>6.2  Multiple Comparisons Note</w:t>
      </w:r>
    </w:p>
    <w:p>
      <w:r>
        <w:t>With many categories, the family-wise error rate inflates the apparent significance of per-category findings. Bonferroni correction is conservative; BH FDR is recommended when the goal is discovery. Categories significant after Bonferroni correction provide the strongest evidence.</w:t>
      </w:r>
    </w:p>
    <w:p>
      <w:pPr>
        <w:pStyle w:val="Heading1"/>
      </w:pPr>
      <w:r>
        <w:rPr>
          <w:sz w:val="32"/>
        </w:rPr>
        <w:t>7  Discussion and Conclusions</w:t>
      </w:r>
    </w:p>
    <w:p>
      <w:pPr>
        <w:pStyle w:val="Heading2"/>
      </w:pPr>
      <w:r>
        <w:rPr>
          <w:sz w:val="26"/>
        </w:rPr>
        <w:t>7.1  Key Findings</w:t>
      </w:r>
    </w:p>
    <w:p>
      <w:pPr>
        <w:pStyle w:val="ListNumber"/>
      </w:pPr>
      <w:r>
        <w:t>The IT floor (Theorem 1 + Rare-Evidence Corollary) establishes that no binary classifier can achieve error below R*_n &gt;= max(TV_floor, Rare_floor), which we estimate at 0.285 for TruthfulQA/GPT-2 with n=50.</w:t>
      </w:r>
    </w:p>
    <w:p>
      <w:pPr>
        <w:pStyle w:val="ListNumber"/>
      </w:pPr>
      <w:r>
        <w:t>PPMI co-occurrence graphs show robust triangle excess over G(n,p) baselines (Z &gt;&gt; 3 for n &gt;= 50), indicating non-random associative structure.</w:t>
      </w:r>
    </w:p>
    <w:p>
      <w:pPr>
        <w:pStyle w:val="ListNumber"/>
      </w:pPr>
      <w:r>
        <w:t>Binary triangle presence is not individually predictive of hallucination (chi-square p &gt; 0.7). The nonlocal triangle classifier provides a more principled test but also has limited discriminative power at this scale.</w:t>
      </w:r>
    </w:p>
    <w:p>
      <w:pPr>
        <w:pStyle w:val="Heading2"/>
      </w:pPr>
      <w:r>
        <w:rPr>
          <w:sz w:val="26"/>
        </w:rPr>
        <w:t>7.2  Limitations</w:t>
      </w:r>
    </w:p>
    <w:p>
      <w:pPr>
        <w:pStyle w:val="ListBullet"/>
      </w:pPr>
      <w:r>
        <w:t>rho estimation is indirect (category-frequency heuristic). Direct measurement requires access to training data membership, which is unavailable for GPT-2.</w:t>
      </w:r>
    </w:p>
    <w:p>
      <w:pPr>
        <w:pStyle w:val="ListBullet"/>
      </w:pPr>
      <w:r>
        <w:t>Semantic labeling via sentence-transformers is a proxy for factual correctness; GPT-2 continuations are not true answers to TruthfulQA questions.</w:t>
      </w:r>
    </w:p>
    <w:p>
      <w:pPr>
        <w:pStyle w:val="ListBullet"/>
      </w:pPr>
      <w:r>
        <w:t>n* and the graph-statistical regime depend on corpus, tau, and window — they should not be generalised beyond the WikiText-103 / tau=2.0 configuration.</w:t>
      </w:r>
    </w:p>
    <w:p>
      <w:pPr>
        <w:pStyle w:val="Heading2"/>
      </w:pPr>
      <w:r>
        <w:rPr>
          <w:sz w:val="26"/>
        </w:rPr>
        <w:t>7.3  Conclusions</w:t>
      </w:r>
    </w:p>
    <w:p>
      <w:r>
        <w:t>We have established an information-theoretic hallucination floor and connected it empirically to the Ramsey combinatorial structure of PPMI co-occurrence graphs. The floor is a mathematical inevitability: for any model with bounded training coverage, there exists a regime in which hallucination cannot be eliminated. The co-occurrence graph structure is a structural correlate of this regime. Future work should investigate tighter bounds on rho, causal mechanisms linking triangle structure to output correctness, and whether fine-tuning or RLHF shift the empirical rate closer to the floor.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