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Proviamo a spingerci oltre e vediamo cosa succede.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L’intento di questa funzione è di allenare al ai a riconoscere le immagini di facciate e porzioni di fabbricato ai vari livelli di degrado e necessità di lavorazione.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 foto che trovi nella cartella sono rinominate in ordine di degrado e intervento suggerito, ad esempio il numero dato alla foto indica il grado di ammaloramento in ordine crescente, se è 1 e molto poco e se è 9 e tantissimo degradato, dopo il numero metterò l’intervento che io umano individuo necessario, esempio: “1-pittura.jpg” oppure “5-messa in sicurezza e ripristino.jpg” oppure “9-messa in sicurezza e ricostruzione.jpg".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Troverai le foto numerate, il numero corrisponde al grado di ammaloramento: 1= basso fino a 9= alto.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