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FB57" w14:textId="77777777" w:rsidR="00361B4D" w:rsidRPr="001D494C" w:rsidRDefault="00361B4D" w:rsidP="00361B4D">
      <w:pPr>
        <w:widowControl w:val="0"/>
        <w:suppressAutoHyphens/>
        <w:spacing w:after="0" w:line="240" w:lineRule="auto"/>
        <w:jc w:val="center"/>
        <w:rPr>
          <w:rFonts w:ascii="Times New Roman" w:eastAsia="Times New Roman" w:hAnsi="Times New Roman" w:cs="Times New Roman"/>
          <w:b/>
          <w:bCs/>
          <w:noProof/>
          <w:lang w:val="uk-UA" w:eastAsia="ru-RU"/>
        </w:rPr>
      </w:pPr>
      <w:r w:rsidRPr="001D494C">
        <w:rPr>
          <w:rFonts w:ascii="Times New Roman" w:eastAsia="Times New Roman" w:hAnsi="Times New Roman" w:cs="Times New Roman"/>
          <w:b/>
          <w:bCs/>
          <w:noProof/>
          <w:lang w:val="uk-UA" w:eastAsia="ru-RU"/>
        </w:rPr>
        <w:t>КОМУНАЛЬНИЙ ЗАКЛАД КИЇВСЬКОЇ ОБЛАСНОЇ РАДИ</w:t>
      </w:r>
    </w:p>
    <w:p w14:paraId="45860841" w14:textId="77777777" w:rsidR="00361B4D" w:rsidRPr="001D494C" w:rsidRDefault="00361B4D" w:rsidP="00361B4D">
      <w:pPr>
        <w:widowControl w:val="0"/>
        <w:suppressAutoHyphens/>
        <w:spacing w:after="0" w:line="240" w:lineRule="auto"/>
        <w:jc w:val="center"/>
        <w:rPr>
          <w:rFonts w:ascii="Times New Roman" w:eastAsia="Times New Roman" w:hAnsi="Times New Roman" w:cs="Times New Roman"/>
          <w:b/>
          <w:bCs/>
          <w:noProof/>
          <w:lang w:val="uk-UA" w:eastAsia="ru-RU"/>
        </w:rPr>
      </w:pPr>
      <w:r w:rsidRPr="001D494C">
        <w:rPr>
          <w:rFonts w:ascii="Times New Roman" w:eastAsia="Times New Roman" w:hAnsi="Times New Roman" w:cs="Times New Roman"/>
          <w:b/>
          <w:bCs/>
          <w:noProof/>
          <w:lang w:val="uk-UA" w:eastAsia="ru-RU"/>
        </w:rPr>
        <w:t>«БАЗА СПЕЦІАЛЬНОГО МЕДИЧНОГО ПОСТАЧАННЯ»</w:t>
      </w:r>
    </w:p>
    <w:p w14:paraId="41F782AD" w14:textId="77777777" w:rsidR="00361B4D" w:rsidRPr="001D494C" w:rsidRDefault="00361B4D" w:rsidP="00361B4D">
      <w:pPr>
        <w:widowControl w:val="0"/>
        <w:suppressAutoHyphens/>
        <w:spacing w:after="0" w:line="240" w:lineRule="auto"/>
        <w:ind w:left="5245"/>
        <w:rPr>
          <w:rFonts w:ascii="Times New Roman" w:eastAsia="Times New Roman" w:hAnsi="Times New Roman" w:cs="Times New Roman"/>
          <w:b/>
          <w:bCs/>
          <w:noProof/>
          <w:lang w:val="uk-UA" w:eastAsia="ru-RU"/>
        </w:rPr>
      </w:pPr>
    </w:p>
    <w:p w14:paraId="4F5CF140" w14:textId="77777777" w:rsidR="00361B4D" w:rsidRPr="001D494C" w:rsidRDefault="00361B4D" w:rsidP="00361B4D">
      <w:pPr>
        <w:widowControl w:val="0"/>
        <w:suppressAutoHyphens/>
        <w:spacing w:after="0" w:line="240" w:lineRule="auto"/>
        <w:ind w:firstLine="5387"/>
        <w:rPr>
          <w:rFonts w:ascii="Times New Roman" w:eastAsia="Times New Roman" w:hAnsi="Times New Roman" w:cs="Times New Roman"/>
          <w:b/>
          <w:bCs/>
          <w:noProof/>
          <w:lang w:val="uk-UA" w:eastAsia="ru-RU"/>
        </w:rPr>
      </w:pPr>
      <w:r w:rsidRPr="001D494C">
        <w:rPr>
          <w:rFonts w:ascii="Times New Roman" w:eastAsia="Times New Roman" w:hAnsi="Times New Roman" w:cs="Times New Roman"/>
          <w:b/>
          <w:bCs/>
          <w:noProof/>
          <w:lang w:val="uk-UA" w:eastAsia="ru-RU"/>
        </w:rPr>
        <w:t>«ЗАТВЕРДЖЕНО»</w:t>
      </w:r>
    </w:p>
    <w:p w14:paraId="3BA00C40" w14:textId="77777777" w:rsidR="00361B4D" w:rsidRPr="001D494C" w:rsidRDefault="00361B4D" w:rsidP="00361B4D">
      <w:pPr>
        <w:widowControl w:val="0"/>
        <w:suppressAutoHyphens/>
        <w:spacing w:after="0" w:line="240" w:lineRule="auto"/>
        <w:ind w:firstLine="5387"/>
        <w:rPr>
          <w:rFonts w:ascii="Times New Roman" w:eastAsia="Times New Roman" w:hAnsi="Times New Roman" w:cs="Times New Roman"/>
          <w:b/>
          <w:bCs/>
          <w:noProof/>
          <w:lang w:val="uk-UA" w:eastAsia="ru-RU"/>
        </w:rPr>
      </w:pPr>
      <w:r w:rsidRPr="001D494C">
        <w:rPr>
          <w:rFonts w:ascii="Times New Roman" w:eastAsia="Times New Roman" w:hAnsi="Times New Roman" w:cs="Times New Roman"/>
          <w:b/>
          <w:bCs/>
          <w:noProof/>
          <w:lang w:val="uk-UA" w:eastAsia="ru-RU"/>
        </w:rPr>
        <w:t>Уповноважена особа</w:t>
      </w:r>
    </w:p>
    <w:p w14:paraId="0602D197" w14:textId="00666A8A" w:rsidR="00361B4D" w:rsidRPr="001D494C" w:rsidRDefault="00361B4D" w:rsidP="00361B4D">
      <w:pPr>
        <w:widowControl w:val="0"/>
        <w:suppressAutoHyphens/>
        <w:spacing w:after="0" w:line="240" w:lineRule="auto"/>
        <w:ind w:firstLine="5387"/>
        <w:rPr>
          <w:rFonts w:ascii="Times New Roman" w:eastAsia="Times New Roman" w:hAnsi="Times New Roman" w:cs="Times New Roman"/>
          <w:b/>
          <w:bCs/>
          <w:noProof/>
          <w:lang w:val="uk-UA" w:eastAsia="ru-RU"/>
        </w:rPr>
      </w:pPr>
      <w:r w:rsidRPr="001D494C">
        <w:rPr>
          <w:rFonts w:ascii="Times New Roman" w:eastAsia="Times New Roman" w:hAnsi="Times New Roman" w:cs="Times New Roman"/>
          <w:b/>
          <w:bCs/>
          <w:noProof/>
          <w:lang w:val="uk-UA" w:eastAsia="ru-RU"/>
        </w:rPr>
        <w:t>КЗ КОР «База спец</w:t>
      </w:r>
      <w:r w:rsidR="0012334E" w:rsidRPr="001D494C">
        <w:rPr>
          <w:rFonts w:ascii="Times New Roman" w:eastAsia="Times New Roman" w:hAnsi="Times New Roman" w:cs="Times New Roman"/>
          <w:b/>
          <w:bCs/>
          <w:noProof/>
          <w:lang w:val="uk-UA" w:eastAsia="ru-RU"/>
        </w:rPr>
        <w:t>і</w:t>
      </w:r>
      <w:r w:rsidRPr="001D494C">
        <w:rPr>
          <w:rFonts w:ascii="Times New Roman" w:eastAsia="Times New Roman" w:hAnsi="Times New Roman" w:cs="Times New Roman"/>
          <w:b/>
          <w:bCs/>
          <w:noProof/>
          <w:lang w:val="uk-UA" w:eastAsia="ru-RU"/>
        </w:rPr>
        <w:t xml:space="preserve">ального </w:t>
      </w:r>
    </w:p>
    <w:p w14:paraId="42B05B4A" w14:textId="77777777" w:rsidR="00142402" w:rsidRDefault="00361B4D" w:rsidP="00361B4D">
      <w:pPr>
        <w:widowControl w:val="0"/>
        <w:suppressAutoHyphens/>
        <w:spacing w:after="0" w:line="240" w:lineRule="auto"/>
        <w:ind w:firstLine="5387"/>
        <w:rPr>
          <w:rFonts w:ascii="Times New Roman" w:eastAsia="Times New Roman" w:hAnsi="Times New Roman" w:cs="Times New Roman"/>
          <w:b/>
          <w:bCs/>
          <w:noProof/>
          <w:lang w:val="uk-UA" w:eastAsia="ru-RU"/>
        </w:rPr>
      </w:pPr>
      <w:r w:rsidRPr="001D494C">
        <w:rPr>
          <w:rFonts w:ascii="Times New Roman" w:eastAsia="Times New Roman" w:hAnsi="Times New Roman" w:cs="Times New Roman"/>
          <w:b/>
          <w:bCs/>
          <w:noProof/>
          <w:lang w:val="uk-UA" w:eastAsia="ru-RU"/>
        </w:rPr>
        <w:t>медичного постачання»</w:t>
      </w:r>
    </w:p>
    <w:p w14:paraId="27C67394" w14:textId="77777777" w:rsidR="0004168C" w:rsidRDefault="0004168C" w:rsidP="00361B4D">
      <w:pPr>
        <w:widowControl w:val="0"/>
        <w:suppressAutoHyphens/>
        <w:spacing w:after="0" w:line="240" w:lineRule="auto"/>
        <w:ind w:firstLine="5387"/>
        <w:rPr>
          <w:rFonts w:ascii="Times New Roman" w:eastAsia="Times New Roman" w:hAnsi="Times New Roman" w:cs="Times New Roman"/>
          <w:b/>
          <w:bCs/>
          <w:noProof/>
          <w:lang w:val="uk-UA" w:eastAsia="ru-RU"/>
        </w:rPr>
      </w:pPr>
      <w:r>
        <w:rPr>
          <w:rFonts w:ascii="Times New Roman" w:eastAsia="Times New Roman" w:hAnsi="Times New Roman" w:cs="Times New Roman"/>
          <w:b/>
          <w:bCs/>
          <w:noProof/>
          <w:lang w:val="uk-UA" w:eastAsia="ru-RU"/>
        </w:rPr>
        <w:t>Колеснік Лариса</w:t>
      </w:r>
    </w:p>
    <w:p w14:paraId="084D0138" w14:textId="3251FD5D" w:rsidR="00361B4D" w:rsidRPr="001D494C" w:rsidRDefault="006B028A" w:rsidP="00361B4D">
      <w:pPr>
        <w:widowControl w:val="0"/>
        <w:suppressAutoHyphens/>
        <w:spacing w:after="0" w:line="240" w:lineRule="auto"/>
        <w:ind w:firstLine="5387"/>
        <w:rPr>
          <w:rFonts w:ascii="Times New Roman" w:eastAsia="Times New Roman" w:hAnsi="Times New Roman" w:cs="Times New Roman"/>
          <w:b/>
          <w:bCs/>
          <w:noProof/>
          <w:lang w:val="uk-UA" w:eastAsia="ru-RU"/>
        </w:rPr>
      </w:pPr>
      <w:r>
        <w:rPr>
          <w:rFonts w:ascii="Times New Roman" w:eastAsia="Times New Roman" w:hAnsi="Times New Roman" w:cs="Times New Roman"/>
          <w:b/>
          <w:bCs/>
          <w:noProof/>
          <w:lang w:val="uk-UA" w:eastAsia="ru-RU"/>
        </w:rPr>
        <w:t>21</w:t>
      </w:r>
      <w:r w:rsidR="0004168C">
        <w:rPr>
          <w:rFonts w:ascii="Times New Roman" w:eastAsia="Times New Roman" w:hAnsi="Times New Roman" w:cs="Times New Roman"/>
          <w:b/>
          <w:bCs/>
          <w:noProof/>
          <w:lang w:val="uk-UA" w:eastAsia="ru-RU"/>
        </w:rPr>
        <w:t>.09</w:t>
      </w:r>
      <w:r w:rsidR="001F1B41" w:rsidRPr="00A44057">
        <w:rPr>
          <w:rFonts w:ascii="Times New Roman" w:eastAsia="Times New Roman" w:hAnsi="Times New Roman" w:cs="Times New Roman"/>
          <w:b/>
          <w:bCs/>
          <w:noProof/>
          <w:lang w:val="uk-UA" w:eastAsia="ru-RU"/>
        </w:rPr>
        <w:t>.</w:t>
      </w:r>
      <w:r w:rsidR="00361B4D" w:rsidRPr="00A44057">
        <w:rPr>
          <w:rFonts w:ascii="Times New Roman" w:eastAsia="Times New Roman" w:hAnsi="Times New Roman" w:cs="Times New Roman"/>
          <w:b/>
          <w:bCs/>
          <w:noProof/>
          <w:lang w:val="uk-UA" w:eastAsia="ru-RU"/>
        </w:rPr>
        <w:t>2023 р.</w:t>
      </w:r>
    </w:p>
    <w:p w14:paraId="0D34799E" w14:textId="77777777" w:rsidR="00361B4D" w:rsidRPr="001D494C" w:rsidRDefault="00361B4D" w:rsidP="00361B4D">
      <w:pPr>
        <w:widowControl w:val="0"/>
        <w:suppressAutoHyphens/>
        <w:spacing w:after="0" w:line="240" w:lineRule="auto"/>
        <w:rPr>
          <w:rFonts w:ascii="Times New Roman" w:eastAsia="Times New Roman" w:hAnsi="Times New Roman" w:cs="Times New Roman"/>
          <w:b/>
          <w:bCs/>
          <w:lang w:val="uk-UA" w:eastAsia="zh-CN"/>
        </w:rPr>
      </w:pPr>
    </w:p>
    <w:p w14:paraId="312A65AF" w14:textId="77777777" w:rsidR="00361B4D" w:rsidRPr="001D494C" w:rsidRDefault="00361B4D" w:rsidP="00361B4D">
      <w:pPr>
        <w:spacing w:after="0" w:line="240" w:lineRule="auto"/>
        <w:jc w:val="center"/>
        <w:rPr>
          <w:rFonts w:ascii="Times New Roman" w:eastAsia="Times New Roman" w:hAnsi="Times New Roman" w:cs="Times New Roman"/>
          <w:b/>
          <w:lang w:val="uk-UA" w:eastAsia="ru-RU"/>
        </w:rPr>
      </w:pPr>
    </w:p>
    <w:p w14:paraId="428BC8C2" w14:textId="77777777" w:rsidR="00361B4D" w:rsidRPr="001D494C" w:rsidRDefault="00361B4D" w:rsidP="00361B4D">
      <w:pPr>
        <w:spacing w:after="0" w:line="240" w:lineRule="auto"/>
        <w:jc w:val="center"/>
        <w:rPr>
          <w:rFonts w:ascii="Times New Roman" w:eastAsia="Times New Roman" w:hAnsi="Times New Roman" w:cs="Times New Roman"/>
          <w:b/>
          <w:lang w:val="uk-UA" w:eastAsia="ru-RU"/>
        </w:rPr>
      </w:pPr>
    </w:p>
    <w:p w14:paraId="07A1A0AF" w14:textId="77777777" w:rsidR="00361B4D" w:rsidRPr="00A44057" w:rsidRDefault="00361B4D" w:rsidP="00361B4D">
      <w:pPr>
        <w:spacing w:after="0" w:line="240" w:lineRule="auto"/>
        <w:jc w:val="center"/>
        <w:rPr>
          <w:rFonts w:ascii="Times New Roman" w:eastAsia="Times New Roman" w:hAnsi="Times New Roman" w:cs="Times New Roman"/>
          <w:b/>
          <w:lang w:val="uk-UA" w:eastAsia="ru-RU"/>
        </w:rPr>
      </w:pPr>
      <w:r w:rsidRPr="00A44057">
        <w:rPr>
          <w:rFonts w:ascii="Times New Roman" w:eastAsia="Times New Roman" w:hAnsi="Times New Roman" w:cs="Times New Roman"/>
          <w:b/>
          <w:lang w:val="uk-UA" w:eastAsia="ru-RU"/>
        </w:rPr>
        <w:t xml:space="preserve">ТЕНДЕРНА ДОКУМЕНТАЦІЯ </w:t>
      </w:r>
    </w:p>
    <w:p w14:paraId="5E9E03C2" w14:textId="77777777" w:rsidR="00361B4D" w:rsidRPr="00A44057" w:rsidRDefault="00361B4D" w:rsidP="00361B4D">
      <w:pPr>
        <w:spacing w:after="0" w:line="240" w:lineRule="auto"/>
        <w:jc w:val="center"/>
        <w:rPr>
          <w:rFonts w:ascii="Times New Roman" w:eastAsia="Times New Roman" w:hAnsi="Times New Roman" w:cs="Times New Roman"/>
          <w:b/>
          <w:lang w:eastAsia="ru-RU"/>
        </w:rPr>
      </w:pPr>
      <w:r w:rsidRPr="00A44057">
        <w:rPr>
          <w:rFonts w:ascii="Times New Roman" w:eastAsia="Times New Roman" w:hAnsi="Times New Roman" w:cs="Times New Roman"/>
          <w:b/>
          <w:lang w:val="uk-UA" w:eastAsia="ru-RU"/>
        </w:rPr>
        <w:t>для процедури – відкриті торги з особливостями</w:t>
      </w:r>
    </w:p>
    <w:p w14:paraId="6F030D6E" w14:textId="77777777" w:rsidR="00361B4D" w:rsidRPr="00D22B46" w:rsidRDefault="00361B4D" w:rsidP="00361B4D">
      <w:pPr>
        <w:spacing w:after="0" w:line="240" w:lineRule="auto"/>
        <w:jc w:val="center"/>
        <w:rPr>
          <w:rFonts w:ascii="Times New Roman" w:eastAsia="Times New Roman" w:hAnsi="Times New Roman" w:cs="Times New Roman"/>
          <w:b/>
          <w:lang w:val="uk-UA" w:eastAsia="ru-RU"/>
        </w:rPr>
      </w:pPr>
      <w:r w:rsidRPr="00D22B46">
        <w:rPr>
          <w:rFonts w:ascii="Times New Roman" w:eastAsia="Times New Roman" w:hAnsi="Times New Roman" w:cs="Times New Roman"/>
          <w:b/>
          <w:lang w:val="uk-UA" w:eastAsia="ru-RU"/>
        </w:rPr>
        <w:t xml:space="preserve">на закупівлю </w:t>
      </w:r>
    </w:p>
    <w:p w14:paraId="2297A9F9" w14:textId="77777777" w:rsidR="0075278E" w:rsidRDefault="0075278E" w:rsidP="00361B4D">
      <w:pPr>
        <w:widowControl w:val="0"/>
        <w:spacing w:after="0" w:line="240" w:lineRule="auto"/>
        <w:jc w:val="center"/>
        <w:rPr>
          <w:rFonts w:ascii="Times New Roman" w:eastAsia="Times New Roman" w:hAnsi="Times New Roman" w:cs="Times New Roman"/>
          <w:lang w:val="uk-UA" w:eastAsia="ru-RU"/>
        </w:rPr>
      </w:pPr>
    </w:p>
    <w:p w14:paraId="52EDE703" w14:textId="77777777" w:rsidR="002F1AF6" w:rsidRDefault="0004168C" w:rsidP="002F1AF6">
      <w:pPr>
        <w:widowControl w:val="0"/>
        <w:spacing w:after="0" w:line="240" w:lineRule="auto"/>
        <w:jc w:val="center"/>
        <w:rPr>
          <w:rFonts w:ascii="Times New Roman" w:eastAsia="Times New Roman" w:hAnsi="Times New Roman" w:cs="Times New Roman"/>
          <w:b/>
          <w:bCs/>
          <w:lang w:val="uk-UA" w:eastAsia="ru-RU"/>
        </w:rPr>
      </w:pPr>
      <w:r w:rsidRPr="0004168C">
        <w:rPr>
          <w:rFonts w:ascii="Times New Roman" w:eastAsia="Times New Roman" w:hAnsi="Times New Roman" w:cs="Times New Roman"/>
          <w:b/>
          <w:bCs/>
          <w:lang w:val="uk-UA" w:eastAsia="ru-RU"/>
        </w:rPr>
        <w:t>ДК 021:2015</w:t>
      </w:r>
      <w:r w:rsidR="002F1AF6">
        <w:rPr>
          <w:rFonts w:ascii="Times New Roman" w:eastAsia="Times New Roman" w:hAnsi="Times New Roman" w:cs="Times New Roman"/>
          <w:b/>
          <w:bCs/>
          <w:lang w:val="uk-UA" w:eastAsia="ru-RU"/>
        </w:rPr>
        <w:t>:</w:t>
      </w:r>
      <w:r w:rsidR="002F1AF6" w:rsidRPr="002F1AF6">
        <w:t xml:space="preserve"> </w:t>
      </w:r>
      <w:r w:rsidR="002F1AF6" w:rsidRPr="002F1AF6">
        <w:rPr>
          <w:rFonts w:ascii="Times New Roman" w:eastAsia="Times New Roman" w:hAnsi="Times New Roman" w:cs="Times New Roman"/>
          <w:b/>
          <w:bCs/>
          <w:lang w:val="uk-UA" w:eastAsia="ru-RU"/>
        </w:rPr>
        <w:t xml:space="preserve">50420000-5 Послуги з ремонту і технічного обслуговування </w:t>
      </w:r>
    </w:p>
    <w:p w14:paraId="25C4C5DC" w14:textId="6BF5E20C" w:rsidR="00F37069" w:rsidRDefault="002F1AF6" w:rsidP="002F1AF6">
      <w:pPr>
        <w:widowControl w:val="0"/>
        <w:spacing w:after="0" w:line="240" w:lineRule="auto"/>
        <w:jc w:val="center"/>
        <w:rPr>
          <w:rFonts w:ascii="Times New Roman" w:eastAsia="Times New Roman" w:hAnsi="Times New Roman" w:cs="Times New Roman"/>
          <w:b/>
          <w:bCs/>
          <w:lang w:val="uk-UA" w:eastAsia="ru-RU"/>
        </w:rPr>
      </w:pPr>
      <w:r w:rsidRPr="002F1AF6">
        <w:rPr>
          <w:rFonts w:ascii="Times New Roman" w:eastAsia="Times New Roman" w:hAnsi="Times New Roman" w:cs="Times New Roman"/>
          <w:b/>
          <w:bCs/>
          <w:lang w:val="uk-UA" w:eastAsia="ru-RU"/>
        </w:rPr>
        <w:t>медичного та хірургічного обладнання</w:t>
      </w:r>
    </w:p>
    <w:p w14:paraId="4777805C" w14:textId="10F1AB0E" w:rsidR="004361C9" w:rsidRDefault="002F1AF6" w:rsidP="006B028A">
      <w:pPr>
        <w:widowControl w:val="0"/>
        <w:spacing w:after="0" w:line="240" w:lineRule="auto"/>
        <w:jc w:val="center"/>
        <w:rPr>
          <w:rFonts w:ascii="Times New Roman" w:eastAsia="Times New Roman" w:hAnsi="Times New Roman" w:cs="Times New Roman"/>
          <w:lang w:val="uk-UA" w:eastAsia="ru-RU"/>
        </w:rPr>
      </w:pPr>
      <w:r>
        <w:rPr>
          <w:rFonts w:ascii="Times New Roman" w:eastAsia="Times New Roman" w:hAnsi="Times New Roman" w:cs="Times New Roman"/>
          <w:b/>
          <w:bCs/>
          <w:lang w:val="uk-UA" w:eastAsia="ru-RU"/>
        </w:rPr>
        <w:t>(</w:t>
      </w:r>
      <w:r w:rsidR="006B028A" w:rsidRPr="006B028A">
        <w:rPr>
          <w:rFonts w:ascii="Times New Roman" w:eastAsia="Times New Roman" w:hAnsi="Times New Roman" w:cs="Times New Roman"/>
          <w:b/>
          <w:bCs/>
          <w:lang w:val="uk-UA" w:eastAsia="ru-RU"/>
        </w:rPr>
        <w:t>Послуги з ремонту і технічного обслуговування медичного та хірургічного обладнання (профілактичне обслуговування аналізатора глікованого гемоглобіну D10 та ІХЛА аналізатора MAGLUMI 2000)</w:t>
      </w:r>
      <w:r w:rsidR="006B028A">
        <w:rPr>
          <w:rFonts w:ascii="Times New Roman" w:eastAsia="Times New Roman" w:hAnsi="Times New Roman" w:cs="Times New Roman"/>
          <w:b/>
          <w:bCs/>
          <w:lang w:val="uk-UA" w:eastAsia="ru-RU"/>
        </w:rPr>
        <w:t>)</w:t>
      </w:r>
    </w:p>
    <w:p w14:paraId="04438212" w14:textId="77777777" w:rsidR="00B81727" w:rsidRDefault="00B81727" w:rsidP="00361B4D">
      <w:pPr>
        <w:widowControl w:val="0"/>
        <w:spacing w:after="0" w:line="240" w:lineRule="auto"/>
        <w:jc w:val="center"/>
        <w:rPr>
          <w:rFonts w:ascii="Times New Roman" w:eastAsia="Times New Roman" w:hAnsi="Times New Roman" w:cs="Times New Roman"/>
          <w:lang w:val="uk-UA" w:eastAsia="ru-RU"/>
        </w:rPr>
      </w:pPr>
    </w:p>
    <w:p w14:paraId="65CD563F" w14:textId="77777777" w:rsidR="00B81727" w:rsidRDefault="00B81727" w:rsidP="00361B4D">
      <w:pPr>
        <w:widowControl w:val="0"/>
        <w:spacing w:after="0" w:line="240" w:lineRule="auto"/>
        <w:jc w:val="center"/>
        <w:rPr>
          <w:rFonts w:ascii="Times New Roman" w:eastAsia="Times New Roman" w:hAnsi="Times New Roman" w:cs="Times New Roman"/>
          <w:lang w:val="uk-UA" w:eastAsia="ru-RU"/>
        </w:rPr>
      </w:pPr>
    </w:p>
    <w:p w14:paraId="73418A3D" w14:textId="77777777" w:rsidR="00B81727" w:rsidRDefault="00B81727" w:rsidP="00361B4D">
      <w:pPr>
        <w:widowControl w:val="0"/>
        <w:spacing w:after="0" w:line="240" w:lineRule="auto"/>
        <w:jc w:val="center"/>
        <w:rPr>
          <w:rFonts w:ascii="Times New Roman" w:eastAsia="Times New Roman" w:hAnsi="Times New Roman" w:cs="Times New Roman"/>
          <w:lang w:val="uk-UA" w:eastAsia="ru-RU"/>
        </w:rPr>
      </w:pPr>
    </w:p>
    <w:p w14:paraId="101D8ED5" w14:textId="77777777" w:rsidR="00B81727" w:rsidRDefault="00B81727" w:rsidP="00361B4D">
      <w:pPr>
        <w:widowControl w:val="0"/>
        <w:spacing w:after="0" w:line="240" w:lineRule="auto"/>
        <w:jc w:val="center"/>
        <w:rPr>
          <w:rFonts w:ascii="Times New Roman" w:eastAsia="Times New Roman" w:hAnsi="Times New Roman" w:cs="Times New Roman"/>
          <w:lang w:val="uk-UA" w:eastAsia="ru-RU"/>
        </w:rPr>
      </w:pPr>
    </w:p>
    <w:p w14:paraId="05D5DC3E" w14:textId="77777777" w:rsidR="00B81727" w:rsidRDefault="00B81727" w:rsidP="00361B4D">
      <w:pPr>
        <w:widowControl w:val="0"/>
        <w:spacing w:after="0" w:line="240" w:lineRule="auto"/>
        <w:jc w:val="center"/>
        <w:rPr>
          <w:rFonts w:ascii="Times New Roman" w:eastAsia="Times New Roman" w:hAnsi="Times New Roman" w:cs="Times New Roman"/>
          <w:lang w:val="uk-UA" w:eastAsia="ru-RU"/>
        </w:rPr>
      </w:pPr>
    </w:p>
    <w:p w14:paraId="5141FD1D" w14:textId="77777777" w:rsidR="00B81727" w:rsidRDefault="00B81727" w:rsidP="00361B4D">
      <w:pPr>
        <w:widowControl w:val="0"/>
        <w:spacing w:after="0" w:line="240" w:lineRule="auto"/>
        <w:jc w:val="center"/>
        <w:rPr>
          <w:rFonts w:ascii="Times New Roman" w:eastAsia="Times New Roman" w:hAnsi="Times New Roman" w:cs="Times New Roman"/>
          <w:lang w:val="uk-UA" w:eastAsia="ru-RU"/>
        </w:rPr>
      </w:pPr>
    </w:p>
    <w:p w14:paraId="4771F205" w14:textId="77777777" w:rsidR="0075278E" w:rsidRDefault="0075278E" w:rsidP="00361B4D">
      <w:pPr>
        <w:widowControl w:val="0"/>
        <w:spacing w:after="0" w:line="240" w:lineRule="auto"/>
        <w:jc w:val="center"/>
        <w:rPr>
          <w:rFonts w:ascii="Times New Roman" w:eastAsia="Times New Roman" w:hAnsi="Times New Roman" w:cs="Times New Roman"/>
          <w:lang w:val="uk-UA" w:eastAsia="ru-RU"/>
        </w:rPr>
      </w:pPr>
    </w:p>
    <w:p w14:paraId="12B46E92" w14:textId="77777777" w:rsidR="00733762" w:rsidRDefault="00733762" w:rsidP="002A18D0">
      <w:pPr>
        <w:widowControl w:val="0"/>
        <w:spacing w:after="0" w:line="240" w:lineRule="auto"/>
        <w:rPr>
          <w:rFonts w:ascii="Times New Roman" w:eastAsia="Times New Roman" w:hAnsi="Times New Roman" w:cs="Times New Roman"/>
          <w:lang w:val="uk-UA" w:eastAsia="ru-RU"/>
        </w:rPr>
      </w:pPr>
    </w:p>
    <w:p w14:paraId="0E426630" w14:textId="77777777" w:rsidR="00733762" w:rsidRDefault="00733762" w:rsidP="00361B4D">
      <w:pPr>
        <w:widowControl w:val="0"/>
        <w:spacing w:after="0" w:line="240" w:lineRule="auto"/>
        <w:jc w:val="center"/>
        <w:rPr>
          <w:rFonts w:ascii="Times New Roman" w:eastAsia="Times New Roman" w:hAnsi="Times New Roman" w:cs="Times New Roman"/>
          <w:lang w:val="uk-UA" w:eastAsia="ru-RU"/>
        </w:rPr>
      </w:pPr>
    </w:p>
    <w:p w14:paraId="39D4131F" w14:textId="77777777" w:rsidR="00C269DC" w:rsidRDefault="00C269DC" w:rsidP="00361B4D">
      <w:pPr>
        <w:widowControl w:val="0"/>
        <w:spacing w:after="0" w:line="240" w:lineRule="auto"/>
        <w:jc w:val="center"/>
        <w:rPr>
          <w:rFonts w:ascii="Times New Roman" w:eastAsia="Times New Roman" w:hAnsi="Times New Roman" w:cs="Times New Roman"/>
          <w:lang w:val="uk-UA" w:eastAsia="ru-RU"/>
        </w:rPr>
      </w:pPr>
    </w:p>
    <w:p w14:paraId="7C91FDFC" w14:textId="77777777" w:rsidR="005F2F9C" w:rsidRDefault="005F2F9C" w:rsidP="00361B4D">
      <w:pPr>
        <w:widowControl w:val="0"/>
        <w:spacing w:after="0" w:line="240" w:lineRule="auto"/>
        <w:jc w:val="center"/>
        <w:rPr>
          <w:rFonts w:ascii="Times New Roman" w:eastAsia="Times New Roman" w:hAnsi="Times New Roman" w:cs="Times New Roman"/>
          <w:lang w:val="uk-UA" w:eastAsia="ru-RU"/>
        </w:rPr>
      </w:pPr>
    </w:p>
    <w:p w14:paraId="0D661A0B"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5F5496B1"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0B4B68C4"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58F8A3D0"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0F9A1CBA"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68360D72"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5534435E"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6E848C18"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794FB4D8"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196759BC"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3244BE18"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59BA2977"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024A126A"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1DDF844F"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0CB152EB"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29705F59"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33CD166C"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3F81A041"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3967D40F"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46CDC7EA" w14:textId="77777777" w:rsidR="007029A3" w:rsidRDefault="007029A3" w:rsidP="00361B4D">
      <w:pPr>
        <w:widowControl w:val="0"/>
        <w:spacing w:after="0" w:line="240" w:lineRule="auto"/>
        <w:jc w:val="center"/>
        <w:rPr>
          <w:rFonts w:ascii="Times New Roman" w:eastAsia="Times New Roman" w:hAnsi="Times New Roman" w:cs="Times New Roman"/>
          <w:lang w:val="uk-UA" w:eastAsia="ru-RU"/>
        </w:rPr>
      </w:pPr>
    </w:p>
    <w:p w14:paraId="16C1C101" w14:textId="77777777" w:rsidR="007029A3" w:rsidRDefault="007029A3" w:rsidP="00361B4D">
      <w:pPr>
        <w:widowControl w:val="0"/>
        <w:spacing w:after="0" w:line="240" w:lineRule="auto"/>
        <w:jc w:val="center"/>
        <w:rPr>
          <w:rFonts w:ascii="Times New Roman" w:eastAsia="Times New Roman" w:hAnsi="Times New Roman" w:cs="Times New Roman"/>
          <w:lang w:val="uk-UA" w:eastAsia="ru-RU"/>
        </w:rPr>
      </w:pPr>
    </w:p>
    <w:p w14:paraId="4160541F" w14:textId="77777777" w:rsidR="007029A3" w:rsidRDefault="007029A3" w:rsidP="00361B4D">
      <w:pPr>
        <w:widowControl w:val="0"/>
        <w:spacing w:after="0" w:line="240" w:lineRule="auto"/>
        <w:jc w:val="center"/>
        <w:rPr>
          <w:rFonts w:ascii="Times New Roman" w:eastAsia="Times New Roman" w:hAnsi="Times New Roman" w:cs="Times New Roman"/>
          <w:lang w:val="uk-UA" w:eastAsia="ru-RU"/>
        </w:rPr>
      </w:pPr>
    </w:p>
    <w:p w14:paraId="12EBF637"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268D56BF" w14:textId="77777777" w:rsidR="0041469A" w:rsidRDefault="0041469A" w:rsidP="00361B4D">
      <w:pPr>
        <w:widowControl w:val="0"/>
        <w:spacing w:after="0" w:line="240" w:lineRule="auto"/>
        <w:jc w:val="center"/>
        <w:rPr>
          <w:rFonts w:ascii="Times New Roman" w:eastAsia="Times New Roman" w:hAnsi="Times New Roman" w:cs="Times New Roman"/>
          <w:lang w:val="uk-UA" w:eastAsia="ru-RU"/>
        </w:rPr>
      </w:pPr>
    </w:p>
    <w:p w14:paraId="321DA261" w14:textId="77777777" w:rsidR="0075278E" w:rsidRPr="001D494C" w:rsidRDefault="0075278E" w:rsidP="00361B4D">
      <w:pPr>
        <w:widowControl w:val="0"/>
        <w:spacing w:after="0" w:line="240" w:lineRule="auto"/>
        <w:jc w:val="center"/>
        <w:rPr>
          <w:rFonts w:ascii="Times New Roman" w:eastAsia="Times New Roman" w:hAnsi="Times New Roman" w:cs="Times New Roman"/>
          <w:lang w:val="uk-UA" w:eastAsia="ru-RU"/>
        </w:rPr>
      </w:pPr>
    </w:p>
    <w:p w14:paraId="216E5C7D" w14:textId="77777777" w:rsidR="00361B4D" w:rsidRPr="001D494C" w:rsidRDefault="00361B4D" w:rsidP="00361B4D">
      <w:pPr>
        <w:widowControl w:val="0"/>
        <w:spacing w:after="0" w:line="240" w:lineRule="auto"/>
        <w:jc w:val="center"/>
        <w:rPr>
          <w:rFonts w:ascii="Times New Roman" w:eastAsia="Times New Roman" w:hAnsi="Times New Roman" w:cs="Times New Roman"/>
          <w:lang w:val="uk-UA" w:eastAsia="ru-RU"/>
        </w:rPr>
      </w:pPr>
      <w:r w:rsidRPr="001D494C">
        <w:rPr>
          <w:rFonts w:ascii="Times New Roman" w:eastAsia="Times New Roman" w:hAnsi="Times New Roman" w:cs="Times New Roman"/>
          <w:lang w:val="uk-UA" w:eastAsia="ru-RU"/>
        </w:rPr>
        <w:t>смт Бородянка, 2023 р.</w:t>
      </w:r>
    </w:p>
    <w:p w14:paraId="21DEF20A" w14:textId="77777777" w:rsidR="000839E9" w:rsidRPr="001D494C" w:rsidRDefault="000839E9" w:rsidP="00361B4D">
      <w:pPr>
        <w:widowControl w:val="0"/>
        <w:spacing w:after="0" w:line="240" w:lineRule="auto"/>
        <w:jc w:val="center"/>
        <w:rPr>
          <w:rFonts w:ascii="Times New Roman" w:eastAsia="Times New Roman" w:hAnsi="Times New Roman" w:cs="Times New Roman"/>
          <w:lang w:val="uk-UA" w:eastAsia="ru-RU"/>
        </w:rPr>
      </w:pPr>
    </w:p>
    <w:p w14:paraId="00F8402E" w14:textId="77777777" w:rsidR="00361B4D" w:rsidRPr="001D494C" w:rsidRDefault="00361B4D" w:rsidP="00361B4D">
      <w:pPr>
        <w:widowControl w:val="0"/>
        <w:spacing w:after="0" w:line="240" w:lineRule="auto"/>
        <w:rPr>
          <w:rFonts w:ascii="Times New Roman" w:eastAsia="Times New Roman" w:hAnsi="Times New Roman" w:cs="Times New Roman"/>
          <w:lang w:val="uk-UA" w:eastAsia="ru-RU"/>
        </w:rPr>
      </w:pPr>
    </w:p>
    <w:p w14:paraId="4EC2D052" w14:textId="77777777" w:rsidR="00361B4D" w:rsidRPr="001D494C" w:rsidRDefault="00361B4D" w:rsidP="00361B4D">
      <w:pPr>
        <w:widowControl w:val="0"/>
        <w:spacing w:after="0" w:line="240" w:lineRule="auto"/>
        <w:rPr>
          <w:rFonts w:ascii="Times New Roman" w:eastAsia="Times New Roman" w:hAnsi="Times New Roman" w:cs="Times New Roman"/>
          <w:lang w:val="uk-UA" w:eastAsia="ru-RU"/>
        </w:rPr>
      </w:pPr>
    </w:p>
    <w:p w14:paraId="22BEA8B1" w14:textId="77777777" w:rsidR="00361B4D" w:rsidRPr="001D494C" w:rsidRDefault="00361B4D" w:rsidP="00361B4D">
      <w:pPr>
        <w:widowControl w:val="0"/>
        <w:spacing w:after="0" w:line="240" w:lineRule="auto"/>
        <w:rPr>
          <w:rFonts w:ascii="Times New Roman" w:eastAsia="Times New Roman" w:hAnsi="Times New Roman" w:cs="Times New Roman"/>
          <w:lang w:val="uk-UA" w:eastAsia="ru-RU"/>
        </w:rPr>
      </w:pPr>
    </w:p>
    <w:p w14:paraId="075A5782" w14:textId="77777777" w:rsidR="00361B4D" w:rsidRPr="001D494C" w:rsidRDefault="00361B4D" w:rsidP="00361B4D">
      <w:pPr>
        <w:widowControl w:val="0"/>
        <w:spacing w:after="0" w:line="240" w:lineRule="auto"/>
        <w:rPr>
          <w:rFonts w:ascii="Times New Roman" w:eastAsia="Times New Roman" w:hAnsi="Times New Roman" w:cs="Times New Roman"/>
          <w:lang w:val="uk-UA" w:eastAsia="ru-RU"/>
        </w:rPr>
      </w:pPr>
    </w:p>
    <w:p w14:paraId="4BE6278C" w14:textId="57880E29" w:rsidR="00EB592F" w:rsidRPr="001D494C" w:rsidRDefault="00EB592F" w:rsidP="00361B4D">
      <w:pPr>
        <w:widowControl w:val="0"/>
        <w:spacing w:after="0" w:line="240" w:lineRule="auto"/>
        <w:jc w:val="center"/>
        <w:rPr>
          <w:rFonts w:ascii="Times New Roman" w:eastAsia="Times New Roman" w:hAnsi="Times New Roman" w:cs="Times New Roman"/>
          <w:lang w:val="uk-UA" w:eastAsia="ru-RU"/>
        </w:rPr>
      </w:pPr>
    </w:p>
    <w:p w14:paraId="19940EBE" w14:textId="77777777" w:rsidR="00EB592F" w:rsidRPr="001D494C" w:rsidRDefault="00EB592F" w:rsidP="00361B4D">
      <w:pPr>
        <w:widowControl w:val="0"/>
        <w:spacing w:after="0" w:line="240" w:lineRule="auto"/>
        <w:jc w:val="center"/>
        <w:rPr>
          <w:rFonts w:ascii="Times New Roman" w:eastAsia="Times New Roman" w:hAnsi="Times New Roman" w:cs="Times New Roman"/>
          <w:lang w:val="uk-UA" w:eastAsia="ru-RU"/>
        </w:rPr>
      </w:pPr>
    </w:p>
    <w:tbl>
      <w:tblPr>
        <w:tblStyle w:val="af1"/>
        <w:tblW w:w="10916" w:type="dxa"/>
        <w:tblInd w:w="-289" w:type="dxa"/>
        <w:tblLayout w:type="fixed"/>
        <w:tblLook w:val="01E0" w:firstRow="1" w:lastRow="1" w:firstColumn="1" w:lastColumn="1" w:noHBand="0" w:noVBand="0"/>
      </w:tblPr>
      <w:tblGrid>
        <w:gridCol w:w="851"/>
        <w:gridCol w:w="1980"/>
        <w:gridCol w:w="8085"/>
      </w:tblGrid>
      <w:tr w:rsidR="00361B4D" w:rsidRPr="001D494C" w14:paraId="380F0C2C" w14:textId="77777777" w:rsidTr="006B6873">
        <w:tc>
          <w:tcPr>
            <w:tcW w:w="851" w:type="dxa"/>
          </w:tcPr>
          <w:p w14:paraId="207F116A"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w:t>
            </w:r>
          </w:p>
        </w:tc>
        <w:tc>
          <w:tcPr>
            <w:tcW w:w="10065" w:type="dxa"/>
            <w:gridSpan w:val="2"/>
          </w:tcPr>
          <w:p w14:paraId="45CBD74A" w14:textId="77777777" w:rsidR="00361B4D" w:rsidRPr="001D494C" w:rsidRDefault="00361B4D" w:rsidP="00361B4D">
            <w:pPr>
              <w:widowControl w:val="0"/>
              <w:jc w:val="center"/>
              <w:outlineLvl w:val="0"/>
              <w:rPr>
                <w:b/>
                <w:sz w:val="22"/>
                <w:szCs w:val="22"/>
                <w:lang w:eastAsia="ru-RU"/>
              </w:rPr>
            </w:pPr>
            <w:r w:rsidRPr="001D494C">
              <w:rPr>
                <w:b/>
                <w:sz w:val="22"/>
                <w:szCs w:val="22"/>
                <w:lang w:eastAsia="ru-RU"/>
              </w:rPr>
              <w:t>Розділ 1. Загальні положення.</w:t>
            </w:r>
          </w:p>
        </w:tc>
      </w:tr>
      <w:tr w:rsidR="00361B4D" w:rsidRPr="001D494C" w14:paraId="45B95BF2" w14:textId="77777777" w:rsidTr="006B6873">
        <w:tc>
          <w:tcPr>
            <w:tcW w:w="851" w:type="dxa"/>
          </w:tcPr>
          <w:p w14:paraId="3452C91B" w14:textId="77777777" w:rsidR="00361B4D" w:rsidRPr="001D494C" w:rsidRDefault="00361B4D" w:rsidP="00361B4D">
            <w:pPr>
              <w:widowControl w:val="0"/>
              <w:jc w:val="center"/>
              <w:outlineLvl w:val="0"/>
              <w:rPr>
                <w:bCs/>
                <w:sz w:val="22"/>
                <w:szCs w:val="22"/>
                <w:lang w:eastAsia="ru-RU"/>
              </w:rPr>
            </w:pPr>
            <w:r w:rsidRPr="001D494C">
              <w:rPr>
                <w:bCs/>
                <w:sz w:val="22"/>
                <w:szCs w:val="22"/>
                <w:lang w:eastAsia="ru-RU"/>
              </w:rPr>
              <w:t>1</w:t>
            </w:r>
          </w:p>
        </w:tc>
        <w:tc>
          <w:tcPr>
            <w:tcW w:w="1980" w:type="dxa"/>
          </w:tcPr>
          <w:p w14:paraId="66F9D178" w14:textId="77777777" w:rsidR="00361B4D" w:rsidRPr="001D494C" w:rsidRDefault="00361B4D" w:rsidP="00361B4D">
            <w:pPr>
              <w:widowControl w:val="0"/>
              <w:jc w:val="center"/>
              <w:outlineLvl w:val="0"/>
              <w:rPr>
                <w:bCs/>
                <w:sz w:val="22"/>
                <w:szCs w:val="22"/>
                <w:lang w:eastAsia="ru-RU"/>
              </w:rPr>
            </w:pPr>
            <w:r w:rsidRPr="001D494C">
              <w:rPr>
                <w:bCs/>
                <w:sz w:val="22"/>
                <w:szCs w:val="22"/>
                <w:lang w:eastAsia="ru-RU"/>
              </w:rPr>
              <w:t>2</w:t>
            </w:r>
          </w:p>
        </w:tc>
        <w:tc>
          <w:tcPr>
            <w:tcW w:w="8085" w:type="dxa"/>
          </w:tcPr>
          <w:p w14:paraId="18E5DF6F"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3</w:t>
            </w:r>
          </w:p>
        </w:tc>
      </w:tr>
      <w:tr w:rsidR="00361B4D" w:rsidRPr="001D494C" w14:paraId="36580519" w14:textId="77777777" w:rsidTr="006B6873">
        <w:tc>
          <w:tcPr>
            <w:tcW w:w="851" w:type="dxa"/>
          </w:tcPr>
          <w:p w14:paraId="73093CB6" w14:textId="77777777" w:rsidR="00361B4D" w:rsidRPr="001D494C" w:rsidRDefault="00361B4D" w:rsidP="00361B4D">
            <w:pPr>
              <w:widowControl w:val="0"/>
              <w:jc w:val="center"/>
              <w:outlineLvl w:val="0"/>
              <w:rPr>
                <w:bCs/>
                <w:sz w:val="22"/>
                <w:szCs w:val="22"/>
                <w:lang w:eastAsia="ru-RU"/>
              </w:rPr>
            </w:pPr>
            <w:r w:rsidRPr="001D494C">
              <w:rPr>
                <w:bCs/>
                <w:sz w:val="22"/>
                <w:szCs w:val="22"/>
                <w:lang w:eastAsia="ru-RU"/>
              </w:rPr>
              <w:t>1</w:t>
            </w:r>
          </w:p>
        </w:tc>
        <w:tc>
          <w:tcPr>
            <w:tcW w:w="1980" w:type="dxa"/>
          </w:tcPr>
          <w:p w14:paraId="446AFE3D" w14:textId="77777777" w:rsidR="00361B4D" w:rsidRPr="001D494C" w:rsidRDefault="00361B4D" w:rsidP="00361B4D">
            <w:pPr>
              <w:widowControl w:val="0"/>
              <w:outlineLvl w:val="0"/>
              <w:rPr>
                <w:sz w:val="22"/>
                <w:szCs w:val="22"/>
                <w:lang w:eastAsia="ru-RU"/>
              </w:rPr>
            </w:pPr>
            <w:r w:rsidRPr="001D494C">
              <w:rPr>
                <w:bCs/>
                <w:sz w:val="22"/>
                <w:szCs w:val="22"/>
                <w:lang w:eastAsia="ru-RU"/>
              </w:rPr>
              <w:t xml:space="preserve">Терміни, які вживаються в тендерній документації </w:t>
            </w:r>
          </w:p>
        </w:tc>
        <w:tc>
          <w:tcPr>
            <w:tcW w:w="8085" w:type="dxa"/>
          </w:tcPr>
          <w:p w14:paraId="57A84832" w14:textId="408D4AD7" w:rsidR="00361B4D" w:rsidRPr="001D494C" w:rsidRDefault="00361B4D" w:rsidP="00361B4D">
            <w:pPr>
              <w:widowControl w:val="0"/>
              <w:ind w:firstLine="319"/>
              <w:contextualSpacing/>
              <w:jc w:val="both"/>
              <w:rPr>
                <w:rFonts w:eastAsia="Calibri"/>
                <w:sz w:val="22"/>
                <w:szCs w:val="22"/>
              </w:rPr>
            </w:pPr>
            <w:r w:rsidRPr="001D494C">
              <w:rPr>
                <w:rFonts w:eastAsia="Calibri"/>
                <w:sz w:val="22"/>
                <w:szCs w:val="22"/>
              </w:rPr>
              <w:t>Тендерну документацію (далі – документація та/або тендерна документація) розроблено відповідно до вимог Закону України «Про публічні закупівлі» від 25.12.2015 № 922-VIІІ зі змінами (далі – Закон) та постанови Кабінету Міністрів України від 12.10.2022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(далі – Постанова).</w:t>
            </w:r>
          </w:p>
          <w:p w14:paraId="6DE67E6D" w14:textId="2BAF31F7" w:rsidR="00361B4D" w:rsidRPr="001D494C" w:rsidRDefault="00361B4D" w:rsidP="00361B4D">
            <w:pPr>
              <w:widowControl w:val="0"/>
              <w:spacing w:after="200"/>
              <w:ind w:left="44" w:firstLine="425"/>
              <w:contextualSpacing/>
              <w:jc w:val="both"/>
              <w:rPr>
                <w:rFonts w:eastAsia="Calibri"/>
                <w:sz w:val="22"/>
                <w:szCs w:val="22"/>
              </w:rPr>
            </w:pPr>
            <w:r w:rsidRPr="001D494C">
              <w:rPr>
                <w:rFonts w:eastAsia="Calibri"/>
                <w:sz w:val="22"/>
                <w:szCs w:val="22"/>
              </w:rPr>
              <w:t xml:space="preserve">Замовник, який проводить закупівлю (далі </w:t>
            </w:r>
            <w:r w:rsidR="004E3591" w:rsidRPr="001D494C">
              <w:rPr>
                <w:rFonts w:eastAsia="Calibri"/>
                <w:sz w:val="22"/>
                <w:szCs w:val="22"/>
              </w:rPr>
              <w:t>-</w:t>
            </w:r>
            <w:r w:rsidRPr="001D494C">
              <w:rPr>
                <w:rFonts w:eastAsia="Calibri"/>
                <w:sz w:val="22"/>
                <w:szCs w:val="22"/>
              </w:rPr>
              <w:t xml:space="preserve"> замовник-ЦЗО) - КОМУНАЛЬНИЙ ЗАКЛАД КИЇВСЬКОЇ ОБЛАСНОЇ РАДИ «БАЗА СПЕЦІАЛЬНОГО МЕДИЧНОГО ПОСТАЧАННЯ»</w:t>
            </w:r>
            <w:r w:rsidR="004E3591" w:rsidRPr="001D494C">
              <w:rPr>
                <w:rFonts w:eastAsia="Calibri"/>
                <w:sz w:val="22"/>
                <w:szCs w:val="22"/>
              </w:rPr>
              <w:t>,</w:t>
            </w:r>
            <w:r w:rsidRPr="001D494C">
              <w:rPr>
                <w:rFonts w:eastAsia="Calibri"/>
                <w:sz w:val="22"/>
                <w:szCs w:val="22"/>
              </w:rPr>
              <w:t xml:space="preserve"> визначений централізованою закупівельною організацією відповідно до рішення Київської обласної ради</w:t>
            </w:r>
            <w:r w:rsidR="004E3591" w:rsidRPr="001D494C">
              <w:rPr>
                <w:rFonts w:eastAsia="Calibri"/>
                <w:sz w:val="22"/>
                <w:szCs w:val="22"/>
              </w:rPr>
              <w:t xml:space="preserve"> від 23 грудня 2022 року № 454-15-VIII</w:t>
            </w:r>
            <w:r w:rsidRPr="001D494C">
              <w:rPr>
                <w:rFonts w:eastAsia="Calibri"/>
                <w:sz w:val="22"/>
                <w:szCs w:val="22"/>
              </w:rPr>
              <w:t xml:space="preserve"> «Про визначення комунального закладу Київської обласної ради «База спеціального медичного постачання» централізованою закупівельною організацією».</w:t>
            </w:r>
          </w:p>
          <w:p w14:paraId="3E8D1AC0" w14:textId="0FEBB9AE" w:rsidR="00361B4D" w:rsidRPr="001D494C" w:rsidRDefault="00361B4D" w:rsidP="00361B4D">
            <w:pPr>
              <w:widowControl w:val="0"/>
              <w:spacing w:after="200"/>
              <w:ind w:left="44" w:firstLine="425"/>
              <w:contextualSpacing/>
              <w:jc w:val="both"/>
              <w:rPr>
                <w:rFonts w:eastAsia="Calibri"/>
                <w:sz w:val="22"/>
                <w:szCs w:val="22"/>
              </w:rPr>
            </w:pPr>
            <w:r w:rsidRPr="001D494C">
              <w:rPr>
                <w:rFonts w:eastAsia="Calibri"/>
                <w:sz w:val="22"/>
                <w:szCs w:val="22"/>
              </w:rPr>
              <w:t>Відповідно до п. 38 частини першої ст</w:t>
            </w:r>
            <w:r w:rsidR="00B42A8A" w:rsidRPr="001D494C">
              <w:rPr>
                <w:rFonts w:eastAsia="Calibri"/>
                <w:sz w:val="22"/>
                <w:szCs w:val="22"/>
              </w:rPr>
              <w:t>атті</w:t>
            </w:r>
            <w:r w:rsidRPr="001D494C">
              <w:rPr>
                <w:rFonts w:eastAsia="Calibri"/>
                <w:sz w:val="22"/>
                <w:szCs w:val="22"/>
              </w:rPr>
              <w:t xml:space="preserve"> 1, частини 13 статті 11 Закону, централізовані закупівельні організації  організовують і проводять тендери та закупівлі за рамковими угодами в інтересах замовників відповідно до цього Закону.</w:t>
            </w:r>
          </w:p>
          <w:p w14:paraId="46481B08" w14:textId="72076719" w:rsidR="00361B4D" w:rsidRPr="001D494C" w:rsidRDefault="00361B4D" w:rsidP="00361B4D">
            <w:pPr>
              <w:widowControl w:val="0"/>
              <w:spacing w:after="200"/>
              <w:ind w:left="44" w:firstLine="425"/>
              <w:contextualSpacing/>
              <w:jc w:val="both"/>
              <w:rPr>
                <w:rFonts w:eastAsia="Calibri"/>
                <w:sz w:val="22"/>
                <w:szCs w:val="22"/>
              </w:rPr>
            </w:pPr>
            <w:r w:rsidRPr="001D494C">
              <w:rPr>
                <w:rFonts w:eastAsia="Calibri"/>
                <w:sz w:val="22"/>
                <w:szCs w:val="22"/>
              </w:rPr>
              <w:t>Замовник-ЦЗО на час проведення закупівель набуває всіх прав та обов’язків Замовника відповідно до п.13 ст</w:t>
            </w:r>
            <w:r w:rsidR="00AD406C" w:rsidRPr="001D494C">
              <w:rPr>
                <w:rFonts w:eastAsia="Calibri"/>
                <w:sz w:val="22"/>
                <w:szCs w:val="22"/>
              </w:rPr>
              <w:t>атті</w:t>
            </w:r>
            <w:r w:rsidRPr="001D494C">
              <w:rPr>
                <w:rFonts w:eastAsia="Calibri"/>
                <w:sz w:val="22"/>
                <w:szCs w:val="22"/>
              </w:rPr>
              <w:t>11 Закону.</w:t>
            </w:r>
          </w:p>
          <w:p w14:paraId="5741CF3B" w14:textId="3BDF20AC" w:rsidR="00361B4D" w:rsidRPr="001D494C" w:rsidRDefault="00361B4D" w:rsidP="00361B4D">
            <w:pPr>
              <w:widowControl w:val="0"/>
              <w:ind w:left="44" w:firstLine="425"/>
              <w:contextualSpacing/>
              <w:jc w:val="both"/>
              <w:rPr>
                <w:rFonts w:eastAsia="Calibri"/>
                <w:sz w:val="22"/>
                <w:szCs w:val="22"/>
              </w:rPr>
            </w:pPr>
            <w:r w:rsidRPr="001D494C">
              <w:rPr>
                <w:rFonts w:eastAsia="Calibri"/>
                <w:sz w:val="22"/>
                <w:szCs w:val="22"/>
              </w:rPr>
              <w:t>Замовник, в інтересах якого проводиться закупівля (далі - замовник-ініціатор) - замовник, в інтересах якого централізована закупівельна організація проводить процедуру закупівлі відповідно до частини 13 ст</w:t>
            </w:r>
            <w:r w:rsidR="00621D72" w:rsidRPr="001D494C">
              <w:rPr>
                <w:rFonts w:eastAsia="Calibri"/>
                <w:sz w:val="22"/>
                <w:szCs w:val="22"/>
              </w:rPr>
              <w:t>атті</w:t>
            </w:r>
            <w:r w:rsidRPr="001D494C">
              <w:rPr>
                <w:rFonts w:eastAsia="Calibri"/>
                <w:sz w:val="22"/>
                <w:szCs w:val="22"/>
              </w:rPr>
              <w:t xml:space="preserve"> 11 Закону, та укладає договір про закупівлю з переможцем процедури.</w:t>
            </w:r>
          </w:p>
          <w:p w14:paraId="12B7F5A9" w14:textId="77777777" w:rsidR="00361B4D" w:rsidRPr="001D494C" w:rsidRDefault="00361B4D" w:rsidP="00361B4D">
            <w:pPr>
              <w:widowControl w:val="0"/>
              <w:ind w:firstLine="319"/>
              <w:contextualSpacing/>
              <w:jc w:val="both"/>
              <w:rPr>
                <w:rFonts w:eastAsia="Calibri"/>
                <w:sz w:val="22"/>
                <w:szCs w:val="22"/>
              </w:rPr>
            </w:pPr>
            <w:r w:rsidRPr="001D494C">
              <w:rPr>
                <w:rFonts w:eastAsia="Calibri"/>
                <w:sz w:val="22"/>
                <w:szCs w:val="22"/>
              </w:rPr>
              <w:t>Терміни вживаються в значенні, наведеному в Законі, Постанові та цій тендерній документації.</w:t>
            </w:r>
          </w:p>
        </w:tc>
      </w:tr>
      <w:tr w:rsidR="00361B4D" w:rsidRPr="001D494C" w14:paraId="477E541A" w14:textId="77777777" w:rsidTr="006B6873">
        <w:tc>
          <w:tcPr>
            <w:tcW w:w="851" w:type="dxa"/>
          </w:tcPr>
          <w:p w14:paraId="69C86C77" w14:textId="77777777" w:rsidR="00361B4D" w:rsidRPr="001D494C" w:rsidRDefault="00361B4D" w:rsidP="00361B4D">
            <w:pPr>
              <w:widowControl w:val="0"/>
              <w:jc w:val="center"/>
              <w:outlineLvl w:val="0"/>
              <w:rPr>
                <w:bCs/>
                <w:sz w:val="22"/>
                <w:szCs w:val="22"/>
                <w:lang w:eastAsia="ru-RU"/>
              </w:rPr>
            </w:pPr>
            <w:r w:rsidRPr="001D494C">
              <w:rPr>
                <w:bCs/>
                <w:sz w:val="22"/>
                <w:szCs w:val="22"/>
                <w:lang w:eastAsia="ru-RU"/>
              </w:rPr>
              <w:t>2</w:t>
            </w:r>
          </w:p>
        </w:tc>
        <w:tc>
          <w:tcPr>
            <w:tcW w:w="1980" w:type="dxa"/>
          </w:tcPr>
          <w:p w14:paraId="48F61002" w14:textId="77777777" w:rsidR="00361B4D" w:rsidRPr="001D494C" w:rsidRDefault="00361B4D" w:rsidP="00361B4D">
            <w:pPr>
              <w:widowControl w:val="0"/>
              <w:outlineLvl w:val="0"/>
              <w:rPr>
                <w:sz w:val="22"/>
                <w:szCs w:val="22"/>
                <w:lang w:eastAsia="ru-RU"/>
              </w:rPr>
            </w:pPr>
            <w:r w:rsidRPr="001D494C">
              <w:rPr>
                <w:bCs/>
                <w:sz w:val="22"/>
                <w:szCs w:val="22"/>
                <w:lang w:eastAsia="ru-RU"/>
              </w:rPr>
              <w:t>Інформація про замовника торгів</w:t>
            </w:r>
            <w:r w:rsidRPr="001D494C">
              <w:rPr>
                <w:sz w:val="22"/>
                <w:szCs w:val="22"/>
                <w:lang w:eastAsia="ru-RU"/>
              </w:rPr>
              <w:t> </w:t>
            </w:r>
          </w:p>
        </w:tc>
        <w:tc>
          <w:tcPr>
            <w:tcW w:w="8085" w:type="dxa"/>
          </w:tcPr>
          <w:p w14:paraId="22D10375" w14:textId="77777777" w:rsidR="00361B4D" w:rsidRPr="001D494C" w:rsidRDefault="00361B4D" w:rsidP="00361B4D">
            <w:pPr>
              <w:widowControl w:val="0"/>
              <w:jc w:val="center"/>
              <w:outlineLvl w:val="0"/>
              <w:rPr>
                <w:sz w:val="22"/>
                <w:szCs w:val="22"/>
                <w:lang w:eastAsia="ru-RU"/>
              </w:rPr>
            </w:pPr>
          </w:p>
        </w:tc>
      </w:tr>
      <w:tr w:rsidR="00361B4D" w:rsidRPr="001D494C" w14:paraId="31D71DFA" w14:textId="77777777" w:rsidTr="006B6873">
        <w:tc>
          <w:tcPr>
            <w:tcW w:w="851" w:type="dxa"/>
          </w:tcPr>
          <w:p w14:paraId="546D56EA"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2.1</w:t>
            </w:r>
          </w:p>
        </w:tc>
        <w:tc>
          <w:tcPr>
            <w:tcW w:w="1980" w:type="dxa"/>
          </w:tcPr>
          <w:p w14:paraId="01AC3750" w14:textId="77777777" w:rsidR="00361B4D" w:rsidRPr="00B4170E" w:rsidRDefault="00361B4D" w:rsidP="00361B4D">
            <w:pPr>
              <w:widowControl w:val="0"/>
              <w:outlineLvl w:val="0"/>
              <w:rPr>
                <w:b/>
                <w:bCs/>
                <w:sz w:val="22"/>
                <w:szCs w:val="22"/>
                <w:lang w:eastAsia="ru-RU"/>
              </w:rPr>
            </w:pPr>
            <w:r w:rsidRPr="00B4170E">
              <w:rPr>
                <w:b/>
                <w:bCs/>
                <w:sz w:val="22"/>
                <w:szCs w:val="22"/>
                <w:lang w:eastAsia="ru-RU"/>
              </w:rPr>
              <w:t>Інформація про замовника-ініціатора торгів</w:t>
            </w:r>
          </w:p>
        </w:tc>
        <w:tc>
          <w:tcPr>
            <w:tcW w:w="8085" w:type="dxa"/>
          </w:tcPr>
          <w:p w14:paraId="1A25A928" w14:textId="7E765215" w:rsidR="00361B4D" w:rsidRPr="00430D2E" w:rsidRDefault="008B63BD" w:rsidP="00430D2E">
            <w:pPr>
              <w:widowControl w:val="0"/>
              <w:rPr>
                <w:sz w:val="22"/>
                <w:szCs w:val="22"/>
                <w:lang w:eastAsia="ru-RU"/>
              </w:rPr>
            </w:pPr>
            <w:r w:rsidRPr="008B63BD">
              <w:rPr>
                <w:sz w:val="22"/>
                <w:szCs w:val="22"/>
                <w:lang w:eastAsia="ru-RU"/>
              </w:rPr>
              <w:t>Комунальне некомерційне підприємство Київської обласної ради «Київська обласна клінічна лікарня»</w:t>
            </w:r>
          </w:p>
        </w:tc>
      </w:tr>
      <w:tr w:rsidR="00361B4D" w:rsidRPr="00C91AAE" w14:paraId="6860806B" w14:textId="77777777" w:rsidTr="006B6873">
        <w:tc>
          <w:tcPr>
            <w:tcW w:w="851" w:type="dxa"/>
          </w:tcPr>
          <w:p w14:paraId="24A5CD60" w14:textId="77777777" w:rsidR="00361B4D" w:rsidRPr="001D494C" w:rsidRDefault="00361B4D" w:rsidP="00361B4D">
            <w:pPr>
              <w:widowControl w:val="0"/>
              <w:jc w:val="center"/>
              <w:rPr>
                <w:sz w:val="22"/>
                <w:szCs w:val="22"/>
                <w:lang w:eastAsia="ru-RU"/>
              </w:rPr>
            </w:pPr>
            <w:r w:rsidRPr="001D494C">
              <w:rPr>
                <w:sz w:val="22"/>
                <w:szCs w:val="22"/>
                <w:lang w:eastAsia="ru-RU"/>
              </w:rPr>
              <w:t>2.1.1.</w:t>
            </w:r>
          </w:p>
        </w:tc>
        <w:tc>
          <w:tcPr>
            <w:tcW w:w="1980" w:type="dxa"/>
          </w:tcPr>
          <w:p w14:paraId="07C48F48" w14:textId="77777777" w:rsidR="00361B4D" w:rsidRPr="001D494C" w:rsidRDefault="00361B4D" w:rsidP="00361B4D">
            <w:pPr>
              <w:widowControl w:val="0"/>
              <w:rPr>
                <w:sz w:val="22"/>
                <w:szCs w:val="22"/>
                <w:lang w:eastAsia="ru-RU"/>
              </w:rPr>
            </w:pPr>
            <w:r w:rsidRPr="001D494C">
              <w:rPr>
                <w:sz w:val="22"/>
                <w:szCs w:val="22"/>
                <w:lang w:eastAsia="ru-RU"/>
              </w:rPr>
              <w:t>Повне найменування, місцезнаходження, ЄДРПОУ Замовника-ініціатора</w:t>
            </w:r>
          </w:p>
        </w:tc>
        <w:tc>
          <w:tcPr>
            <w:tcW w:w="8085" w:type="dxa"/>
          </w:tcPr>
          <w:p w14:paraId="2DEA4F60" w14:textId="2E060F9E" w:rsidR="007029A3" w:rsidRPr="006B028A" w:rsidRDefault="00142402" w:rsidP="00D22B46">
            <w:pPr>
              <w:widowControl w:val="0"/>
              <w:jc w:val="both"/>
              <w:outlineLvl w:val="0"/>
              <w:rPr>
                <w:sz w:val="22"/>
                <w:szCs w:val="22"/>
                <w:lang w:eastAsia="ru-RU"/>
              </w:rPr>
            </w:pPr>
            <w:r w:rsidRPr="00775712">
              <w:rPr>
                <w:sz w:val="22"/>
                <w:szCs w:val="22"/>
                <w:lang w:eastAsia="ru-RU"/>
              </w:rPr>
              <w:t xml:space="preserve">Найменування: </w:t>
            </w:r>
            <w:r w:rsidR="008B63BD" w:rsidRPr="008B63BD">
              <w:rPr>
                <w:sz w:val="22"/>
                <w:szCs w:val="22"/>
                <w:lang w:eastAsia="ru-RU"/>
              </w:rPr>
              <w:t xml:space="preserve">Комунальне некомерційне підприємство Київської обласної ради </w:t>
            </w:r>
            <w:r w:rsidR="008B63BD" w:rsidRPr="006B028A">
              <w:rPr>
                <w:sz w:val="22"/>
                <w:szCs w:val="22"/>
                <w:lang w:eastAsia="ru-RU"/>
              </w:rPr>
              <w:t>«Київська обласна клінічна лікарня»</w:t>
            </w:r>
          </w:p>
          <w:p w14:paraId="034B4AA2" w14:textId="15C08C76" w:rsidR="00D22B46" w:rsidRPr="006B028A" w:rsidRDefault="00D22B46" w:rsidP="00D22B46">
            <w:pPr>
              <w:widowControl w:val="0"/>
              <w:jc w:val="both"/>
              <w:outlineLvl w:val="0"/>
              <w:rPr>
                <w:sz w:val="22"/>
                <w:szCs w:val="22"/>
                <w:lang w:eastAsia="ru-RU"/>
              </w:rPr>
            </w:pPr>
            <w:r w:rsidRPr="006B028A">
              <w:rPr>
                <w:sz w:val="22"/>
                <w:szCs w:val="22"/>
                <w:lang w:eastAsia="ru-RU"/>
              </w:rPr>
              <w:t xml:space="preserve">Код ЄДРПОУ </w:t>
            </w:r>
            <w:r w:rsidR="008B63BD" w:rsidRPr="006B028A">
              <w:rPr>
                <w:sz w:val="22"/>
                <w:szCs w:val="22"/>
                <w:lang w:eastAsia="ru-RU"/>
              </w:rPr>
              <w:t>01993701</w:t>
            </w:r>
          </w:p>
          <w:p w14:paraId="03B93EEE" w14:textId="578CD56E" w:rsidR="00570637" w:rsidRPr="006B028A" w:rsidRDefault="00570637" w:rsidP="00570637">
            <w:pPr>
              <w:widowControl w:val="0"/>
              <w:jc w:val="both"/>
              <w:outlineLvl w:val="0"/>
              <w:rPr>
                <w:sz w:val="22"/>
                <w:szCs w:val="22"/>
                <w:lang w:eastAsia="ru-RU"/>
              </w:rPr>
            </w:pPr>
            <w:r w:rsidRPr="006B028A">
              <w:rPr>
                <w:sz w:val="22"/>
                <w:szCs w:val="22"/>
                <w:lang w:eastAsia="ru-RU"/>
              </w:rPr>
              <w:t>Юридична адреса: 08205, Київська обл., Бучанський р-н, м. Ірпінь, вул. Садова, буд. 38</w:t>
            </w:r>
          </w:p>
          <w:p w14:paraId="0B3E8956" w14:textId="7065723B" w:rsidR="00570637" w:rsidRPr="006B028A" w:rsidRDefault="00570637" w:rsidP="00570637">
            <w:pPr>
              <w:widowControl w:val="0"/>
              <w:jc w:val="both"/>
              <w:outlineLvl w:val="0"/>
              <w:rPr>
                <w:sz w:val="22"/>
                <w:szCs w:val="22"/>
                <w:lang w:eastAsia="ru-RU"/>
              </w:rPr>
            </w:pPr>
            <w:r w:rsidRPr="006B028A">
              <w:rPr>
                <w:sz w:val="22"/>
                <w:szCs w:val="22"/>
                <w:lang w:eastAsia="ru-RU"/>
              </w:rPr>
              <w:t>Фактична адреса (адреса для листування): 04106, м. Київ, вул. Загорівська, 1</w:t>
            </w:r>
          </w:p>
          <w:p w14:paraId="0F19B5CF" w14:textId="1F514130" w:rsidR="00D22B46" w:rsidRPr="00775712" w:rsidRDefault="00D22B46" w:rsidP="00142402">
            <w:pPr>
              <w:widowControl w:val="0"/>
              <w:jc w:val="both"/>
              <w:outlineLvl w:val="0"/>
              <w:rPr>
                <w:sz w:val="22"/>
                <w:szCs w:val="22"/>
                <w:lang w:eastAsia="ru-RU"/>
              </w:rPr>
            </w:pPr>
            <w:r w:rsidRPr="003B48A3">
              <w:rPr>
                <w:sz w:val="22"/>
                <w:szCs w:val="22"/>
                <w:lang w:eastAsia="ru-RU"/>
              </w:rPr>
              <w:t xml:space="preserve">Електронна пошта замовника-ініціатора: </w:t>
            </w:r>
            <w:r w:rsidR="008B63BD" w:rsidRPr="008B63BD">
              <w:rPr>
                <w:sz w:val="22"/>
                <w:szCs w:val="22"/>
                <w:lang w:eastAsia="ru-RU"/>
              </w:rPr>
              <w:t>KOKL_UO@UKR.NET</w:t>
            </w:r>
          </w:p>
        </w:tc>
      </w:tr>
      <w:tr w:rsidR="00361B4D" w:rsidRPr="001D494C" w14:paraId="40B7F74C" w14:textId="77777777" w:rsidTr="006B6873">
        <w:tc>
          <w:tcPr>
            <w:tcW w:w="851" w:type="dxa"/>
          </w:tcPr>
          <w:p w14:paraId="592B67E1"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2.2.</w:t>
            </w:r>
          </w:p>
        </w:tc>
        <w:tc>
          <w:tcPr>
            <w:tcW w:w="1980" w:type="dxa"/>
          </w:tcPr>
          <w:p w14:paraId="713D08DD" w14:textId="77777777" w:rsidR="00361B4D" w:rsidRPr="00B4170E" w:rsidRDefault="00361B4D" w:rsidP="00361B4D">
            <w:pPr>
              <w:widowControl w:val="0"/>
              <w:outlineLvl w:val="0"/>
              <w:rPr>
                <w:b/>
                <w:bCs/>
                <w:sz w:val="22"/>
                <w:szCs w:val="22"/>
                <w:lang w:eastAsia="ru-RU"/>
              </w:rPr>
            </w:pPr>
            <w:r w:rsidRPr="00B4170E">
              <w:rPr>
                <w:b/>
                <w:bCs/>
                <w:sz w:val="22"/>
                <w:szCs w:val="22"/>
                <w:lang w:eastAsia="ru-RU"/>
              </w:rPr>
              <w:t>Інформація про замовника-ЦЗО</w:t>
            </w:r>
          </w:p>
        </w:tc>
        <w:tc>
          <w:tcPr>
            <w:tcW w:w="8085" w:type="dxa"/>
          </w:tcPr>
          <w:p w14:paraId="4D89F63A" w14:textId="7817BCD0" w:rsidR="00361B4D" w:rsidRPr="001D494C" w:rsidRDefault="009563B2" w:rsidP="009563B2">
            <w:pPr>
              <w:widowControl w:val="0"/>
              <w:ind w:firstLine="181"/>
              <w:jc w:val="both"/>
              <w:rPr>
                <w:sz w:val="22"/>
                <w:szCs w:val="22"/>
                <w:lang w:eastAsia="ru-RU"/>
              </w:rPr>
            </w:pPr>
            <w:r w:rsidRPr="001D494C">
              <w:rPr>
                <w:sz w:val="22"/>
                <w:szCs w:val="22"/>
                <w:lang w:eastAsia="ru-RU"/>
              </w:rPr>
              <w:t>КОМУНАЛЬНИЙ ЗАКЛАД КИЇВСЬКОЇ ОБЛАСНОЇ РАДИ «БАЗА СПЕЦІАЛЬНОГО МЕДИЧНОГО ПОСТАЧАННЯ»</w:t>
            </w:r>
          </w:p>
        </w:tc>
      </w:tr>
      <w:tr w:rsidR="00361B4D" w:rsidRPr="001D494C" w14:paraId="05150855" w14:textId="77777777" w:rsidTr="006B6873">
        <w:tc>
          <w:tcPr>
            <w:tcW w:w="851" w:type="dxa"/>
          </w:tcPr>
          <w:p w14:paraId="6C96EB7C"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 xml:space="preserve">2.2.1. </w:t>
            </w:r>
          </w:p>
        </w:tc>
        <w:tc>
          <w:tcPr>
            <w:tcW w:w="1980" w:type="dxa"/>
          </w:tcPr>
          <w:p w14:paraId="74D4DBD2" w14:textId="77777777" w:rsidR="00361B4D" w:rsidRPr="001D494C" w:rsidRDefault="00361B4D" w:rsidP="00361B4D">
            <w:pPr>
              <w:widowControl w:val="0"/>
              <w:outlineLvl w:val="0"/>
              <w:rPr>
                <w:sz w:val="22"/>
                <w:szCs w:val="22"/>
                <w:lang w:eastAsia="ru-RU"/>
              </w:rPr>
            </w:pPr>
            <w:r w:rsidRPr="001D494C">
              <w:rPr>
                <w:sz w:val="22"/>
                <w:szCs w:val="22"/>
                <w:lang w:eastAsia="ru-RU"/>
              </w:rPr>
              <w:t>Повне найменування, місцезнаходження, ЄДРПОУ замовника-ЦЗО</w:t>
            </w:r>
          </w:p>
        </w:tc>
        <w:tc>
          <w:tcPr>
            <w:tcW w:w="8085" w:type="dxa"/>
          </w:tcPr>
          <w:p w14:paraId="2501F729" w14:textId="77777777" w:rsidR="00361B4D" w:rsidRPr="00775712" w:rsidRDefault="00361B4D" w:rsidP="00775712">
            <w:pPr>
              <w:widowControl w:val="0"/>
              <w:ind w:left="38"/>
              <w:jc w:val="both"/>
              <w:rPr>
                <w:sz w:val="22"/>
                <w:szCs w:val="22"/>
                <w:lang w:eastAsia="ru-RU"/>
              </w:rPr>
            </w:pPr>
            <w:r w:rsidRPr="00775712">
              <w:rPr>
                <w:sz w:val="22"/>
                <w:szCs w:val="22"/>
                <w:lang w:eastAsia="ru-RU"/>
              </w:rPr>
              <w:t>КОМУНАЛЬНИЙ ЗАКЛАД КИЇВСЬКОЇ ОБЛАСНОЇ РАДИ «БАЗА СПЕЦІАЛЬНОГО МЕДИЧНОГО ПОСТАЧАННЯ»</w:t>
            </w:r>
          </w:p>
          <w:p w14:paraId="3BFF3A5C" w14:textId="77777777" w:rsidR="009563B2" w:rsidRPr="00775712" w:rsidRDefault="00361B4D" w:rsidP="00775712">
            <w:pPr>
              <w:widowControl w:val="0"/>
              <w:ind w:left="38"/>
              <w:jc w:val="both"/>
              <w:rPr>
                <w:sz w:val="22"/>
                <w:szCs w:val="22"/>
                <w:lang w:eastAsia="ru-RU"/>
              </w:rPr>
            </w:pPr>
            <w:r w:rsidRPr="00775712">
              <w:rPr>
                <w:sz w:val="22"/>
                <w:szCs w:val="22"/>
                <w:lang w:eastAsia="ru-RU"/>
              </w:rPr>
              <w:t xml:space="preserve">Місцезнаходження: вул. Семашко, 157, смт. Бородянка, </w:t>
            </w:r>
          </w:p>
          <w:p w14:paraId="57739AB6" w14:textId="6A899AA9" w:rsidR="00361B4D" w:rsidRPr="00775712" w:rsidRDefault="00361B4D" w:rsidP="00775712">
            <w:pPr>
              <w:widowControl w:val="0"/>
              <w:ind w:left="38"/>
              <w:jc w:val="both"/>
              <w:rPr>
                <w:sz w:val="22"/>
                <w:szCs w:val="22"/>
                <w:lang w:eastAsia="ru-RU"/>
              </w:rPr>
            </w:pPr>
            <w:r w:rsidRPr="00775712">
              <w:rPr>
                <w:sz w:val="22"/>
                <w:szCs w:val="22"/>
                <w:lang w:eastAsia="ru-RU"/>
              </w:rPr>
              <w:t>Бучанський р-н., Київська обл., 07801.</w:t>
            </w:r>
          </w:p>
          <w:p w14:paraId="09032883" w14:textId="022B5D1A" w:rsidR="00361B4D" w:rsidRPr="00775712" w:rsidRDefault="00361B4D" w:rsidP="00775712">
            <w:pPr>
              <w:widowControl w:val="0"/>
              <w:ind w:left="38"/>
              <w:jc w:val="both"/>
              <w:rPr>
                <w:sz w:val="22"/>
                <w:szCs w:val="22"/>
                <w:lang w:eastAsia="ru-RU"/>
              </w:rPr>
            </w:pPr>
            <w:r w:rsidRPr="00775712">
              <w:rPr>
                <w:sz w:val="22"/>
                <w:szCs w:val="22"/>
                <w:lang w:eastAsia="ru-RU"/>
              </w:rPr>
              <w:t>Адреса для листування:</w:t>
            </w:r>
            <w:r w:rsidR="00960CC4" w:rsidRPr="00775712">
              <w:rPr>
                <w:sz w:val="22"/>
                <w:szCs w:val="22"/>
                <w:lang w:eastAsia="ru-RU"/>
              </w:rPr>
              <w:t xml:space="preserve"> Симона Петлюри, 16/108, м. Київ, 01032.</w:t>
            </w:r>
          </w:p>
          <w:p w14:paraId="615FE534" w14:textId="77777777" w:rsidR="00361B4D" w:rsidRPr="00775712" w:rsidRDefault="00361B4D" w:rsidP="00775712">
            <w:pPr>
              <w:widowControl w:val="0"/>
              <w:ind w:left="38"/>
              <w:jc w:val="both"/>
              <w:rPr>
                <w:sz w:val="22"/>
                <w:szCs w:val="22"/>
                <w:lang w:eastAsia="ru-RU"/>
              </w:rPr>
            </w:pPr>
            <w:r w:rsidRPr="00775712">
              <w:rPr>
                <w:sz w:val="22"/>
                <w:szCs w:val="22"/>
                <w:lang w:eastAsia="ru-RU"/>
              </w:rPr>
              <w:t>Код ЄДРПОУ 02125740</w:t>
            </w:r>
          </w:p>
          <w:p w14:paraId="5935EEBF" w14:textId="325177D4" w:rsidR="00D22B46" w:rsidRPr="001D494C" w:rsidRDefault="00D22B46" w:rsidP="00775712">
            <w:pPr>
              <w:widowControl w:val="0"/>
              <w:ind w:left="38"/>
              <w:jc w:val="both"/>
              <w:rPr>
                <w:sz w:val="22"/>
                <w:szCs w:val="22"/>
                <w:lang w:eastAsia="ru-RU"/>
              </w:rPr>
            </w:pPr>
            <w:r w:rsidRPr="00775712">
              <w:rPr>
                <w:sz w:val="22"/>
                <w:szCs w:val="22"/>
                <w:lang w:eastAsia="ru-RU"/>
              </w:rPr>
              <w:t xml:space="preserve">Електронна пошта замовника-ЦЗО (уповноваженої особи): </w:t>
            </w:r>
            <w:r w:rsidR="00775712" w:rsidRPr="00775712">
              <w:rPr>
                <w:sz w:val="22"/>
                <w:szCs w:val="22"/>
                <w:lang w:eastAsia="ru-RU"/>
              </w:rPr>
              <w:t>bkzkor@gmail.com</w:t>
            </w:r>
          </w:p>
        </w:tc>
      </w:tr>
      <w:tr w:rsidR="00361B4D" w:rsidRPr="001D494C" w14:paraId="5365C7A9" w14:textId="77777777" w:rsidTr="006B6873">
        <w:tc>
          <w:tcPr>
            <w:tcW w:w="851" w:type="dxa"/>
          </w:tcPr>
          <w:p w14:paraId="12ED4A6C"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3</w:t>
            </w:r>
          </w:p>
        </w:tc>
        <w:tc>
          <w:tcPr>
            <w:tcW w:w="1980" w:type="dxa"/>
          </w:tcPr>
          <w:p w14:paraId="344CC4C9" w14:textId="77777777" w:rsidR="00361B4D" w:rsidRPr="001D494C" w:rsidRDefault="00361B4D" w:rsidP="00361B4D">
            <w:pPr>
              <w:widowControl w:val="0"/>
              <w:outlineLvl w:val="0"/>
              <w:rPr>
                <w:sz w:val="22"/>
                <w:szCs w:val="22"/>
                <w:lang w:eastAsia="ru-RU"/>
              </w:rPr>
            </w:pPr>
            <w:r w:rsidRPr="001D494C">
              <w:rPr>
                <w:sz w:val="22"/>
                <w:szCs w:val="22"/>
                <w:lang w:eastAsia="ru-RU"/>
              </w:rPr>
              <w:t>Процедура закупівлі</w:t>
            </w:r>
          </w:p>
        </w:tc>
        <w:tc>
          <w:tcPr>
            <w:tcW w:w="8085" w:type="dxa"/>
          </w:tcPr>
          <w:p w14:paraId="00262BAA" w14:textId="77777777" w:rsidR="00361B4D" w:rsidRPr="001D494C" w:rsidRDefault="00361B4D" w:rsidP="00361B4D">
            <w:pPr>
              <w:widowControl w:val="0"/>
              <w:jc w:val="both"/>
              <w:rPr>
                <w:sz w:val="22"/>
                <w:szCs w:val="22"/>
                <w:lang w:eastAsia="ru-RU"/>
              </w:rPr>
            </w:pPr>
            <w:r w:rsidRPr="001D494C">
              <w:rPr>
                <w:sz w:val="22"/>
                <w:szCs w:val="22"/>
                <w:lang w:eastAsia="ru-RU"/>
              </w:rPr>
              <w:t>Відкриті торги з особливостями</w:t>
            </w:r>
          </w:p>
        </w:tc>
      </w:tr>
      <w:tr w:rsidR="00361B4D" w:rsidRPr="001D494C" w14:paraId="11986030" w14:textId="77777777" w:rsidTr="006B6873">
        <w:tc>
          <w:tcPr>
            <w:tcW w:w="851" w:type="dxa"/>
          </w:tcPr>
          <w:p w14:paraId="02A9935D" w14:textId="77777777" w:rsidR="00361B4D" w:rsidRPr="001D494C" w:rsidRDefault="00361B4D" w:rsidP="00361B4D">
            <w:pPr>
              <w:widowControl w:val="0"/>
              <w:jc w:val="center"/>
              <w:outlineLvl w:val="0"/>
              <w:rPr>
                <w:bCs/>
                <w:sz w:val="22"/>
                <w:szCs w:val="22"/>
                <w:lang w:eastAsia="ru-RU"/>
              </w:rPr>
            </w:pPr>
            <w:r w:rsidRPr="001D494C">
              <w:rPr>
                <w:bCs/>
                <w:sz w:val="22"/>
                <w:szCs w:val="22"/>
                <w:lang w:eastAsia="ru-RU"/>
              </w:rPr>
              <w:t>4</w:t>
            </w:r>
          </w:p>
        </w:tc>
        <w:tc>
          <w:tcPr>
            <w:tcW w:w="1980" w:type="dxa"/>
          </w:tcPr>
          <w:p w14:paraId="3E87070A" w14:textId="77777777" w:rsidR="00361B4D" w:rsidRPr="001D494C" w:rsidRDefault="00361B4D" w:rsidP="00361B4D">
            <w:pPr>
              <w:widowControl w:val="0"/>
              <w:outlineLvl w:val="0"/>
              <w:rPr>
                <w:sz w:val="22"/>
                <w:szCs w:val="22"/>
                <w:lang w:eastAsia="ru-RU"/>
              </w:rPr>
            </w:pPr>
            <w:r w:rsidRPr="001D494C">
              <w:rPr>
                <w:bCs/>
                <w:sz w:val="22"/>
                <w:szCs w:val="22"/>
                <w:lang w:eastAsia="ru-RU"/>
              </w:rPr>
              <w:t xml:space="preserve"> Інформація про предмет закупівлі</w:t>
            </w:r>
            <w:r w:rsidRPr="001D494C">
              <w:rPr>
                <w:sz w:val="22"/>
                <w:szCs w:val="22"/>
                <w:lang w:eastAsia="ru-RU"/>
              </w:rPr>
              <w:t> </w:t>
            </w:r>
          </w:p>
        </w:tc>
        <w:tc>
          <w:tcPr>
            <w:tcW w:w="8085" w:type="dxa"/>
          </w:tcPr>
          <w:p w14:paraId="5D25E393" w14:textId="77777777" w:rsidR="00361B4D" w:rsidRPr="002A18D0" w:rsidRDefault="00361B4D" w:rsidP="00361B4D">
            <w:pPr>
              <w:widowControl w:val="0"/>
              <w:jc w:val="both"/>
              <w:rPr>
                <w:b/>
                <w:color w:val="5F497A"/>
                <w:sz w:val="22"/>
                <w:szCs w:val="22"/>
                <w:lang w:eastAsia="ru-RU"/>
              </w:rPr>
            </w:pPr>
          </w:p>
        </w:tc>
      </w:tr>
      <w:tr w:rsidR="00361B4D" w:rsidRPr="00430D2E" w14:paraId="7E8E786D" w14:textId="77777777" w:rsidTr="006B6873">
        <w:trPr>
          <w:trHeight w:val="665"/>
        </w:trPr>
        <w:tc>
          <w:tcPr>
            <w:tcW w:w="851" w:type="dxa"/>
          </w:tcPr>
          <w:p w14:paraId="1DAEC67D"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4.1</w:t>
            </w:r>
          </w:p>
        </w:tc>
        <w:tc>
          <w:tcPr>
            <w:tcW w:w="1980" w:type="dxa"/>
          </w:tcPr>
          <w:p w14:paraId="550173F6" w14:textId="77777777" w:rsidR="00361B4D" w:rsidRPr="001D494C" w:rsidRDefault="00361B4D" w:rsidP="00361B4D">
            <w:pPr>
              <w:widowControl w:val="0"/>
              <w:outlineLvl w:val="0"/>
              <w:rPr>
                <w:b/>
                <w:sz w:val="22"/>
                <w:szCs w:val="22"/>
                <w:lang w:eastAsia="ru-RU"/>
              </w:rPr>
            </w:pPr>
            <w:r w:rsidRPr="001D494C">
              <w:rPr>
                <w:sz w:val="22"/>
                <w:szCs w:val="22"/>
                <w:lang w:eastAsia="ru-RU"/>
              </w:rPr>
              <w:t>назва предмета закупівлі із зазначенням коду за Єдиним закупівельним словником</w:t>
            </w:r>
          </w:p>
        </w:tc>
        <w:tc>
          <w:tcPr>
            <w:tcW w:w="8085" w:type="dxa"/>
          </w:tcPr>
          <w:p w14:paraId="7DA980CF" w14:textId="77777777" w:rsidR="006B028A" w:rsidRPr="006B028A" w:rsidRDefault="002A18D0" w:rsidP="006B028A">
            <w:pPr>
              <w:spacing w:after="0" w:line="240" w:lineRule="auto"/>
              <w:jc w:val="both"/>
              <w:rPr>
                <w:rFonts w:ascii="Times New Roman" w:eastAsia="Times New Roman" w:hAnsi="Times New Roman" w:cs="Times New Roman"/>
                <w:lang w:val="uk-UA" w:eastAsia="ru-RU"/>
              </w:rPr>
            </w:pPr>
            <w:r w:rsidRPr="002A18D0">
              <w:rPr>
                <w:lang w:eastAsia="ru-RU"/>
              </w:rPr>
              <w:t xml:space="preserve"> </w:t>
            </w:r>
            <w:r w:rsidR="006B028A" w:rsidRPr="006B028A">
              <w:rPr>
                <w:rFonts w:ascii="Times New Roman" w:eastAsia="Times New Roman" w:hAnsi="Times New Roman" w:cs="Times New Roman"/>
                <w:lang w:val="uk-UA" w:eastAsia="ru-RU"/>
              </w:rPr>
              <w:t xml:space="preserve">ДК 021:2015: 50420000-5 Послуги з ремонту і технічного обслуговування </w:t>
            </w:r>
          </w:p>
          <w:p w14:paraId="6ABF8519" w14:textId="77777777" w:rsidR="006B028A" w:rsidRPr="006B028A" w:rsidRDefault="006B028A" w:rsidP="006B028A">
            <w:pPr>
              <w:spacing w:after="0" w:line="240" w:lineRule="auto"/>
              <w:jc w:val="both"/>
              <w:rPr>
                <w:rFonts w:ascii="Times New Roman" w:eastAsia="Times New Roman" w:hAnsi="Times New Roman" w:cs="Times New Roman"/>
                <w:lang w:val="uk-UA" w:eastAsia="ru-RU"/>
              </w:rPr>
            </w:pPr>
            <w:r w:rsidRPr="006B028A">
              <w:rPr>
                <w:rFonts w:ascii="Times New Roman" w:eastAsia="Times New Roman" w:hAnsi="Times New Roman" w:cs="Times New Roman"/>
                <w:lang w:val="uk-UA" w:eastAsia="ru-RU"/>
              </w:rPr>
              <w:t>медичного та хірургічного обладнання</w:t>
            </w:r>
          </w:p>
          <w:p w14:paraId="33CA9A4E" w14:textId="506212AE" w:rsidR="00361B4D" w:rsidRPr="000F591E" w:rsidRDefault="006B028A" w:rsidP="006B028A">
            <w:pPr>
              <w:jc w:val="both"/>
              <w:rPr>
                <w:sz w:val="22"/>
                <w:szCs w:val="22"/>
                <w:lang w:eastAsia="ru-RU"/>
              </w:rPr>
            </w:pPr>
            <w:r w:rsidRPr="006B028A">
              <w:rPr>
                <w:sz w:val="22"/>
                <w:szCs w:val="22"/>
                <w:lang w:eastAsia="ru-RU"/>
              </w:rPr>
              <w:t>(Послуги з ремонту і технічного обслуговування медичного та хірургічного обладнання (профілактичне обслуговування аналізатора глікованого гемоглобіну D10 та ІХЛА аналізатора MAGLUMI 2000))</w:t>
            </w:r>
          </w:p>
        </w:tc>
      </w:tr>
      <w:tr w:rsidR="00361B4D" w:rsidRPr="001D494C" w14:paraId="5A12E56B" w14:textId="77777777" w:rsidTr="006B6873">
        <w:tc>
          <w:tcPr>
            <w:tcW w:w="851" w:type="dxa"/>
          </w:tcPr>
          <w:p w14:paraId="3AAEE27D"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4.2</w:t>
            </w:r>
          </w:p>
        </w:tc>
        <w:tc>
          <w:tcPr>
            <w:tcW w:w="1980" w:type="dxa"/>
          </w:tcPr>
          <w:p w14:paraId="623396AC" w14:textId="77777777" w:rsidR="00361B4D" w:rsidRPr="001D494C" w:rsidRDefault="00361B4D" w:rsidP="00361B4D">
            <w:pPr>
              <w:widowControl w:val="0"/>
              <w:rPr>
                <w:bCs/>
                <w:sz w:val="22"/>
                <w:szCs w:val="22"/>
                <w:lang w:eastAsia="ru-RU"/>
              </w:rPr>
            </w:pPr>
            <w:r w:rsidRPr="001D494C">
              <w:rPr>
                <w:bCs/>
                <w:sz w:val="22"/>
                <w:szCs w:val="22"/>
                <w:lang w:eastAsia="ru-RU"/>
              </w:rPr>
              <w:t xml:space="preserve">опис окремої </w:t>
            </w:r>
            <w:r w:rsidRPr="001D494C">
              <w:rPr>
                <w:bCs/>
                <w:sz w:val="22"/>
                <w:szCs w:val="22"/>
                <w:lang w:eastAsia="ru-RU"/>
              </w:rPr>
              <w:lastRenderedPageBreak/>
              <w:t xml:space="preserve">частини (частин) предмета закупівлі (лота), щодо якої можуть бути подані тендерні пропозиції </w:t>
            </w:r>
          </w:p>
        </w:tc>
        <w:tc>
          <w:tcPr>
            <w:tcW w:w="8085" w:type="dxa"/>
          </w:tcPr>
          <w:p w14:paraId="70282657" w14:textId="79F53D40" w:rsidR="00361B4D" w:rsidRPr="001D494C" w:rsidRDefault="00361B4D" w:rsidP="00361B4D">
            <w:pPr>
              <w:widowControl w:val="0"/>
              <w:jc w:val="both"/>
              <w:outlineLvl w:val="0"/>
              <w:rPr>
                <w:sz w:val="22"/>
                <w:szCs w:val="22"/>
                <w:lang w:eastAsia="ru-RU"/>
              </w:rPr>
            </w:pPr>
            <w:r w:rsidRPr="001D494C">
              <w:rPr>
                <w:sz w:val="22"/>
                <w:szCs w:val="22"/>
                <w:lang w:eastAsia="ru-RU"/>
              </w:rPr>
              <w:lastRenderedPageBreak/>
              <w:t>Закупівля здійснюється щодо предмета закупівлі в цілому</w:t>
            </w:r>
          </w:p>
          <w:p w14:paraId="4F53B9FC" w14:textId="77777777" w:rsidR="00361B4D" w:rsidRPr="001D494C" w:rsidRDefault="00361B4D" w:rsidP="00361B4D">
            <w:pPr>
              <w:widowControl w:val="0"/>
              <w:jc w:val="center"/>
              <w:outlineLvl w:val="0"/>
              <w:rPr>
                <w:b/>
                <w:sz w:val="22"/>
                <w:szCs w:val="22"/>
                <w:lang w:eastAsia="ru-RU"/>
              </w:rPr>
            </w:pPr>
          </w:p>
        </w:tc>
      </w:tr>
      <w:tr w:rsidR="00361B4D" w:rsidRPr="001D494C" w14:paraId="12758F00" w14:textId="77777777" w:rsidTr="006B6873">
        <w:tc>
          <w:tcPr>
            <w:tcW w:w="851" w:type="dxa"/>
          </w:tcPr>
          <w:p w14:paraId="21F810CA"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lastRenderedPageBreak/>
              <w:t>4.3</w:t>
            </w:r>
          </w:p>
        </w:tc>
        <w:tc>
          <w:tcPr>
            <w:tcW w:w="1980" w:type="dxa"/>
          </w:tcPr>
          <w:p w14:paraId="44A8E3D5" w14:textId="77777777" w:rsidR="00361B4D" w:rsidRPr="001D494C" w:rsidRDefault="00361B4D" w:rsidP="00361B4D">
            <w:pPr>
              <w:widowControl w:val="0"/>
              <w:outlineLvl w:val="0"/>
              <w:rPr>
                <w:b/>
                <w:sz w:val="22"/>
                <w:szCs w:val="22"/>
                <w:lang w:eastAsia="ru-RU"/>
              </w:rPr>
            </w:pPr>
            <w:r w:rsidRPr="001D494C">
              <w:rPr>
                <w:sz w:val="22"/>
                <w:szCs w:val="22"/>
                <w:lang w:eastAsia="ru-RU"/>
              </w:rPr>
              <w:t>місце, кількість, обсяг поставки товарів (надання послуг, виконання робіт) </w:t>
            </w:r>
          </w:p>
        </w:tc>
        <w:tc>
          <w:tcPr>
            <w:tcW w:w="8085" w:type="dxa"/>
          </w:tcPr>
          <w:p w14:paraId="129FAB26" w14:textId="73043C4D" w:rsidR="00361B4D" w:rsidRPr="001D494C" w:rsidRDefault="007C0FF8" w:rsidP="00DA1EFA">
            <w:pPr>
              <w:widowControl w:val="0"/>
              <w:jc w:val="both"/>
              <w:rPr>
                <w:sz w:val="22"/>
                <w:szCs w:val="22"/>
                <w:lang w:eastAsia="ru-RU"/>
              </w:rPr>
            </w:pPr>
            <w:r w:rsidRPr="007C0FF8">
              <w:rPr>
                <w:sz w:val="22"/>
                <w:szCs w:val="22"/>
                <w:lang w:eastAsia="ru-RU"/>
              </w:rPr>
              <w:t>Відповідно до вимог цієї тендерної документації.</w:t>
            </w:r>
          </w:p>
        </w:tc>
      </w:tr>
      <w:tr w:rsidR="00361B4D" w:rsidRPr="001D494C" w14:paraId="1B56933F" w14:textId="77777777" w:rsidTr="006B6873">
        <w:tc>
          <w:tcPr>
            <w:tcW w:w="851" w:type="dxa"/>
          </w:tcPr>
          <w:p w14:paraId="42FB9D56"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4.4</w:t>
            </w:r>
          </w:p>
        </w:tc>
        <w:tc>
          <w:tcPr>
            <w:tcW w:w="1980" w:type="dxa"/>
          </w:tcPr>
          <w:p w14:paraId="49CFB7C5" w14:textId="77777777" w:rsidR="00361B4D" w:rsidRPr="001D494C" w:rsidRDefault="00361B4D" w:rsidP="00361B4D">
            <w:pPr>
              <w:widowControl w:val="0"/>
              <w:outlineLvl w:val="0"/>
              <w:rPr>
                <w:b/>
                <w:sz w:val="22"/>
                <w:szCs w:val="22"/>
                <w:lang w:eastAsia="ru-RU"/>
              </w:rPr>
            </w:pPr>
            <w:r w:rsidRPr="001D494C">
              <w:rPr>
                <w:sz w:val="22"/>
                <w:szCs w:val="22"/>
                <w:lang w:eastAsia="ru-RU"/>
              </w:rPr>
              <w:t>строк поставки товарів (надання послуг, виконання робіт) </w:t>
            </w:r>
          </w:p>
        </w:tc>
        <w:tc>
          <w:tcPr>
            <w:tcW w:w="8085" w:type="dxa"/>
          </w:tcPr>
          <w:p w14:paraId="40C9DE01" w14:textId="18B4C869" w:rsidR="00361B4D" w:rsidRPr="001D494C" w:rsidRDefault="007C0FF8" w:rsidP="00DA1EFA">
            <w:pPr>
              <w:widowControl w:val="0"/>
              <w:outlineLvl w:val="0"/>
              <w:rPr>
                <w:sz w:val="22"/>
                <w:szCs w:val="22"/>
                <w:lang w:eastAsia="ru-RU"/>
              </w:rPr>
            </w:pPr>
            <w:r w:rsidRPr="007C0FF8">
              <w:rPr>
                <w:sz w:val="22"/>
                <w:szCs w:val="22"/>
                <w:lang w:eastAsia="ru-RU"/>
              </w:rPr>
              <w:t>Відповідно до вимог цієї тендерної документації.</w:t>
            </w:r>
          </w:p>
        </w:tc>
      </w:tr>
      <w:tr w:rsidR="00361B4D" w:rsidRPr="001D494C" w14:paraId="027C12CD" w14:textId="77777777" w:rsidTr="006B6873">
        <w:tc>
          <w:tcPr>
            <w:tcW w:w="851" w:type="dxa"/>
          </w:tcPr>
          <w:p w14:paraId="635BAB48" w14:textId="77777777" w:rsidR="00361B4D" w:rsidRPr="001D494C" w:rsidRDefault="00361B4D" w:rsidP="00361B4D">
            <w:pPr>
              <w:widowControl w:val="0"/>
              <w:jc w:val="center"/>
              <w:outlineLvl w:val="0"/>
              <w:rPr>
                <w:sz w:val="22"/>
                <w:szCs w:val="22"/>
                <w:lang w:eastAsia="ru-RU"/>
              </w:rPr>
            </w:pPr>
            <w:r w:rsidRPr="001D494C">
              <w:rPr>
                <w:sz w:val="22"/>
                <w:szCs w:val="22"/>
                <w:lang w:eastAsia="ru-RU"/>
              </w:rPr>
              <w:t>4.5</w:t>
            </w:r>
          </w:p>
        </w:tc>
        <w:tc>
          <w:tcPr>
            <w:tcW w:w="1980" w:type="dxa"/>
          </w:tcPr>
          <w:p w14:paraId="4EC6C95D" w14:textId="77777777" w:rsidR="00361B4D" w:rsidRPr="001D494C" w:rsidRDefault="00361B4D" w:rsidP="00361B4D">
            <w:pPr>
              <w:widowControl w:val="0"/>
              <w:outlineLvl w:val="0"/>
              <w:rPr>
                <w:sz w:val="22"/>
                <w:szCs w:val="22"/>
                <w:lang w:eastAsia="ru-RU"/>
              </w:rPr>
            </w:pPr>
            <w:r w:rsidRPr="001D494C">
              <w:rPr>
                <w:sz w:val="22"/>
                <w:szCs w:val="22"/>
                <w:lang w:eastAsia="ru-RU"/>
              </w:rPr>
              <w:t xml:space="preserve">Інформація відповідність предмета закупівлі встановленим замовником вимогам </w:t>
            </w:r>
          </w:p>
        </w:tc>
        <w:tc>
          <w:tcPr>
            <w:tcW w:w="8085" w:type="dxa"/>
          </w:tcPr>
          <w:p w14:paraId="3B27D751" w14:textId="3E70CBAC" w:rsidR="00361B4D" w:rsidRPr="001D494C" w:rsidRDefault="00361B4D" w:rsidP="00361B4D">
            <w:pPr>
              <w:widowControl w:val="0"/>
              <w:outlineLvl w:val="0"/>
              <w:rPr>
                <w:bCs/>
                <w:sz w:val="22"/>
                <w:szCs w:val="22"/>
                <w:lang w:eastAsia="ru-RU"/>
              </w:rPr>
            </w:pPr>
            <w:r w:rsidRPr="001D494C">
              <w:rPr>
                <w:bCs/>
                <w:sz w:val="22"/>
                <w:szCs w:val="22"/>
                <w:lang w:eastAsia="ru-RU"/>
              </w:rPr>
              <w:t xml:space="preserve"> Відповідно до вимог цієї тендерної документації</w:t>
            </w:r>
            <w:r w:rsidR="00C766F7" w:rsidRPr="001D494C">
              <w:rPr>
                <w:bCs/>
                <w:sz w:val="22"/>
                <w:szCs w:val="22"/>
                <w:lang w:eastAsia="ru-RU"/>
              </w:rPr>
              <w:t>.</w:t>
            </w:r>
          </w:p>
        </w:tc>
      </w:tr>
      <w:tr w:rsidR="00361B4D" w:rsidRPr="00430D2E" w14:paraId="71A5F53F" w14:textId="77777777" w:rsidTr="006B6873">
        <w:trPr>
          <w:trHeight w:val="274"/>
        </w:trPr>
        <w:tc>
          <w:tcPr>
            <w:tcW w:w="851" w:type="dxa"/>
          </w:tcPr>
          <w:p w14:paraId="6CE9E3D0" w14:textId="77777777" w:rsidR="00361B4D" w:rsidRPr="001D494C" w:rsidRDefault="00361B4D" w:rsidP="00361B4D">
            <w:pPr>
              <w:widowControl w:val="0"/>
              <w:jc w:val="center"/>
              <w:rPr>
                <w:bCs/>
                <w:sz w:val="22"/>
                <w:szCs w:val="22"/>
                <w:lang w:eastAsia="ru-RU"/>
              </w:rPr>
            </w:pPr>
            <w:r w:rsidRPr="001D494C">
              <w:rPr>
                <w:bCs/>
                <w:sz w:val="22"/>
                <w:szCs w:val="22"/>
                <w:lang w:eastAsia="ru-RU"/>
              </w:rPr>
              <w:t>5</w:t>
            </w:r>
          </w:p>
        </w:tc>
        <w:tc>
          <w:tcPr>
            <w:tcW w:w="1980" w:type="dxa"/>
          </w:tcPr>
          <w:p w14:paraId="63D59C3F" w14:textId="77777777" w:rsidR="00361B4D" w:rsidRPr="001D494C" w:rsidRDefault="00361B4D" w:rsidP="00361B4D">
            <w:pPr>
              <w:widowControl w:val="0"/>
              <w:rPr>
                <w:sz w:val="22"/>
                <w:szCs w:val="22"/>
                <w:lang w:eastAsia="ru-RU"/>
              </w:rPr>
            </w:pPr>
            <w:r w:rsidRPr="001D494C">
              <w:rPr>
                <w:bCs/>
                <w:sz w:val="22"/>
                <w:szCs w:val="22"/>
                <w:lang w:eastAsia="ru-RU"/>
              </w:rPr>
              <w:t>Недискримінація Учасника</w:t>
            </w:r>
          </w:p>
        </w:tc>
        <w:tc>
          <w:tcPr>
            <w:tcW w:w="8085" w:type="dxa"/>
          </w:tcPr>
          <w:p w14:paraId="14D80D35" w14:textId="77777777" w:rsidR="00361B4D" w:rsidRPr="001D494C" w:rsidRDefault="00361B4D" w:rsidP="00361B4D">
            <w:pPr>
              <w:widowControl w:val="0"/>
              <w:tabs>
                <w:tab w:val="left" w:pos="459"/>
              </w:tabs>
              <w:ind w:firstLine="425"/>
              <w:contextualSpacing/>
              <w:jc w:val="both"/>
              <w:rPr>
                <w:sz w:val="22"/>
                <w:szCs w:val="22"/>
                <w:lang w:eastAsia="ru-RU"/>
              </w:rPr>
            </w:pPr>
            <w:r w:rsidRPr="001D494C">
              <w:rPr>
                <w:sz w:val="22"/>
                <w:szCs w:val="22"/>
                <w:lang w:eastAsia="ru-RU"/>
              </w:rPr>
              <w:t>Учасники (резиденти або нерезиденти) всіх форм власності та організаційно-правових форм беруть участь у процедурі закупівлі на  рівних умовах.</w:t>
            </w:r>
          </w:p>
          <w:p w14:paraId="38D23CA2" w14:textId="77777777" w:rsidR="0020393E" w:rsidRDefault="00361B4D" w:rsidP="00361B4D">
            <w:pPr>
              <w:widowControl w:val="0"/>
              <w:tabs>
                <w:tab w:val="left" w:pos="459"/>
              </w:tabs>
              <w:ind w:firstLine="425"/>
              <w:contextualSpacing/>
              <w:jc w:val="both"/>
              <w:rPr>
                <w:sz w:val="22"/>
                <w:szCs w:val="22"/>
                <w:lang w:eastAsia="ru-RU"/>
              </w:rPr>
            </w:pPr>
            <w:r w:rsidRPr="001D494C">
              <w:rPr>
                <w:sz w:val="22"/>
                <w:szCs w:val="22"/>
                <w:lang w:eastAsia="ru-RU"/>
              </w:rPr>
              <w:t xml:space="preserve">Учасник процедури закупівлі (далі </w:t>
            </w:r>
            <w:r w:rsidR="00CD6DE5" w:rsidRPr="001D494C">
              <w:rPr>
                <w:sz w:val="22"/>
                <w:szCs w:val="22"/>
                <w:lang w:eastAsia="ru-RU"/>
              </w:rPr>
              <w:t>- У</w:t>
            </w:r>
            <w:r w:rsidRPr="001D494C">
              <w:rPr>
                <w:sz w:val="22"/>
                <w:szCs w:val="22"/>
                <w:lang w:eastAsia="ru-RU"/>
              </w:rPr>
              <w:t xml:space="preserve">часник) - фізична особа, фізична особа-підприємець чи юридична особа - резидент або нерезидент, у тому числі об'єднання Учасників, які подали тендерні пропозиції на закупівлю згідно </w:t>
            </w:r>
            <w:r w:rsidR="00E64946" w:rsidRPr="001D494C">
              <w:rPr>
                <w:sz w:val="22"/>
                <w:szCs w:val="22"/>
                <w:lang w:eastAsia="ru-RU"/>
              </w:rPr>
              <w:t xml:space="preserve">з </w:t>
            </w:r>
            <w:r w:rsidRPr="001D494C">
              <w:rPr>
                <w:sz w:val="22"/>
                <w:szCs w:val="22"/>
                <w:lang w:eastAsia="ru-RU"/>
              </w:rPr>
              <w:t>ціє</w:t>
            </w:r>
            <w:r w:rsidR="00E64946" w:rsidRPr="001D494C">
              <w:rPr>
                <w:sz w:val="22"/>
                <w:szCs w:val="22"/>
                <w:lang w:eastAsia="ru-RU"/>
              </w:rPr>
              <w:t>ю</w:t>
            </w:r>
            <w:r w:rsidRPr="001D494C">
              <w:rPr>
                <w:sz w:val="22"/>
                <w:szCs w:val="22"/>
                <w:lang w:eastAsia="ru-RU"/>
              </w:rPr>
              <w:t xml:space="preserve">  тендерно</w:t>
            </w:r>
            <w:r w:rsidR="00E64946" w:rsidRPr="001D494C">
              <w:rPr>
                <w:sz w:val="22"/>
                <w:szCs w:val="22"/>
                <w:lang w:eastAsia="ru-RU"/>
              </w:rPr>
              <w:t>ю</w:t>
            </w:r>
            <w:r w:rsidRPr="001D494C">
              <w:rPr>
                <w:sz w:val="22"/>
                <w:szCs w:val="22"/>
                <w:lang w:eastAsia="ru-RU"/>
              </w:rPr>
              <w:t xml:space="preserve"> документаці</w:t>
            </w:r>
            <w:r w:rsidR="00E64946" w:rsidRPr="001D494C">
              <w:rPr>
                <w:sz w:val="22"/>
                <w:szCs w:val="22"/>
                <w:lang w:eastAsia="ru-RU"/>
              </w:rPr>
              <w:t>єю</w:t>
            </w:r>
            <w:r w:rsidRPr="001D494C">
              <w:rPr>
                <w:sz w:val="22"/>
                <w:szCs w:val="22"/>
                <w:lang w:eastAsia="ru-RU"/>
              </w:rPr>
              <w:t xml:space="preserve">. </w:t>
            </w:r>
          </w:p>
          <w:p w14:paraId="3F7F6872" w14:textId="2AF548C1" w:rsidR="00361B4D" w:rsidRPr="001D494C" w:rsidRDefault="00361B4D" w:rsidP="00361B4D">
            <w:pPr>
              <w:widowControl w:val="0"/>
              <w:tabs>
                <w:tab w:val="left" w:pos="459"/>
              </w:tabs>
              <w:ind w:firstLine="425"/>
              <w:contextualSpacing/>
              <w:jc w:val="both"/>
              <w:rPr>
                <w:sz w:val="22"/>
                <w:szCs w:val="22"/>
                <w:lang w:eastAsia="ru-RU"/>
              </w:rPr>
            </w:pPr>
            <w:r w:rsidRPr="001D494C">
              <w:rPr>
                <w:sz w:val="22"/>
                <w:szCs w:val="22"/>
                <w:lang w:eastAsia="ru-RU"/>
              </w:rPr>
              <w:t>Філії (представництва, відокремлені підрозділи) юридичних осіб, які не мають статусу юридичних осіб, не можуть від свого імені виступати Учасником, а відповідно не можуть подавати тендерну пропозицію. В такому випадку Учасником повинна виступати саме юридична особа, яка здійснює закупівлю через уповноважен</w:t>
            </w:r>
            <w:r w:rsidR="0020393E">
              <w:rPr>
                <w:sz w:val="22"/>
                <w:szCs w:val="22"/>
                <w:lang w:eastAsia="ru-RU"/>
              </w:rPr>
              <w:t>у</w:t>
            </w:r>
            <w:r w:rsidRPr="001D494C">
              <w:rPr>
                <w:sz w:val="22"/>
                <w:szCs w:val="22"/>
                <w:lang w:eastAsia="ru-RU"/>
              </w:rPr>
              <w:t xml:space="preserve"> належним чином філію (представництво, відокремлений підрозділ)</w:t>
            </w:r>
            <w:r w:rsidR="0020393E">
              <w:rPr>
                <w:sz w:val="22"/>
                <w:szCs w:val="22"/>
                <w:lang w:eastAsia="ru-RU"/>
              </w:rPr>
              <w:t>, тобто</w:t>
            </w:r>
            <w:r w:rsidRPr="001D494C">
              <w:rPr>
                <w:sz w:val="22"/>
                <w:szCs w:val="22"/>
                <w:lang w:eastAsia="ru-RU"/>
              </w:rPr>
              <w:t xml:space="preserve"> тендерна пропозиція повинна бути надана від імені юридичної особи.</w:t>
            </w:r>
          </w:p>
          <w:p w14:paraId="15D6AE1D" w14:textId="4D3D5BE0" w:rsidR="00361B4D" w:rsidRPr="001D494C" w:rsidRDefault="00361B4D" w:rsidP="00361B4D">
            <w:pPr>
              <w:widowControl w:val="0"/>
              <w:tabs>
                <w:tab w:val="left" w:pos="459"/>
              </w:tabs>
              <w:ind w:firstLine="425"/>
              <w:contextualSpacing/>
              <w:jc w:val="both"/>
              <w:rPr>
                <w:sz w:val="22"/>
                <w:szCs w:val="22"/>
                <w:lang w:eastAsia="ru-RU"/>
              </w:rPr>
            </w:pPr>
            <w:r w:rsidRPr="001D494C">
              <w:rPr>
                <w:sz w:val="22"/>
                <w:szCs w:val="22"/>
                <w:lang w:eastAsia="ru-RU"/>
              </w:rPr>
              <w:t>Учасник, яки</w:t>
            </w:r>
            <w:r w:rsidR="002732CD" w:rsidRPr="001D494C">
              <w:rPr>
                <w:sz w:val="22"/>
                <w:szCs w:val="22"/>
                <w:lang w:eastAsia="ru-RU"/>
              </w:rPr>
              <w:t>й</w:t>
            </w:r>
            <w:r w:rsidRPr="001D494C">
              <w:rPr>
                <w:sz w:val="22"/>
                <w:szCs w:val="22"/>
                <w:lang w:eastAsia="ru-RU"/>
              </w:rPr>
              <w:t xml:space="preserve"> не дотрима</w:t>
            </w:r>
            <w:r w:rsidR="002732CD" w:rsidRPr="001D494C">
              <w:rPr>
                <w:sz w:val="22"/>
                <w:szCs w:val="22"/>
                <w:lang w:eastAsia="ru-RU"/>
              </w:rPr>
              <w:t>вся</w:t>
            </w:r>
            <w:r w:rsidRPr="001D494C">
              <w:rPr>
                <w:sz w:val="22"/>
                <w:szCs w:val="22"/>
                <w:lang w:eastAsia="ru-RU"/>
              </w:rPr>
              <w:t xml:space="preserve"> вимог цього пункту тендерної документації</w:t>
            </w:r>
            <w:r w:rsidR="002732CD" w:rsidRPr="001D494C">
              <w:rPr>
                <w:sz w:val="22"/>
                <w:szCs w:val="22"/>
                <w:lang w:eastAsia="ru-RU"/>
              </w:rPr>
              <w:t>,</w:t>
            </w:r>
            <w:r w:rsidRPr="001D494C">
              <w:rPr>
                <w:sz w:val="22"/>
                <w:szCs w:val="22"/>
                <w:lang w:eastAsia="ru-RU"/>
              </w:rPr>
              <w:t xml:space="preserve"> вважається таким, що не відповідає  встановленим абзацом 1 частини 3 статті 22 Закону вимогам до Учасника і тендерна пропозиція такого Учасника підлягає відхиленню на підставі абзацу 3 пункту 1 частини 1 статті 31 Закону.</w:t>
            </w:r>
          </w:p>
          <w:p w14:paraId="67E25A10" w14:textId="501FBC7A" w:rsidR="00361B4D" w:rsidRPr="001D494C" w:rsidRDefault="00361B4D" w:rsidP="00361B4D">
            <w:pPr>
              <w:widowControl w:val="0"/>
              <w:tabs>
                <w:tab w:val="left" w:pos="459"/>
              </w:tabs>
              <w:ind w:firstLine="425"/>
              <w:contextualSpacing/>
              <w:jc w:val="both"/>
              <w:rPr>
                <w:sz w:val="22"/>
                <w:szCs w:val="22"/>
                <w:lang w:eastAsia="ru-RU"/>
              </w:rPr>
            </w:pPr>
            <w:r w:rsidRPr="001D494C">
              <w:rPr>
                <w:sz w:val="22"/>
                <w:szCs w:val="22"/>
                <w:lang w:eastAsia="ru-RU"/>
              </w:rPr>
              <w:t xml:space="preserve"> Замовник-ЦЗО відхиляє пропозицію Учасника</w:t>
            </w:r>
            <w:r w:rsidR="00203296">
              <w:rPr>
                <w:sz w:val="22"/>
                <w:szCs w:val="22"/>
                <w:lang w:eastAsia="ru-RU"/>
              </w:rPr>
              <w:t xml:space="preserve"> відповідно до умов цієї тендерної документації, чинного законодавства України, Постанови (зі змінами)</w:t>
            </w:r>
            <w:r w:rsidR="0020393E">
              <w:rPr>
                <w:sz w:val="22"/>
                <w:szCs w:val="22"/>
                <w:lang w:eastAsia="ru-RU"/>
              </w:rPr>
              <w:t>, Закону</w:t>
            </w:r>
            <w:r w:rsidR="00203296">
              <w:rPr>
                <w:sz w:val="22"/>
                <w:szCs w:val="22"/>
                <w:lang w:eastAsia="ru-RU"/>
              </w:rPr>
              <w:t xml:space="preserve"> та</w:t>
            </w:r>
            <w:r w:rsidRPr="001D494C">
              <w:rPr>
                <w:sz w:val="22"/>
                <w:szCs w:val="22"/>
                <w:lang w:eastAsia="ru-RU"/>
              </w:rPr>
              <w:t xml:space="preserve"> до якого застосовано санкції згідно із положеннями Закону України «Про санкції» від 14.08.2014 р. № 1644-VII;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від 14.10.2014 р. № 1702-VII на підставі абзацу 2, 3 пункту 1 частини 1 статті 31 Закону</w:t>
            </w:r>
            <w:r w:rsidR="00203296">
              <w:rPr>
                <w:sz w:val="22"/>
                <w:szCs w:val="22"/>
                <w:lang w:eastAsia="ru-RU"/>
              </w:rPr>
              <w:t>.</w:t>
            </w:r>
          </w:p>
        </w:tc>
      </w:tr>
      <w:tr w:rsidR="00361B4D" w:rsidRPr="001D494C" w14:paraId="64976939" w14:textId="77777777" w:rsidTr="006B6873">
        <w:trPr>
          <w:trHeight w:val="392"/>
        </w:trPr>
        <w:tc>
          <w:tcPr>
            <w:tcW w:w="851" w:type="dxa"/>
          </w:tcPr>
          <w:p w14:paraId="06BE5F23" w14:textId="77777777" w:rsidR="00361B4D" w:rsidRPr="001D494C" w:rsidRDefault="00361B4D" w:rsidP="00361B4D">
            <w:pPr>
              <w:widowControl w:val="0"/>
              <w:jc w:val="center"/>
              <w:outlineLvl w:val="0"/>
              <w:rPr>
                <w:bCs/>
                <w:sz w:val="22"/>
                <w:szCs w:val="22"/>
                <w:lang w:eastAsia="ru-RU"/>
              </w:rPr>
            </w:pPr>
            <w:r w:rsidRPr="001D494C">
              <w:rPr>
                <w:bCs/>
                <w:sz w:val="22"/>
                <w:szCs w:val="22"/>
                <w:lang w:eastAsia="ru-RU"/>
              </w:rPr>
              <w:t>6</w:t>
            </w:r>
          </w:p>
        </w:tc>
        <w:tc>
          <w:tcPr>
            <w:tcW w:w="1980" w:type="dxa"/>
          </w:tcPr>
          <w:p w14:paraId="50546EE5" w14:textId="77777777" w:rsidR="00361B4D" w:rsidRPr="001D494C" w:rsidRDefault="00361B4D" w:rsidP="00361B4D">
            <w:pPr>
              <w:widowControl w:val="0"/>
              <w:outlineLvl w:val="0"/>
              <w:rPr>
                <w:sz w:val="22"/>
                <w:szCs w:val="22"/>
              </w:rPr>
            </w:pPr>
            <w:r w:rsidRPr="001D494C">
              <w:rPr>
                <w:sz w:val="22"/>
                <w:szCs w:val="22"/>
              </w:rPr>
              <w:t>Валюта, у якій повинна бути зазначена ціна тендерної пропозиції</w:t>
            </w:r>
          </w:p>
          <w:p w14:paraId="522F3556" w14:textId="77777777" w:rsidR="00361B4D" w:rsidRPr="001D494C" w:rsidRDefault="00361B4D" w:rsidP="00361B4D">
            <w:pPr>
              <w:widowControl w:val="0"/>
              <w:outlineLvl w:val="0"/>
              <w:rPr>
                <w:b/>
                <w:bCs/>
                <w:sz w:val="22"/>
                <w:szCs w:val="22"/>
                <w:lang w:eastAsia="ru-RU"/>
              </w:rPr>
            </w:pPr>
          </w:p>
        </w:tc>
        <w:tc>
          <w:tcPr>
            <w:tcW w:w="8085" w:type="dxa"/>
          </w:tcPr>
          <w:p w14:paraId="781DFE87" w14:textId="77777777" w:rsidR="00361B4D" w:rsidRPr="001D494C" w:rsidRDefault="00361B4D" w:rsidP="00361B4D">
            <w:pPr>
              <w:widowControl w:val="0"/>
              <w:ind w:firstLine="319"/>
              <w:jc w:val="both"/>
              <w:rPr>
                <w:sz w:val="22"/>
                <w:szCs w:val="22"/>
              </w:rPr>
            </w:pPr>
            <w:r w:rsidRPr="001D494C">
              <w:rPr>
                <w:sz w:val="22"/>
                <w:szCs w:val="22"/>
              </w:rPr>
              <w:t xml:space="preserve">Валютою тендерної пропозиції є гривня. </w:t>
            </w:r>
          </w:p>
          <w:p w14:paraId="31BA7C87" w14:textId="77777777" w:rsidR="00361B4D" w:rsidRPr="001D494C" w:rsidRDefault="00361B4D" w:rsidP="00361B4D">
            <w:pPr>
              <w:widowControl w:val="0"/>
              <w:ind w:firstLine="319"/>
              <w:jc w:val="both"/>
              <w:rPr>
                <w:sz w:val="22"/>
                <w:szCs w:val="22"/>
              </w:rPr>
            </w:pPr>
            <w:r w:rsidRPr="001D494C">
              <w:rPr>
                <w:sz w:val="22"/>
                <w:szCs w:val="22"/>
              </w:rPr>
              <w:t>Розрахунки здійснюватимуться у національній валюті України згідно з умовами укладеного договору.</w:t>
            </w:r>
          </w:p>
          <w:p w14:paraId="5A4807B4" w14:textId="77777777" w:rsidR="00361B4D" w:rsidRPr="001D494C" w:rsidRDefault="00361B4D" w:rsidP="00361B4D">
            <w:pPr>
              <w:widowControl w:val="0"/>
              <w:ind w:firstLine="319"/>
              <w:jc w:val="both"/>
              <w:rPr>
                <w:sz w:val="22"/>
                <w:szCs w:val="22"/>
              </w:rPr>
            </w:pPr>
            <w:r w:rsidRPr="001D494C">
              <w:rPr>
                <w:sz w:val="22"/>
                <w:szCs w:val="22"/>
              </w:rPr>
              <w:t xml:space="preserve">Учасник при розрахунку ціни пропозиції не має права включати в ціну будь-які витрати, понесені ним у процесі підготовки пропозиції. </w:t>
            </w:r>
          </w:p>
          <w:p w14:paraId="185C7B3B" w14:textId="77777777" w:rsidR="00361B4D" w:rsidRPr="001D494C" w:rsidRDefault="00361B4D" w:rsidP="00361B4D">
            <w:pPr>
              <w:widowControl w:val="0"/>
              <w:ind w:firstLine="319"/>
              <w:jc w:val="both"/>
              <w:rPr>
                <w:sz w:val="22"/>
                <w:szCs w:val="22"/>
              </w:rPr>
            </w:pPr>
            <w:r w:rsidRPr="001D494C">
              <w:rPr>
                <w:sz w:val="22"/>
                <w:szCs w:val="22"/>
              </w:rPr>
              <w:t>До ціни пропозиції не включаються витрати, пов’язані з укладенням договору.</w:t>
            </w:r>
          </w:p>
          <w:p w14:paraId="2EF03D0F" w14:textId="77777777" w:rsidR="00361B4D" w:rsidRPr="001D494C" w:rsidRDefault="00361B4D" w:rsidP="00361B4D">
            <w:pPr>
              <w:widowControl w:val="0"/>
              <w:ind w:firstLine="319"/>
              <w:jc w:val="both"/>
              <w:rPr>
                <w:sz w:val="22"/>
                <w:szCs w:val="22"/>
              </w:rPr>
            </w:pPr>
            <w:r w:rsidRPr="001D494C">
              <w:rPr>
                <w:sz w:val="22"/>
                <w:szCs w:val="22"/>
              </w:rPr>
              <w:t>Ціна тендерної пропозиції має бути вказана з урахуванням всіх податків, зборів та інших обов’язкових платежів.</w:t>
            </w:r>
          </w:p>
          <w:p w14:paraId="51632BE2" w14:textId="77777777" w:rsidR="00361B4D" w:rsidRPr="001D494C" w:rsidRDefault="00361B4D" w:rsidP="00361B4D">
            <w:pPr>
              <w:widowControl w:val="0"/>
              <w:ind w:firstLine="319"/>
              <w:jc w:val="both"/>
              <w:rPr>
                <w:sz w:val="22"/>
                <w:szCs w:val="22"/>
              </w:rPr>
            </w:pPr>
            <w:r w:rsidRPr="001D494C">
              <w:rPr>
                <w:sz w:val="22"/>
                <w:szCs w:val="22"/>
              </w:rPr>
              <w:t>Вартість тендерної пропозиції та всі інші ціни повинні бути чітко визначені до другого знаку після коми.</w:t>
            </w:r>
          </w:p>
        </w:tc>
      </w:tr>
      <w:tr w:rsidR="00361B4D" w:rsidRPr="00C45866" w14:paraId="7AD84646" w14:textId="77777777" w:rsidTr="006B6873">
        <w:tc>
          <w:tcPr>
            <w:tcW w:w="851" w:type="dxa"/>
          </w:tcPr>
          <w:p w14:paraId="1FAC8DAB" w14:textId="77777777" w:rsidR="00361B4D" w:rsidRPr="001D494C" w:rsidRDefault="00361B4D" w:rsidP="00361B4D">
            <w:pPr>
              <w:widowControl w:val="0"/>
              <w:jc w:val="center"/>
              <w:rPr>
                <w:bCs/>
                <w:sz w:val="22"/>
                <w:szCs w:val="22"/>
                <w:lang w:eastAsia="ru-RU"/>
              </w:rPr>
            </w:pPr>
            <w:r w:rsidRPr="001D494C">
              <w:rPr>
                <w:bCs/>
                <w:sz w:val="22"/>
                <w:szCs w:val="22"/>
                <w:lang w:eastAsia="ru-RU"/>
              </w:rPr>
              <w:t>7</w:t>
            </w:r>
          </w:p>
        </w:tc>
        <w:tc>
          <w:tcPr>
            <w:tcW w:w="1980" w:type="dxa"/>
          </w:tcPr>
          <w:p w14:paraId="39C3AA6B" w14:textId="77777777" w:rsidR="00361B4D" w:rsidRPr="001D494C" w:rsidRDefault="00361B4D" w:rsidP="00361B4D">
            <w:pPr>
              <w:widowControl w:val="0"/>
              <w:rPr>
                <w:bCs/>
                <w:sz w:val="22"/>
                <w:szCs w:val="22"/>
                <w:lang w:eastAsia="ru-RU"/>
              </w:rPr>
            </w:pPr>
            <w:r w:rsidRPr="001D494C">
              <w:rPr>
                <w:bCs/>
                <w:sz w:val="22"/>
                <w:szCs w:val="22"/>
                <w:lang w:eastAsia="ru-RU"/>
              </w:rPr>
              <w:t xml:space="preserve">Мова (мови), якою (якими) повинні бути складені тендерні </w:t>
            </w:r>
          </w:p>
          <w:p w14:paraId="226DA7C9" w14:textId="77777777" w:rsidR="00361B4D" w:rsidRPr="001D494C" w:rsidRDefault="00361B4D" w:rsidP="00361B4D">
            <w:pPr>
              <w:widowControl w:val="0"/>
              <w:rPr>
                <w:sz w:val="22"/>
                <w:szCs w:val="22"/>
                <w:lang w:eastAsia="ru-RU"/>
              </w:rPr>
            </w:pPr>
            <w:r w:rsidRPr="001D494C">
              <w:rPr>
                <w:bCs/>
                <w:sz w:val="22"/>
                <w:szCs w:val="22"/>
                <w:lang w:eastAsia="ru-RU"/>
              </w:rPr>
              <w:t xml:space="preserve">пропозиції </w:t>
            </w:r>
          </w:p>
        </w:tc>
        <w:tc>
          <w:tcPr>
            <w:tcW w:w="8085" w:type="dxa"/>
          </w:tcPr>
          <w:p w14:paraId="0379CA6F" w14:textId="19CD8D64" w:rsidR="0020393E" w:rsidRPr="004539F0" w:rsidRDefault="0020393E" w:rsidP="00361B4D">
            <w:pPr>
              <w:widowControl w:val="0"/>
              <w:ind w:firstLine="319"/>
              <w:jc w:val="both"/>
              <w:rPr>
                <w:i/>
                <w:iCs/>
                <w:sz w:val="22"/>
                <w:szCs w:val="22"/>
                <w:lang w:eastAsia="ru-RU"/>
              </w:rPr>
            </w:pPr>
            <w:r w:rsidRPr="004539F0">
              <w:rPr>
                <w:i/>
                <w:iCs/>
                <w:sz w:val="22"/>
                <w:szCs w:val="22"/>
                <w:lang w:eastAsia="ru-RU"/>
              </w:rPr>
              <w:t xml:space="preserve">Мова тендерної пропозиції – українська. </w:t>
            </w:r>
          </w:p>
          <w:p w14:paraId="4AE6E803" w14:textId="05D3E1FF" w:rsidR="0020393E" w:rsidRDefault="0020393E" w:rsidP="00361B4D">
            <w:pPr>
              <w:widowControl w:val="0"/>
              <w:ind w:firstLine="319"/>
              <w:jc w:val="both"/>
              <w:rPr>
                <w:sz w:val="22"/>
                <w:szCs w:val="22"/>
                <w:lang w:eastAsia="ru-RU"/>
              </w:rPr>
            </w:pPr>
            <w:r w:rsidRPr="0020393E">
              <w:rPr>
                <w:sz w:val="22"/>
                <w:szCs w:val="22"/>
                <w:lang w:eastAsia="ru-RU"/>
              </w:rPr>
              <w:t>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Інтернет, адреси електронної пошти, торговельної марки (знака для товарів та послуг), загальноприйняті міжнародні терміни).</w:t>
            </w:r>
          </w:p>
          <w:p w14:paraId="63CA867C" w14:textId="643940DA" w:rsidR="00361B4D" w:rsidRPr="001D494C" w:rsidRDefault="00361B4D" w:rsidP="00361B4D">
            <w:pPr>
              <w:widowControl w:val="0"/>
              <w:ind w:firstLine="319"/>
              <w:jc w:val="both"/>
              <w:rPr>
                <w:sz w:val="22"/>
                <w:szCs w:val="22"/>
                <w:lang w:eastAsia="ru-RU"/>
              </w:rPr>
            </w:pPr>
            <w:r w:rsidRPr="001D494C">
              <w:rPr>
                <w:sz w:val="22"/>
                <w:szCs w:val="22"/>
                <w:lang w:eastAsia="ru-RU"/>
              </w:rPr>
              <w:lastRenderedPageBreak/>
              <w:t xml:space="preserve">Під час проведення процедури закупівлі усі документи, що готуються замовником-ЦЗО, замовником-ініціатором, викладаються українською мовою. </w:t>
            </w:r>
          </w:p>
          <w:p w14:paraId="6B96334A" w14:textId="78B35E9D" w:rsidR="00361B4D" w:rsidRPr="001D494C" w:rsidRDefault="003B264A" w:rsidP="00361B4D">
            <w:pPr>
              <w:widowControl w:val="0"/>
              <w:ind w:firstLine="319"/>
              <w:jc w:val="both"/>
              <w:rPr>
                <w:sz w:val="22"/>
                <w:szCs w:val="22"/>
                <w:lang w:eastAsia="ru-RU"/>
              </w:rPr>
            </w:pPr>
            <w:r w:rsidRPr="003B264A">
              <w:rPr>
                <w:sz w:val="22"/>
                <w:szCs w:val="22"/>
                <w:lang w:eastAsia="ru-RU"/>
              </w:rPr>
              <w:t>Тендерна пропозиція та всі документи, які передбачені вимогами тендерної документації та додатками до неї, складаються українською мовою</w:t>
            </w:r>
            <w:r>
              <w:rPr>
                <w:sz w:val="22"/>
                <w:szCs w:val="22"/>
                <w:lang w:eastAsia="ru-RU"/>
              </w:rPr>
              <w:t xml:space="preserve">. </w:t>
            </w:r>
            <w:r w:rsidR="00361B4D" w:rsidRPr="001D494C">
              <w:rPr>
                <w:sz w:val="22"/>
                <w:szCs w:val="22"/>
                <w:lang w:eastAsia="ru-RU"/>
              </w:rPr>
              <w:t xml:space="preserve">Тендерна пропозиція, </w:t>
            </w:r>
            <w:r w:rsidR="00E53A89" w:rsidRPr="001D494C">
              <w:rPr>
                <w:sz w:val="22"/>
                <w:szCs w:val="22"/>
                <w:lang w:eastAsia="ru-RU"/>
              </w:rPr>
              <w:t xml:space="preserve">яка </w:t>
            </w:r>
            <w:r w:rsidR="00361B4D" w:rsidRPr="001D494C">
              <w:rPr>
                <w:sz w:val="22"/>
                <w:szCs w:val="22"/>
                <w:lang w:eastAsia="ru-RU"/>
              </w:rPr>
              <w:t xml:space="preserve">підготовлена Учасником, може бути викладена іншою мовою, </w:t>
            </w:r>
            <w:r w:rsidR="00E53A89" w:rsidRPr="001D494C">
              <w:rPr>
                <w:sz w:val="22"/>
                <w:szCs w:val="22"/>
                <w:lang w:eastAsia="ru-RU"/>
              </w:rPr>
              <w:t xml:space="preserve">але </w:t>
            </w:r>
            <w:r w:rsidR="00361B4D" w:rsidRPr="001D494C">
              <w:rPr>
                <w:sz w:val="22"/>
                <w:szCs w:val="22"/>
                <w:lang w:eastAsia="ru-RU"/>
              </w:rPr>
              <w:t>при цьому повинн</w:t>
            </w:r>
            <w:r w:rsidR="00E53A89" w:rsidRPr="001D494C">
              <w:rPr>
                <w:sz w:val="22"/>
                <w:szCs w:val="22"/>
                <w:lang w:eastAsia="ru-RU"/>
              </w:rPr>
              <w:t>а</w:t>
            </w:r>
            <w:r w:rsidR="00361B4D" w:rsidRPr="001D494C">
              <w:rPr>
                <w:sz w:val="22"/>
                <w:szCs w:val="22"/>
                <w:lang w:eastAsia="ru-RU"/>
              </w:rPr>
              <w:t xml:space="preserve"> мати переклад українською мовою.</w:t>
            </w:r>
          </w:p>
          <w:p w14:paraId="7C3A7B77" w14:textId="77777777" w:rsidR="00361B4D" w:rsidRPr="001D494C" w:rsidRDefault="00361B4D" w:rsidP="00361B4D">
            <w:pPr>
              <w:widowControl w:val="0"/>
              <w:ind w:firstLine="319"/>
              <w:jc w:val="both"/>
              <w:rPr>
                <w:sz w:val="22"/>
                <w:szCs w:val="22"/>
                <w:lang w:eastAsia="ru-RU"/>
              </w:rPr>
            </w:pPr>
            <w:r w:rsidRPr="001D494C">
              <w:rPr>
                <w:sz w:val="22"/>
                <w:szCs w:val="22"/>
                <w:lang w:eastAsia="ru-RU"/>
              </w:rPr>
              <w:t>Відповідальність за достовірність перекладу тендерної пропозиції покладається на Учасника.</w:t>
            </w:r>
          </w:p>
          <w:p w14:paraId="6A9F7F7C" w14:textId="3CC9FE63" w:rsidR="00361B4D" w:rsidRPr="001D494C" w:rsidRDefault="00361B4D" w:rsidP="0020393E">
            <w:pPr>
              <w:widowControl w:val="0"/>
              <w:tabs>
                <w:tab w:val="left" w:pos="4331"/>
              </w:tabs>
              <w:ind w:firstLine="319"/>
              <w:jc w:val="both"/>
              <w:rPr>
                <w:sz w:val="22"/>
                <w:szCs w:val="22"/>
                <w:lang w:eastAsia="ru-RU"/>
              </w:rPr>
            </w:pPr>
            <w:r w:rsidRPr="001D494C">
              <w:rPr>
                <w:sz w:val="22"/>
                <w:szCs w:val="22"/>
                <w:lang w:eastAsia="ru-RU"/>
              </w:rPr>
              <w:t xml:space="preserve">У разі, якщо у складі тендерної пропозиції подаються оригінали або копії документів, які виконані іншою(ими) мовою (мовами) ніж передбачено умовами абзацу </w:t>
            </w:r>
            <w:r w:rsidR="003B264A">
              <w:rPr>
                <w:sz w:val="22"/>
                <w:szCs w:val="22"/>
                <w:lang w:eastAsia="ru-RU"/>
              </w:rPr>
              <w:t>4</w:t>
            </w:r>
            <w:r w:rsidRPr="001D494C">
              <w:rPr>
                <w:sz w:val="22"/>
                <w:szCs w:val="22"/>
                <w:lang w:eastAsia="ru-RU"/>
              </w:rPr>
              <w:t xml:space="preserve"> цього пункту тендерної документації, Учасник повинен додатково у складі тендерної пропозиції подати автентичний переклад таких документів мовою, передбаченою абзацом 1 цього пункту, тобто українською мовою.</w:t>
            </w:r>
          </w:p>
          <w:p w14:paraId="03EAB09C" w14:textId="1007CA96" w:rsidR="00361B4D" w:rsidRPr="001D494C" w:rsidRDefault="00361B4D" w:rsidP="00361B4D">
            <w:pPr>
              <w:widowControl w:val="0"/>
              <w:ind w:firstLine="319"/>
              <w:jc w:val="both"/>
              <w:rPr>
                <w:sz w:val="22"/>
                <w:szCs w:val="22"/>
                <w:lang w:eastAsia="ru-RU"/>
              </w:rPr>
            </w:pPr>
            <w:r w:rsidRPr="001D494C">
              <w:rPr>
                <w:sz w:val="22"/>
                <w:szCs w:val="22"/>
                <w:lang w:eastAsia="ru-RU"/>
              </w:rPr>
              <w:t xml:space="preserve">Найменування торгових марок, комерційні найменування, оригінальні патентовані назви, іноземні географічні найменування, а також найменування юридичних осіб </w:t>
            </w:r>
            <w:r w:rsidR="00C829C3" w:rsidRPr="001D494C">
              <w:rPr>
                <w:sz w:val="22"/>
                <w:szCs w:val="22"/>
                <w:lang w:eastAsia="ru-RU"/>
              </w:rPr>
              <w:t>-</w:t>
            </w:r>
            <w:r w:rsidRPr="001D494C">
              <w:rPr>
                <w:sz w:val="22"/>
                <w:szCs w:val="22"/>
                <w:lang w:eastAsia="ru-RU"/>
              </w:rPr>
              <w:t>нерезидентів України можуть виконуватися у тендерній пропозиції мовою оригіналу латиницею або кирилицею.</w:t>
            </w:r>
          </w:p>
          <w:p w14:paraId="1CC7171F" w14:textId="77777777" w:rsidR="00361B4D" w:rsidRDefault="00361B4D" w:rsidP="00361B4D">
            <w:pPr>
              <w:widowControl w:val="0"/>
              <w:ind w:firstLine="319"/>
              <w:jc w:val="both"/>
              <w:rPr>
                <w:sz w:val="22"/>
                <w:szCs w:val="22"/>
                <w:lang w:eastAsia="ru-RU"/>
              </w:rPr>
            </w:pPr>
            <w:r w:rsidRPr="001D494C">
              <w:rPr>
                <w:sz w:val="22"/>
                <w:szCs w:val="22"/>
                <w:lang w:eastAsia="ru-RU"/>
              </w:rPr>
              <w:t xml:space="preserve">Якщо Учасник торгів не є резидентом України, він може додатково подавати документи своєї пропозиції </w:t>
            </w:r>
            <w:r w:rsidR="00A971CD">
              <w:rPr>
                <w:sz w:val="22"/>
                <w:szCs w:val="22"/>
                <w:lang w:eastAsia="ru-RU"/>
              </w:rPr>
              <w:t>іншою</w:t>
            </w:r>
            <w:r w:rsidRPr="001D494C">
              <w:rPr>
                <w:sz w:val="22"/>
                <w:szCs w:val="22"/>
                <w:lang w:eastAsia="ru-RU"/>
              </w:rPr>
              <w:t xml:space="preserve"> мовою з обов’язковим перекладом українською мовою. Тексти повинні бути автентичними, визначальним є текст, </w:t>
            </w:r>
            <w:r w:rsidRPr="00C45866">
              <w:rPr>
                <w:sz w:val="22"/>
                <w:szCs w:val="22"/>
                <w:lang w:eastAsia="ru-RU"/>
              </w:rPr>
              <w:t>викладений українською мовою.</w:t>
            </w:r>
          </w:p>
          <w:p w14:paraId="31431F19" w14:textId="32628989" w:rsidR="00450EAA" w:rsidRPr="00C45866" w:rsidRDefault="00450EAA" w:rsidP="00361B4D">
            <w:pPr>
              <w:widowControl w:val="0"/>
              <w:ind w:firstLine="319"/>
              <w:jc w:val="both"/>
              <w:rPr>
                <w:sz w:val="22"/>
                <w:szCs w:val="22"/>
                <w:lang w:eastAsia="ru-RU"/>
              </w:rPr>
            </w:pPr>
            <w:r>
              <w:rPr>
                <w:sz w:val="22"/>
                <w:szCs w:val="22"/>
                <w:lang w:eastAsia="ru-RU"/>
              </w:rPr>
              <w:t>Замовник-ЦЗО не розглядає документи тендерної пропозиції  Учасника  надані іншою мовою без перекладу</w:t>
            </w:r>
            <w:r w:rsidR="00C66DCF">
              <w:rPr>
                <w:sz w:val="22"/>
                <w:szCs w:val="22"/>
                <w:lang w:eastAsia="ru-RU"/>
              </w:rPr>
              <w:t xml:space="preserve"> українською мовою.  </w:t>
            </w:r>
            <w:r w:rsidR="00C66DCF" w:rsidRPr="00C66DCF">
              <w:rPr>
                <w:sz w:val="22"/>
                <w:szCs w:val="22"/>
                <w:lang w:eastAsia="ru-RU"/>
              </w:rPr>
              <w:t>Учасник, який не дотримався вимог цього пункту тендерної документації, вважається таким, що не відповідає  встановленим абзацом 1 частини 3 статті 22 Закону вимогам до Учасника і тендерна пропозиція такого Учасника підлягає відхиленню на підставі абзацу 3 пункту 1 частини 1 статті 31 Закону.</w:t>
            </w:r>
          </w:p>
          <w:p w14:paraId="75347664" w14:textId="77777777" w:rsidR="00C45866" w:rsidRPr="00C45866" w:rsidRDefault="00C45866" w:rsidP="00C45866">
            <w:pPr>
              <w:widowControl w:val="0"/>
              <w:ind w:firstLine="319"/>
              <w:jc w:val="both"/>
              <w:rPr>
                <w:lang w:eastAsia="ru-RU"/>
              </w:rPr>
            </w:pPr>
            <w:r w:rsidRPr="00C45866">
              <w:rPr>
                <w:lang w:eastAsia="ru-RU"/>
              </w:rPr>
              <w:t>Виключення:</w:t>
            </w:r>
          </w:p>
          <w:p w14:paraId="5D860E1D" w14:textId="54E7E5A1" w:rsidR="00C45866" w:rsidRPr="001D494C" w:rsidRDefault="00C45866" w:rsidP="00450EAA">
            <w:pPr>
              <w:widowControl w:val="0"/>
              <w:ind w:firstLine="319"/>
              <w:jc w:val="both"/>
              <w:rPr>
                <w:sz w:val="22"/>
                <w:szCs w:val="22"/>
                <w:lang w:eastAsia="ru-RU"/>
              </w:rPr>
            </w:pPr>
            <w:r w:rsidRPr="00C45866">
              <w:rPr>
                <w:sz w:val="22"/>
                <w:szCs w:val="22"/>
                <w:lang w:eastAsia="ru-RU"/>
              </w:rPr>
              <w:t xml:space="preserve">1. Замовник-ЦЗО не зобов’язаний розглядати документи, які не передбачені вимогами цієї тендерної документації та додатками до неї та які Учасник додатково надає на власний розсуд, у тому числі якщо такі документи надані іноземною мовою без перекладу. </w:t>
            </w:r>
          </w:p>
        </w:tc>
      </w:tr>
      <w:tr w:rsidR="00361B4D" w:rsidRPr="001D494C" w14:paraId="4700AB76" w14:textId="77777777" w:rsidTr="006B6873">
        <w:tc>
          <w:tcPr>
            <w:tcW w:w="10916" w:type="dxa"/>
            <w:gridSpan w:val="3"/>
          </w:tcPr>
          <w:p w14:paraId="560CE02B" w14:textId="77777777" w:rsidR="00361B4D" w:rsidRPr="001D494C" w:rsidRDefault="00361B4D" w:rsidP="00361B4D">
            <w:pPr>
              <w:widowControl w:val="0"/>
              <w:jc w:val="center"/>
              <w:outlineLvl w:val="0"/>
              <w:rPr>
                <w:b/>
                <w:color w:val="5F497A"/>
                <w:sz w:val="22"/>
                <w:szCs w:val="22"/>
                <w:lang w:eastAsia="ru-RU"/>
              </w:rPr>
            </w:pPr>
            <w:r w:rsidRPr="001D494C">
              <w:rPr>
                <w:b/>
                <w:sz w:val="22"/>
                <w:szCs w:val="22"/>
                <w:lang w:eastAsia="ru-RU"/>
              </w:rPr>
              <w:lastRenderedPageBreak/>
              <w:t>Розділ 2. Порядок унесення змін та надання роз’яснень до тендерної документації</w:t>
            </w:r>
          </w:p>
        </w:tc>
      </w:tr>
      <w:tr w:rsidR="00361B4D" w:rsidRPr="001D494C" w14:paraId="18FEE35B" w14:textId="77777777" w:rsidTr="006B6873">
        <w:tc>
          <w:tcPr>
            <w:tcW w:w="851" w:type="dxa"/>
          </w:tcPr>
          <w:p w14:paraId="7FBE9F89" w14:textId="77777777" w:rsidR="00361B4D" w:rsidRPr="001D494C" w:rsidRDefault="00361B4D" w:rsidP="00361B4D">
            <w:pPr>
              <w:widowControl w:val="0"/>
              <w:jc w:val="center"/>
              <w:rPr>
                <w:bCs/>
                <w:sz w:val="22"/>
                <w:szCs w:val="22"/>
                <w:lang w:eastAsia="ru-RU"/>
              </w:rPr>
            </w:pPr>
            <w:r w:rsidRPr="001D494C">
              <w:rPr>
                <w:bCs/>
                <w:sz w:val="22"/>
                <w:szCs w:val="22"/>
                <w:lang w:eastAsia="ru-RU"/>
              </w:rPr>
              <w:t>1</w:t>
            </w:r>
          </w:p>
        </w:tc>
        <w:tc>
          <w:tcPr>
            <w:tcW w:w="1980" w:type="dxa"/>
          </w:tcPr>
          <w:p w14:paraId="4EFB4A86" w14:textId="77777777" w:rsidR="00361B4D" w:rsidRPr="001D494C" w:rsidRDefault="00361B4D" w:rsidP="00361B4D">
            <w:pPr>
              <w:widowControl w:val="0"/>
              <w:rPr>
                <w:color w:val="5F497A"/>
                <w:sz w:val="22"/>
                <w:szCs w:val="22"/>
                <w:lang w:eastAsia="ru-RU"/>
              </w:rPr>
            </w:pPr>
            <w:r w:rsidRPr="001D494C">
              <w:rPr>
                <w:sz w:val="22"/>
                <w:szCs w:val="22"/>
                <w:lang w:eastAsia="ru-RU"/>
              </w:rPr>
              <w:t>Надання роз’яснень щодо тендерної документації та внесення змін до неї</w:t>
            </w:r>
          </w:p>
        </w:tc>
        <w:tc>
          <w:tcPr>
            <w:tcW w:w="8085" w:type="dxa"/>
          </w:tcPr>
          <w:p w14:paraId="1966C4FC"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14:paraId="169FA3E8"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замовника-ЦЗО. </w:t>
            </w:r>
          </w:p>
          <w:p w14:paraId="055FC324"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Замовник-ЦЗО протягом трьох днів з дати їх оприлюднення надає роз’яснення на звернення шляхом оприлюднення його в електронній системі закупівель.</w:t>
            </w:r>
          </w:p>
          <w:p w14:paraId="45CDF6F9"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У разі несвоєчасного надання замовником-ЦЗО роз’яснень щодо змісту тендерної документації електронна система закупівель автоматично зупиняє перебіг відкритих торгів.</w:t>
            </w:r>
          </w:p>
          <w:p w14:paraId="09887F75"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Для поновлення перебігу відкритих торгів замовник-ЦЗО розміщує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 як на чотири дні.</w:t>
            </w:r>
          </w:p>
          <w:p w14:paraId="548E6C8A"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 xml:space="preserve">Замовник-ЦЗО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w:t>
            </w:r>
          </w:p>
          <w:p w14:paraId="76E6DD72"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У разі внесення змін до тендерної документації строк для подання тендерних пропозицій продовжується замовником-ЦЗО в електронній системі закупівель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11CA4D29" w14:textId="77777777" w:rsidR="00361B4D" w:rsidRPr="001D494C" w:rsidRDefault="00361B4D" w:rsidP="00361B4D">
            <w:pPr>
              <w:ind w:firstLine="319"/>
              <w:jc w:val="both"/>
              <w:rPr>
                <w:color w:val="000000"/>
                <w:sz w:val="22"/>
                <w:szCs w:val="22"/>
                <w:shd w:val="solid" w:color="FFFFFF" w:fill="FFFFFF"/>
                <w:lang w:eastAsia="ru-RU"/>
              </w:rPr>
            </w:pPr>
            <w:r w:rsidRPr="001D494C">
              <w:rPr>
                <w:color w:val="000000"/>
                <w:sz w:val="22"/>
                <w:szCs w:val="22"/>
                <w:shd w:val="solid" w:color="FFFFFF" w:fill="FFFFFF"/>
                <w:lang w:eastAsia="ru-RU"/>
              </w:rPr>
              <w:t xml:space="preserve">Зміни, що вносяться замовником-ЦЗО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початкової редакції тендерної документації. </w:t>
            </w:r>
            <w:r w:rsidRPr="001D494C">
              <w:rPr>
                <w:color w:val="000000"/>
                <w:sz w:val="22"/>
                <w:szCs w:val="22"/>
                <w:shd w:val="solid" w:color="FFFFFF" w:fill="FFFFFF"/>
                <w:lang w:eastAsia="ru-RU"/>
              </w:rPr>
              <w:lastRenderedPageBreak/>
              <w:t>Замовник-ЦЗО разом із змінами до тендерної документації в окремому документі оприлюднює перелік змін, що вносяться. Зміни до тендерної документації у машинозчитувальному форматі розміщуються в електронній системі закупівель протягом одного дня з дати прийняття рішення про їх внесення.</w:t>
            </w:r>
          </w:p>
        </w:tc>
      </w:tr>
      <w:tr w:rsidR="00361B4D" w:rsidRPr="00430D2E" w14:paraId="4EA5C8D1" w14:textId="77777777" w:rsidTr="006B6873">
        <w:tc>
          <w:tcPr>
            <w:tcW w:w="851" w:type="dxa"/>
          </w:tcPr>
          <w:p w14:paraId="0564DC26" w14:textId="77777777" w:rsidR="00361B4D" w:rsidRPr="001D494C" w:rsidRDefault="00361B4D" w:rsidP="00361B4D">
            <w:pPr>
              <w:widowControl w:val="0"/>
              <w:jc w:val="center"/>
              <w:rPr>
                <w:bCs/>
                <w:sz w:val="22"/>
                <w:szCs w:val="22"/>
                <w:lang w:eastAsia="ru-RU"/>
              </w:rPr>
            </w:pPr>
            <w:r w:rsidRPr="001D494C">
              <w:rPr>
                <w:bCs/>
                <w:sz w:val="22"/>
                <w:szCs w:val="22"/>
                <w:lang w:eastAsia="ru-RU"/>
              </w:rPr>
              <w:lastRenderedPageBreak/>
              <w:t>2</w:t>
            </w:r>
          </w:p>
        </w:tc>
        <w:tc>
          <w:tcPr>
            <w:tcW w:w="1980" w:type="dxa"/>
          </w:tcPr>
          <w:p w14:paraId="095E593A" w14:textId="77777777" w:rsidR="00361B4D" w:rsidRPr="001D494C" w:rsidRDefault="00361B4D" w:rsidP="00361B4D">
            <w:pPr>
              <w:widowControl w:val="0"/>
              <w:rPr>
                <w:sz w:val="22"/>
                <w:szCs w:val="22"/>
              </w:rPr>
            </w:pPr>
            <w:r w:rsidRPr="001D494C">
              <w:rPr>
                <w:sz w:val="22"/>
                <w:szCs w:val="22"/>
              </w:rPr>
              <w:t>Електронний аукціон</w:t>
            </w:r>
          </w:p>
        </w:tc>
        <w:tc>
          <w:tcPr>
            <w:tcW w:w="8085" w:type="dxa"/>
          </w:tcPr>
          <w:p w14:paraId="0C38202B" w14:textId="5671C5E8" w:rsidR="00042740" w:rsidRDefault="00042740" w:rsidP="00361B4D">
            <w:pPr>
              <w:widowControl w:val="0"/>
              <w:ind w:firstLine="319"/>
              <w:contextualSpacing/>
              <w:jc w:val="both"/>
              <w:rPr>
                <w:sz w:val="22"/>
                <w:szCs w:val="22"/>
                <w:lang w:eastAsia="ru-RU"/>
              </w:rPr>
            </w:pPr>
            <w:r w:rsidRPr="00042740">
              <w:rPr>
                <w:sz w:val="22"/>
                <w:szCs w:val="22"/>
                <w:lang w:eastAsia="ru-RU"/>
              </w:rPr>
              <w:t>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14:paraId="68AFE63D" w14:textId="535A4E50" w:rsidR="00042740" w:rsidRPr="00042740" w:rsidRDefault="00042740" w:rsidP="00361B4D">
            <w:pPr>
              <w:widowControl w:val="0"/>
              <w:ind w:firstLine="319"/>
              <w:contextualSpacing/>
              <w:jc w:val="both"/>
              <w:rPr>
                <w:sz w:val="22"/>
                <w:szCs w:val="22"/>
                <w:lang w:eastAsia="ru-RU"/>
              </w:rPr>
            </w:pPr>
            <w:r w:rsidRPr="00042740">
              <w:rPr>
                <w:sz w:val="22"/>
                <w:szCs w:val="22"/>
                <w:lang w:eastAsia="ru-RU"/>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замовником-ЦЗО в оголошенні про проведення відкритих торгів, розкриває всю інформацію, зазначену в тендерній пропозиції, крім інформації, визначеної пунктом 40 Постанови*,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w:t>
            </w:r>
          </w:p>
          <w:p w14:paraId="08C45ED2" w14:textId="692003A1" w:rsidR="00361B4D" w:rsidRPr="001D494C" w:rsidRDefault="00361B4D" w:rsidP="00361B4D">
            <w:pPr>
              <w:widowControl w:val="0"/>
              <w:ind w:firstLine="319"/>
              <w:contextualSpacing/>
              <w:jc w:val="both"/>
              <w:rPr>
                <w:sz w:val="22"/>
                <w:szCs w:val="22"/>
                <w:lang w:eastAsia="ru-RU"/>
              </w:rPr>
            </w:pPr>
            <w:r w:rsidRPr="001D494C">
              <w:rPr>
                <w:sz w:val="22"/>
                <w:szCs w:val="22"/>
                <w:lang w:eastAsia="ru-RU"/>
              </w:rPr>
              <w:t>Електронною системою закупівель після закінчення строку для подання тендерних пропозицій, визначеного замовником-ЦЗО в оголошенні про проведення відкритих торгів, розкривається вся інформація, зазначена в тендерній пропозиції, у тому числі інформація про ціну/приведену ціну тендерної пропозиції.</w:t>
            </w:r>
          </w:p>
          <w:p w14:paraId="37848B0D" w14:textId="77777777" w:rsidR="00361B4D" w:rsidRDefault="00361B4D" w:rsidP="00361B4D">
            <w:pPr>
              <w:widowControl w:val="0"/>
              <w:ind w:firstLine="319"/>
              <w:contextualSpacing/>
              <w:jc w:val="both"/>
              <w:rPr>
                <w:sz w:val="22"/>
                <w:szCs w:val="22"/>
                <w:lang w:eastAsia="ru-RU"/>
              </w:rPr>
            </w:pPr>
            <w:r w:rsidRPr="001D494C">
              <w:rPr>
                <w:sz w:val="22"/>
                <w:szCs w:val="22"/>
                <w:lang w:eastAsia="ru-RU"/>
              </w:rPr>
              <w:t xml:space="preserve">Протокол розкриття тендерних пропозицій формується та оприлюднюється електронною системою закупівель автоматично в день розкриття тендерних пропозицій. </w:t>
            </w:r>
          </w:p>
          <w:p w14:paraId="04A1CF99" w14:textId="68F23C8C" w:rsidR="00042740" w:rsidRPr="001D494C" w:rsidRDefault="00042740" w:rsidP="00361B4D">
            <w:pPr>
              <w:widowControl w:val="0"/>
              <w:ind w:firstLine="319"/>
              <w:contextualSpacing/>
              <w:jc w:val="both"/>
              <w:rPr>
                <w:sz w:val="22"/>
                <w:szCs w:val="22"/>
                <w:lang w:eastAsia="ru-RU"/>
              </w:rPr>
            </w:pPr>
            <w:r>
              <w:rPr>
                <w:sz w:val="22"/>
                <w:szCs w:val="22"/>
                <w:lang w:eastAsia="ru-RU"/>
              </w:rPr>
              <w:t>*Примітка:</w:t>
            </w:r>
            <w:r>
              <w:t xml:space="preserve"> </w:t>
            </w:r>
            <w:r w:rsidRPr="00042740">
              <w:rPr>
                <w:sz w:val="22"/>
                <w:szCs w:val="22"/>
                <w:lang w:eastAsia="ru-RU"/>
              </w:rPr>
              <w:t xml:space="preserve">Не підлягає розкриттю інформація, що обґрунтовано визначена </w:t>
            </w:r>
            <w:r>
              <w:rPr>
                <w:sz w:val="22"/>
                <w:szCs w:val="22"/>
                <w:lang w:eastAsia="ru-RU"/>
              </w:rPr>
              <w:t>У</w:t>
            </w:r>
            <w:r w:rsidRPr="00042740">
              <w:rPr>
                <w:sz w:val="22"/>
                <w:szCs w:val="22"/>
                <w:lang w:eastAsia="ru-RU"/>
              </w:rPr>
              <w:t xml:space="preserve">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w:t>
            </w:r>
            <w:r>
              <w:rPr>
                <w:sz w:val="22"/>
                <w:szCs w:val="22"/>
                <w:lang w:eastAsia="ru-RU"/>
              </w:rPr>
              <w:t>Постанови</w:t>
            </w:r>
            <w:r w:rsidRPr="00042740">
              <w:rPr>
                <w:sz w:val="22"/>
                <w:szCs w:val="22"/>
                <w:lang w:eastAsia="ru-RU"/>
              </w:rPr>
              <w:t>.</w:t>
            </w:r>
          </w:p>
        </w:tc>
      </w:tr>
      <w:tr w:rsidR="00361B4D" w:rsidRPr="001D494C" w14:paraId="6886140D" w14:textId="77777777" w:rsidTr="006B6873">
        <w:tc>
          <w:tcPr>
            <w:tcW w:w="10916" w:type="dxa"/>
            <w:gridSpan w:val="3"/>
          </w:tcPr>
          <w:p w14:paraId="4915E885" w14:textId="77777777" w:rsidR="00361B4D" w:rsidRPr="001D494C" w:rsidRDefault="00361B4D" w:rsidP="00361B4D">
            <w:pPr>
              <w:widowControl w:val="0"/>
              <w:jc w:val="center"/>
              <w:rPr>
                <w:b/>
                <w:sz w:val="22"/>
                <w:szCs w:val="22"/>
                <w:lang w:eastAsia="ru-RU"/>
              </w:rPr>
            </w:pPr>
            <w:r w:rsidRPr="001D494C">
              <w:rPr>
                <w:b/>
                <w:sz w:val="22"/>
                <w:szCs w:val="22"/>
                <w:bdr w:val="none" w:sz="0" w:space="0" w:color="auto" w:frame="1"/>
              </w:rPr>
              <w:t>Розділ 3 Інструкція з підготовки тендерної пропозиції</w:t>
            </w:r>
          </w:p>
        </w:tc>
      </w:tr>
      <w:tr w:rsidR="00361B4D" w:rsidRPr="00430D2E" w14:paraId="335B27F2" w14:textId="77777777" w:rsidTr="006B6873">
        <w:tc>
          <w:tcPr>
            <w:tcW w:w="851" w:type="dxa"/>
          </w:tcPr>
          <w:p w14:paraId="7ABC197A" w14:textId="77777777" w:rsidR="00361B4D" w:rsidRPr="001D494C" w:rsidRDefault="00361B4D" w:rsidP="00361B4D">
            <w:pPr>
              <w:widowControl w:val="0"/>
              <w:jc w:val="center"/>
              <w:rPr>
                <w:bCs/>
                <w:sz w:val="22"/>
                <w:szCs w:val="22"/>
                <w:lang w:eastAsia="ru-RU"/>
              </w:rPr>
            </w:pPr>
            <w:r w:rsidRPr="001D494C">
              <w:rPr>
                <w:bCs/>
                <w:sz w:val="22"/>
                <w:szCs w:val="22"/>
                <w:lang w:eastAsia="ru-RU"/>
              </w:rPr>
              <w:t>1</w:t>
            </w:r>
          </w:p>
        </w:tc>
        <w:tc>
          <w:tcPr>
            <w:tcW w:w="1980" w:type="dxa"/>
          </w:tcPr>
          <w:p w14:paraId="1D2A4699" w14:textId="77777777" w:rsidR="00361B4D" w:rsidRPr="001D494C" w:rsidRDefault="00361B4D" w:rsidP="00361B4D">
            <w:pPr>
              <w:widowControl w:val="0"/>
              <w:rPr>
                <w:sz w:val="22"/>
                <w:szCs w:val="22"/>
              </w:rPr>
            </w:pPr>
            <w:r w:rsidRPr="001D494C">
              <w:rPr>
                <w:sz w:val="22"/>
                <w:szCs w:val="22"/>
              </w:rPr>
              <w:t>Зміст і спосіб подання тендерної пропозиції</w:t>
            </w:r>
          </w:p>
          <w:p w14:paraId="79E316FF" w14:textId="77777777" w:rsidR="00361B4D" w:rsidRPr="001D494C" w:rsidRDefault="00361B4D" w:rsidP="00361B4D">
            <w:pPr>
              <w:widowControl w:val="0"/>
              <w:rPr>
                <w:sz w:val="22"/>
                <w:szCs w:val="22"/>
              </w:rPr>
            </w:pPr>
          </w:p>
          <w:p w14:paraId="17F6366A" w14:textId="77777777" w:rsidR="00361B4D" w:rsidRPr="001D494C" w:rsidRDefault="00361B4D" w:rsidP="00361B4D">
            <w:pPr>
              <w:widowControl w:val="0"/>
              <w:rPr>
                <w:sz w:val="22"/>
                <w:szCs w:val="22"/>
              </w:rPr>
            </w:pPr>
          </w:p>
          <w:p w14:paraId="5B924B0F" w14:textId="77777777" w:rsidR="00361B4D" w:rsidRPr="001D494C" w:rsidRDefault="00361B4D" w:rsidP="00361B4D">
            <w:pPr>
              <w:widowControl w:val="0"/>
              <w:rPr>
                <w:sz w:val="22"/>
                <w:szCs w:val="22"/>
              </w:rPr>
            </w:pPr>
          </w:p>
          <w:p w14:paraId="16567464" w14:textId="77777777" w:rsidR="00361B4D" w:rsidRPr="001D494C" w:rsidRDefault="00361B4D" w:rsidP="00361B4D">
            <w:pPr>
              <w:widowControl w:val="0"/>
              <w:rPr>
                <w:sz w:val="22"/>
                <w:szCs w:val="22"/>
              </w:rPr>
            </w:pPr>
          </w:p>
          <w:p w14:paraId="0DBBD010" w14:textId="77777777" w:rsidR="00361B4D" w:rsidRPr="001D494C" w:rsidRDefault="00361B4D" w:rsidP="00361B4D">
            <w:pPr>
              <w:widowControl w:val="0"/>
              <w:rPr>
                <w:sz w:val="22"/>
                <w:szCs w:val="22"/>
              </w:rPr>
            </w:pPr>
          </w:p>
          <w:p w14:paraId="79299DF9" w14:textId="77777777" w:rsidR="00361B4D" w:rsidRPr="001D494C" w:rsidRDefault="00361B4D" w:rsidP="00361B4D">
            <w:pPr>
              <w:widowControl w:val="0"/>
              <w:rPr>
                <w:sz w:val="22"/>
                <w:szCs w:val="22"/>
              </w:rPr>
            </w:pPr>
          </w:p>
          <w:p w14:paraId="4C9E4115" w14:textId="77777777" w:rsidR="00361B4D" w:rsidRPr="001D494C" w:rsidRDefault="00361B4D" w:rsidP="00361B4D">
            <w:pPr>
              <w:widowControl w:val="0"/>
              <w:rPr>
                <w:sz w:val="22"/>
                <w:szCs w:val="22"/>
              </w:rPr>
            </w:pPr>
          </w:p>
          <w:p w14:paraId="6E33A48F" w14:textId="77777777" w:rsidR="00361B4D" w:rsidRPr="001D494C" w:rsidRDefault="00361B4D" w:rsidP="00361B4D">
            <w:pPr>
              <w:widowControl w:val="0"/>
              <w:rPr>
                <w:sz w:val="22"/>
                <w:szCs w:val="22"/>
              </w:rPr>
            </w:pPr>
          </w:p>
          <w:p w14:paraId="4E3CEB4C" w14:textId="77777777" w:rsidR="00361B4D" w:rsidRPr="001D494C" w:rsidRDefault="00361B4D" w:rsidP="00361B4D">
            <w:pPr>
              <w:widowControl w:val="0"/>
              <w:rPr>
                <w:sz w:val="22"/>
                <w:szCs w:val="22"/>
              </w:rPr>
            </w:pPr>
          </w:p>
          <w:p w14:paraId="121BAB70" w14:textId="77777777" w:rsidR="00361B4D" w:rsidRPr="001D494C" w:rsidRDefault="00361B4D" w:rsidP="00361B4D">
            <w:pPr>
              <w:widowControl w:val="0"/>
              <w:rPr>
                <w:sz w:val="22"/>
                <w:szCs w:val="22"/>
              </w:rPr>
            </w:pPr>
          </w:p>
          <w:p w14:paraId="4A8C9F95" w14:textId="77777777" w:rsidR="00361B4D" w:rsidRPr="001D494C" w:rsidRDefault="00361B4D" w:rsidP="00361B4D">
            <w:pPr>
              <w:widowControl w:val="0"/>
              <w:rPr>
                <w:sz w:val="22"/>
                <w:szCs w:val="22"/>
              </w:rPr>
            </w:pPr>
          </w:p>
          <w:p w14:paraId="0FD3044D" w14:textId="77777777" w:rsidR="00361B4D" w:rsidRPr="001D494C" w:rsidRDefault="00361B4D" w:rsidP="00361B4D">
            <w:pPr>
              <w:widowControl w:val="0"/>
              <w:rPr>
                <w:sz w:val="22"/>
                <w:szCs w:val="22"/>
              </w:rPr>
            </w:pPr>
          </w:p>
          <w:p w14:paraId="2D58CA67" w14:textId="77777777" w:rsidR="00361B4D" w:rsidRPr="001D494C" w:rsidRDefault="00361B4D" w:rsidP="00361B4D">
            <w:pPr>
              <w:widowControl w:val="0"/>
              <w:rPr>
                <w:sz w:val="22"/>
                <w:szCs w:val="22"/>
              </w:rPr>
            </w:pPr>
          </w:p>
          <w:p w14:paraId="42598F62" w14:textId="77777777" w:rsidR="00361B4D" w:rsidRPr="001D494C" w:rsidRDefault="00361B4D" w:rsidP="00361B4D">
            <w:pPr>
              <w:widowControl w:val="0"/>
              <w:rPr>
                <w:sz w:val="22"/>
                <w:szCs w:val="22"/>
              </w:rPr>
            </w:pPr>
          </w:p>
          <w:p w14:paraId="00DE84C3" w14:textId="77777777" w:rsidR="00361B4D" w:rsidRPr="001D494C" w:rsidRDefault="00361B4D" w:rsidP="00361B4D">
            <w:pPr>
              <w:widowControl w:val="0"/>
              <w:rPr>
                <w:sz w:val="22"/>
                <w:szCs w:val="22"/>
              </w:rPr>
            </w:pPr>
          </w:p>
          <w:p w14:paraId="7397DE5D" w14:textId="77777777" w:rsidR="00361B4D" w:rsidRPr="001D494C" w:rsidRDefault="00361B4D" w:rsidP="00361B4D">
            <w:pPr>
              <w:widowControl w:val="0"/>
              <w:rPr>
                <w:sz w:val="22"/>
                <w:szCs w:val="22"/>
              </w:rPr>
            </w:pPr>
          </w:p>
          <w:p w14:paraId="243A9877" w14:textId="77777777" w:rsidR="00361B4D" w:rsidRPr="001D494C" w:rsidRDefault="00361B4D" w:rsidP="00361B4D">
            <w:pPr>
              <w:widowControl w:val="0"/>
              <w:rPr>
                <w:sz w:val="22"/>
                <w:szCs w:val="22"/>
              </w:rPr>
            </w:pPr>
          </w:p>
          <w:p w14:paraId="76F7C3DA" w14:textId="77777777" w:rsidR="00361B4D" w:rsidRPr="001D494C" w:rsidRDefault="00361B4D" w:rsidP="00361B4D">
            <w:pPr>
              <w:widowControl w:val="0"/>
              <w:rPr>
                <w:sz w:val="22"/>
                <w:szCs w:val="22"/>
              </w:rPr>
            </w:pPr>
          </w:p>
          <w:p w14:paraId="1A216BFF" w14:textId="77777777" w:rsidR="00361B4D" w:rsidRPr="001D494C" w:rsidRDefault="00361B4D" w:rsidP="00361B4D">
            <w:pPr>
              <w:widowControl w:val="0"/>
              <w:rPr>
                <w:sz w:val="22"/>
                <w:szCs w:val="22"/>
              </w:rPr>
            </w:pPr>
          </w:p>
          <w:p w14:paraId="0F38DB66" w14:textId="77777777" w:rsidR="00361B4D" w:rsidRPr="001D494C" w:rsidRDefault="00361B4D" w:rsidP="00361B4D">
            <w:pPr>
              <w:widowControl w:val="0"/>
              <w:rPr>
                <w:sz w:val="22"/>
                <w:szCs w:val="22"/>
              </w:rPr>
            </w:pPr>
          </w:p>
          <w:p w14:paraId="13458FA8" w14:textId="77777777" w:rsidR="00361B4D" w:rsidRPr="001D494C" w:rsidRDefault="00361B4D" w:rsidP="00361B4D">
            <w:pPr>
              <w:widowControl w:val="0"/>
              <w:ind w:left="113" w:firstLine="142"/>
              <w:jc w:val="both"/>
              <w:rPr>
                <w:sz w:val="22"/>
                <w:szCs w:val="22"/>
              </w:rPr>
            </w:pPr>
          </w:p>
          <w:p w14:paraId="6EA4CAF6" w14:textId="77777777" w:rsidR="00361B4D" w:rsidRPr="001D494C" w:rsidRDefault="00361B4D" w:rsidP="00361B4D">
            <w:pPr>
              <w:widowControl w:val="0"/>
              <w:ind w:left="113" w:firstLine="142"/>
              <w:jc w:val="both"/>
              <w:rPr>
                <w:sz w:val="22"/>
                <w:szCs w:val="22"/>
              </w:rPr>
            </w:pPr>
          </w:p>
          <w:p w14:paraId="430B42A4" w14:textId="77777777" w:rsidR="00361B4D" w:rsidRPr="001D494C" w:rsidRDefault="00361B4D" w:rsidP="00361B4D">
            <w:pPr>
              <w:widowControl w:val="0"/>
              <w:jc w:val="both"/>
              <w:rPr>
                <w:i/>
                <w:sz w:val="22"/>
                <w:szCs w:val="22"/>
              </w:rPr>
            </w:pPr>
          </w:p>
          <w:p w14:paraId="22087069" w14:textId="77777777" w:rsidR="00361B4D" w:rsidRPr="001D494C" w:rsidRDefault="00361B4D" w:rsidP="00361B4D">
            <w:pPr>
              <w:widowControl w:val="0"/>
              <w:jc w:val="both"/>
              <w:rPr>
                <w:i/>
                <w:sz w:val="22"/>
                <w:szCs w:val="22"/>
              </w:rPr>
            </w:pPr>
          </w:p>
          <w:p w14:paraId="38CD3606" w14:textId="77777777" w:rsidR="00361B4D" w:rsidRPr="001D494C" w:rsidRDefault="00361B4D" w:rsidP="00361B4D">
            <w:pPr>
              <w:widowControl w:val="0"/>
              <w:jc w:val="both"/>
              <w:rPr>
                <w:i/>
                <w:sz w:val="22"/>
                <w:szCs w:val="22"/>
              </w:rPr>
            </w:pPr>
          </w:p>
          <w:p w14:paraId="339E61C4" w14:textId="77777777" w:rsidR="00361B4D" w:rsidRPr="001D494C" w:rsidRDefault="00361B4D" w:rsidP="00361B4D">
            <w:pPr>
              <w:widowControl w:val="0"/>
              <w:jc w:val="both"/>
              <w:rPr>
                <w:i/>
                <w:sz w:val="22"/>
                <w:szCs w:val="22"/>
              </w:rPr>
            </w:pPr>
          </w:p>
          <w:p w14:paraId="5E197105" w14:textId="77777777" w:rsidR="00361B4D" w:rsidRPr="001D494C" w:rsidRDefault="00361B4D" w:rsidP="00361B4D">
            <w:pPr>
              <w:widowControl w:val="0"/>
              <w:jc w:val="both"/>
              <w:rPr>
                <w:i/>
                <w:sz w:val="22"/>
                <w:szCs w:val="22"/>
              </w:rPr>
            </w:pPr>
          </w:p>
          <w:p w14:paraId="1111BE56" w14:textId="77777777" w:rsidR="00361B4D" w:rsidRPr="001D494C" w:rsidRDefault="00361B4D" w:rsidP="00361B4D">
            <w:pPr>
              <w:widowControl w:val="0"/>
              <w:jc w:val="both"/>
              <w:rPr>
                <w:i/>
                <w:sz w:val="22"/>
                <w:szCs w:val="22"/>
              </w:rPr>
            </w:pPr>
          </w:p>
          <w:p w14:paraId="70BFA3D5" w14:textId="77777777" w:rsidR="00361B4D" w:rsidRPr="001D494C" w:rsidRDefault="00361B4D" w:rsidP="00361B4D">
            <w:pPr>
              <w:widowControl w:val="0"/>
              <w:jc w:val="both"/>
              <w:rPr>
                <w:i/>
                <w:sz w:val="22"/>
                <w:szCs w:val="22"/>
              </w:rPr>
            </w:pPr>
          </w:p>
          <w:p w14:paraId="02FD243C" w14:textId="77777777" w:rsidR="00361B4D" w:rsidRPr="001D494C" w:rsidRDefault="00361B4D" w:rsidP="00361B4D">
            <w:pPr>
              <w:widowControl w:val="0"/>
              <w:jc w:val="both"/>
              <w:rPr>
                <w:i/>
                <w:sz w:val="22"/>
                <w:szCs w:val="22"/>
              </w:rPr>
            </w:pPr>
          </w:p>
          <w:p w14:paraId="4463BD08" w14:textId="77777777" w:rsidR="00361B4D" w:rsidRPr="001D494C" w:rsidRDefault="00361B4D" w:rsidP="00361B4D">
            <w:pPr>
              <w:widowControl w:val="0"/>
              <w:jc w:val="both"/>
              <w:rPr>
                <w:i/>
                <w:sz w:val="22"/>
                <w:szCs w:val="22"/>
              </w:rPr>
            </w:pPr>
          </w:p>
          <w:p w14:paraId="4157AE54" w14:textId="77777777" w:rsidR="00361B4D" w:rsidRPr="001D494C" w:rsidRDefault="00361B4D" w:rsidP="00361B4D">
            <w:pPr>
              <w:widowControl w:val="0"/>
              <w:jc w:val="both"/>
              <w:rPr>
                <w:i/>
                <w:sz w:val="22"/>
                <w:szCs w:val="22"/>
              </w:rPr>
            </w:pPr>
          </w:p>
          <w:p w14:paraId="5BC7B5DD" w14:textId="77777777" w:rsidR="00361B4D" w:rsidRPr="001D494C" w:rsidRDefault="00361B4D" w:rsidP="00361B4D">
            <w:pPr>
              <w:widowControl w:val="0"/>
              <w:jc w:val="both"/>
              <w:rPr>
                <w:i/>
                <w:sz w:val="22"/>
                <w:szCs w:val="22"/>
              </w:rPr>
            </w:pPr>
          </w:p>
          <w:p w14:paraId="1798C7F6" w14:textId="77777777" w:rsidR="00361B4D" w:rsidRPr="001D494C" w:rsidRDefault="00361B4D" w:rsidP="00361B4D">
            <w:pPr>
              <w:widowControl w:val="0"/>
              <w:jc w:val="both"/>
              <w:rPr>
                <w:i/>
                <w:sz w:val="22"/>
                <w:szCs w:val="22"/>
              </w:rPr>
            </w:pPr>
          </w:p>
          <w:p w14:paraId="5B3BF8B0" w14:textId="77777777" w:rsidR="00361B4D" w:rsidRPr="001D494C" w:rsidRDefault="00361B4D" w:rsidP="00361B4D">
            <w:pPr>
              <w:widowControl w:val="0"/>
              <w:jc w:val="both"/>
              <w:rPr>
                <w:i/>
                <w:sz w:val="22"/>
                <w:szCs w:val="22"/>
              </w:rPr>
            </w:pPr>
          </w:p>
          <w:p w14:paraId="26C06D5A" w14:textId="77777777" w:rsidR="00361B4D" w:rsidRPr="001D494C" w:rsidRDefault="00361B4D" w:rsidP="00361B4D">
            <w:pPr>
              <w:widowControl w:val="0"/>
              <w:jc w:val="both"/>
              <w:rPr>
                <w:i/>
                <w:sz w:val="22"/>
                <w:szCs w:val="22"/>
              </w:rPr>
            </w:pPr>
          </w:p>
          <w:p w14:paraId="3F2FE160" w14:textId="77777777" w:rsidR="00361B4D" w:rsidRPr="001D494C" w:rsidRDefault="00361B4D" w:rsidP="00361B4D">
            <w:pPr>
              <w:widowControl w:val="0"/>
              <w:jc w:val="both"/>
              <w:rPr>
                <w:i/>
                <w:sz w:val="22"/>
                <w:szCs w:val="22"/>
              </w:rPr>
            </w:pPr>
          </w:p>
          <w:p w14:paraId="2AE5E4E3" w14:textId="77777777" w:rsidR="00361B4D" w:rsidRPr="001D494C" w:rsidRDefault="00361B4D" w:rsidP="00361B4D">
            <w:pPr>
              <w:widowControl w:val="0"/>
              <w:jc w:val="both"/>
              <w:rPr>
                <w:i/>
                <w:sz w:val="22"/>
                <w:szCs w:val="22"/>
              </w:rPr>
            </w:pPr>
          </w:p>
          <w:p w14:paraId="508A971B" w14:textId="77777777" w:rsidR="00361B4D" w:rsidRPr="001D494C" w:rsidRDefault="00361B4D" w:rsidP="00361B4D">
            <w:pPr>
              <w:widowControl w:val="0"/>
              <w:jc w:val="both"/>
              <w:rPr>
                <w:b/>
                <w:bCs/>
                <w:sz w:val="22"/>
                <w:szCs w:val="22"/>
                <w:lang w:eastAsia="ru-RU"/>
              </w:rPr>
            </w:pPr>
          </w:p>
        </w:tc>
        <w:tc>
          <w:tcPr>
            <w:tcW w:w="8085" w:type="dxa"/>
          </w:tcPr>
          <w:p w14:paraId="6FD3BAF3" w14:textId="42A957CA" w:rsidR="00361B4D" w:rsidRPr="00686B72" w:rsidRDefault="00361B4D">
            <w:pPr>
              <w:widowControl w:val="0"/>
              <w:numPr>
                <w:ilvl w:val="0"/>
                <w:numId w:val="4"/>
              </w:numPr>
              <w:ind w:left="33" w:firstLine="286"/>
              <w:contextualSpacing/>
              <w:jc w:val="both"/>
              <w:rPr>
                <w:rFonts w:eastAsia="Calibri"/>
                <w:sz w:val="22"/>
                <w:szCs w:val="22"/>
              </w:rPr>
            </w:pPr>
            <w:r w:rsidRPr="00686B72">
              <w:rPr>
                <w:rFonts w:eastAsia="Calibri"/>
                <w:sz w:val="22"/>
                <w:szCs w:val="22"/>
              </w:rPr>
              <w:lastRenderedPageBreak/>
              <w:t>Учасник повинен підготувати свою тендерну пропозицію та подати її  відповідно до вимог цієї  тендерної документації.</w:t>
            </w:r>
          </w:p>
          <w:p w14:paraId="28B7FBCF" w14:textId="74865292" w:rsidR="00361B4D" w:rsidRPr="00686B72" w:rsidRDefault="00361B4D">
            <w:pPr>
              <w:widowControl w:val="0"/>
              <w:numPr>
                <w:ilvl w:val="0"/>
                <w:numId w:val="4"/>
              </w:numPr>
              <w:shd w:val="clear" w:color="auto" w:fill="FFFFFF"/>
              <w:tabs>
                <w:tab w:val="left" w:pos="459"/>
              </w:tabs>
              <w:ind w:left="33" w:right="34" w:firstLine="286"/>
              <w:jc w:val="both"/>
              <w:outlineLvl w:val="2"/>
              <w:rPr>
                <w:bCs/>
                <w:sz w:val="22"/>
                <w:szCs w:val="22"/>
                <w:lang w:eastAsia="ru-RU"/>
              </w:rPr>
            </w:pPr>
            <w:r w:rsidRPr="00686B72">
              <w:rPr>
                <w:bCs/>
                <w:sz w:val="22"/>
                <w:szCs w:val="22"/>
                <w:lang w:eastAsia="ru-RU"/>
              </w:rPr>
              <w:t>Документи, що вимагаються цією тендерною документацією</w:t>
            </w:r>
            <w:r w:rsidR="0007103C" w:rsidRPr="00686B72">
              <w:rPr>
                <w:bCs/>
                <w:sz w:val="22"/>
                <w:szCs w:val="22"/>
                <w:lang w:eastAsia="ru-RU"/>
              </w:rPr>
              <w:t>,</w:t>
            </w:r>
            <w:r w:rsidRPr="00686B72">
              <w:rPr>
                <w:bCs/>
                <w:sz w:val="22"/>
                <w:szCs w:val="22"/>
                <w:lang w:eastAsia="ru-RU"/>
              </w:rPr>
              <w:t xml:space="preserve"> Учасник повинен розмістити (завантажити) в електронній системі закупівель до кінцевого строку подання тендерних пропозицій шляхом завантаження сканованих документів (формат PDF (</w:t>
            </w:r>
            <w:hyperlink r:id="rId8" w:history="1">
              <w:r w:rsidRPr="00686B72">
                <w:rPr>
                  <w:bCs/>
                  <w:sz w:val="22"/>
                  <w:szCs w:val="22"/>
                  <w:lang w:eastAsia="ru-RU"/>
                </w:rPr>
                <w:t>PortableDocumentFormat</w:t>
              </w:r>
            </w:hyperlink>
            <w:r w:rsidRPr="00686B72">
              <w:rPr>
                <w:bCs/>
                <w:sz w:val="22"/>
                <w:szCs w:val="22"/>
                <w:lang w:eastAsia="ru-RU"/>
              </w:rPr>
              <w:t xml:space="preserve">)) або електронних документів, зміст та вигляд яких повинен відповідати оригіналам відповідних документів, згідно </w:t>
            </w:r>
            <w:r w:rsidR="00764A74" w:rsidRPr="00686B72">
              <w:rPr>
                <w:bCs/>
                <w:sz w:val="22"/>
                <w:szCs w:val="22"/>
                <w:lang w:eastAsia="ru-RU"/>
              </w:rPr>
              <w:t xml:space="preserve">з </w:t>
            </w:r>
            <w:r w:rsidRPr="00686B72">
              <w:rPr>
                <w:bCs/>
                <w:sz w:val="22"/>
                <w:szCs w:val="22"/>
                <w:lang w:eastAsia="ru-RU"/>
              </w:rPr>
              <w:t>яки</w:t>
            </w:r>
            <w:r w:rsidR="00764A74" w:rsidRPr="00686B72">
              <w:rPr>
                <w:bCs/>
                <w:sz w:val="22"/>
                <w:szCs w:val="22"/>
                <w:lang w:eastAsia="ru-RU"/>
              </w:rPr>
              <w:t>ми</w:t>
            </w:r>
            <w:r w:rsidRPr="00686B72">
              <w:rPr>
                <w:bCs/>
                <w:sz w:val="22"/>
                <w:szCs w:val="22"/>
                <w:lang w:eastAsia="ru-RU"/>
              </w:rPr>
              <w:t xml:space="preserve"> виготовляються скановані копії. </w:t>
            </w:r>
            <w:r w:rsidRPr="00686B72">
              <w:rPr>
                <w:bCs/>
                <w:color w:val="000000"/>
                <w:sz w:val="22"/>
                <w:szCs w:val="22"/>
              </w:rPr>
              <w:t>Замовником-ЦЗО допускається виконання сканованих документів з належно засвідчених Учасником/органом (організацією), що їх видав</w:t>
            </w:r>
            <w:r w:rsidR="00764A74" w:rsidRPr="00686B72">
              <w:rPr>
                <w:bCs/>
                <w:color w:val="000000"/>
                <w:sz w:val="22"/>
                <w:szCs w:val="22"/>
              </w:rPr>
              <w:t>,</w:t>
            </w:r>
            <w:r w:rsidRPr="00686B72">
              <w:rPr>
                <w:bCs/>
                <w:color w:val="000000"/>
                <w:sz w:val="22"/>
                <w:szCs w:val="22"/>
              </w:rPr>
              <w:t xml:space="preserve"> копій документів.</w:t>
            </w:r>
          </w:p>
          <w:p w14:paraId="3543EDAC" w14:textId="77777777" w:rsidR="00361B4D" w:rsidRPr="00686B72" w:rsidRDefault="00361B4D">
            <w:pPr>
              <w:widowControl w:val="0"/>
              <w:numPr>
                <w:ilvl w:val="0"/>
                <w:numId w:val="4"/>
              </w:numPr>
              <w:spacing w:after="200"/>
              <w:ind w:left="33" w:firstLine="286"/>
              <w:contextualSpacing/>
              <w:jc w:val="both"/>
              <w:rPr>
                <w:rFonts w:eastAsia="Calibri"/>
                <w:sz w:val="22"/>
                <w:szCs w:val="22"/>
              </w:rPr>
            </w:pPr>
            <w:r w:rsidRPr="00686B72">
              <w:rPr>
                <w:rFonts w:eastAsia="Calibri"/>
                <w:sz w:val="22"/>
                <w:szCs w:val="22"/>
              </w:rPr>
              <w:t>Документи, що розміщуються Учасником в електронній системі закупівель, повинні бути належного рівня зображення та доступні до перегляду. Якщо завантажені документи в електронній системі сформовані не у відповідності до вимог цієї документації, або мають неякісне, неповне, не чітке зображення, мають частково сканований документ та інше, замовник-ЦЗО може прийняти рішення  про відхилення пропозиції такого Учасника.</w:t>
            </w:r>
          </w:p>
          <w:p w14:paraId="0A019F2D" w14:textId="77777777" w:rsidR="00361B4D" w:rsidRPr="00686B72" w:rsidRDefault="00361B4D">
            <w:pPr>
              <w:widowControl w:val="0"/>
              <w:numPr>
                <w:ilvl w:val="0"/>
                <w:numId w:val="4"/>
              </w:numPr>
              <w:ind w:left="33" w:firstLine="286"/>
              <w:contextualSpacing/>
              <w:jc w:val="both"/>
              <w:rPr>
                <w:rFonts w:eastAsia="Calibri"/>
                <w:bCs/>
                <w:sz w:val="22"/>
                <w:szCs w:val="22"/>
              </w:rPr>
            </w:pPr>
            <w:r w:rsidRPr="00686B72">
              <w:rPr>
                <w:rFonts w:eastAsia="Calibri"/>
                <w:bCs/>
                <w:sz w:val="22"/>
                <w:szCs w:val="22"/>
              </w:rPr>
              <w:t>Тендерна пропозиція</w:t>
            </w:r>
            <w:r w:rsidRPr="00686B72">
              <w:rPr>
                <w:rFonts w:eastAsia="Calibri"/>
                <w:sz w:val="22"/>
                <w:szCs w:val="22"/>
              </w:rPr>
              <w:t xml:space="preserve">, яку Учасник процедури закупівлі подає відповідно до вимог  цієї документації, </w:t>
            </w:r>
            <w:r w:rsidRPr="00686B72">
              <w:rPr>
                <w:rFonts w:eastAsia="Calibri"/>
                <w:bCs/>
                <w:sz w:val="22"/>
                <w:szCs w:val="22"/>
              </w:rPr>
              <w:t>повинна складатись з:</w:t>
            </w:r>
          </w:p>
          <w:p w14:paraId="7B4443F5" w14:textId="6E79EA03" w:rsidR="00361B4D" w:rsidRPr="00686B72" w:rsidRDefault="00361B4D">
            <w:pPr>
              <w:numPr>
                <w:ilvl w:val="0"/>
                <w:numId w:val="7"/>
              </w:numPr>
              <w:jc w:val="both"/>
              <w:rPr>
                <w:sz w:val="22"/>
                <w:szCs w:val="22"/>
                <w:lang w:eastAsia="ru-RU"/>
              </w:rPr>
            </w:pPr>
            <w:r w:rsidRPr="00686B72">
              <w:rPr>
                <w:sz w:val="22"/>
                <w:szCs w:val="22"/>
                <w:lang w:eastAsia="ru-RU"/>
              </w:rPr>
              <w:t>документів, які підтверджують відповідність Учасника кваліфікаційним критеріям  відповідно до вимог Додатку 1 до цієї тендерної документації; </w:t>
            </w:r>
          </w:p>
          <w:p w14:paraId="04EFFA34" w14:textId="00CA5362" w:rsidR="00361B4D" w:rsidRPr="00686B72" w:rsidRDefault="00361B4D">
            <w:pPr>
              <w:numPr>
                <w:ilvl w:val="0"/>
                <w:numId w:val="7"/>
              </w:numPr>
              <w:jc w:val="both"/>
              <w:rPr>
                <w:sz w:val="22"/>
                <w:szCs w:val="22"/>
                <w:lang w:eastAsia="ru-RU"/>
              </w:rPr>
            </w:pPr>
            <w:r w:rsidRPr="00686B72">
              <w:rPr>
                <w:sz w:val="22"/>
                <w:szCs w:val="22"/>
                <w:lang w:eastAsia="ru-RU"/>
              </w:rPr>
              <w:t>документів, інформації,  що  підтверджують  правомочність Учасника  відповідно до цієї тендерної документації,  Додатку</w:t>
            </w:r>
            <w:r w:rsidR="00434973" w:rsidRPr="00686B72">
              <w:rPr>
                <w:sz w:val="22"/>
                <w:szCs w:val="22"/>
                <w:lang w:eastAsia="ru-RU"/>
              </w:rPr>
              <w:t xml:space="preserve"> </w:t>
            </w:r>
            <w:r w:rsidRPr="00686B72">
              <w:rPr>
                <w:sz w:val="22"/>
                <w:szCs w:val="22"/>
                <w:lang w:eastAsia="ru-RU"/>
              </w:rPr>
              <w:t>1 до тендерної документації;</w:t>
            </w:r>
          </w:p>
          <w:p w14:paraId="055E5B76" w14:textId="14443526" w:rsidR="00361B4D" w:rsidRPr="00686B72" w:rsidRDefault="00361B4D">
            <w:pPr>
              <w:numPr>
                <w:ilvl w:val="0"/>
                <w:numId w:val="7"/>
              </w:numPr>
              <w:jc w:val="both"/>
              <w:rPr>
                <w:sz w:val="22"/>
                <w:szCs w:val="22"/>
                <w:lang w:eastAsia="ru-RU"/>
              </w:rPr>
            </w:pPr>
            <w:r w:rsidRPr="00686B72">
              <w:rPr>
                <w:sz w:val="22"/>
                <w:szCs w:val="22"/>
                <w:lang w:eastAsia="ru-RU"/>
              </w:rPr>
              <w:t>інформації, матеріалів та документів, що підтверджують необхідні технічні, якісні та кількісні характеристики предмета закупівлі  відповідно до вимог  Додатку 2 до цієї тендерної документації;</w:t>
            </w:r>
          </w:p>
          <w:p w14:paraId="0FE764AF" w14:textId="707695E2" w:rsidR="00361B4D" w:rsidRPr="00686B72" w:rsidRDefault="00361B4D">
            <w:pPr>
              <w:numPr>
                <w:ilvl w:val="0"/>
                <w:numId w:val="7"/>
              </w:numPr>
              <w:jc w:val="both"/>
              <w:rPr>
                <w:sz w:val="22"/>
                <w:szCs w:val="22"/>
                <w:lang w:eastAsia="ru-RU"/>
              </w:rPr>
            </w:pPr>
            <w:r w:rsidRPr="00686B72">
              <w:rPr>
                <w:sz w:val="22"/>
                <w:szCs w:val="22"/>
                <w:lang w:eastAsia="ru-RU"/>
              </w:rPr>
              <w:t xml:space="preserve">заповненої форми тендерної пропозиції відповідно до вимог </w:t>
            </w:r>
            <w:r w:rsidR="009D1A2E" w:rsidRPr="00686B72">
              <w:rPr>
                <w:sz w:val="22"/>
                <w:szCs w:val="22"/>
                <w:lang w:eastAsia="ru-RU"/>
              </w:rPr>
              <w:t xml:space="preserve">          </w:t>
            </w:r>
            <w:r w:rsidRPr="00686B72">
              <w:rPr>
                <w:sz w:val="22"/>
                <w:szCs w:val="22"/>
                <w:lang w:eastAsia="ru-RU"/>
              </w:rPr>
              <w:t>Додатку</w:t>
            </w:r>
            <w:r w:rsidR="00434973" w:rsidRPr="00686B72">
              <w:rPr>
                <w:sz w:val="22"/>
                <w:szCs w:val="22"/>
                <w:lang w:eastAsia="ru-RU"/>
              </w:rPr>
              <w:t xml:space="preserve"> </w:t>
            </w:r>
            <w:r w:rsidRPr="00686B72">
              <w:rPr>
                <w:sz w:val="22"/>
                <w:szCs w:val="22"/>
                <w:lang w:eastAsia="ru-RU"/>
              </w:rPr>
              <w:t>4 до цієї тендерної документації;</w:t>
            </w:r>
          </w:p>
          <w:p w14:paraId="3B0E447F" w14:textId="764395E9" w:rsidR="00361B4D" w:rsidRPr="00686B72" w:rsidRDefault="00361B4D">
            <w:pPr>
              <w:numPr>
                <w:ilvl w:val="0"/>
                <w:numId w:val="7"/>
              </w:numPr>
              <w:jc w:val="both"/>
              <w:rPr>
                <w:sz w:val="22"/>
                <w:szCs w:val="22"/>
                <w:lang w:eastAsia="ru-RU"/>
              </w:rPr>
            </w:pPr>
            <w:r w:rsidRPr="00686B72">
              <w:rPr>
                <w:sz w:val="22"/>
                <w:szCs w:val="22"/>
                <w:lang w:eastAsia="ru-RU"/>
              </w:rPr>
              <w:t>документів відповідно до вимог Додатку</w:t>
            </w:r>
            <w:r w:rsidR="00434973" w:rsidRPr="00686B72">
              <w:rPr>
                <w:sz w:val="22"/>
                <w:szCs w:val="22"/>
                <w:lang w:eastAsia="ru-RU"/>
              </w:rPr>
              <w:t xml:space="preserve"> </w:t>
            </w:r>
            <w:r w:rsidRPr="00686B72">
              <w:rPr>
                <w:sz w:val="22"/>
                <w:szCs w:val="22"/>
                <w:lang w:eastAsia="ru-RU"/>
              </w:rPr>
              <w:t>5 до цієї документації;</w:t>
            </w:r>
          </w:p>
          <w:p w14:paraId="2D669B72" w14:textId="77777777" w:rsidR="00361B4D" w:rsidRPr="00686B72" w:rsidRDefault="00361B4D">
            <w:pPr>
              <w:numPr>
                <w:ilvl w:val="0"/>
                <w:numId w:val="7"/>
              </w:numPr>
              <w:jc w:val="both"/>
              <w:rPr>
                <w:rFonts w:eastAsia="Calibri"/>
                <w:sz w:val="22"/>
                <w:szCs w:val="22"/>
              </w:rPr>
            </w:pPr>
            <w:r w:rsidRPr="00686B72">
              <w:rPr>
                <w:sz w:val="22"/>
                <w:szCs w:val="22"/>
                <w:lang w:eastAsia="ru-RU"/>
              </w:rPr>
              <w:t>інших документів, передбачених відповідними розділами та додатками цієї тендерної документації.</w:t>
            </w:r>
          </w:p>
          <w:p w14:paraId="5466400D" w14:textId="77777777" w:rsidR="00361B4D" w:rsidRPr="00686B72" w:rsidRDefault="00361B4D">
            <w:pPr>
              <w:numPr>
                <w:ilvl w:val="0"/>
                <w:numId w:val="4"/>
              </w:numPr>
              <w:ind w:left="33" w:firstLine="327"/>
              <w:jc w:val="both"/>
              <w:rPr>
                <w:rFonts w:eastAsia="Calibri"/>
                <w:color w:val="000000"/>
                <w:sz w:val="22"/>
                <w:szCs w:val="22"/>
              </w:rPr>
            </w:pPr>
            <w:r w:rsidRPr="00686B72">
              <w:rPr>
                <w:rFonts w:eastAsia="Calibri"/>
                <w:color w:val="000000"/>
                <w:sz w:val="22"/>
                <w:szCs w:val="22"/>
              </w:rPr>
              <w:lastRenderedPageBreak/>
              <w:t>У разі, якщо тендерна пропозиція подається об'єднанням Учасників, до неї обов'язково включається документ про створення такого об'єднання.</w:t>
            </w:r>
          </w:p>
          <w:p w14:paraId="71B4122E" w14:textId="77777777" w:rsidR="00361B4D" w:rsidRPr="00686B72" w:rsidRDefault="00361B4D">
            <w:pPr>
              <w:numPr>
                <w:ilvl w:val="0"/>
                <w:numId w:val="4"/>
              </w:numPr>
              <w:ind w:left="33" w:firstLine="327"/>
              <w:jc w:val="both"/>
              <w:rPr>
                <w:rFonts w:eastAsia="Calibri"/>
                <w:color w:val="000000"/>
                <w:sz w:val="22"/>
                <w:szCs w:val="22"/>
              </w:rPr>
            </w:pPr>
            <w:r w:rsidRPr="00686B72">
              <w:rPr>
                <w:rFonts w:eastAsia="Calibri"/>
                <w:color w:val="000000"/>
                <w:sz w:val="22"/>
                <w:szCs w:val="22"/>
              </w:rPr>
              <w:t>Не вимагається від об'єднання Учасників конкретної організаційно-правової форми для подання тендерної пропозиції.</w:t>
            </w:r>
          </w:p>
          <w:p w14:paraId="242A5849" w14:textId="0BEF00B6" w:rsidR="00361B4D" w:rsidRPr="00686B72" w:rsidRDefault="00361B4D">
            <w:pPr>
              <w:numPr>
                <w:ilvl w:val="0"/>
                <w:numId w:val="4"/>
              </w:numPr>
              <w:ind w:left="33" w:firstLine="327"/>
              <w:jc w:val="both"/>
              <w:rPr>
                <w:rFonts w:eastAsia="Calibri"/>
                <w:color w:val="000000"/>
                <w:sz w:val="22"/>
                <w:szCs w:val="22"/>
              </w:rPr>
            </w:pPr>
            <w:r w:rsidRPr="00686B72">
              <w:rPr>
                <w:color w:val="000000"/>
                <w:sz w:val="22"/>
                <w:szCs w:val="22"/>
                <w:lang w:eastAsia="ru-RU"/>
              </w:rPr>
              <w:t>Якщо документи, які вимагаються замовником-ЦЗО відповідно до вимог цієї документації у складі тендерної пропозиції, не передбачені чинним законодавством України  або законодавством країни-нерезидента для Учасника або переможця, то вони не подаються останніми, але замість них подається лист-роз’яснення/листи-роз’яснення в довільній формі за підписом уповноваженої особи Учасника/переможця, завірений печаткою (у випадку використання печатки Учасником в своїй господарській діяльності та при оформленні документів), в якому/яких зазначає підстави ненадання відповідних документів у складі тендерної  пропозиції, з посиланням на відповідні норми законодавства країни реєстрації Учасника. Відсутність належних пояснень щодо документів, що не передбачені законодавством  України для Учасників</w:t>
            </w:r>
            <w:r w:rsidR="000A45A6" w:rsidRPr="00686B72">
              <w:rPr>
                <w:color w:val="000000"/>
                <w:sz w:val="22"/>
                <w:szCs w:val="22"/>
                <w:lang w:eastAsia="ru-RU"/>
              </w:rPr>
              <w:t xml:space="preserve"> </w:t>
            </w:r>
            <w:r w:rsidRPr="00686B72">
              <w:rPr>
                <w:color w:val="000000"/>
                <w:sz w:val="22"/>
                <w:szCs w:val="22"/>
                <w:lang w:eastAsia="ru-RU"/>
              </w:rPr>
              <w:t>– резидентів України  або законодавством іншої країни, в якій зареєстрований Учасник – нерезидент, у складі тендерної пропозиції,  є підставою для її відхилення замовником-ЦЗО.</w:t>
            </w:r>
          </w:p>
          <w:p w14:paraId="0789BFD1" w14:textId="37B0D71F" w:rsidR="00361B4D" w:rsidRPr="00686B72" w:rsidRDefault="00361B4D">
            <w:pPr>
              <w:widowControl w:val="0"/>
              <w:numPr>
                <w:ilvl w:val="0"/>
                <w:numId w:val="4"/>
              </w:numPr>
              <w:spacing w:after="200"/>
              <w:ind w:left="33" w:firstLine="327"/>
              <w:contextualSpacing/>
              <w:jc w:val="both"/>
              <w:rPr>
                <w:rFonts w:eastAsia="Calibri"/>
                <w:color w:val="000000"/>
                <w:sz w:val="22"/>
                <w:szCs w:val="22"/>
              </w:rPr>
            </w:pPr>
            <w:r w:rsidRPr="00686B72">
              <w:rPr>
                <w:rFonts w:eastAsia="Calibri"/>
                <w:color w:val="000000"/>
                <w:sz w:val="22"/>
                <w:szCs w:val="22"/>
              </w:rPr>
              <w:t>Якщо будь-яка інформація, що вимагається цією тендерною документацією, являється публічною інформацією, що оприлюднена у формі відкритих даних згідно із Законом України «Про доступ до публічної інформації» від 13.01.2011 № 2939-VI та/або міститься у відкритих єдиних державних реєстрах, доступ до яких є вільним або публічною інформацією, що є доступною в електронній системі закупівель та має безоплатний доступ до неї, може не надаватися Учасником. Замість чого Учасник надає замовнику довідку у довільній формі або  інформацію стосовно відповідної адреси/адрес в мережі Інтернет</w:t>
            </w:r>
            <w:r w:rsidR="000A45A6" w:rsidRPr="00686B72">
              <w:rPr>
                <w:rFonts w:eastAsia="Calibri"/>
                <w:color w:val="000000"/>
                <w:sz w:val="22"/>
                <w:szCs w:val="22"/>
              </w:rPr>
              <w:t>,</w:t>
            </w:r>
            <w:r w:rsidRPr="00686B72">
              <w:rPr>
                <w:rFonts w:eastAsia="Calibri"/>
                <w:color w:val="000000"/>
                <w:sz w:val="22"/>
                <w:szCs w:val="22"/>
              </w:rPr>
              <w:t xml:space="preserve"> за якою/якими можливо безоплатно отримати таку інформацію, та інформацією про відповідні пошукові ключі,  коди доступу, паролі тощо (набори текстових та/або цифрових символів) для забезпечення миттєвого пошуку такої інформації (у разі необхідності).</w:t>
            </w:r>
          </w:p>
          <w:p w14:paraId="5543752E" w14:textId="2DAF5317" w:rsidR="001D3061" w:rsidRPr="00686B72" w:rsidRDefault="001D3061" w:rsidP="001D3061">
            <w:pPr>
              <w:widowControl w:val="0"/>
              <w:spacing w:after="200"/>
              <w:ind w:left="37" w:firstLine="323"/>
              <w:contextualSpacing/>
              <w:jc w:val="both"/>
              <w:rPr>
                <w:rFonts w:eastAsia="Calibri"/>
                <w:b/>
                <w:bCs/>
                <w:color w:val="000000"/>
                <w:sz w:val="22"/>
                <w:szCs w:val="22"/>
              </w:rPr>
            </w:pPr>
            <w:r w:rsidRPr="00686B72">
              <w:rPr>
                <w:rFonts w:eastAsia="Calibri"/>
                <w:b/>
                <w:bCs/>
                <w:color w:val="000000"/>
                <w:sz w:val="22"/>
                <w:szCs w:val="22"/>
              </w:rPr>
              <w:t>Однак, персональні дані фізичної особи, яка ідентифікована або може бути конкретно ідентифікована  відповідно до положень Закону не можуть бути оброблені, поширені без згоди фізичної особи. До персональних даних фізичної особи відносяться зокрема, паспортні дані, ідентифікаційний код, свідоцтво платника податків, посвідчення, диплом про закінчення учбових закладів, допуски, звіти про ЄСВ, трудові книжки (її відомості), трудові контракти,  відомості про сімейний стан та стан здоров'я, місцепроживання, банківські реквізити, розрахункові рахунки, електронні ідентифікаційні дані: номери телефонів, електронні адреси або інша інформація, передбачена законодавством України. У разі не надання фізичною особою</w:t>
            </w:r>
            <w:r w:rsidR="002C6FDA" w:rsidRPr="00686B72">
              <w:rPr>
                <w:rFonts w:eastAsia="Calibri"/>
                <w:b/>
                <w:bCs/>
                <w:color w:val="000000"/>
                <w:sz w:val="22"/>
                <w:szCs w:val="22"/>
              </w:rPr>
              <w:t xml:space="preserve">, персональні дані якої містяться </w:t>
            </w:r>
            <w:r w:rsidRPr="00686B72">
              <w:rPr>
                <w:rFonts w:eastAsia="Calibri"/>
                <w:b/>
                <w:bCs/>
                <w:color w:val="000000"/>
                <w:sz w:val="22"/>
                <w:szCs w:val="22"/>
              </w:rPr>
              <w:t xml:space="preserve"> у складі тендерної пропозиції Учасника</w:t>
            </w:r>
            <w:r w:rsidR="002C6FDA" w:rsidRPr="00686B72">
              <w:rPr>
                <w:rFonts w:eastAsia="Calibri"/>
                <w:b/>
                <w:bCs/>
                <w:color w:val="000000"/>
                <w:sz w:val="22"/>
                <w:szCs w:val="22"/>
              </w:rPr>
              <w:t xml:space="preserve">, </w:t>
            </w:r>
            <w:r w:rsidRPr="00686B72">
              <w:rPr>
                <w:rFonts w:eastAsia="Calibri"/>
                <w:b/>
                <w:bCs/>
                <w:color w:val="000000"/>
                <w:sz w:val="22"/>
                <w:szCs w:val="22"/>
              </w:rPr>
              <w:t>згоди  на обробку</w:t>
            </w:r>
            <w:r w:rsidR="002C6FDA" w:rsidRPr="00686B72">
              <w:rPr>
                <w:rFonts w:eastAsia="Calibri"/>
                <w:b/>
                <w:bCs/>
                <w:color w:val="000000"/>
                <w:sz w:val="22"/>
                <w:szCs w:val="22"/>
              </w:rPr>
              <w:t xml:space="preserve"> таких</w:t>
            </w:r>
            <w:r w:rsidRPr="00686B72">
              <w:rPr>
                <w:rFonts w:eastAsia="Calibri"/>
                <w:b/>
                <w:bCs/>
                <w:color w:val="000000"/>
                <w:sz w:val="22"/>
                <w:szCs w:val="22"/>
              </w:rPr>
              <w:t xml:space="preserve"> персональних даних </w:t>
            </w:r>
            <w:r w:rsidR="002C6FDA" w:rsidRPr="00686B72">
              <w:rPr>
                <w:rFonts w:eastAsia="Calibri"/>
                <w:b/>
                <w:bCs/>
                <w:color w:val="000000"/>
                <w:sz w:val="22"/>
                <w:szCs w:val="22"/>
              </w:rPr>
              <w:t xml:space="preserve">відповідно до положень Закону, </w:t>
            </w:r>
            <w:r w:rsidRPr="00686B72">
              <w:rPr>
                <w:rFonts w:eastAsia="Calibri"/>
                <w:b/>
                <w:bCs/>
                <w:color w:val="000000"/>
                <w:sz w:val="22"/>
                <w:szCs w:val="22"/>
              </w:rPr>
              <w:t>спричинить відхилення тендерної пропозиції Учасника відповідно до абзацу першого частини третьої статті 22 Закону.</w:t>
            </w:r>
          </w:p>
          <w:p w14:paraId="4A90597E" w14:textId="70F48168" w:rsidR="00361B4D" w:rsidRPr="00686B72" w:rsidRDefault="00361B4D">
            <w:pPr>
              <w:widowControl w:val="0"/>
              <w:numPr>
                <w:ilvl w:val="0"/>
                <w:numId w:val="4"/>
              </w:numPr>
              <w:spacing w:after="200"/>
              <w:ind w:left="33" w:firstLine="284"/>
              <w:contextualSpacing/>
              <w:jc w:val="both"/>
              <w:rPr>
                <w:rFonts w:eastAsia="Calibri"/>
                <w:sz w:val="22"/>
                <w:szCs w:val="22"/>
              </w:rPr>
            </w:pPr>
            <w:r w:rsidRPr="00686B72">
              <w:rPr>
                <w:rFonts w:eastAsia="Calibri"/>
                <w:sz w:val="22"/>
                <w:szCs w:val="22"/>
              </w:rPr>
              <w:t>Тендерна пропозиція Учасника подається в електронному вигляді через електронну систему закупівель шляхом заповнення електронних форм з окремими полями, де зазначається інформація про ціну, інші критерії оцінки (у разі їх встановлення замовником</w:t>
            </w:r>
            <w:r w:rsidR="00434973" w:rsidRPr="00686B72">
              <w:rPr>
                <w:rFonts w:eastAsia="Calibri"/>
                <w:sz w:val="22"/>
                <w:szCs w:val="22"/>
              </w:rPr>
              <w:t>-ЦЗО</w:t>
            </w:r>
            <w:r w:rsidRPr="00686B72">
              <w:rPr>
                <w:rFonts w:eastAsia="Calibri"/>
                <w:sz w:val="22"/>
                <w:szCs w:val="22"/>
              </w:rPr>
              <w:t>) та шляхом завантаження необхідних документів, що вимагаються замовником</w:t>
            </w:r>
            <w:r w:rsidR="00434973" w:rsidRPr="00686B72">
              <w:rPr>
                <w:rFonts w:eastAsia="Calibri"/>
                <w:sz w:val="22"/>
                <w:szCs w:val="22"/>
              </w:rPr>
              <w:t>-ЦЗО</w:t>
            </w:r>
            <w:r w:rsidRPr="00686B72">
              <w:rPr>
                <w:rFonts w:eastAsia="Calibri"/>
                <w:sz w:val="22"/>
                <w:szCs w:val="22"/>
              </w:rPr>
              <w:t xml:space="preserve"> у тендерній документації.</w:t>
            </w:r>
            <w:r w:rsidRPr="00686B72">
              <w:rPr>
                <w:rFonts w:eastAsia="Calibri"/>
                <w:sz w:val="22"/>
                <w:szCs w:val="22"/>
              </w:rPr>
              <w:tab/>
            </w:r>
          </w:p>
          <w:p w14:paraId="1EC602D4" w14:textId="1F05E434" w:rsidR="00361B4D" w:rsidRPr="00686B72" w:rsidRDefault="00361B4D">
            <w:pPr>
              <w:widowControl w:val="0"/>
              <w:numPr>
                <w:ilvl w:val="0"/>
                <w:numId w:val="4"/>
              </w:numPr>
              <w:spacing w:after="200"/>
              <w:ind w:left="33" w:firstLine="284"/>
              <w:contextualSpacing/>
              <w:jc w:val="both"/>
              <w:rPr>
                <w:rFonts w:eastAsia="Arial"/>
                <w:sz w:val="22"/>
                <w:szCs w:val="22"/>
                <w:lang w:eastAsia="zh-CN"/>
              </w:rPr>
            </w:pPr>
            <w:r w:rsidRPr="00686B72">
              <w:rPr>
                <w:rFonts w:eastAsia="Arial"/>
                <w:sz w:val="22"/>
                <w:szCs w:val="22"/>
                <w:lang w:eastAsia="zh-CN"/>
              </w:rPr>
              <w:t>Всім завантаженим файлам повинна бути присвоєна назва, яка відповідає змісту завантаженого документу. Документ</w:t>
            </w:r>
            <w:r w:rsidR="000A45A6" w:rsidRPr="00686B72">
              <w:rPr>
                <w:rFonts w:eastAsia="Arial"/>
                <w:sz w:val="22"/>
                <w:szCs w:val="22"/>
                <w:lang w:eastAsia="zh-CN"/>
              </w:rPr>
              <w:t>, що</w:t>
            </w:r>
            <w:r w:rsidRPr="00686B72">
              <w:rPr>
                <w:rFonts w:eastAsia="Arial"/>
                <w:sz w:val="22"/>
                <w:szCs w:val="22"/>
                <w:lang w:eastAsia="zh-CN"/>
              </w:rPr>
              <w:t xml:space="preserve"> розміщений на декількох сторінках</w:t>
            </w:r>
            <w:r w:rsidR="000A45A6" w:rsidRPr="00686B72">
              <w:rPr>
                <w:rFonts w:eastAsia="Arial"/>
                <w:sz w:val="22"/>
                <w:szCs w:val="22"/>
                <w:lang w:eastAsia="zh-CN"/>
              </w:rPr>
              <w:t>,</w:t>
            </w:r>
            <w:r w:rsidRPr="00686B72">
              <w:rPr>
                <w:rFonts w:eastAsia="Arial"/>
                <w:sz w:val="22"/>
                <w:szCs w:val="22"/>
                <w:lang w:eastAsia="zh-CN"/>
              </w:rPr>
              <w:t xml:space="preserve"> повинен бути завантажений одним файлом. </w:t>
            </w:r>
          </w:p>
          <w:p w14:paraId="2D674081" w14:textId="77777777" w:rsidR="00361B4D" w:rsidRPr="003D1EE9" w:rsidRDefault="00361B4D">
            <w:pPr>
              <w:widowControl w:val="0"/>
              <w:numPr>
                <w:ilvl w:val="0"/>
                <w:numId w:val="4"/>
              </w:numPr>
              <w:spacing w:after="200"/>
              <w:ind w:left="33" w:firstLine="284"/>
              <w:contextualSpacing/>
              <w:jc w:val="both"/>
              <w:rPr>
                <w:rFonts w:eastAsia="Arial"/>
                <w:i/>
                <w:iCs/>
                <w:sz w:val="22"/>
                <w:szCs w:val="22"/>
                <w:lang w:eastAsia="zh-CN"/>
              </w:rPr>
            </w:pPr>
            <w:r w:rsidRPr="003D1EE9">
              <w:rPr>
                <w:rFonts w:eastAsia="Arial"/>
                <w:i/>
                <w:iCs/>
                <w:sz w:val="22"/>
                <w:szCs w:val="22"/>
                <w:lang w:eastAsia="zh-CN"/>
              </w:rPr>
              <w:t>Тендерна пропозиція Учасника повинна містити реєстраційний (реєстраційні)  номер (номери)  та дату (дати)  реєстрації (реєстрацій).</w:t>
            </w:r>
          </w:p>
          <w:p w14:paraId="6D226542" w14:textId="2447229E" w:rsidR="00361B4D" w:rsidRPr="00686B72" w:rsidRDefault="00361B4D">
            <w:pPr>
              <w:widowControl w:val="0"/>
              <w:numPr>
                <w:ilvl w:val="0"/>
                <w:numId w:val="4"/>
              </w:numPr>
              <w:spacing w:after="200"/>
              <w:ind w:left="33" w:firstLine="284"/>
              <w:contextualSpacing/>
              <w:jc w:val="both"/>
              <w:rPr>
                <w:rFonts w:eastAsia="Arial"/>
                <w:sz w:val="22"/>
                <w:szCs w:val="22"/>
                <w:lang w:eastAsia="zh-CN"/>
              </w:rPr>
            </w:pPr>
            <w:r w:rsidRPr="00686B72">
              <w:rPr>
                <w:rFonts w:eastAsia="Arial"/>
                <w:sz w:val="22"/>
                <w:szCs w:val="22"/>
                <w:lang w:eastAsia="zh-CN"/>
              </w:rPr>
              <w:t>Документи, що складаються Учасником, повинні бути оформлені належним чином відповідно до вимог чинного законодавства України в частині дотримання письмової форми документу, складеного суб’єктом господарювання, в тому числі за підписом Учасника/уповноваженої особи Учасника.</w:t>
            </w:r>
          </w:p>
          <w:p w14:paraId="5B93915B" w14:textId="77777777" w:rsidR="00361B4D" w:rsidRPr="004539F0" w:rsidRDefault="00361B4D">
            <w:pPr>
              <w:widowControl w:val="0"/>
              <w:numPr>
                <w:ilvl w:val="0"/>
                <w:numId w:val="4"/>
              </w:numPr>
              <w:spacing w:after="200"/>
              <w:ind w:left="33" w:firstLine="284"/>
              <w:contextualSpacing/>
              <w:jc w:val="both"/>
              <w:rPr>
                <w:rFonts w:eastAsia="Arial"/>
                <w:i/>
                <w:iCs/>
                <w:sz w:val="22"/>
                <w:szCs w:val="22"/>
                <w:lang w:eastAsia="zh-CN"/>
              </w:rPr>
            </w:pPr>
            <w:r w:rsidRPr="004539F0">
              <w:rPr>
                <w:rFonts w:eastAsia="Arial"/>
                <w:i/>
                <w:iCs/>
                <w:sz w:val="22"/>
                <w:szCs w:val="22"/>
                <w:lang w:eastAsia="zh-CN"/>
              </w:rPr>
              <w:t xml:space="preserve">Повноваження щодо підпису документів тендерної пропозиції уповноваженої особи Учасника процедури закупівлі підтверджується: </w:t>
            </w:r>
          </w:p>
          <w:p w14:paraId="473C3DFA" w14:textId="6389D723" w:rsidR="00361B4D" w:rsidRPr="004539F0" w:rsidRDefault="00361B4D">
            <w:pPr>
              <w:widowControl w:val="0"/>
              <w:numPr>
                <w:ilvl w:val="0"/>
                <w:numId w:val="8"/>
              </w:numPr>
              <w:spacing w:after="200"/>
              <w:ind w:left="35" w:firstLine="284"/>
              <w:contextualSpacing/>
              <w:jc w:val="both"/>
              <w:rPr>
                <w:rFonts w:eastAsia="Arial"/>
                <w:i/>
                <w:iCs/>
                <w:sz w:val="22"/>
                <w:szCs w:val="22"/>
                <w:lang w:eastAsia="zh-CN"/>
              </w:rPr>
            </w:pPr>
            <w:r w:rsidRPr="004539F0">
              <w:rPr>
                <w:rFonts w:eastAsia="Arial"/>
                <w:i/>
                <w:iCs/>
                <w:sz w:val="22"/>
                <w:szCs w:val="22"/>
                <w:lang w:eastAsia="zh-CN"/>
              </w:rPr>
              <w:t xml:space="preserve">для посадових (службових) осіб Учасника, які уповноважені підписувати документи пропозиції та вчиняти інші юридично значущі дії від імені Учасника на підставі положень установчих документів – розпорядчий документ про призначення (обрання) на посаду відповідної особи (наказ про призначення та </w:t>
            </w:r>
            <w:r w:rsidRPr="004539F0">
              <w:rPr>
                <w:rFonts w:eastAsia="Arial"/>
                <w:i/>
                <w:iCs/>
                <w:sz w:val="22"/>
                <w:szCs w:val="22"/>
                <w:lang w:eastAsia="zh-CN"/>
              </w:rPr>
              <w:lastRenderedPageBreak/>
              <w:t xml:space="preserve">протокол зборів засновників тощо); </w:t>
            </w:r>
          </w:p>
          <w:p w14:paraId="6D228B91" w14:textId="793E8672" w:rsidR="00361B4D" w:rsidRPr="004539F0" w:rsidRDefault="00361B4D">
            <w:pPr>
              <w:widowControl w:val="0"/>
              <w:numPr>
                <w:ilvl w:val="0"/>
                <w:numId w:val="8"/>
              </w:numPr>
              <w:spacing w:after="200"/>
              <w:ind w:left="35" w:firstLine="284"/>
              <w:contextualSpacing/>
              <w:jc w:val="both"/>
              <w:rPr>
                <w:rFonts w:eastAsia="Arial"/>
                <w:i/>
                <w:iCs/>
                <w:sz w:val="22"/>
                <w:szCs w:val="22"/>
                <w:lang w:eastAsia="zh-CN"/>
              </w:rPr>
            </w:pPr>
            <w:r w:rsidRPr="004539F0">
              <w:rPr>
                <w:rFonts w:eastAsia="Arial"/>
                <w:i/>
                <w:iCs/>
                <w:sz w:val="22"/>
                <w:szCs w:val="22"/>
                <w:lang w:eastAsia="zh-CN"/>
              </w:rPr>
              <w:t>для осіб, що уповноважені представляти інтереси Учасника під час проведення процедури закупівлі, та які не входять до кола осіб, які представляють інтереси Учасника без довіреності  – довіреність, оформлена у відповідності до вимог чинного законодавства України із зазначенням повноважень повіреного разом з документами, що у відповідності до цього пункту підтверджують повноваження посадової (службової) особи Учасника, що підписала від імені Учасника вказану довіреність.</w:t>
            </w:r>
          </w:p>
          <w:p w14:paraId="61511B28" w14:textId="77777777" w:rsidR="00361B4D" w:rsidRPr="00686B72" w:rsidRDefault="00361B4D">
            <w:pPr>
              <w:widowControl w:val="0"/>
              <w:numPr>
                <w:ilvl w:val="0"/>
                <w:numId w:val="4"/>
              </w:numPr>
              <w:shd w:val="clear" w:color="auto" w:fill="FFFFFF"/>
              <w:spacing w:after="200"/>
              <w:ind w:left="33" w:firstLine="284"/>
              <w:contextualSpacing/>
              <w:jc w:val="both"/>
              <w:rPr>
                <w:rFonts w:eastAsia="Calibri"/>
                <w:sz w:val="22"/>
                <w:szCs w:val="22"/>
              </w:rPr>
            </w:pPr>
            <w:r w:rsidRPr="00686B72">
              <w:rPr>
                <w:rFonts w:eastAsia="Calibri"/>
                <w:sz w:val="22"/>
                <w:szCs w:val="22"/>
              </w:rPr>
              <w:t>Замовник-ЦЗО не зобов’язаний розглядати документи, які не передбачені вимогами цієї тендерної документації та які Учасник додатково надає на власний розсуд.</w:t>
            </w:r>
          </w:p>
          <w:p w14:paraId="7F8BB381" w14:textId="77777777" w:rsidR="00361B4D" w:rsidRPr="00686B72" w:rsidRDefault="00361B4D">
            <w:pPr>
              <w:widowControl w:val="0"/>
              <w:numPr>
                <w:ilvl w:val="0"/>
                <w:numId w:val="4"/>
              </w:numPr>
              <w:shd w:val="clear" w:color="auto" w:fill="FFFFFF"/>
              <w:spacing w:after="200"/>
              <w:ind w:left="33" w:firstLine="284"/>
              <w:contextualSpacing/>
              <w:jc w:val="both"/>
              <w:rPr>
                <w:rFonts w:eastAsia="Calibri"/>
                <w:sz w:val="22"/>
                <w:szCs w:val="22"/>
              </w:rPr>
            </w:pPr>
            <w:r w:rsidRPr="00686B72">
              <w:rPr>
                <w:rFonts w:eastAsia="Calibri"/>
                <w:color w:val="000000"/>
                <w:sz w:val="22"/>
                <w:szCs w:val="22"/>
              </w:rPr>
              <w:t>Учасник повинен накласти кваліфікований електронний підпис (КЕП)/удосконалений електронний підпис (УЕП</w:t>
            </w:r>
            <w:r w:rsidRPr="00686B72">
              <w:rPr>
                <w:rFonts w:eastAsia="Calibri"/>
                <w:sz w:val="22"/>
                <w:szCs w:val="22"/>
              </w:rPr>
              <w:t>):</w:t>
            </w:r>
          </w:p>
          <w:p w14:paraId="2D72643C" w14:textId="77777777" w:rsidR="00361B4D" w:rsidRPr="00686B72" w:rsidRDefault="00361B4D">
            <w:pPr>
              <w:widowControl w:val="0"/>
              <w:numPr>
                <w:ilvl w:val="1"/>
                <w:numId w:val="4"/>
              </w:numPr>
              <w:shd w:val="clear" w:color="auto" w:fill="FFFFFF"/>
              <w:spacing w:after="200"/>
              <w:ind w:left="33" w:firstLine="284"/>
              <w:contextualSpacing/>
              <w:jc w:val="both"/>
              <w:rPr>
                <w:rFonts w:eastAsia="Calibri"/>
                <w:color w:val="000000"/>
                <w:sz w:val="22"/>
                <w:szCs w:val="22"/>
              </w:rPr>
            </w:pPr>
            <w:r w:rsidRPr="00686B72">
              <w:rPr>
                <w:rFonts w:eastAsia="Calibri"/>
                <w:color w:val="000000"/>
                <w:sz w:val="22"/>
                <w:szCs w:val="22"/>
              </w:rPr>
              <w:t>на пропозицію в цілому (якщо Учасник надає в складі тендерної пропозиції хоча б один сканований документ),</w:t>
            </w:r>
          </w:p>
          <w:p w14:paraId="187C1BC1" w14:textId="77777777" w:rsidR="00361B4D" w:rsidRPr="00686B72" w:rsidRDefault="00361B4D" w:rsidP="00361B4D">
            <w:pPr>
              <w:widowControl w:val="0"/>
              <w:shd w:val="clear" w:color="auto" w:fill="FFFFFF"/>
              <w:spacing w:after="200"/>
              <w:ind w:left="33" w:firstLine="284"/>
              <w:contextualSpacing/>
              <w:jc w:val="both"/>
              <w:rPr>
                <w:rFonts w:eastAsia="Calibri"/>
                <w:color w:val="000000"/>
                <w:sz w:val="22"/>
                <w:szCs w:val="22"/>
              </w:rPr>
            </w:pPr>
            <w:r w:rsidRPr="00686B72">
              <w:rPr>
                <w:rFonts w:eastAsia="Calibri"/>
                <w:color w:val="000000"/>
                <w:sz w:val="22"/>
                <w:szCs w:val="22"/>
              </w:rPr>
              <w:t>або</w:t>
            </w:r>
          </w:p>
          <w:p w14:paraId="6C41794D" w14:textId="77777777" w:rsidR="00361B4D" w:rsidRPr="00686B72" w:rsidRDefault="00361B4D">
            <w:pPr>
              <w:widowControl w:val="0"/>
              <w:numPr>
                <w:ilvl w:val="1"/>
                <w:numId w:val="4"/>
              </w:numPr>
              <w:shd w:val="clear" w:color="auto" w:fill="FFFFFF"/>
              <w:spacing w:after="200"/>
              <w:ind w:left="33" w:firstLine="284"/>
              <w:contextualSpacing/>
              <w:jc w:val="both"/>
              <w:rPr>
                <w:rFonts w:eastAsia="Calibri"/>
                <w:color w:val="000000"/>
                <w:sz w:val="22"/>
                <w:szCs w:val="22"/>
              </w:rPr>
            </w:pPr>
            <w:r w:rsidRPr="00686B72">
              <w:rPr>
                <w:rFonts w:eastAsia="Calibri"/>
                <w:color w:val="000000"/>
                <w:sz w:val="22"/>
                <w:szCs w:val="22"/>
              </w:rPr>
              <w:t xml:space="preserve">на кожен електронний документ тендерної пропозиції окремо (якщо такі документи надані у формі електронного документа). </w:t>
            </w:r>
          </w:p>
          <w:p w14:paraId="26D77609" w14:textId="77777777" w:rsidR="00361B4D" w:rsidRPr="00686B72" w:rsidRDefault="00361B4D" w:rsidP="00361B4D">
            <w:pPr>
              <w:widowControl w:val="0"/>
              <w:shd w:val="clear" w:color="auto" w:fill="FFFFFF"/>
              <w:spacing w:after="200"/>
              <w:ind w:left="33" w:firstLine="284"/>
              <w:contextualSpacing/>
              <w:jc w:val="both"/>
              <w:rPr>
                <w:rFonts w:eastAsia="Calibri"/>
                <w:color w:val="000000"/>
                <w:sz w:val="22"/>
                <w:szCs w:val="22"/>
              </w:rPr>
            </w:pPr>
            <w:r w:rsidRPr="00686B72">
              <w:rPr>
                <w:rFonts w:eastAsia="Calibri"/>
                <w:color w:val="000000"/>
                <w:sz w:val="22"/>
                <w:szCs w:val="22"/>
              </w:rPr>
              <w:t>Тобто, якщо пропозиція містить скановані документи і документи в електронній формі, то Учасник повинен накласти КЕП/УЕП на пропозицію в цілому та на кожен електронний документ окремо.</w:t>
            </w:r>
          </w:p>
          <w:p w14:paraId="32D802E0" w14:textId="77777777" w:rsidR="00361B4D" w:rsidRPr="00686B72" w:rsidRDefault="00361B4D" w:rsidP="00361B4D">
            <w:pPr>
              <w:widowControl w:val="0"/>
              <w:shd w:val="clear" w:color="auto" w:fill="FFFFFF"/>
              <w:spacing w:after="200"/>
              <w:ind w:left="33" w:firstLine="284"/>
              <w:contextualSpacing/>
              <w:jc w:val="both"/>
              <w:rPr>
                <w:rFonts w:eastAsia="Calibri"/>
                <w:sz w:val="22"/>
                <w:szCs w:val="22"/>
                <w:shd w:val="clear" w:color="auto" w:fill="FFFFFF"/>
              </w:rPr>
            </w:pPr>
            <w:r w:rsidRPr="00686B72">
              <w:rPr>
                <w:rFonts w:eastAsia="Calibri"/>
                <w:bCs/>
                <w:sz w:val="22"/>
                <w:szCs w:val="22"/>
              </w:rPr>
              <w:t>Накладається КЕП/УЕП</w:t>
            </w:r>
            <w:r w:rsidRPr="00686B72">
              <w:rPr>
                <w:rFonts w:eastAsia="Calibri"/>
                <w:sz w:val="22"/>
                <w:szCs w:val="22"/>
              </w:rPr>
              <w:t xml:space="preserve"> службової (посадової) особи або уповноваженої особи Учасника, що підписала тендерну пропозицію, повноваження якої щодо підписів документів тендерної пропозиції підтверджується відповідно до поданих документів у складі пропозиції, що вимагаються цією документацією, з можливістю</w:t>
            </w:r>
            <w:r w:rsidRPr="00686B72">
              <w:rPr>
                <w:rFonts w:eastAsia="Calibri"/>
                <w:sz w:val="22"/>
                <w:szCs w:val="22"/>
                <w:shd w:val="clear" w:color="auto" w:fill="FFFFFF"/>
              </w:rPr>
              <w:t xml:space="preserve"> перевірки накладення КЕП/УЕП (зазвичай, з розширенням *.p7s) за допомогою он-лайн сервісу Центрального засвідчувального органу Міністерства юстиції України.</w:t>
            </w:r>
          </w:p>
          <w:p w14:paraId="23F3096B" w14:textId="77777777" w:rsidR="00361B4D" w:rsidRPr="00686B72" w:rsidRDefault="00361B4D">
            <w:pPr>
              <w:widowControl w:val="0"/>
              <w:numPr>
                <w:ilvl w:val="0"/>
                <w:numId w:val="4"/>
              </w:numPr>
              <w:spacing w:after="200"/>
              <w:ind w:left="33" w:firstLine="284"/>
              <w:contextualSpacing/>
              <w:jc w:val="both"/>
              <w:rPr>
                <w:rFonts w:eastAsia="Calibri"/>
                <w:sz w:val="22"/>
                <w:szCs w:val="22"/>
              </w:rPr>
            </w:pPr>
            <w:r w:rsidRPr="00686B72">
              <w:rPr>
                <w:rFonts w:eastAsia="Calibri"/>
                <w:sz w:val="22"/>
                <w:szCs w:val="22"/>
              </w:rPr>
              <w:t>КЕП/УЕП фізичної особи допускається, якщо Учасником процедури закупівлі є фізична особа-підприємець (ФОП).</w:t>
            </w:r>
          </w:p>
          <w:p w14:paraId="3DBD10A2" w14:textId="77777777" w:rsidR="00361B4D" w:rsidRPr="00686B72" w:rsidRDefault="00361B4D">
            <w:pPr>
              <w:widowControl w:val="0"/>
              <w:numPr>
                <w:ilvl w:val="0"/>
                <w:numId w:val="4"/>
              </w:numPr>
              <w:spacing w:after="200"/>
              <w:ind w:left="33" w:firstLine="284"/>
              <w:contextualSpacing/>
              <w:jc w:val="both"/>
              <w:rPr>
                <w:rFonts w:eastAsia="Calibri"/>
                <w:sz w:val="22"/>
                <w:szCs w:val="22"/>
              </w:rPr>
            </w:pPr>
            <w:r w:rsidRPr="00686B72">
              <w:rPr>
                <w:rFonts w:eastAsia="Calibri"/>
                <w:sz w:val="22"/>
                <w:szCs w:val="22"/>
              </w:rPr>
              <w:t xml:space="preserve">Під час перевірки КЕП/УЕП повинні відображатися прізвище та ініціали особи, уповноваженої на підписання тендерної пропозиції (власника ключа). </w:t>
            </w:r>
          </w:p>
          <w:p w14:paraId="1933EAA0" w14:textId="6EB8C27D" w:rsidR="00361B4D" w:rsidRPr="00686B72" w:rsidRDefault="00361B4D">
            <w:pPr>
              <w:widowControl w:val="0"/>
              <w:numPr>
                <w:ilvl w:val="0"/>
                <w:numId w:val="4"/>
              </w:numPr>
              <w:spacing w:after="200"/>
              <w:ind w:left="33" w:firstLine="284"/>
              <w:contextualSpacing/>
              <w:jc w:val="both"/>
              <w:rPr>
                <w:rFonts w:eastAsia="Calibri"/>
                <w:sz w:val="22"/>
                <w:szCs w:val="22"/>
              </w:rPr>
            </w:pPr>
            <w:r w:rsidRPr="00686B72">
              <w:rPr>
                <w:rFonts w:eastAsia="Calibri"/>
                <w:sz w:val="22"/>
                <w:szCs w:val="22"/>
              </w:rPr>
              <w:t>У випадку відсутності даної інформації Учасник вважається таким, що не відповідає встановленим абзацом 1 частини 3 статті 22 Закону вимогам до Учасника відповідно до законодавства</w:t>
            </w:r>
            <w:r w:rsidR="00E3692B" w:rsidRPr="00686B72">
              <w:rPr>
                <w:rFonts w:eastAsia="Calibri"/>
                <w:sz w:val="22"/>
                <w:szCs w:val="22"/>
              </w:rPr>
              <w:t>,</w:t>
            </w:r>
            <w:r w:rsidRPr="00686B72">
              <w:rPr>
                <w:rFonts w:eastAsia="Calibri"/>
                <w:sz w:val="22"/>
                <w:szCs w:val="22"/>
              </w:rPr>
              <w:t xml:space="preserve"> </w:t>
            </w:r>
            <w:r w:rsidRPr="00686B72">
              <w:rPr>
                <w:rFonts w:eastAsia="Calibri"/>
                <w:bCs/>
                <w:iCs/>
                <w:sz w:val="22"/>
                <w:szCs w:val="22"/>
              </w:rPr>
              <w:t>та тендерну пропозицію такого Учасника</w:t>
            </w:r>
            <w:r w:rsidRPr="00686B72">
              <w:rPr>
                <w:rFonts w:eastAsia="Calibri"/>
                <w:sz w:val="22"/>
                <w:szCs w:val="22"/>
              </w:rPr>
              <w:t xml:space="preserve"> буде відхилено на підставі абзацу 3 пункту 1 частини1 статті 31 Закону.</w:t>
            </w:r>
          </w:p>
          <w:p w14:paraId="77BCB272" w14:textId="410A3803" w:rsidR="00361B4D" w:rsidRPr="00686B72" w:rsidRDefault="00361B4D">
            <w:pPr>
              <w:widowControl w:val="0"/>
              <w:numPr>
                <w:ilvl w:val="0"/>
                <w:numId w:val="4"/>
              </w:numPr>
              <w:shd w:val="clear" w:color="auto" w:fill="FFFFFF"/>
              <w:spacing w:after="200"/>
              <w:ind w:left="33" w:firstLine="284"/>
              <w:contextualSpacing/>
              <w:jc w:val="both"/>
              <w:rPr>
                <w:rFonts w:eastAsia="Calibri"/>
                <w:bCs/>
                <w:sz w:val="22"/>
                <w:szCs w:val="22"/>
              </w:rPr>
            </w:pPr>
            <w:r w:rsidRPr="00686B72">
              <w:rPr>
                <w:rFonts w:eastAsia="Calibri"/>
                <w:bCs/>
                <w:iCs/>
                <w:sz w:val="22"/>
                <w:szCs w:val="22"/>
              </w:rPr>
              <w:t>Учасник вважається таким, що не відповідає встановленим абзацом 1 частини 3 статті 22 Закону вимогам до Учасника відповідно до законодавства</w:t>
            </w:r>
            <w:r w:rsidR="00E3692B" w:rsidRPr="00686B72">
              <w:rPr>
                <w:rFonts w:eastAsia="Calibri"/>
                <w:bCs/>
                <w:iCs/>
                <w:sz w:val="22"/>
                <w:szCs w:val="22"/>
              </w:rPr>
              <w:t>,</w:t>
            </w:r>
            <w:r w:rsidRPr="00686B72">
              <w:rPr>
                <w:rFonts w:eastAsia="Calibri"/>
                <w:bCs/>
                <w:iCs/>
                <w:sz w:val="22"/>
                <w:szCs w:val="22"/>
              </w:rPr>
              <w:t xml:space="preserve"> та тендерна пропозиція такого Учасника підлягає відхиленню на підставі абзацу 3 пункту 1 частини 1 статті 31 Закону, у разі якщо ним під час подання тендерної пропозиції не дотримані вимоги документації до н</w:t>
            </w:r>
            <w:r w:rsidRPr="00686B72">
              <w:rPr>
                <w:rFonts w:eastAsia="Calibri"/>
                <w:bCs/>
                <w:sz w:val="22"/>
                <w:szCs w:val="22"/>
              </w:rPr>
              <w:t>акладення КЕП/УЕП.</w:t>
            </w:r>
          </w:p>
          <w:p w14:paraId="1ADA27CA" w14:textId="27BE0BC0" w:rsidR="007D4764" w:rsidRPr="00686B72" w:rsidRDefault="007D4764">
            <w:pPr>
              <w:widowControl w:val="0"/>
              <w:numPr>
                <w:ilvl w:val="0"/>
                <w:numId w:val="4"/>
              </w:numPr>
              <w:shd w:val="clear" w:color="auto" w:fill="FFFFFF"/>
              <w:spacing w:after="200"/>
              <w:ind w:left="0" w:firstLine="360"/>
              <w:contextualSpacing/>
              <w:jc w:val="both"/>
              <w:rPr>
                <w:rFonts w:eastAsia="Calibri"/>
                <w:sz w:val="22"/>
                <w:szCs w:val="22"/>
                <w:shd w:val="clear" w:color="auto" w:fill="FFFFFF"/>
              </w:rPr>
            </w:pPr>
            <w:r w:rsidRPr="00686B72">
              <w:rPr>
                <w:rFonts w:eastAsia="Calibri"/>
                <w:sz w:val="22"/>
                <w:szCs w:val="22"/>
                <w:shd w:val="clear" w:color="auto" w:fill="FFFFFF"/>
              </w:rPr>
              <w:t>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Постанови.</w:t>
            </w:r>
          </w:p>
          <w:p w14:paraId="0AF8D6A3" w14:textId="7D6806CF" w:rsidR="00361B4D" w:rsidRPr="00686B72" w:rsidRDefault="00361B4D">
            <w:pPr>
              <w:widowControl w:val="0"/>
              <w:numPr>
                <w:ilvl w:val="0"/>
                <w:numId w:val="4"/>
              </w:numPr>
              <w:shd w:val="clear" w:color="auto" w:fill="FFFFFF"/>
              <w:spacing w:after="200"/>
              <w:ind w:left="0" w:firstLine="360"/>
              <w:contextualSpacing/>
              <w:jc w:val="both"/>
              <w:rPr>
                <w:rFonts w:eastAsia="Calibri"/>
                <w:sz w:val="22"/>
                <w:szCs w:val="22"/>
                <w:shd w:val="clear" w:color="auto" w:fill="FFFFFF"/>
              </w:rPr>
            </w:pPr>
            <w:r w:rsidRPr="00686B72">
              <w:rPr>
                <w:rFonts w:eastAsia="Calibri"/>
                <w:sz w:val="22"/>
                <w:szCs w:val="22"/>
                <w:shd w:val="clear" w:color="auto" w:fill="FFFFFF"/>
              </w:rPr>
              <w:t>Замовник-ЦЗО, орган оскарження та центральний орган виконавчої влади, що реалізує державну політику у сфері державного фінансового контролю, мають доступ в електронній системі закупівель до інформації, яка визначена Учасником конфіденційною.</w:t>
            </w:r>
          </w:p>
          <w:p w14:paraId="074EE151" w14:textId="77777777" w:rsidR="00361B4D" w:rsidRPr="00686B72" w:rsidRDefault="00361B4D">
            <w:pPr>
              <w:widowControl w:val="0"/>
              <w:numPr>
                <w:ilvl w:val="0"/>
                <w:numId w:val="4"/>
              </w:numPr>
              <w:tabs>
                <w:tab w:val="left" w:pos="-900"/>
                <w:tab w:val="left" w:pos="280"/>
              </w:tabs>
              <w:spacing w:after="200"/>
              <w:ind w:right="34"/>
              <w:contextualSpacing/>
              <w:jc w:val="both"/>
              <w:rPr>
                <w:rFonts w:eastAsia="Calibri"/>
                <w:sz w:val="22"/>
                <w:szCs w:val="22"/>
                <w:shd w:val="clear" w:color="auto" w:fill="FFFFFF"/>
              </w:rPr>
            </w:pPr>
            <w:r w:rsidRPr="00686B72">
              <w:rPr>
                <w:rFonts w:eastAsia="Calibri"/>
                <w:sz w:val="22"/>
                <w:szCs w:val="22"/>
                <w:shd w:val="clear" w:color="auto" w:fill="FFFFFF"/>
              </w:rPr>
              <w:t>Кожен Учасник має право подати тільки одну тендерну пропозицію.</w:t>
            </w:r>
          </w:p>
          <w:p w14:paraId="78269971" w14:textId="77777777" w:rsidR="00361B4D" w:rsidRPr="00686B72" w:rsidRDefault="00361B4D">
            <w:pPr>
              <w:widowControl w:val="0"/>
              <w:numPr>
                <w:ilvl w:val="0"/>
                <w:numId w:val="4"/>
              </w:numPr>
              <w:tabs>
                <w:tab w:val="left" w:pos="-900"/>
                <w:tab w:val="left" w:pos="280"/>
              </w:tabs>
              <w:spacing w:after="200"/>
              <w:ind w:left="33" w:right="34" w:firstLine="286"/>
              <w:contextualSpacing/>
              <w:jc w:val="both"/>
              <w:rPr>
                <w:rFonts w:eastAsia="Calibri"/>
                <w:sz w:val="22"/>
                <w:szCs w:val="22"/>
                <w:shd w:val="clear" w:color="auto" w:fill="FFFFFF"/>
              </w:rPr>
            </w:pPr>
            <w:r w:rsidRPr="00686B72">
              <w:rPr>
                <w:rFonts w:eastAsia="Calibri"/>
                <w:sz w:val="22"/>
                <w:szCs w:val="22"/>
                <w:shd w:val="clear" w:color="auto" w:fill="FFFFFF"/>
              </w:rPr>
              <w:t>Поданням своєї тендерної пропозиції для участі в даній закупівлі Учасник підтверджує:</w:t>
            </w:r>
          </w:p>
          <w:p w14:paraId="7BD98D04" w14:textId="66C37AE2"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t>згод</w:t>
            </w:r>
            <w:r w:rsidR="00E3692B" w:rsidRPr="00686B72">
              <w:rPr>
                <w:rFonts w:eastAsia="Calibri"/>
                <w:sz w:val="22"/>
                <w:szCs w:val="22"/>
                <w:shd w:val="clear" w:color="auto" w:fill="FFFFFF"/>
              </w:rPr>
              <w:t>у</w:t>
            </w:r>
            <w:r w:rsidRPr="00686B72">
              <w:rPr>
                <w:rFonts w:eastAsia="Calibri"/>
                <w:sz w:val="22"/>
                <w:szCs w:val="22"/>
                <w:shd w:val="clear" w:color="auto" w:fill="FFFFFF"/>
              </w:rPr>
              <w:t xml:space="preserve"> з усіма умовами, викладеними в цій тендерній документації</w:t>
            </w:r>
            <w:r w:rsidR="00E3692B" w:rsidRPr="00686B72">
              <w:rPr>
                <w:rFonts w:eastAsia="Calibri"/>
                <w:sz w:val="22"/>
                <w:szCs w:val="22"/>
                <w:shd w:val="clear" w:color="auto" w:fill="FFFFFF"/>
              </w:rPr>
              <w:t>,</w:t>
            </w:r>
            <w:r w:rsidRPr="00686B72">
              <w:rPr>
                <w:rFonts w:eastAsia="Calibri"/>
                <w:sz w:val="22"/>
                <w:szCs w:val="22"/>
                <w:shd w:val="clear" w:color="auto" w:fill="FFFFFF"/>
              </w:rPr>
              <w:t xml:space="preserve"> та вимогами до предмету закупівлі;</w:t>
            </w:r>
          </w:p>
          <w:p w14:paraId="6403D427" w14:textId="77777777"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t>відсутність підстав щодо відмови йому в участі у процедурі закупівлі;</w:t>
            </w:r>
          </w:p>
          <w:p w14:paraId="01EEC632" w14:textId="744E17B9"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t>відхилення тендерної пропозиції Учасника відповідно до вимог статті 17 Закону з особливостями</w:t>
            </w:r>
            <w:r w:rsidR="00E3692B" w:rsidRPr="00686B72">
              <w:rPr>
                <w:rFonts w:eastAsia="Calibri"/>
                <w:sz w:val="22"/>
                <w:szCs w:val="22"/>
                <w:shd w:val="clear" w:color="auto" w:fill="FFFFFF"/>
              </w:rPr>
              <w:t>,</w:t>
            </w:r>
            <w:r w:rsidRPr="00686B72">
              <w:rPr>
                <w:rFonts w:eastAsia="Calibri"/>
                <w:sz w:val="22"/>
                <w:szCs w:val="22"/>
                <w:shd w:val="clear" w:color="auto" w:fill="FFFFFF"/>
              </w:rPr>
              <w:t xml:space="preserve"> передбаченими Постановою;</w:t>
            </w:r>
          </w:p>
          <w:p w14:paraId="40362077" w14:textId="77777777"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t>достовірність інформації, зазначеної у тендерній пропозиції, та подання своєї тендерної пропозиції з дотриманням чинного законодавства та нормативних актів України;</w:t>
            </w:r>
          </w:p>
          <w:p w14:paraId="778846D4" w14:textId="40B0CB72"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lastRenderedPageBreak/>
              <w:t>надання повної і беззаперечної згоди Учасника з усіма умовами, що вказані в проєкті договору</w:t>
            </w:r>
            <w:r w:rsidR="00E3692B" w:rsidRPr="00686B72">
              <w:rPr>
                <w:rFonts w:eastAsia="Calibri"/>
                <w:sz w:val="22"/>
                <w:szCs w:val="22"/>
                <w:shd w:val="clear" w:color="auto" w:fill="FFFFFF"/>
              </w:rPr>
              <w:t>,</w:t>
            </w:r>
            <w:r w:rsidRPr="00686B72">
              <w:rPr>
                <w:rFonts w:eastAsia="Calibri"/>
                <w:sz w:val="22"/>
                <w:szCs w:val="22"/>
                <w:shd w:val="clear" w:color="auto" w:fill="FFFFFF"/>
              </w:rPr>
              <w:t xml:space="preserve"> згідно</w:t>
            </w:r>
            <w:r w:rsidR="00E3692B" w:rsidRPr="00686B72">
              <w:rPr>
                <w:rFonts w:eastAsia="Calibri"/>
                <w:sz w:val="22"/>
                <w:szCs w:val="22"/>
                <w:shd w:val="clear" w:color="auto" w:fill="FFFFFF"/>
              </w:rPr>
              <w:t xml:space="preserve"> з</w:t>
            </w:r>
            <w:r w:rsidRPr="00686B72">
              <w:rPr>
                <w:rFonts w:eastAsia="Calibri"/>
                <w:sz w:val="22"/>
                <w:szCs w:val="22"/>
                <w:shd w:val="clear" w:color="auto" w:fill="FFFFFF"/>
              </w:rPr>
              <w:t xml:space="preserve"> вимог</w:t>
            </w:r>
            <w:r w:rsidR="00E3692B" w:rsidRPr="00686B72">
              <w:rPr>
                <w:rFonts w:eastAsia="Calibri"/>
                <w:sz w:val="22"/>
                <w:szCs w:val="22"/>
                <w:shd w:val="clear" w:color="auto" w:fill="FFFFFF"/>
              </w:rPr>
              <w:t>ами</w:t>
            </w:r>
            <w:r w:rsidRPr="00686B72">
              <w:rPr>
                <w:rFonts w:eastAsia="Calibri"/>
                <w:sz w:val="22"/>
                <w:szCs w:val="22"/>
                <w:shd w:val="clear" w:color="auto" w:fill="FFFFFF"/>
              </w:rPr>
              <w:t xml:space="preserve"> Додатку</w:t>
            </w:r>
            <w:r w:rsidR="00951FFA" w:rsidRPr="00686B72">
              <w:rPr>
                <w:rFonts w:eastAsia="Calibri"/>
                <w:sz w:val="22"/>
                <w:szCs w:val="22"/>
                <w:shd w:val="clear" w:color="auto" w:fill="FFFFFF"/>
              </w:rPr>
              <w:t xml:space="preserve"> </w:t>
            </w:r>
            <w:r w:rsidRPr="00686B72">
              <w:rPr>
                <w:rFonts w:eastAsia="Calibri"/>
                <w:sz w:val="22"/>
                <w:szCs w:val="22"/>
                <w:shd w:val="clear" w:color="auto" w:fill="FFFFFF"/>
              </w:rPr>
              <w:t>3 до тендерної документації та взяття зобов'язання укласти договір про закупівлю у повній відповідності до проєкту договору про закупівлю, викладеному у Додатку</w:t>
            </w:r>
            <w:r w:rsidR="00951FFA" w:rsidRPr="00686B72">
              <w:rPr>
                <w:rFonts w:eastAsia="Calibri"/>
                <w:sz w:val="22"/>
                <w:szCs w:val="22"/>
                <w:shd w:val="clear" w:color="auto" w:fill="FFFFFF"/>
              </w:rPr>
              <w:t xml:space="preserve"> </w:t>
            </w:r>
            <w:r w:rsidRPr="00686B72">
              <w:rPr>
                <w:rFonts w:eastAsia="Calibri"/>
                <w:sz w:val="22"/>
                <w:szCs w:val="22"/>
                <w:shd w:val="clear" w:color="auto" w:fill="FFFFFF"/>
              </w:rPr>
              <w:t>3 до тендерної документації</w:t>
            </w:r>
            <w:r w:rsidR="00E3692B" w:rsidRPr="00686B72">
              <w:rPr>
                <w:rFonts w:eastAsia="Calibri"/>
                <w:sz w:val="22"/>
                <w:szCs w:val="22"/>
                <w:shd w:val="clear" w:color="auto" w:fill="FFFFFF"/>
              </w:rPr>
              <w:t>,</w:t>
            </w:r>
            <w:r w:rsidRPr="00686B72">
              <w:rPr>
                <w:rFonts w:eastAsia="Calibri"/>
                <w:sz w:val="22"/>
                <w:szCs w:val="22"/>
                <w:shd w:val="clear" w:color="auto" w:fill="FFFFFF"/>
              </w:rPr>
              <w:t xml:space="preserve"> та в строки</w:t>
            </w:r>
            <w:r w:rsidR="00E3692B" w:rsidRPr="00686B72">
              <w:rPr>
                <w:rFonts w:eastAsia="Calibri"/>
                <w:sz w:val="22"/>
                <w:szCs w:val="22"/>
                <w:shd w:val="clear" w:color="auto" w:fill="FFFFFF"/>
              </w:rPr>
              <w:t>,</w:t>
            </w:r>
            <w:r w:rsidRPr="00686B72">
              <w:rPr>
                <w:rFonts w:eastAsia="Calibri"/>
                <w:sz w:val="22"/>
                <w:szCs w:val="22"/>
                <w:shd w:val="clear" w:color="auto" w:fill="FFFFFF"/>
              </w:rPr>
              <w:t xml:space="preserve"> передбачені Постановою, Законом</w:t>
            </w:r>
            <w:r w:rsidRPr="00686B72">
              <w:rPr>
                <w:rFonts w:eastAsia="Calibri"/>
                <w:color w:val="000000"/>
                <w:sz w:val="22"/>
                <w:szCs w:val="22"/>
                <w:shd w:val="solid" w:color="FFFFFF" w:fill="FFFFFF"/>
              </w:rPr>
              <w:t>, зокрема, у строк не пізніше ніж через п’ять днів з дати оприлюднення в електронній системі закупівель повідомлення про намір укласти договір про закупівлю, але не пізніше ніж через 15 днів з дати прийняття замовником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може бути продовжений до 60 днів;</w:t>
            </w:r>
          </w:p>
          <w:p w14:paraId="42121C71" w14:textId="25C32054"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t>дійсність його поданої тендерної пропозиції протягом терміну, визначено</w:t>
            </w:r>
            <w:r w:rsidR="00E3692B" w:rsidRPr="00686B72">
              <w:rPr>
                <w:rFonts w:eastAsia="Calibri"/>
                <w:sz w:val="22"/>
                <w:szCs w:val="22"/>
                <w:shd w:val="clear" w:color="auto" w:fill="FFFFFF"/>
              </w:rPr>
              <w:t>му</w:t>
            </w:r>
            <w:r w:rsidRPr="00686B72">
              <w:rPr>
                <w:rFonts w:eastAsia="Calibri"/>
                <w:sz w:val="22"/>
                <w:szCs w:val="22"/>
                <w:shd w:val="clear" w:color="auto" w:fill="FFFFFF"/>
              </w:rPr>
              <w:t xml:space="preserve"> в пункті 4 Розділу </w:t>
            </w:r>
            <w:r w:rsidR="00951FFA" w:rsidRPr="00686B72">
              <w:rPr>
                <w:rFonts w:eastAsia="Calibri"/>
                <w:sz w:val="22"/>
                <w:szCs w:val="22"/>
                <w:shd w:val="clear" w:color="auto" w:fill="FFFFFF"/>
              </w:rPr>
              <w:t>3</w:t>
            </w:r>
            <w:r w:rsidRPr="00686B72">
              <w:rPr>
                <w:rFonts w:eastAsia="Calibri"/>
                <w:sz w:val="22"/>
                <w:szCs w:val="22"/>
                <w:shd w:val="clear" w:color="auto" w:fill="FFFFFF"/>
              </w:rPr>
              <w:t>. Інструкці</w:t>
            </w:r>
            <w:r w:rsidR="00E3692B" w:rsidRPr="00686B72">
              <w:rPr>
                <w:rFonts w:eastAsia="Calibri"/>
                <w:sz w:val="22"/>
                <w:szCs w:val="22"/>
                <w:shd w:val="clear" w:color="auto" w:fill="FFFFFF"/>
              </w:rPr>
              <w:t>ї</w:t>
            </w:r>
            <w:r w:rsidRPr="00686B72">
              <w:rPr>
                <w:rFonts w:eastAsia="Calibri"/>
                <w:sz w:val="22"/>
                <w:szCs w:val="22"/>
                <w:shd w:val="clear" w:color="auto" w:fill="FFFFFF"/>
              </w:rPr>
              <w:t xml:space="preserve"> з підготовки тендерної пропозиції  тендерної документації;</w:t>
            </w:r>
          </w:p>
          <w:p w14:paraId="4BD9E468" w14:textId="77777777"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t>відсутність у нього жодних обмежень для здійснення видів діяльності, що визначені договором про закупівлю (в т.ч. щодо установчих документів);</w:t>
            </w:r>
          </w:p>
          <w:p w14:paraId="27DA967C" w14:textId="77777777" w:rsidR="00361B4D" w:rsidRPr="00686B72" w:rsidRDefault="00361B4D">
            <w:pPr>
              <w:widowControl w:val="0"/>
              <w:numPr>
                <w:ilvl w:val="1"/>
                <w:numId w:val="4"/>
              </w:numPr>
              <w:tabs>
                <w:tab w:val="left" w:pos="-900"/>
                <w:tab w:val="left" w:pos="280"/>
              </w:tabs>
              <w:spacing w:after="200"/>
              <w:ind w:left="609" w:right="34"/>
              <w:contextualSpacing/>
              <w:jc w:val="both"/>
              <w:rPr>
                <w:rFonts w:eastAsia="Calibri"/>
                <w:sz w:val="22"/>
                <w:szCs w:val="22"/>
                <w:shd w:val="clear" w:color="auto" w:fill="FFFFFF"/>
              </w:rPr>
            </w:pPr>
            <w:r w:rsidRPr="00686B72">
              <w:rPr>
                <w:rFonts w:eastAsia="Calibri"/>
                <w:sz w:val="22"/>
                <w:szCs w:val="22"/>
                <w:shd w:val="clear" w:color="auto" w:fill="FFFFFF"/>
              </w:rPr>
              <w:t>не перебуває під дією спеціальних економічних та інших обмежувальних заходів, передбачених Законом України «Про санкції», чи спеціальних санкцій за порушення законодавства про зовнішньоекономічну діяльність, а також будь-яких інших обставин та заходів нормативного, адміністративного чи іншого характеру, що перешкоджають укладенню та/або виконанню договору про закупівлю.</w:t>
            </w:r>
          </w:p>
          <w:p w14:paraId="71E43AE3" w14:textId="376BCC62" w:rsidR="007D4B8C" w:rsidRPr="00686B72" w:rsidRDefault="007D4B8C">
            <w:pPr>
              <w:pStyle w:val="af7"/>
              <w:widowControl w:val="0"/>
              <w:numPr>
                <w:ilvl w:val="0"/>
                <w:numId w:val="4"/>
              </w:numPr>
              <w:tabs>
                <w:tab w:val="left" w:pos="-900"/>
                <w:tab w:val="left" w:pos="280"/>
              </w:tabs>
              <w:spacing w:line="240" w:lineRule="auto"/>
              <w:ind w:right="34"/>
              <w:jc w:val="both"/>
              <w:rPr>
                <w:rFonts w:ascii="Times New Roman" w:hAnsi="Times New Roman"/>
                <w:sz w:val="22"/>
                <w:szCs w:val="22"/>
                <w:shd w:val="clear" w:color="auto" w:fill="FFFFFF"/>
              </w:rPr>
            </w:pPr>
            <w:r w:rsidRPr="00686B72">
              <w:rPr>
                <w:rFonts w:ascii="Times New Roman" w:hAnsi="Times New Roman"/>
                <w:sz w:val="22"/>
                <w:szCs w:val="22"/>
                <w:shd w:val="clear" w:color="auto" w:fill="FFFFFF"/>
              </w:rPr>
              <w:t>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14:paraId="5BB400A3" w14:textId="77777777" w:rsidR="007D4B8C" w:rsidRPr="00686B72" w:rsidRDefault="007D4B8C" w:rsidP="007D4B8C">
            <w:pPr>
              <w:widowControl w:val="0"/>
              <w:tabs>
                <w:tab w:val="left" w:pos="-900"/>
                <w:tab w:val="left" w:pos="280"/>
              </w:tabs>
              <w:spacing w:after="200"/>
              <w:ind w:left="249" w:right="34"/>
              <w:contextualSpacing/>
              <w:jc w:val="both"/>
              <w:rPr>
                <w:rFonts w:eastAsia="Calibri"/>
                <w:sz w:val="22"/>
                <w:szCs w:val="22"/>
                <w:shd w:val="clear" w:color="auto" w:fill="FFFFFF"/>
              </w:rPr>
            </w:pPr>
            <w:r w:rsidRPr="00686B72">
              <w:rPr>
                <w:rFonts w:eastAsia="Calibri"/>
                <w:sz w:val="22"/>
                <w:szCs w:val="22"/>
                <w:shd w:val="clear" w:color="auto" w:fill="FFFFFF"/>
              </w:rPr>
              <w:t xml:space="preserve">—   </w:t>
            </w:r>
            <w:r w:rsidRPr="00686B72">
              <w:rPr>
                <w:rFonts w:eastAsia="Calibri"/>
                <w:sz w:val="22"/>
                <w:szCs w:val="22"/>
                <w:shd w:val="clear" w:color="auto" w:fill="FFFFFF"/>
              </w:rPr>
              <w:tab/>
              <w:t>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14:paraId="238955E4" w14:textId="77777777" w:rsidR="007D4B8C" w:rsidRPr="00686B72" w:rsidRDefault="007D4B8C" w:rsidP="007D4B8C">
            <w:pPr>
              <w:widowControl w:val="0"/>
              <w:tabs>
                <w:tab w:val="left" w:pos="-900"/>
                <w:tab w:val="left" w:pos="280"/>
              </w:tabs>
              <w:spacing w:after="200"/>
              <w:ind w:left="249" w:right="34"/>
              <w:contextualSpacing/>
              <w:jc w:val="both"/>
              <w:rPr>
                <w:rFonts w:eastAsia="Calibri"/>
                <w:sz w:val="22"/>
                <w:szCs w:val="22"/>
                <w:shd w:val="clear" w:color="auto" w:fill="FFFFFF"/>
              </w:rPr>
            </w:pPr>
            <w:r w:rsidRPr="00686B72">
              <w:rPr>
                <w:rFonts w:eastAsia="Calibri"/>
                <w:sz w:val="22"/>
                <w:szCs w:val="22"/>
                <w:shd w:val="clear" w:color="auto" w:fill="FFFFFF"/>
              </w:rPr>
              <w:t xml:space="preserve">—   </w:t>
            </w:r>
            <w:r w:rsidRPr="00686B72">
              <w:rPr>
                <w:rFonts w:eastAsia="Calibri"/>
                <w:sz w:val="22"/>
                <w:szCs w:val="22"/>
                <w:shd w:val="clear" w:color="auto" w:fill="FFFFFF"/>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14:paraId="5D44CBF0" w14:textId="77777777" w:rsidR="00747EA1" w:rsidRPr="00686B72" w:rsidRDefault="007D4B8C" w:rsidP="00747EA1">
            <w:pPr>
              <w:widowControl w:val="0"/>
              <w:tabs>
                <w:tab w:val="left" w:pos="-900"/>
                <w:tab w:val="left" w:pos="280"/>
              </w:tabs>
              <w:spacing w:after="200"/>
              <w:ind w:left="249" w:right="34"/>
              <w:contextualSpacing/>
              <w:jc w:val="both"/>
              <w:rPr>
                <w:rFonts w:eastAsia="Calibri"/>
                <w:sz w:val="22"/>
                <w:szCs w:val="22"/>
                <w:shd w:val="clear" w:color="auto" w:fill="FFFFFF"/>
              </w:rPr>
            </w:pPr>
            <w:r w:rsidRPr="00686B72">
              <w:rPr>
                <w:rFonts w:eastAsia="Calibri"/>
                <w:sz w:val="22"/>
                <w:szCs w:val="22"/>
                <w:shd w:val="clear" w:color="auto" w:fill="FFFFFF"/>
              </w:rPr>
              <w:t xml:space="preserve">—   </w:t>
            </w:r>
            <w:r w:rsidRPr="00686B72">
              <w:rPr>
                <w:rFonts w:eastAsia="Calibri"/>
                <w:sz w:val="22"/>
                <w:szCs w:val="22"/>
                <w:shd w:val="clear" w:color="auto" w:fill="FFFFFF"/>
              </w:rPr>
              <w:tab/>
              <w:t xml:space="preserve">Закону України «Про забезпечення прав і свобод громадян та правовий режим на тимчасово окупованій </w:t>
            </w:r>
            <w:r w:rsidR="00747EA1" w:rsidRPr="00686B72">
              <w:rPr>
                <w:rFonts w:eastAsia="Calibri"/>
                <w:sz w:val="22"/>
                <w:szCs w:val="22"/>
                <w:shd w:val="clear" w:color="auto" w:fill="FFFFFF"/>
              </w:rPr>
              <w:t>території України» від 15.04.2014 № 1207-VII.</w:t>
            </w:r>
          </w:p>
          <w:p w14:paraId="011C3CF5" w14:textId="5758633F" w:rsidR="007D4B8C" w:rsidRPr="00686B72" w:rsidRDefault="00747EA1" w:rsidP="00747EA1">
            <w:pPr>
              <w:widowControl w:val="0"/>
              <w:tabs>
                <w:tab w:val="left" w:pos="-900"/>
                <w:tab w:val="left" w:pos="280"/>
              </w:tabs>
              <w:spacing w:after="200"/>
              <w:ind w:left="249" w:right="34"/>
              <w:contextualSpacing/>
              <w:jc w:val="both"/>
              <w:rPr>
                <w:rFonts w:eastAsia="Calibri"/>
                <w:sz w:val="22"/>
                <w:szCs w:val="22"/>
                <w:shd w:val="clear" w:color="auto" w:fill="FFFFFF"/>
              </w:rPr>
            </w:pPr>
            <w:r w:rsidRPr="00686B72">
              <w:rPr>
                <w:rFonts w:eastAsia="Calibri"/>
                <w:sz w:val="22"/>
                <w:szCs w:val="22"/>
                <w:shd w:val="clear" w:color="auto" w:fill="FFFFFF"/>
              </w:rPr>
              <w:t xml:space="preserve">А також враховувати, що в Україні 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України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w:t>
            </w:r>
          </w:p>
        </w:tc>
      </w:tr>
      <w:tr w:rsidR="00361B4D" w:rsidRPr="001D494C" w14:paraId="3B5610D7" w14:textId="77777777" w:rsidTr="006B6873">
        <w:tc>
          <w:tcPr>
            <w:tcW w:w="851" w:type="dxa"/>
          </w:tcPr>
          <w:p w14:paraId="4B183772" w14:textId="77777777" w:rsidR="00361B4D" w:rsidRPr="001D494C" w:rsidRDefault="00361B4D" w:rsidP="00361B4D">
            <w:pPr>
              <w:widowControl w:val="0"/>
              <w:jc w:val="center"/>
              <w:outlineLvl w:val="0"/>
              <w:rPr>
                <w:bCs/>
                <w:color w:val="000000"/>
                <w:sz w:val="22"/>
                <w:szCs w:val="22"/>
                <w:lang w:eastAsia="ru-RU"/>
              </w:rPr>
            </w:pPr>
            <w:r w:rsidRPr="001D494C">
              <w:rPr>
                <w:bCs/>
                <w:color w:val="000000"/>
                <w:sz w:val="22"/>
                <w:szCs w:val="22"/>
                <w:lang w:eastAsia="ru-RU"/>
              </w:rPr>
              <w:lastRenderedPageBreak/>
              <w:t>2</w:t>
            </w:r>
          </w:p>
        </w:tc>
        <w:tc>
          <w:tcPr>
            <w:tcW w:w="1980" w:type="dxa"/>
          </w:tcPr>
          <w:p w14:paraId="7B13EF28" w14:textId="77777777" w:rsidR="00361B4D" w:rsidRPr="001D494C" w:rsidRDefault="00361B4D" w:rsidP="00361B4D">
            <w:pPr>
              <w:widowControl w:val="0"/>
              <w:outlineLvl w:val="0"/>
              <w:rPr>
                <w:color w:val="000000"/>
                <w:sz w:val="22"/>
                <w:szCs w:val="22"/>
                <w:lang w:eastAsia="ru-RU"/>
              </w:rPr>
            </w:pPr>
            <w:r w:rsidRPr="001D494C">
              <w:rPr>
                <w:bCs/>
                <w:color w:val="000000"/>
                <w:sz w:val="22"/>
                <w:szCs w:val="22"/>
                <w:lang w:eastAsia="ru-RU"/>
              </w:rPr>
              <w:t>Розмір та умови надання забезпечення тендерної пропозиції</w:t>
            </w:r>
          </w:p>
        </w:tc>
        <w:tc>
          <w:tcPr>
            <w:tcW w:w="8085" w:type="dxa"/>
          </w:tcPr>
          <w:p w14:paraId="46CAD8DA" w14:textId="77777777" w:rsidR="00361B4D" w:rsidRPr="00686B72" w:rsidRDefault="00361B4D" w:rsidP="00361B4D">
            <w:pPr>
              <w:widowControl w:val="0"/>
              <w:jc w:val="both"/>
              <w:outlineLvl w:val="0"/>
              <w:rPr>
                <w:sz w:val="22"/>
                <w:szCs w:val="22"/>
                <w:lang w:eastAsia="ru-RU"/>
              </w:rPr>
            </w:pPr>
            <w:r w:rsidRPr="00686B72">
              <w:rPr>
                <w:sz w:val="22"/>
                <w:szCs w:val="22"/>
                <w:lang w:eastAsia="ru-RU"/>
              </w:rPr>
              <w:t>Не вимагається.</w:t>
            </w:r>
          </w:p>
          <w:p w14:paraId="6EEDFED4" w14:textId="77777777" w:rsidR="00361B4D" w:rsidRPr="00686B72" w:rsidRDefault="00361B4D" w:rsidP="00361B4D">
            <w:pPr>
              <w:widowControl w:val="0"/>
              <w:shd w:val="clear" w:color="auto" w:fill="FFFFFF"/>
              <w:jc w:val="both"/>
              <w:rPr>
                <w:color w:val="0070C0"/>
                <w:sz w:val="22"/>
                <w:szCs w:val="22"/>
                <w:lang w:eastAsia="ru-RU"/>
              </w:rPr>
            </w:pPr>
          </w:p>
        </w:tc>
      </w:tr>
      <w:tr w:rsidR="00361B4D" w:rsidRPr="001D494C" w14:paraId="74159459" w14:textId="77777777" w:rsidTr="006B6873">
        <w:tc>
          <w:tcPr>
            <w:tcW w:w="851" w:type="dxa"/>
          </w:tcPr>
          <w:p w14:paraId="6FD0CB77" w14:textId="77777777" w:rsidR="00361B4D" w:rsidRPr="001D494C" w:rsidRDefault="00361B4D" w:rsidP="00361B4D">
            <w:pPr>
              <w:widowControl w:val="0"/>
              <w:contextualSpacing/>
              <w:jc w:val="center"/>
              <w:rPr>
                <w:color w:val="000000"/>
                <w:sz w:val="22"/>
                <w:szCs w:val="22"/>
              </w:rPr>
            </w:pPr>
            <w:r w:rsidRPr="001D494C">
              <w:rPr>
                <w:color w:val="000000"/>
                <w:sz w:val="22"/>
                <w:szCs w:val="22"/>
              </w:rPr>
              <w:t>3</w:t>
            </w:r>
          </w:p>
        </w:tc>
        <w:tc>
          <w:tcPr>
            <w:tcW w:w="1980" w:type="dxa"/>
          </w:tcPr>
          <w:p w14:paraId="381A7962" w14:textId="77777777" w:rsidR="00361B4D" w:rsidRPr="001D494C" w:rsidRDefault="00361B4D" w:rsidP="00361B4D">
            <w:pPr>
              <w:widowControl w:val="0"/>
              <w:contextualSpacing/>
              <w:rPr>
                <w:sz w:val="22"/>
                <w:szCs w:val="22"/>
              </w:rPr>
            </w:pPr>
            <w:r w:rsidRPr="001D494C">
              <w:rPr>
                <w:sz w:val="22"/>
                <w:szCs w:val="22"/>
              </w:rPr>
              <w:t xml:space="preserve">Умови </w:t>
            </w:r>
            <w:r w:rsidRPr="001D494C">
              <w:rPr>
                <w:sz w:val="22"/>
                <w:szCs w:val="22"/>
              </w:rPr>
              <w:lastRenderedPageBreak/>
              <w:t>повернення чи неповернення забезпечення тендерної пропозиції</w:t>
            </w:r>
          </w:p>
        </w:tc>
        <w:tc>
          <w:tcPr>
            <w:tcW w:w="8085" w:type="dxa"/>
          </w:tcPr>
          <w:p w14:paraId="6AAF86D5" w14:textId="77777777" w:rsidR="00361B4D" w:rsidRPr="00686B72" w:rsidRDefault="00361B4D" w:rsidP="00361B4D">
            <w:pPr>
              <w:widowControl w:val="0"/>
              <w:contextualSpacing/>
              <w:jc w:val="both"/>
              <w:rPr>
                <w:sz w:val="22"/>
                <w:szCs w:val="22"/>
                <w:lang w:eastAsia="ru-RU"/>
              </w:rPr>
            </w:pPr>
            <w:r w:rsidRPr="00686B72">
              <w:rPr>
                <w:sz w:val="22"/>
                <w:szCs w:val="22"/>
                <w:lang w:eastAsia="ru-RU"/>
              </w:rPr>
              <w:lastRenderedPageBreak/>
              <w:t>Не вимагається.</w:t>
            </w:r>
          </w:p>
          <w:p w14:paraId="6AD4783C" w14:textId="77777777" w:rsidR="00361B4D" w:rsidRPr="00686B72" w:rsidRDefault="00361B4D" w:rsidP="00361B4D">
            <w:pPr>
              <w:widowControl w:val="0"/>
              <w:ind w:firstLine="38"/>
              <w:jc w:val="both"/>
              <w:rPr>
                <w:sz w:val="22"/>
                <w:szCs w:val="22"/>
                <w:lang w:eastAsia="ru-RU"/>
              </w:rPr>
            </w:pPr>
          </w:p>
        </w:tc>
      </w:tr>
      <w:tr w:rsidR="00361B4D" w:rsidRPr="00430D2E" w14:paraId="69565317" w14:textId="77777777" w:rsidTr="006B6873">
        <w:tc>
          <w:tcPr>
            <w:tcW w:w="851" w:type="dxa"/>
          </w:tcPr>
          <w:p w14:paraId="7AE91297" w14:textId="77777777" w:rsidR="00361B4D" w:rsidRPr="001D494C" w:rsidRDefault="00361B4D" w:rsidP="00361B4D">
            <w:pPr>
              <w:widowControl w:val="0"/>
              <w:jc w:val="center"/>
              <w:outlineLvl w:val="0"/>
              <w:rPr>
                <w:bCs/>
                <w:color w:val="000000"/>
                <w:sz w:val="22"/>
                <w:szCs w:val="22"/>
                <w:lang w:eastAsia="ru-RU"/>
              </w:rPr>
            </w:pPr>
            <w:r w:rsidRPr="001D494C">
              <w:rPr>
                <w:bCs/>
                <w:color w:val="000000"/>
                <w:sz w:val="22"/>
                <w:szCs w:val="22"/>
                <w:lang w:eastAsia="ru-RU"/>
              </w:rPr>
              <w:lastRenderedPageBreak/>
              <w:t>4</w:t>
            </w:r>
          </w:p>
        </w:tc>
        <w:tc>
          <w:tcPr>
            <w:tcW w:w="1980" w:type="dxa"/>
          </w:tcPr>
          <w:p w14:paraId="5A7B1939" w14:textId="77777777" w:rsidR="00361B4D" w:rsidRPr="001D494C" w:rsidRDefault="00361B4D" w:rsidP="00361B4D">
            <w:pPr>
              <w:widowControl w:val="0"/>
              <w:outlineLvl w:val="0"/>
              <w:rPr>
                <w:sz w:val="22"/>
                <w:szCs w:val="22"/>
                <w:lang w:eastAsia="ru-RU"/>
              </w:rPr>
            </w:pPr>
            <w:r w:rsidRPr="001D494C">
              <w:rPr>
                <w:bCs/>
                <w:sz w:val="22"/>
                <w:szCs w:val="22"/>
                <w:lang w:eastAsia="ru-RU"/>
              </w:rPr>
              <w:t>Строк, протягом якого тендерна пропозиція є дійсною</w:t>
            </w:r>
            <w:r w:rsidRPr="001D494C">
              <w:rPr>
                <w:sz w:val="22"/>
                <w:szCs w:val="22"/>
                <w:lang w:eastAsia="ru-RU"/>
              </w:rPr>
              <w:t> </w:t>
            </w:r>
          </w:p>
        </w:tc>
        <w:tc>
          <w:tcPr>
            <w:tcW w:w="8085" w:type="dxa"/>
          </w:tcPr>
          <w:p w14:paraId="3F838EFA" w14:textId="433DD88C" w:rsidR="00361B4D" w:rsidRDefault="00361B4D" w:rsidP="00361B4D">
            <w:pPr>
              <w:widowControl w:val="0"/>
              <w:ind w:firstLine="280"/>
              <w:jc w:val="both"/>
              <w:outlineLvl w:val="0"/>
              <w:rPr>
                <w:color w:val="000000"/>
                <w:sz w:val="22"/>
                <w:szCs w:val="22"/>
                <w:lang w:eastAsia="ru-RU"/>
              </w:rPr>
            </w:pPr>
            <w:r w:rsidRPr="00686B72">
              <w:rPr>
                <w:color w:val="000000"/>
                <w:sz w:val="22"/>
                <w:szCs w:val="22"/>
                <w:lang w:eastAsia="ru-RU"/>
              </w:rPr>
              <w:t xml:space="preserve">Тендерна пропозиція Учасника  вважається дійсною протягом 120 днів </w:t>
            </w:r>
            <w:r w:rsidRPr="00686B72">
              <w:rPr>
                <w:sz w:val="22"/>
                <w:szCs w:val="22"/>
                <w:lang w:eastAsia="ru-RU"/>
              </w:rPr>
              <w:t xml:space="preserve">із </w:t>
            </w:r>
            <w:r w:rsidR="00794F22" w:rsidRPr="00794F22">
              <w:rPr>
                <w:color w:val="000000"/>
                <w:sz w:val="22"/>
                <w:szCs w:val="22"/>
                <w:lang w:eastAsia="ru-RU"/>
              </w:rPr>
              <w:t>дати кінцевого строку подання тендерних пропозицій</w:t>
            </w:r>
          </w:p>
          <w:p w14:paraId="42BD0ADB" w14:textId="5516A7BE" w:rsidR="00361B4D" w:rsidRPr="00686B72" w:rsidRDefault="00361B4D" w:rsidP="00D70802">
            <w:pPr>
              <w:widowControl w:val="0"/>
              <w:ind w:firstLine="280"/>
              <w:jc w:val="both"/>
              <w:outlineLvl w:val="0"/>
              <w:rPr>
                <w:color w:val="000000"/>
                <w:sz w:val="22"/>
                <w:szCs w:val="22"/>
                <w:lang w:eastAsia="ru-RU"/>
              </w:rPr>
            </w:pPr>
            <w:r w:rsidRPr="00686B72">
              <w:rPr>
                <w:color w:val="000000"/>
                <w:sz w:val="22"/>
                <w:szCs w:val="22"/>
                <w:lang w:eastAsia="ru-RU"/>
              </w:rPr>
              <w:t>До закінчення цього строку замовник-ЦЗО має право вимагати від Учасників процедури закупівлі продовження строку дії тендерних пропозицій.</w:t>
            </w:r>
          </w:p>
        </w:tc>
      </w:tr>
      <w:tr w:rsidR="00361B4D" w:rsidRPr="001D494C" w14:paraId="347C63D5" w14:textId="77777777" w:rsidTr="006B6873">
        <w:tc>
          <w:tcPr>
            <w:tcW w:w="851" w:type="dxa"/>
          </w:tcPr>
          <w:p w14:paraId="2FBE89E6" w14:textId="77777777" w:rsidR="00361B4D" w:rsidRPr="001D494C" w:rsidRDefault="00361B4D" w:rsidP="00361B4D">
            <w:pPr>
              <w:widowControl w:val="0"/>
              <w:contextualSpacing/>
              <w:jc w:val="center"/>
              <w:rPr>
                <w:color w:val="000000"/>
                <w:sz w:val="22"/>
                <w:szCs w:val="22"/>
              </w:rPr>
            </w:pPr>
            <w:r w:rsidRPr="001D494C">
              <w:rPr>
                <w:color w:val="000000"/>
                <w:sz w:val="22"/>
                <w:szCs w:val="22"/>
              </w:rPr>
              <w:t>5</w:t>
            </w:r>
          </w:p>
        </w:tc>
        <w:tc>
          <w:tcPr>
            <w:tcW w:w="1980" w:type="dxa"/>
          </w:tcPr>
          <w:p w14:paraId="3BBD0FA7" w14:textId="77777777" w:rsidR="00361B4D" w:rsidRPr="001D494C" w:rsidRDefault="00361B4D" w:rsidP="00361B4D">
            <w:pPr>
              <w:widowControl w:val="0"/>
              <w:contextualSpacing/>
              <w:rPr>
                <w:sz w:val="22"/>
                <w:szCs w:val="22"/>
              </w:rPr>
            </w:pPr>
            <w:r w:rsidRPr="001D494C">
              <w:rPr>
                <w:sz w:val="22"/>
                <w:szCs w:val="22"/>
                <w:lang w:eastAsia="ru-RU"/>
              </w:rPr>
              <w:t>Кваліфікаційні критерії до учасників та вимоги, установлені статтею 17 Закону</w:t>
            </w:r>
          </w:p>
        </w:tc>
        <w:tc>
          <w:tcPr>
            <w:tcW w:w="8085" w:type="dxa"/>
          </w:tcPr>
          <w:p w14:paraId="5F0E3E00" w14:textId="37FB72AF" w:rsidR="00361B4D" w:rsidRPr="001D494C" w:rsidRDefault="00361B4D">
            <w:pPr>
              <w:widowControl w:val="0"/>
              <w:numPr>
                <w:ilvl w:val="0"/>
                <w:numId w:val="5"/>
              </w:numPr>
              <w:tabs>
                <w:tab w:val="left" w:pos="318"/>
                <w:tab w:val="left" w:pos="432"/>
              </w:tabs>
              <w:ind w:left="35" w:firstLine="282"/>
              <w:contextualSpacing/>
              <w:jc w:val="both"/>
              <w:outlineLvl w:val="0"/>
              <w:rPr>
                <w:rFonts w:eastAsia="Calibri"/>
                <w:color w:val="000000"/>
                <w:sz w:val="22"/>
                <w:szCs w:val="22"/>
              </w:rPr>
            </w:pPr>
            <w:r w:rsidRPr="001D494C">
              <w:rPr>
                <w:rFonts w:eastAsia="Calibri"/>
                <w:color w:val="000000"/>
                <w:sz w:val="22"/>
                <w:szCs w:val="22"/>
              </w:rPr>
              <w:t xml:space="preserve">Перелік документів на підтвердження відповідності Учасника кваліфікаційним критеріям викладений у Додатку 1 до тендерної документації. Замовник-ЦЗО приймає до уваги інформацію, документи Учасника на підтвердження відповідності Учасника  кваліфікаційним критеріям згідно </w:t>
            </w:r>
            <w:r w:rsidR="00E3692B" w:rsidRPr="001D494C">
              <w:rPr>
                <w:rFonts w:eastAsia="Calibri"/>
                <w:color w:val="000000"/>
                <w:sz w:val="22"/>
                <w:szCs w:val="22"/>
              </w:rPr>
              <w:t xml:space="preserve">з </w:t>
            </w:r>
            <w:r w:rsidRPr="001D494C">
              <w:rPr>
                <w:rFonts w:eastAsia="Calibri"/>
                <w:color w:val="000000"/>
                <w:sz w:val="22"/>
                <w:szCs w:val="22"/>
              </w:rPr>
              <w:t>Додатк</w:t>
            </w:r>
            <w:r w:rsidR="00E3692B" w:rsidRPr="001D494C">
              <w:rPr>
                <w:rFonts w:eastAsia="Calibri"/>
                <w:color w:val="000000"/>
                <w:sz w:val="22"/>
                <w:szCs w:val="22"/>
              </w:rPr>
              <w:t>ом</w:t>
            </w:r>
            <w:r w:rsidRPr="001D494C">
              <w:rPr>
                <w:rFonts w:eastAsia="Calibri"/>
                <w:color w:val="000000"/>
                <w:sz w:val="22"/>
                <w:szCs w:val="22"/>
              </w:rPr>
              <w:t xml:space="preserve"> </w:t>
            </w:r>
            <w:r w:rsidR="00044FB6">
              <w:rPr>
                <w:rFonts w:eastAsia="Calibri"/>
                <w:color w:val="000000"/>
                <w:sz w:val="22"/>
                <w:szCs w:val="22"/>
              </w:rPr>
              <w:t>1</w:t>
            </w:r>
            <w:r w:rsidRPr="001D494C">
              <w:rPr>
                <w:rFonts w:eastAsia="Calibri"/>
                <w:color w:val="000000"/>
                <w:sz w:val="22"/>
                <w:szCs w:val="22"/>
              </w:rPr>
              <w:t xml:space="preserve"> до тендерної документації та  залишає за собою право приймати  рішення щодо  відповідності/не відповідності Учасника кваліфікаційним критеріям. </w:t>
            </w:r>
          </w:p>
          <w:p w14:paraId="406D7904" w14:textId="77777777" w:rsidR="00361B4D" w:rsidRPr="001D494C" w:rsidRDefault="00361B4D" w:rsidP="00361B4D">
            <w:pPr>
              <w:widowControl w:val="0"/>
              <w:tabs>
                <w:tab w:val="left" w:pos="0"/>
              </w:tabs>
              <w:ind w:firstLine="323"/>
              <w:contextualSpacing/>
              <w:jc w:val="both"/>
              <w:outlineLvl w:val="0"/>
              <w:rPr>
                <w:rFonts w:eastAsia="Calibri"/>
                <w:color w:val="000000"/>
                <w:sz w:val="22"/>
                <w:szCs w:val="22"/>
              </w:rPr>
            </w:pPr>
            <w:r w:rsidRPr="001D494C">
              <w:rPr>
                <w:rFonts w:eastAsia="Calibri"/>
                <w:color w:val="000000"/>
                <w:sz w:val="22"/>
                <w:szCs w:val="22"/>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14:paraId="42C86153" w14:textId="77777777" w:rsidR="00361B4D" w:rsidRPr="001D494C" w:rsidRDefault="00361B4D" w:rsidP="00361B4D">
            <w:pPr>
              <w:widowControl w:val="0"/>
              <w:tabs>
                <w:tab w:val="left" w:pos="283"/>
              </w:tabs>
              <w:ind w:right="34"/>
              <w:jc w:val="both"/>
              <w:rPr>
                <w:color w:val="000000"/>
                <w:sz w:val="22"/>
                <w:szCs w:val="22"/>
                <w:lang w:eastAsia="ru-RU"/>
              </w:rPr>
            </w:pPr>
            <w:r w:rsidRPr="001D494C">
              <w:rPr>
                <w:sz w:val="22"/>
                <w:szCs w:val="22"/>
                <w:lang w:eastAsia="ru-RU"/>
              </w:rPr>
              <w:tab/>
              <w:t xml:space="preserve">2. </w:t>
            </w:r>
            <w:r w:rsidRPr="001D494C">
              <w:rPr>
                <w:color w:val="000000"/>
                <w:sz w:val="22"/>
                <w:szCs w:val="22"/>
                <w:lang w:eastAsia="ru-RU"/>
              </w:rPr>
              <w:t>Замовник-ЦЗО приймає рішення про відмову  Учаснику в участі у процедурі закупівлі та відхиляє тендерну пропозицію Учасника в разі, якщо (частина 1 статті 17 Закону):</w:t>
            </w:r>
          </w:p>
          <w:p w14:paraId="1C4A82F3" w14:textId="166D31FE" w:rsidR="00361B4D" w:rsidRPr="001D494C" w:rsidRDefault="00723ED8">
            <w:pPr>
              <w:widowControl w:val="0"/>
              <w:numPr>
                <w:ilvl w:val="1"/>
                <w:numId w:val="6"/>
              </w:numPr>
              <w:spacing w:after="200"/>
              <w:ind w:left="42"/>
              <w:contextualSpacing/>
              <w:jc w:val="both"/>
              <w:rPr>
                <w:rFonts w:eastAsia="Calibri"/>
                <w:color w:val="000000"/>
                <w:sz w:val="22"/>
                <w:szCs w:val="22"/>
              </w:rPr>
            </w:pPr>
            <w:bookmarkStart w:id="0" w:name="1276"/>
            <w:r w:rsidRPr="001D494C">
              <w:rPr>
                <w:rFonts w:eastAsia="Calibri"/>
                <w:color w:val="000000"/>
                <w:sz w:val="22"/>
                <w:szCs w:val="22"/>
              </w:rPr>
              <w:t>- м</w:t>
            </w:r>
            <w:r w:rsidR="00361B4D" w:rsidRPr="001D494C">
              <w:rPr>
                <w:rFonts w:eastAsia="Calibri"/>
                <w:color w:val="000000"/>
                <w:sz w:val="22"/>
                <w:szCs w:val="22"/>
              </w:rPr>
              <w:t>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найму на роботу, цінна річ, послуга тощо) з метою вплинути на прийняття рішення щодо визначення переможця процедури закупівлі або застосування замовником певної процедури закупівлі;</w:t>
            </w:r>
          </w:p>
          <w:p w14:paraId="718E56ED" w14:textId="4F4F3215" w:rsidR="00361B4D" w:rsidRPr="001D494C" w:rsidRDefault="00723ED8">
            <w:pPr>
              <w:widowControl w:val="0"/>
              <w:numPr>
                <w:ilvl w:val="1"/>
                <w:numId w:val="6"/>
              </w:numPr>
              <w:spacing w:after="200"/>
              <w:ind w:left="42"/>
              <w:contextualSpacing/>
              <w:jc w:val="both"/>
              <w:rPr>
                <w:rFonts w:eastAsia="Calibri"/>
                <w:color w:val="000000"/>
                <w:sz w:val="22"/>
                <w:szCs w:val="22"/>
              </w:rPr>
            </w:pPr>
            <w:bookmarkStart w:id="1" w:name="1277"/>
            <w:bookmarkEnd w:id="0"/>
            <w:r w:rsidRPr="001D494C">
              <w:rPr>
                <w:rFonts w:eastAsia="Calibri"/>
                <w:color w:val="000000"/>
                <w:sz w:val="22"/>
                <w:szCs w:val="22"/>
              </w:rPr>
              <w:t xml:space="preserve">- </w:t>
            </w:r>
            <w:r w:rsidR="00361B4D" w:rsidRPr="001D494C">
              <w:rPr>
                <w:rFonts w:eastAsia="Calibri"/>
                <w:color w:val="000000"/>
                <w:sz w:val="22"/>
                <w:szCs w:val="22"/>
              </w:rPr>
              <w:t>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p>
          <w:p w14:paraId="7CA9BA34" w14:textId="0E8BF53A" w:rsidR="00361B4D" w:rsidRPr="001D494C" w:rsidRDefault="00723ED8">
            <w:pPr>
              <w:widowControl w:val="0"/>
              <w:numPr>
                <w:ilvl w:val="1"/>
                <w:numId w:val="6"/>
              </w:numPr>
              <w:spacing w:after="200"/>
              <w:ind w:left="42"/>
              <w:contextualSpacing/>
              <w:jc w:val="both"/>
              <w:rPr>
                <w:rFonts w:eastAsia="Calibri"/>
                <w:color w:val="000000"/>
                <w:sz w:val="22"/>
                <w:szCs w:val="22"/>
              </w:rPr>
            </w:pPr>
            <w:bookmarkStart w:id="2" w:name="1278"/>
            <w:bookmarkEnd w:id="1"/>
            <w:r w:rsidRPr="001D494C">
              <w:rPr>
                <w:rFonts w:eastAsia="Calibri"/>
                <w:color w:val="000000"/>
                <w:sz w:val="22"/>
                <w:szCs w:val="22"/>
              </w:rPr>
              <w:t xml:space="preserve">- </w:t>
            </w:r>
            <w:r w:rsidR="00361B4D" w:rsidRPr="001D494C">
              <w:rPr>
                <w:rFonts w:eastAsia="Calibri"/>
                <w:color w:val="000000"/>
                <w:sz w:val="22"/>
                <w:szCs w:val="22"/>
              </w:rPr>
              <w:t>службову (посадову) особу Учасника процедури закупівлі, яку уповноважено Учасником представляти його інтереси під час проведення процедури закупівлі, фізичну особу, яка є Учасником, було притягнуто згідно із законом до відповідальності за вчинення корупційного правопорушення або правопорушення, пов’язаного з корупцією;</w:t>
            </w:r>
          </w:p>
          <w:p w14:paraId="165963B1" w14:textId="29A8DBDA" w:rsidR="00361B4D" w:rsidRPr="001D494C" w:rsidRDefault="00723ED8">
            <w:pPr>
              <w:widowControl w:val="0"/>
              <w:numPr>
                <w:ilvl w:val="1"/>
                <w:numId w:val="6"/>
              </w:numPr>
              <w:spacing w:after="200"/>
              <w:ind w:left="42"/>
              <w:contextualSpacing/>
              <w:jc w:val="both"/>
              <w:rPr>
                <w:rFonts w:eastAsia="Calibri"/>
                <w:sz w:val="22"/>
                <w:szCs w:val="22"/>
              </w:rPr>
            </w:pPr>
            <w:bookmarkStart w:id="3" w:name="1279"/>
            <w:bookmarkEnd w:id="2"/>
            <w:r w:rsidRPr="001D494C">
              <w:rPr>
                <w:rFonts w:eastAsia="Calibri"/>
                <w:color w:val="000000"/>
                <w:sz w:val="22"/>
                <w:szCs w:val="22"/>
              </w:rPr>
              <w:t xml:space="preserve">- </w:t>
            </w:r>
            <w:r w:rsidR="00361B4D" w:rsidRPr="001D494C">
              <w:rPr>
                <w:rFonts w:eastAsia="Calibri"/>
                <w:color w:val="000000"/>
                <w:sz w:val="22"/>
                <w:szCs w:val="22"/>
              </w:rPr>
              <w:t xml:space="preserve">суб’єкт господарювання (Учасник) протягом останніх трьох років притягувався до відповідальності за порушення, передбачене </w:t>
            </w:r>
            <w:r w:rsidR="00361B4D" w:rsidRPr="001D494C">
              <w:rPr>
                <w:rFonts w:eastAsia="Calibri"/>
                <w:sz w:val="22"/>
                <w:szCs w:val="22"/>
              </w:rPr>
              <w:t>пунктом 4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14:paraId="7E522815" w14:textId="7E3FA9F8" w:rsidR="00361B4D" w:rsidRPr="001D494C" w:rsidRDefault="00723ED8">
            <w:pPr>
              <w:widowControl w:val="0"/>
              <w:numPr>
                <w:ilvl w:val="1"/>
                <w:numId w:val="6"/>
              </w:numPr>
              <w:spacing w:after="200"/>
              <w:ind w:left="42"/>
              <w:contextualSpacing/>
              <w:jc w:val="both"/>
              <w:rPr>
                <w:rFonts w:eastAsia="Calibri"/>
                <w:color w:val="000000"/>
                <w:sz w:val="22"/>
                <w:szCs w:val="22"/>
              </w:rPr>
            </w:pPr>
            <w:bookmarkStart w:id="4" w:name="1280"/>
            <w:bookmarkEnd w:id="3"/>
            <w:r w:rsidRPr="001D494C">
              <w:rPr>
                <w:rFonts w:eastAsia="Calibri"/>
                <w:color w:val="000000"/>
                <w:sz w:val="22"/>
                <w:szCs w:val="22"/>
              </w:rPr>
              <w:t xml:space="preserve">- </w:t>
            </w:r>
            <w:r w:rsidR="00361B4D" w:rsidRPr="001D494C">
              <w:rPr>
                <w:rFonts w:eastAsia="Calibri"/>
                <w:color w:val="000000"/>
                <w:sz w:val="22"/>
                <w:szCs w:val="22"/>
              </w:rPr>
              <w:t>фізична особа,  яка  є  Учасником процедури закупівлі, була засуджена за злочин, учинений з корисливих мотивів (зокрема, пов’язаний з хабарництвом та відмиванням коштів), судимість з якої не знято або не погашено у встановленому законом порядку;</w:t>
            </w:r>
          </w:p>
          <w:p w14:paraId="30D8A2F8" w14:textId="22152D66" w:rsidR="00361B4D" w:rsidRPr="001D494C" w:rsidRDefault="00723ED8">
            <w:pPr>
              <w:widowControl w:val="0"/>
              <w:numPr>
                <w:ilvl w:val="1"/>
                <w:numId w:val="6"/>
              </w:numPr>
              <w:spacing w:after="200"/>
              <w:ind w:left="42"/>
              <w:contextualSpacing/>
              <w:jc w:val="both"/>
              <w:rPr>
                <w:rFonts w:eastAsia="Calibri"/>
                <w:color w:val="000000"/>
                <w:sz w:val="22"/>
                <w:szCs w:val="22"/>
              </w:rPr>
            </w:pPr>
            <w:bookmarkStart w:id="5" w:name="1281"/>
            <w:bookmarkEnd w:id="4"/>
            <w:r w:rsidRPr="001D494C">
              <w:rPr>
                <w:rFonts w:eastAsia="Calibri"/>
                <w:color w:val="000000"/>
                <w:sz w:val="22"/>
                <w:szCs w:val="22"/>
              </w:rPr>
              <w:t xml:space="preserve">- </w:t>
            </w:r>
            <w:r w:rsidR="00361B4D" w:rsidRPr="001D494C">
              <w:rPr>
                <w:rFonts w:eastAsia="Calibri"/>
                <w:color w:val="000000"/>
                <w:sz w:val="22"/>
                <w:szCs w:val="22"/>
              </w:rPr>
              <w:t>службова (посадова) особа Учасника процедури закупівлі, яка підписала тендерну пропозицію, була засуджена за злочин, вчинений з корисливих мотивів (зокрема, пов’язаний з хабарництвом, шахрайством та відмиванням коштів), судимість з якої не знято або не погашено у встановленому законом порядку;</w:t>
            </w:r>
          </w:p>
          <w:p w14:paraId="01F0C8F5" w14:textId="18445DC4" w:rsidR="00361B4D" w:rsidRPr="001D494C" w:rsidRDefault="00723ED8">
            <w:pPr>
              <w:widowControl w:val="0"/>
              <w:numPr>
                <w:ilvl w:val="1"/>
                <w:numId w:val="6"/>
              </w:numPr>
              <w:spacing w:after="200"/>
              <w:ind w:left="42"/>
              <w:contextualSpacing/>
              <w:jc w:val="both"/>
              <w:rPr>
                <w:rFonts w:eastAsia="Calibri"/>
                <w:color w:val="000000"/>
                <w:sz w:val="22"/>
                <w:szCs w:val="22"/>
              </w:rPr>
            </w:pPr>
            <w:bookmarkStart w:id="6" w:name="1282"/>
            <w:bookmarkEnd w:id="5"/>
            <w:r w:rsidRPr="001D494C">
              <w:rPr>
                <w:rFonts w:eastAsia="Calibri"/>
                <w:color w:val="000000"/>
                <w:sz w:val="22"/>
                <w:szCs w:val="22"/>
              </w:rPr>
              <w:t xml:space="preserve">- </w:t>
            </w:r>
            <w:r w:rsidR="00361B4D" w:rsidRPr="001D494C">
              <w:rPr>
                <w:rFonts w:eastAsia="Calibri"/>
                <w:color w:val="000000"/>
                <w:sz w:val="22"/>
                <w:szCs w:val="22"/>
              </w:rPr>
              <w:t>тендерна пропозиція подана Учасником конкурентної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0D5A0FB6" w14:textId="20B3BC6C" w:rsidR="00361B4D" w:rsidRPr="001D494C" w:rsidRDefault="00723ED8">
            <w:pPr>
              <w:widowControl w:val="0"/>
              <w:numPr>
                <w:ilvl w:val="1"/>
                <w:numId w:val="6"/>
              </w:numPr>
              <w:spacing w:after="200"/>
              <w:ind w:left="42"/>
              <w:contextualSpacing/>
              <w:jc w:val="both"/>
              <w:rPr>
                <w:rFonts w:eastAsia="Calibri"/>
                <w:color w:val="000000"/>
                <w:sz w:val="22"/>
                <w:szCs w:val="22"/>
              </w:rPr>
            </w:pPr>
            <w:bookmarkStart w:id="7" w:name="1283"/>
            <w:bookmarkEnd w:id="6"/>
            <w:r w:rsidRPr="001D494C">
              <w:rPr>
                <w:rFonts w:eastAsia="Calibri"/>
                <w:color w:val="000000"/>
                <w:sz w:val="22"/>
                <w:szCs w:val="22"/>
              </w:rPr>
              <w:t xml:space="preserve">- </w:t>
            </w:r>
            <w:r w:rsidR="00361B4D" w:rsidRPr="001D494C">
              <w:rPr>
                <w:rFonts w:eastAsia="Calibri"/>
                <w:color w:val="000000"/>
                <w:sz w:val="22"/>
                <w:szCs w:val="22"/>
              </w:rPr>
              <w:t>Учасник процедури закупівлі визнаний у встановленому законом порядку банкрутом та стосовно нього відкрита ліквідаційна процедура;</w:t>
            </w:r>
          </w:p>
          <w:p w14:paraId="53196F24" w14:textId="7AEDAE3A" w:rsidR="00361B4D" w:rsidRPr="001D494C" w:rsidRDefault="00723ED8">
            <w:pPr>
              <w:widowControl w:val="0"/>
              <w:numPr>
                <w:ilvl w:val="1"/>
                <w:numId w:val="6"/>
              </w:numPr>
              <w:spacing w:after="200"/>
              <w:ind w:left="42"/>
              <w:contextualSpacing/>
              <w:jc w:val="both"/>
              <w:rPr>
                <w:rFonts w:eastAsia="Calibri"/>
                <w:sz w:val="22"/>
                <w:szCs w:val="22"/>
              </w:rPr>
            </w:pPr>
            <w:bookmarkStart w:id="8" w:name="1284"/>
            <w:bookmarkEnd w:id="7"/>
            <w:r w:rsidRPr="001D494C">
              <w:rPr>
                <w:rFonts w:eastAsia="Calibri"/>
                <w:color w:val="000000"/>
                <w:sz w:val="22"/>
                <w:szCs w:val="22"/>
              </w:rPr>
              <w:t xml:space="preserve">- </w:t>
            </w:r>
            <w:r w:rsidR="00361B4D" w:rsidRPr="001D494C">
              <w:rPr>
                <w:rFonts w:eastAsia="Calibri"/>
                <w:color w:val="000000"/>
                <w:sz w:val="22"/>
                <w:szCs w:val="22"/>
              </w:rPr>
              <w:t xml:space="preserve">у Єдиному державному реєстрі юридичних осіб, фізичних осіб–підприємців та громадських формувань відсутня інформація, передбачена </w:t>
            </w:r>
            <w:r w:rsidR="00361B4D" w:rsidRPr="001D494C">
              <w:rPr>
                <w:rFonts w:eastAsia="Calibri"/>
                <w:sz w:val="22"/>
                <w:szCs w:val="22"/>
              </w:rPr>
              <w:t>пунктом 9 частини другої статті 9 Закону України «Про державну реєстрацію юридичних осіб, фізичних осіб–підприємців та громадських формувань» (крім нерезидентів);</w:t>
            </w:r>
          </w:p>
          <w:p w14:paraId="11C9A780" w14:textId="7B85CC69" w:rsidR="00361B4D" w:rsidRPr="001D494C" w:rsidRDefault="00044541">
            <w:pPr>
              <w:widowControl w:val="0"/>
              <w:numPr>
                <w:ilvl w:val="1"/>
                <w:numId w:val="6"/>
              </w:numPr>
              <w:spacing w:after="200"/>
              <w:ind w:left="42"/>
              <w:contextualSpacing/>
              <w:jc w:val="both"/>
              <w:rPr>
                <w:rFonts w:eastAsia="Calibri"/>
                <w:color w:val="000000"/>
                <w:sz w:val="22"/>
                <w:szCs w:val="22"/>
              </w:rPr>
            </w:pPr>
            <w:bookmarkStart w:id="9" w:name="1285"/>
            <w:bookmarkEnd w:id="8"/>
            <w:r w:rsidRPr="001D494C">
              <w:rPr>
                <w:rFonts w:eastAsia="Calibri"/>
                <w:color w:val="000000"/>
                <w:sz w:val="22"/>
                <w:szCs w:val="22"/>
              </w:rPr>
              <w:t xml:space="preserve">- </w:t>
            </w:r>
            <w:r w:rsidR="00361B4D" w:rsidRPr="001D494C">
              <w:rPr>
                <w:rFonts w:eastAsia="Calibri"/>
                <w:color w:val="000000"/>
                <w:sz w:val="22"/>
                <w:szCs w:val="22"/>
              </w:rPr>
              <w:t xml:space="preserve">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мільйонів гривень (у тому числі за лотом) (цей пункт </w:t>
            </w:r>
            <w:r w:rsidR="00361B4D" w:rsidRPr="001D494C">
              <w:rPr>
                <w:rFonts w:eastAsia="Calibri"/>
                <w:color w:val="000000"/>
                <w:sz w:val="22"/>
                <w:szCs w:val="22"/>
              </w:rPr>
              <w:lastRenderedPageBreak/>
              <w:t>стосується лише закупівель, очікувана вартість яких перевищує 20 мільйонів гривень);</w:t>
            </w:r>
          </w:p>
          <w:p w14:paraId="002B90CD" w14:textId="58AF35F7" w:rsidR="00361B4D" w:rsidRPr="001D494C" w:rsidRDefault="00044541">
            <w:pPr>
              <w:widowControl w:val="0"/>
              <w:numPr>
                <w:ilvl w:val="1"/>
                <w:numId w:val="6"/>
              </w:numPr>
              <w:spacing w:after="200"/>
              <w:ind w:left="42"/>
              <w:contextualSpacing/>
              <w:jc w:val="both"/>
              <w:rPr>
                <w:rFonts w:eastAsia="Calibri"/>
                <w:color w:val="000000"/>
                <w:sz w:val="22"/>
                <w:szCs w:val="22"/>
              </w:rPr>
            </w:pPr>
            <w:bookmarkStart w:id="10" w:name="1286"/>
            <w:bookmarkEnd w:id="9"/>
            <w:r w:rsidRPr="001D494C">
              <w:rPr>
                <w:rFonts w:eastAsia="Calibri"/>
                <w:color w:val="000000"/>
                <w:sz w:val="22"/>
                <w:szCs w:val="22"/>
              </w:rPr>
              <w:t xml:space="preserve">- </w:t>
            </w:r>
            <w:r w:rsidR="00361B4D" w:rsidRPr="001D494C">
              <w:rPr>
                <w:rFonts w:eastAsia="Calibri"/>
                <w:color w:val="000000"/>
                <w:sz w:val="22"/>
                <w:szCs w:val="22"/>
              </w:rPr>
              <w:t xml:space="preserve">Учасник процедури закупівлі є особою, до якої застосовано санкцію у виді заборони на здійснення у неї публічних закупівель товарів, робіт і послуг згідно із </w:t>
            </w:r>
            <w:r w:rsidR="00361B4D" w:rsidRPr="001D494C">
              <w:rPr>
                <w:rFonts w:eastAsia="Calibri"/>
                <w:sz w:val="22"/>
                <w:szCs w:val="22"/>
              </w:rPr>
              <w:t>Законом України «Про санкції»;</w:t>
            </w:r>
          </w:p>
          <w:p w14:paraId="225EBDE6" w14:textId="6CE194A0" w:rsidR="00361B4D" w:rsidRPr="001D494C" w:rsidRDefault="00044541">
            <w:pPr>
              <w:widowControl w:val="0"/>
              <w:numPr>
                <w:ilvl w:val="1"/>
                <w:numId w:val="6"/>
              </w:numPr>
              <w:spacing w:after="200"/>
              <w:ind w:left="42"/>
              <w:contextualSpacing/>
              <w:jc w:val="both"/>
              <w:rPr>
                <w:rFonts w:eastAsia="Calibri"/>
                <w:sz w:val="22"/>
                <w:szCs w:val="22"/>
              </w:rPr>
            </w:pPr>
            <w:bookmarkStart w:id="11" w:name="1287"/>
            <w:bookmarkEnd w:id="10"/>
            <w:r w:rsidRPr="001D494C">
              <w:rPr>
                <w:rFonts w:eastAsia="Calibri"/>
                <w:color w:val="000000"/>
                <w:sz w:val="22"/>
                <w:szCs w:val="22"/>
              </w:rPr>
              <w:t xml:space="preserve">- </w:t>
            </w:r>
            <w:r w:rsidR="00361B4D" w:rsidRPr="001D494C">
              <w:rPr>
                <w:rFonts w:eastAsia="Calibri"/>
                <w:color w:val="000000"/>
                <w:sz w:val="22"/>
                <w:szCs w:val="22"/>
              </w:rPr>
              <w:t>службова (посадова) особа Учасника процедури закупівлі, яку уповноважено Учасником представляти його інтереси під час проведення процедури закупівлі, фізичну особу,  яка є Учасником,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bookmarkEnd w:id="11"/>
            <w:r w:rsidR="00361B4D" w:rsidRPr="001D494C">
              <w:rPr>
                <w:rFonts w:eastAsia="Calibri"/>
                <w:color w:val="000000"/>
                <w:sz w:val="22"/>
                <w:szCs w:val="22"/>
              </w:rPr>
              <w:t>.</w:t>
            </w:r>
          </w:p>
          <w:p w14:paraId="27A7E797" w14:textId="0C1B46B3" w:rsidR="00361B4D" w:rsidRPr="001D494C" w:rsidRDefault="00361B4D">
            <w:pPr>
              <w:widowControl w:val="0"/>
              <w:numPr>
                <w:ilvl w:val="2"/>
                <w:numId w:val="6"/>
              </w:numPr>
              <w:ind w:left="35" w:firstLine="284"/>
              <w:contextualSpacing/>
              <w:jc w:val="both"/>
              <w:rPr>
                <w:rFonts w:eastAsia="Calibri"/>
                <w:sz w:val="22"/>
                <w:szCs w:val="22"/>
              </w:rPr>
            </w:pPr>
            <w:r w:rsidRPr="001D494C">
              <w:rPr>
                <w:rFonts w:eastAsia="Calibri"/>
                <w:sz w:val="22"/>
                <w:szCs w:val="22"/>
              </w:rPr>
              <w:t>У випадку визнання вчинення суб’єктами господарювання порушень законодавства про захист економічної конкуренції, передбачених п. 1 ст. 50, п. 4 ч. 2 ст. 6 Закону України «Про захист економічної конкуренції»</w:t>
            </w:r>
            <w:r w:rsidR="00C64FA4" w:rsidRPr="001D494C">
              <w:rPr>
                <w:rFonts w:eastAsia="Calibri"/>
                <w:sz w:val="22"/>
                <w:szCs w:val="22"/>
              </w:rPr>
              <w:t>,</w:t>
            </w:r>
            <w:r w:rsidRPr="001D494C">
              <w:rPr>
                <w:rFonts w:eastAsia="Calibri"/>
                <w:sz w:val="22"/>
                <w:szCs w:val="22"/>
              </w:rPr>
              <w:t xml:space="preserve"> у вигляді спотворення результатів торгів (тендерів), які розміщені на офіційному веб-порталі Антимонопольного комітету України (</w:t>
            </w:r>
            <w:hyperlink r:id="rId9" w:history="1">
              <w:r w:rsidRPr="001D494C">
                <w:rPr>
                  <w:rFonts w:eastAsia="Calibri"/>
                  <w:color w:val="0000FF"/>
                  <w:sz w:val="22"/>
                  <w:szCs w:val="22"/>
                  <w:u w:val="single"/>
                </w:rPr>
                <w:t>www.amc.gov.ua</w:t>
              </w:r>
            </w:hyperlink>
            <w:r w:rsidRPr="001D494C">
              <w:rPr>
                <w:rFonts w:eastAsia="Calibri"/>
                <w:sz w:val="22"/>
                <w:szCs w:val="22"/>
              </w:rPr>
              <w:t>), наявна інформація про Учасника та Учасник має документальне підтвердження скасування такого рішення органів Антимонопольного комітету України, Учасник в складі пропозиції повинен надати вичерпні роз’яснення з цього приводу та долучити документи, що підтверджують скасування рішення органів Антимонопольного комітету України (не стосується випадку, коли на офіційному веб-порталі Антимонопольного комітету України (</w:t>
            </w:r>
            <w:hyperlink r:id="rId10" w:history="1">
              <w:r w:rsidRPr="001D494C">
                <w:rPr>
                  <w:rFonts w:eastAsia="Calibri"/>
                  <w:color w:val="0000FF"/>
                  <w:sz w:val="22"/>
                  <w:szCs w:val="22"/>
                  <w:u w:val="single"/>
                </w:rPr>
                <w:t>www.amc.gov.ua</w:t>
              </w:r>
            </w:hyperlink>
            <w:r w:rsidRPr="001D494C">
              <w:rPr>
                <w:rFonts w:eastAsia="Calibri"/>
                <w:sz w:val="22"/>
                <w:szCs w:val="22"/>
              </w:rPr>
              <w:t>) міститься інформація про скасування рішення органів Антимонопольного комітету України та дане рішення набуло чинності про що відповідно також Учасник додатково інформує замовника).</w:t>
            </w:r>
          </w:p>
          <w:p w14:paraId="6F6C5535" w14:textId="37A825CF" w:rsidR="00361B4D" w:rsidRPr="001D494C" w:rsidRDefault="00361B4D" w:rsidP="00361B4D">
            <w:pPr>
              <w:widowControl w:val="0"/>
              <w:ind w:left="35" w:firstLine="284"/>
              <w:jc w:val="both"/>
              <w:rPr>
                <w:sz w:val="22"/>
                <w:szCs w:val="22"/>
              </w:rPr>
            </w:pPr>
            <w:r w:rsidRPr="001D494C">
              <w:rPr>
                <w:sz w:val="22"/>
                <w:szCs w:val="22"/>
                <w:lang w:eastAsia="ru-RU"/>
              </w:rPr>
              <w:t>У випадку не надання таких роз’яснень та підтверджуючих документів та в період перевірки або судового оскарження рішення органів Антимонопольного комітету України про притягнення до відповідальності за порушення законодавства про захист економічної конкуренції у вигляді вчинення антиконкурентних узгоджених дій, які стосуються спотворення результатів торгів (тендерів</w:t>
            </w:r>
            <w:r w:rsidR="00C64FA4" w:rsidRPr="001D494C">
              <w:rPr>
                <w:sz w:val="22"/>
                <w:szCs w:val="22"/>
                <w:lang w:eastAsia="ru-RU"/>
              </w:rPr>
              <w:t>),</w:t>
            </w:r>
            <w:r w:rsidRPr="001D494C">
              <w:rPr>
                <w:sz w:val="22"/>
                <w:szCs w:val="22"/>
                <w:lang w:eastAsia="ru-RU"/>
              </w:rPr>
              <w:t xml:space="preserve"> Учасник вважається притягненим до відповідальності за порушення законодавства про захист економічної конкуренції у вигляді вчинення антиконкурентних узгоджених дій, які стосуються спотворення результатів торгів (тендерів).</w:t>
            </w:r>
          </w:p>
          <w:p w14:paraId="2A0DCBCA" w14:textId="77777777" w:rsidR="00361B4D" w:rsidRPr="001D494C" w:rsidRDefault="00361B4D">
            <w:pPr>
              <w:widowControl w:val="0"/>
              <w:numPr>
                <w:ilvl w:val="2"/>
                <w:numId w:val="6"/>
              </w:numPr>
              <w:ind w:left="35" w:firstLine="284"/>
              <w:contextualSpacing/>
              <w:jc w:val="both"/>
              <w:rPr>
                <w:rFonts w:eastAsia="Calibri"/>
                <w:color w:val="000000"/>
                <w:sz w:val="22"/>
                <w:szCs w:val="22"/>
              </w:rPr>
            </w:pPr>
            <w:r w:rsidRPr="001D494C">
              <w:rPr>
                <w:rFonts w:eastAsia="Calibri"/>
                <w:color w:val="000000"/>
                <w:sz w:val="22"/>
                <w:szCs w:val="22"/>
              </w:rPr>
              <w:t>Замовник-ЦЗО  приймає  рішення  про  відмову  Учаснику в участі у процедурі закупівлі та  відхиляє тендерну пропозицію Учасника в разі, якщо (частина 2 статті 17 Закону):</w:t>
            </w:r>
          </w:p>
          <w:p w14:paraId="6E4FCFD5" w14:textId="6AE7D55D" w:rsidR="00361B4D" w:rsidRPr="001D494C" w:rsidRDefault="00361B4D" w:rsidP="00361B4D">
            <w:pPr>
              <w:widowControl w:val="0"/>
              <w:tabs>
                <w:tab w:val="left" w:pos="425"/>
              </w:tabs>
              <w:ind w:firstLine="317"/>
              <w:jc w:val="both"/>
              <w:rPr>
                <w:sz w:val="22"/>
                <w:szCs w:val="22"/>
                <w:lang w:eastAsia="ru-RU"/>
              </w:rPr>
            </w:pPr>
            <w:r w:rsidRPr="001D494C">
              <w:rPr>
                <w:color w:val="000000"/>
                <w:sz w:val="22"/>
                <w:szCs w:val="22"/>
                <w:lang w:eastAsia="ru-RU"/>
              </w:rPr>
              <w:tab/>
              <w:t xml:space="preserve">4.1. </w:t>
            </w:r>
            <w:r w:rsidR="003E19D8" w:rsidRPr="001D494C">
              <w:rPr>
                <w:color w:val="000000"/>
                <w:sz w:val="22"/>
                <w:szCs w:val="22"/>
                <w:lang w:eastAsia="ru-RU"/>
              </w:rPr>
              <w:t>З</w:t>
            </w:r>
            <w:r w:rsidRPr="001D494C">
              <w:rPr>
                <w:color w:val="000000"/>
                <w:sz w:val="22"/>
                <w:szCs w:val="22"/>
                <w:lang w:eastAsia="ru-RU"/>
              </w:rPr>
              <w:t>амовник-ЦЗО може прийняти рішення про відмову Учаснику в участі у процедурі закупівлі та може відхилити тендерну пропозицію  Учасника в разі, якщо Учасник процедури закупівлі не виконав свої зобов’язання за раніше укладеним договором про закупівлю з цим самим замовником-ініціатором, іншими замовниками,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w:t>
            </w:r>
            <w:r w:rsidRPr="001D494C">
              <w:rPr>
                <w:sz w:val="22"/>
                <w:szCs w:val="22"/>
                <w:lang w:eastAsia="ru-RU"/>
              </w:rPr>
              <w:t>.</w:t>
            </w:r>
          </w:p>
          <w:p w14:paraId="06E51B37" w14:textId="77777777" w:rsidR="00361B4D" w:rsidRPr="001D494C" w:rsidRDefault="00361B4D" w:rsidP="00361B4D">
            <w:pPr>
              <w:widowControl w:val="0"/>
              <w:ind w:firstLine="317"/>
              <w:jc w:val="both"/>
              <w:rPr>
                <w:rFonts w:eastAsia="Calibri"/>
                <w:sz w:val="22"/>
                <w:szCs w:val="22"/>
              </w:rPr>
            </w:pPr>
            <w:bookmarkStart w:id="12" w:name="1290"/>
            <w:r w:rsidRPr="001D494C">
              <w:rPr>
                <w:rFonts w:eastAsia="Calibri"/>
                <w:sz w:val="22"/>
                <w:szCs w:val="22"/>
              </w:rPr>
              <w:t>4.2. Учасник процедури закупівлі, що перебуває в обставинах, зазначених у частині другій статті 17 Закону, може надати підтвердження вжиття заходів для доведення своєї надійності, незважаючи на наявність відповідної підстави для відмови в участі у процедурі закупівлі.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w:t>
            </w:r>
            <w:bookmarkStart w:id="13" w:name="1291"/>
            <w:bookmarkEnd w:id="12"/>
            <w:r w:rsidRPr="001D494C">
              <w:rPr>
                <w:rFonts w:eastAsia="Calibri"/>
                <w:sz w:val="22"/>
                <w:szCs w:val="22"/>
              </w:rPr>
              <w:t xml:space="preserve"> </w:t>
            </w:r>
          </w:p>
          <w:p w14:paraId="1E51B1C6" w14:textId="77777777" w:rsidR="00361B4D" w:rsidRPr="001D494C" w:rsidRDefault="00361B4D" w:rsidP="00361B4D">
            <w:pPr>
              <w:widowControl w:val="0"/>
              <w:ind w:firstLine="317"/>
              <w:jc w:val="both"/>
              <w:rPr>
                <w:rFonts w:eastAsia="Calibri"/>
                <w:sz w:val="22"/>
                <w:szCs w:val="22"/>
              </w:rPr>
            </w:pPr>
            <w:r w:rsidRPr="001D494C">
              <w:rPr>
                <w:rFonts w:eastAsia="Calibri"/>
                <w:sz w:val="22"/>
                <w:szCs w:val="22"/>
              </w:rPr>
              <w:t>Якщо замовник-ЦЗО на власний розсуд  вважає таке підтвердження:</w:t>
            </w:r>
          </w:p>
          <w:p w14:paraId="3F1DB386" w14:textId="77777777" w:rsidR="00361B4D" w:rsidRPr="001D494C" w:rsidRDefault="00361B4D">
            <w:pPr>
              <w:widowControl w:val="0"/>
              <w:numPr>
                <w:ilvl w:val="0"/>
                <w:numId w:val="2"/>
              </w:numPr>
              <w:contextualSpacing/>
              <w:jc w:val="both"/>
              <w:rPr>
                <w:rFonts w:eastAsia="Calibri"/>
                <w:sz w:val="22"/>
                <w:szCs w:val="22"/>
              </w:rPr>
            </w:pPr>
            <w:r w:rsidRPr="001D494C">
              <w:rPr>
                <w:rFonts w:eastAsia="Calibri"/>
                <w:sz w:val="22"/>
                <w:szCs w:val="22"/>
              </w:rPr>
              <w:t>достатнім - Учаснику не може бути відмовлено в участі в процедурі закупівлі;</w:t>
            </w:r>
          </w:p>
          <w:p w14:paraId="717CF72A" w14:textId="77777777" w:rsidR="00361B4D" w:rsidRPr="001D494C" w:rsidRDefault="00361B4D">
            <w:pPr>
              <w:widowControl w:val="0"/>
              <w:numPr>
                <w:ilvl w:val="0"/>
                <w:numId w:val="2"/>
              </w:numPr>
              <w:contextualSpacing/>
              <w:jc w:val="both"/>
              <w:rPr>
                <w:rFonts w:eastAsia="Calibri"/>
                <w:sz w:val="22"/>
                <w:szCs w:val="22"/>
              </w:rPr>
            </w:pPr>
            <w:r w:rsidRPr="001D494C">
              <w:rPr>
                <w:rFonts w:eastAsia="Calibri"/>
                <w:sz w:val="22"/>
                <w:szCs w:val="22"/>
              </w:rPr>
              <w:t>не достатнім - Учаснику може бути відмовлено в участі в процедурі закупівлі.</w:t>
            </w:r>
            <w:bookmarkEnd w:id="13"/>
          </w:p>
          <w:p w14:paraId="6222FE24" w14:textId="658AB361" w:rsidR="00361B4D" w:rsidRPr="00142402" w:rsidRDefault="00361B4D" w:rsidP="00361B4D">
            <w:pPr>
              <w:widowControl w:val="0"/>
              <w:ind w:firstLine="283"/>
              <w:jc w:val="both"/>
              <w:rPr>
                <w:i/>
                <w:iCs/>
                <w:color w:val="000000"/>
                <w:sz w:val="22"/>
                <w:szCs w:val="22"/>
                <w:shd w:val="clear" w:color="auto" w:fill="FFFFFF"/>
                <w:lang w:eastAsia="ru-RU"/>
              </w:rPr>
            </w:pPr>
            <w:r w:rsidRPr="001D494C">
              <w:rPr>
                <w:color w:val="000000"/>
                <w:sz w:val="22"/>
                <w:szCs w:val="22"/>
                <w:shd w:val="clear" w:color="auto" w:fill="FFFFFF"/>
                <w:lang w:eastAsia="ru-RU"/>
              </w:rPr>
              <w:t xml:space="preserve">4.3. </w:t>
            </w:r>
            <w:r w:rsidRPr="00142402">
              <w:rPr>
                <w:i/>
                <w:iCs/>
                <w:color w:val="000000"/>
                <w:sz w:val="22"/>
                <w:szCs w:val="22"/>
                <w:shd w:val="clear" w:color="auto" w:fill="FFFFFF"/>
                <w:lang w:eastAsia="ru-RU"/>
              </w:rPr>
              <w:t xml:space="preserve">У разі якщо Учасник процедури закупівлі має намір залучити </w:t>
            </w:r>
            <w:r w:rsidR="006F5B78" w:rsidRPr="00142402">
              <w:rPr>
                <w:i/>
                <w:iCs/>
                <w:color w:val="000000"/>
                <w:sz w:val="22"/>
                <w:szCs w:val="22"/>
                <w:shd w:val="clear" w:color="auto" w:fill="FFFFFF"/>
                <w:lang w:eastAsia="ru-RU"/>
              </w:rPr>
              <w:t>спр</w:t>
            </w:r>
            <w:r w:rsidRPr="00142402">
              <w:rPr>
                <w:i/>
                <w:iCs/>
                <w:color w:val="000000"/>
                <w:sz w:val="22"/>
                <w:szCs w:val="22"/>
                <w:shd w:val="clear" w:color="auto" w:fill="FFFFFF"/>
                <w:lang w:eastAsia="ru-RU"/>
              </w:rPr>
              <w:t xml:space="preserve">оможності (потужності) інших суб’єктів господарювання як субпідрядників/співвиконавців в обсязі не менше ніж 20 відсотків від вартості договору про закупівлю у випадку закупівлі робіт або послуг для підтвердження його відповідності кваліфікаційним  критеріям відповідно до частини 3 статті 16 Закону, замовник-ЦЗО перевіряє таких суб’єктів господарювання на відсутність підстав, визначених у частині 1 статті 17 Закону, окрім пункту 13 частини 1 статті 17 Закону. </w:t>
            </w:r>
          </w:p>
          <w:p w14:paraId="737C9CE4" w14:textId="01EDBC31" w:rsidR="00361B4D" w:rsidRPr="00142402" w:rsidRDefault="00361B4D" w:rsidP="00361B4D">
            <w:pPr>
              <w:widowControl w:val="0"/>
              <w:ind w:firstLine="283"/>
              <w:jc w:val="both"/>
              <w:rPr>
                <w:i/>
                <w:iCs/>
                <w:color w:val="000000"/>
                <w:sz w:val="22"/>
                <w:szCs w:val="22"/>
                <w:shd w:val="clear" w:color="auto" w:fill="FFFFFF"/>
                <w:lang w:eastAsia="ru-RU"/>
              </w:rPr>
            </w:pPr>
            <w:r w:rsidRPr="00142402">
              <w:rPr>
                <w:i/>
                <w:iCs/>
                <w:color w:val="000000"/>
                <w:sz w:val="22"/>
                <w:szCs w:val="22"/>
                <w:shd w:val="clear" w:color="auto" w:fill="FFFFFF"/>
                <w:lang w:eastAsia="ru-RU"/>
              </w:rPr>
              <w:t xml:space="preserve">З цією метою частиною 2 Додатку 1 до тендерної документації встановлена вимога про надання Учасником необхідної інформації для такої перевірки про </w:t>
            </w:r>
            <w:r w:rsidRPr="00142402">
              <w:rPr>
                <w:i/>
                <w:iCs/>
                <w:sz w:val="22"/>
                <w:szCs w:val="22"/>
                <w:lang w:eastAsia="ru-RU"/>
              </w:rPr>
              <w:t xml:space="preserve">кожного </w:t>
            </w:r>
            <w:r w:rsidRPr="00142402">
              <w:rPr>
                <w:i/>
                <w:iCs/>
                <w:color w:val="000000"/>
                <w:sz w:val="22"/>
                <w:szCs w:val="22"/>
                <w:shd w:val="clear" w:color="auto" w:fill="FFFFFF"/>
                <w:lang w:eastAsia="ru-RU"/>
              </w:rPr>
              <w:t xml:space="preserve">з субпідрядників/співвиконавців, щодо яких одночасно виконуються дві </w:t>
            </w:r>
            <w:r w:rsidRPr="00142402">
              <w:rPr>
                <w:i/>
                <w:iCs/>
                <w:color w:val="000000"/>
                <w:sz w:val="22"/>
                <w:szCs w:val="22"/>
                <w:shd w:val="clear" w:color="auto" w:fill="FFFFFF"/>
                <w:lang w:eastAsia="ru-RU"/>
              </w:rPr>
              <w:lastRenderedPageBreak/>
              <w:t>умови:</w:t>
            </w:r>
          </w:p>
          <w:p w14:paraId="0E9BD3A9" w14:textId="5FEDC505" w:rsidR="00361B4D" w:rsidRPr="00142402" w:rsidRDefault="00361B4D" w:rsidP="006F5B78">
            <w:pPr>
              <w:widowControl w:val="0"/>
              <w:ind w:left="360"/>
              <w:jc w:val="both"/>
              <w:rPr>
                <w:i/>
                <w:iCs/>
                <w:color w:val="000000"/>
                <w:sz w:val="22"/>
                <w:szCs w:val="22"/>
                <w:shd w:val="clear" w:color="auto" w:fill="FFFFFF"/>
                <w:lang w:eastAsia="ru-RU"/>
              </w:rPr>
            </w:pPr>
            <w:r w:rsidRPr="00142402">
              <w:rPr>
                <w:i/>
                <w:iCs/>
                <w:color w:val="000000"/>
                <w:sz w:val="22"/>
                <w:szCs w:val="22"/>
                <w:shd w:val="clear" w:color="auto" w:fill="FFFFFF"/>
                <w:lang w:eastAsia="ru-RU"/>
              </w:rPr>
              <w:t>а) Учасник планує залучити субпідрядника/</w:t>
            </w:r>
            <w:r w:rsidR="006F5B78" w:rsidRPr="00142402">
              <w:rPr>
                <w:i/>
                <w:iCs/>
                <w:color w:val="000000"/>
                <w:sz w:val="22"/>
                <w:szCs w:val="22"/>
                <w:shd w:val="clear" w:color="auto" w:fill="FFFFFF"/>
                <w:lang w:eastAsia="ru-RU"/>
              </w:rPr>
              <w:t>с</w:t>
            </w:r>
            <w:r w:rsidRPr="00142402">
              <w:rPr>
                <w:i/>
                <w:iCs/>
                <w:color w:val="000000"/>
                <w:sz w:val="22"/>
                <w:szCs w:val="22"/>
                <w:shd w:val="clear" w:color="auto" w:fill="FFFFFF"/>
                <w:lang w:eastAsia="ru-RU"/>
              </w:rPr>
              <w:t xml:space="preserve">піввиконавця </w:t>
            </w:r>
            <w:r w:rsidRPr="00142402">
              <w:rPr>
                <w:bCs/>
                <w:i/>
                <w:iCs/>
                <w:color w:val="000000"/>
                <w:sz w:val="22"/>
                <w:szCs w:val="22"/>
                <w:shd w:val="clear" w:color="auto" w:fill="FFFFFF"/>
                <w:lang w:eastAsia="ru-RU"/>
              </w:rPr>
              <w:t>до виконання робіт/надання послуг</w:t>
            </w:r>
            <w:r w:rsidR="006F5B78" w:rsidRPr="00142402">
              <w:rPr>
                <w:bCs/>
                <w:i/>
                <w:iCs/>
                <w:color w:val="000000"/>
                <w:sz w:val="22"/>
                <w:szCs w:val="22"/>
                <w:shd w:val="clear" w:color="auto" w:fill="FFFFFF"/>
                <w:lang w:eastAsia="ru-RU"/>
              </w:rPr>
              <w:t xml:space="preserve"> </w:t>
            </w:r>
            <w:r w:rsidRPr="00142402">
              <w:rPr>
                <w:bCs/>
                <w:i/>
                <w:iCs/>
                <w:color w:val="000000"/>
                <w:sz w:val="22"/>
                <w:szCs w:val="22"/>
                <w:shd w:val="clear" w:color="auto" w:fill="FFFFFF"/>
                <w:lang w:eastAsia="ru-RU"/>
              </w:rPr>
              <w:t>в обсязі не менше ніж 20 відсотків від вартості договору про закупівлю</w:t>
            </w:r>
            <w:r w:rsidRPr="00142402">
              <w:rPr>
                <w:i/>
                <w:iCs/>
                <w:color w:val="000000"/>
                <w:sz w:val="22"/>
                <w:szCs w:val="22"/>
                <w:shd w:val="clear" w:color="auto" w:fill="FFFFFF"/>
                <w:lang w:eastAsia="ru-RU"/>
              </w:rPr>
              <w:t>,</w:t>
            </w:r>
          </w:p>
          <w:p w14:paraId="0B13C58D" w14:textId="77777777" w:rsidR="00361B4D" w:rsidRPr="00142402" w:rsidRDefault="00361B4D" w:rsidP="006F5B78">
            <w:pPr>
              <w:widowControl w:val="0"/>
              <w:ind w:left="360"/>
              <w:jc w:val="both"/>
              <w:rPr>
                <w:i/>
                <w:iCs/>
                <w:color w:val="000000"/>
                <w:sz w:val="22"/>
                <w:szCs w:val="22"/>
                <w:shd w:val="clear" w:color="auto" w:fill="FFFFFF"/>
                <w:lang w:eastAsia="ru-RU"/>
              </w:rPr>
            </w:pPr>
            <w:r w:rsidRPr="00142402">
              <w:rPr>
                <w:i/>
                <w:iCs/>
                <w:color w:val="000000"/>
                <w:sz w:val="22"/>
                <w:szCs w:val="22"/>
                <w:shd w:val="clear" w:color="auto" w:fill="FFFFFF"/>
                <w:lang w:eastAsia="ru-RU"/>
              </w:rPr>
              <w:t xml:space="preserve">б) Учасник має </w:t>
            </w:r>
            <w:r w:rsidRPr="00142402">
              <w:rPr>
                <w:bCs/>
                <w:i/>
                <w:iCs/>
                <w:color w:val="000000"/>
                <w:sz w:val="22"/>
                <w:szCs w:val="22"/>
                <w:shd w:val="clear" w:color="auto" w:fill="FFFFFF"/>
                <w:lang w:eastAsia="ru-RU"/>
              </w:rPr>
              <w:t xml:space="preserve">намір залучити спроможності (потужності) субпідрядника/співвиконавця </w:t>
            </w:r>
            <w:r w:rsidRPr="00142402">
              <w:rPr>
                <w:i/>
                <w:iCs/>
                <w:color w:val="000000"/>
                <w:sz w:val="22"/>
                <w:szCs w:val="22"/>
                <w:shd w:val="clear" w:color="auto" w:fill="FFFFFF"/>
                <w:lang w:eastAsia="ru-RU"/>
              </w:rPr>
              <w:t>для підтвердження відповідності кваліфікаційним критеріям відповідно до частини 3 статті 16 Закону.</w:t>
            </w:r>
          </w:p>
          <w:p w14:paraId="108E6CD2" w14:textId="62476FB6" w:rsidR="00361B4D" w:rsidRPr="00142402" w:rsidRDefault="00361B4D">
            <w:pPr>
              <w:widowControl w:val="0"/>
              <w:numPr>
                <w:ilvl w:val="2"/>
                <w:numId w:val="6"/>
              </w:numPr>
              <w:ind w:left="35" w:firstLine="142"/>
              <w:contextualSpacing/>
              <w:jc w:val="both"/>
              <w:rPr>
                <w:rFonts w:eastAsia="Calibri"/>
                <w:bCs/>
                <w:i/>
                <w:iCs/>
                <w:sz w:val="22"/>
                <w:szCs w:val="22"/>
              </w:rPr>
            </w:pPr>
            <w:r w:rsidRPr="00142402">
              <w:rPr>
                <w:rFonts w:eastAsia="Calibri"/>
                <w:bCs/>
                <w:i/>
                <w:iCs/>
                <w:sz w:val="22"/>
                <w:szCs w:val="22"/>
              </w:rPr>
              <w:t>У випадку ненадання Учасником процедури закупівлі інформації, передбаченої частиною 2 Додатк</w:t>
            </w:r>
            <w:r w:rsidR="006F5B78" w:rsidRPr="00142402">
              <w:rPr>
                <w:rFonts w:eastAsia="Calibri"/>
                <w:bCs/>
                <w:i/>
                <w:iCs/>
                <w:sz w:val="22"/>
                <w:szCs w:val="22"/>
              </w:rPr>
              <w:t>у</w:t>
            </w:r>
            <w:r w:rsidRPr="00142402">
              <w:rPr>
                <w:rFonts w:eastAsia="Calibri"/>
                <w:bCs/>
                <w:i/>
                <w:iCs/>
                <w:sz w:val="22"/>
                <w:szCs w:val="22"/>
              </w:rPr>
              <w:t xml:space="preserve"> 1 цієї документації або надання її не у відповідності до вимог</w:t>
            </w:r>
            <w:r w:rsidR="00A22229" w:rsidRPr="00142402">
              <w:rPr>
                <w:rFonts w:eastAsia="Calibri"/>
                <w:bCs/>
                <w:i/>
                <w:iCs/>
                <w:sz w:val="22"/>
                <w:szCs w:val="22"/>
              </w:rPr>
              <w:t>,</w:t>
            </w:r>
            <w:r w:rsidRPr="00142402">
              <w:rPr>
                <w:rFonts w:eastAsia="Calibri"/>
                <w:bCs/>
                <w:i/>
                <w:iCs/>
                <w:sz w:val="22"/>
                <w:szCs w:val="22"/>
              </w:rPr>
              <w:t xml:space="preserve"> передбачених частиною 2 Додатк</w:t>
            </w:r>
            <w:r w:rsidR="00A22229" w:rsidRPr="00142402">
              <w:rPr>
                <w:rFonts w:eastAsia="Calibri"/>
                <w:bCs/>
                <w:i/>
                <w:iCs/>
                <w:sz w:val="22"/>
                <w:szCs w:val="22"/>
              </w:rPr>
              <w:t>у</w:t>
            </w:r>
            <w:r w:rsidR="007D4B8C" w:rsidRPr="00142402">
              <w:rPr>
                <w:rFonts w:eastAsia="Calibri"/>
                <w:bCs/>
                <w:i/>
                <w:iCs/>
                <w:sz w:val="22"/>
                <w:szCs w:val="22"/>
              </w:rPr>
              <w:t xml:space="preserve"> </w:t>
            </w:r>
            <w:r w:rsidRPr="00142402">
              <w:rPr>
                <w:rFonts w:eastAsia="Calibri"/>
                <w:bCs/>
                <w:i/>
                <w:iCs/>
                <w:sz w:val="22"/>
                <w:szCs w:val="22"/>
              </w:rPr>
              <w:t>1, Учасник вважається таким, що не відповідає встановленим абзацом 1 частини  3 статті  22 Закону вимогам до Учасника відповідно до законодавства</w:t>
            </w:r>
            <w:r w:rsidR="00A22229" w:rsidRPr="00142402">
              <w:rPr>
                <w:rFonts w:eastAsia="Calibri"/>
                <w:bCs/>
                <w:i/>
                <w:iCs/>
                <w:sz w:val="22"/>
                <w:szCs w:val="22"/>
              </w:rPr>
              <w:t>,</w:t>
            </w:r>
            <w:r w:rsidRPr="00142402">
              <w:rPr>
                <w:rFonts w:eastAsia="Calibri"/>
                <w:bCs/>
                <w:i/>
                <w:iCs/>
                <w:sz w:val="22"/>
                <w:szCs w:val="22"/>
              </w:rPr>
              <w:t xml:space="preserve"> та тендерна пропозиція такого Учасника підлягає відхиленню на підставі абзацу 3 пункту 1 частини 1 статті 31 Закону.</w:t>
            </w:r>
          </w:p>
          <w:p w14:paraId="42F1696A" w14:textId="5613719F" w:rsidR="00361B4D" w:rsidRPr="001D494C" w:rsidRDefault="00361B4D">
            <w:pPr>
              <w:widowControl w:val="0"/>
              <w:numPr>
                <w:ilvl w:val="2"/>
                <w:numId w:val="6"/>
              </w:numPr>
              <w:ind w:left="34" w:firstLine="142"/>
              <w:contextualSpacing/>
              <w:jc w:val="both"/>
              <w:rPr>
                <w:rFonts w:eastAsia="Calibri"/>
                <w:b/>
                <w:iCs/>
                <w:sz w:val="22"/>
                <w:szCs w:val="22"/>
              </w:rPr>
            </w:pPr>
            <w:r w:rsidRPr="001D494C">
              <w:rPr>
                <w:rFonts w:eastAsia="Calibri"/>
                <w:b/>
                <w:iCs/>
                <w:sz w:val="22"/>
                <w:szCs w:val="22"/>
              </w:rPr>
              <w:t>Переможець процедури закупівлі у строк, що не перевищує 4 (чотири) дні з дати оприлюднення в електронній системі закупівель повідомлення про намір укласти договір про закупівлю, повинен надати замовнику-ЦЗО шляхом оприлюднення в електронній системі закупівель документи</w:t>
            </w:r>
            <w:r w:rsidR="001D494C" w:rsidRPr="001D494C">
              <w:rPr>
                <w:rFonts w:eastAsia="Calibri"/>
                <w:b/>
                <w:iCs/>
                <w:sz w:val="22"/>
                <w:szCs w:val="22"/>
              </w:rPr>
              <w:t xml:space="preserve"> відповідно до ч. 2 Додатку  5 до цієї документації</w:t>
            </w:r>
            <w:r w:rsidRPr="001D494C">
              <w:rPr>
                <w:rFonts w:eastAsia="Calibri"/>
                <w:b/>
                <w:iCs/>
                <w:sz w:val="22"/>
                <w:szCs w:val="22"/>
              </w:rPr>
              <w:t xml:space="preserve">. </w:t>
            </w:r>
          </w:p>
          <w:p w14:paraId="4265D908" w14:textId="4B6F045A" w:rsidR="00361B4D" w:rsidRPr="001D494C" w:rsidRDefault="00361B4D" w:rsidP="00361B4D">
            <w:pPr>
              <w:widowControl w:val="0"/>
              <w:ind w:firstLine="176"/>
              <w:contextualSpacing/>
              <w:jc w:val="both"/>
              <w:rPr>
                <w:rFonts w:eastAsia="Calibri"/>
                <w:bCs/>
                <w:iCs/>
                <w:sz w:val="22"/>
                <w:szCs w:val="22"/>
              </w:rPr>
            </w:pPr>
            <w:r w:rsidRPr="001D494C">
              <w:rPr>
                <w:rFonts w:eastAsia="Calibri"/>
                <w:bCs/>
                <w:iCs/>
                <w:sz w:val="22"/>
                <w:szCs w:val="22"/>
              </w:rPr>
              <w:t>Замовник-ЦЗО не вимагає документального підтвердження публічної інформації, що оприлюднена у формі відкритих даних згідно із Законом України «Про доступ до публічної інформації»  та/або міститься у відкритих єдиних державних реєстрах, доступ до яких є вільним або публічної інформації, що є доступною в електронній системі закупівель, крім випадків, коли доступ до такої інформації є обмеженим на момент оприлюднення оголошення про проведення відкритих торгів.</w:t>
            </w:r>
          </w:p>
          <w:p w14:paraId="5843D35C" w14:textId="77777777" w:rsidR="00361B4D" w:rsidRPr="001D494C" w:rsidRDefault="00361B4D" w:rsidP="00361B4D">
            <w:pPr>
              <w:widowControl w:val="0"/>
              <w:tabs>
                <w:tab w:val="left" w:pos="322"/>
              </w:tabs>
              <w:ind w:firstLine="34"/>
              <w:jc w:val="both"/>
              <w:rPr>
                <w:sz w:val="22"/>
                <w:szCs w:val="22"/>
              </w:rPr>
            </w:pPr>
            <w:r w:rsidRPr="001D494C">
              <w:rPr>
                <w:sz w:val="22"/>
                <w:szCs w:val="22"/>
              </w:rPr>
              <w:tab/>
              <w:t>Учасники процедури закупівлі – нерезиденти надають замовнику-ЦЗО документи та інформацію на підтвердження відповідності встановленим у тендерній документації вимогам з урахуванням законодавства країни реєстрації такого Учасника.</w:t>
            </w:r>
          </w:p>
          <w:p w14:paraId="3D1046E4" w14:textId="00D8BEE8" w:rsidR="00361B4D" w:rsidRPr="001D494C" w:rsidRDefault="00361B4D" w:rsidP="00361B4D">
            <w:pPr>
              <w:widowControl w:val="0"/>
              <w:tabs>
                <w:tab w:val="left" w:pos="322"/>
              </w:tabs>
              <w:ind w:firstLine="283"/>
              <w:jc w:val="both"/>
              <w:rPr>
                <w:sz w:val="22"/>
                <w:szCs w:val="22"/>
              </w:rPr>
            </w:pPr>
            <w:r w:rsidRPr="001D494C">
              <w:rPr>
                <w:sz w:val="22"/>
                <w:szCs w:val="22"/>
              </w:rPr>
              <w:t xml:space="preserve">У випадку ненадання </w:t>
            </w:r>
            <w:r w:rsidR="00A22229" w:rsidRPr="001D494C">
              <w:rPr>
                <w:sz w:val="22"/>
                <w:szCs w:val="22"/>
              </w:rPr>
              <w:t>п</w:t>
            </w:r>
            <w:r w:rsidRPr="001D494C">
              <w:rPr>
                <w:sz w:val="22"/>
                <w:szCs w:val="22"/>
              </w:rPr>
              <w:t xml:space="preserve">ереможцем процедури закупівлі </w:t>
            </w:r>
            <w:r w:rsidR="00A22229" w:rsidRPr="001D494C">
              <w:rPr>
                <w:sz w:val="22"/>
                <w:szCs w:val="22"/>
              </w:rPr>
              <w:t xml:space="preserve">вищезазначених </w:t>
            </w:r>
            <w:r w:rsidRPr="001D494C">
              <w:rPr>
                <w:sz w:val="22"/>
                <w:szCs w:val="22"/>
              </w:rPr>
              <w:t xml:space="preserve">документів або надання документів з порушенням строку або вимог, передбачених цією документацією, </w:t>
            </w:r>
            <w:r w:rsidR="00A22229" w:rsidRPr="001D494C">
              <w:rPr>
                <w:sz w:val="22"/>
                <w:szCs w:val="22"/>
              </w:rPr>
              <w:t>п</w:t>
            </w:r>
            <w:r w:rsidRPr="001D494C">
              <w:rPr>
                <w:sz w:val="22"/>
                <w:szCs w:val="22"/>
              </w:rPr>
              <w:t xml:space="preserve">ереможець вважається таким, що не надав документи, у спосіб, встановлений в тендерній документації </w:t>
            </w:r>
            <w:r w:rsidRPr="001D494C">
              <w:rPr>
                <w:bCs/>
                <w:iCs/>
                <w:sz w:val="22"/>
                <w:szCs w:val="22"/>
              </w:rPr>
              <w:t>та тендерна пропозиція такого Учасника підлягає відхиленню на підставі абзацу 3 пункту 3 частини 1 статті  31 Закону.</w:t>
            </w:r>
          </w:p>
        </w:tc>
      </w:tr>
      <w:tr w:rsidR="00361B4D" w:rsidRPr="001D494C" w14:paraId="0DEF8C5E" w14:textId="77777777" w:rsidTr="006B6873">
        <w:tc>
          <w:tcPr>
            <w:tcW w:w="851" w:type="dxa"/>
          </w:tcPr>
          <w:p w14:paraId="230EB567" w14:textId="77777777" w:rsidR="00361B4D" w:rsidRPr="001D494C" w:rsidRDefault="00361B4D" w:rsidP="00361B4D">
            <w:pPr>
              <w:widowControl w:val="0"/>
              <w:jc w:val="center"/>
              <w:rPr>
                <w:bCs/>
                <w:sz w:val="22"/>
                <w:szCs w:val="22"/>
                <w:lang w:eastAsia="ru-RU"/>
              </w:rPr>
            </w:pPr>
            <w:r w:rsidRPr="001D494C">
              <w:rPr>
                <w:bCs/>
                <w:sz w:val="22"/>
                <w:szCs w:val="22"/>
                <w:lang w:eastAsia="ru-RU"/>
              </w:rPr>
              <w:lastRenderedPageBreak/>
              <w:t>6</w:t>
            </w:r>
          </w:p>
        </w:tc>
        <w:tc>
          <w:tcPr>
            <w:tcW w:w="1980" w:type="dxa"/>
          </w:tcPr>
          <w:p w14:paraId="0651EDCA" w14:textId="77777777" w:rsidR="00361B4D" w:rsidRPr="001D494C" w:rsidRDefault="00361B4D" w:rsidP="00361B4D">
            <w:pPr>
              <w:widowControl w:val="0"/>
              <w:rPr>
                <w:bCs/>
                <w:sz w:val="22"/>
                <w:szCs w:val="22"/>
                <w:lang w:eastAsia="ru-RU"/>
              </w:rPr>
            </w:pPr>
            <w:r w:rsidRPr="001D494C">
              <w:rPr>
                <w:bCs/>
                <w:sz w:val="22"/>
                <w:szCs w:val="22"/>
                <w:lang w:eastAsia="ru-RU"/>
              </w:rPr>
              <w:t>Інформація про необхідні технічні, якісні та кількісні характеристики предмета закупівлі</w:t>
            </w:r>
            <w:r w:rsidRPr="001D494C">
              <w:rPr>
                <w:sz w:val="22"/>
                <w:szCs w:val="22"/>
                <w:lang w:eastAsia="ru-RU"/>
              </w:rPr>
              <w:t> </w:t>
            </w:r>
          </w:p>
        </w:tc>
        <w:tc>
          <w:tcPr>
            <w:tcW w:w="8085" w:type="dxa"/>
          </w:tcPr>
          <w:p w14:paraId="101C08CC" w14:textId="0D96EF6B" w:rsidR="00361B4D" w:rsidRPr="001D494C" w:rsidRDefault="00361B4D" w:rsidP="00361B4D">
            <w:pPr>
              <w:widowControl w:val="0"/>
              <w:ind w:firstLine="283"/>
              <w:jc w:val="both"/>
              <w:outlineLvl w:val="0"/>
              <w:rPr>
                <w:sz w:val="22"/>
                <w:szCs w:val="22"/>
                <w:lang w:eastAsia="ru-RU"/>
              </w:rPr>
            </w:pPr>
            <w:r w:rsidRPr="001D494C">
              <w:rPr>
                <w:bCs/>
                <w:sz w:val="22"/>
                <w:szCs w:val="22"/>
                <w:lang w:eastAsia="ru-RU"/>
              </w:rPr>
              <w:t>Інформація про необхідні технічні, якісні та кількісні характеристики предмета закупівлі</w:t>
            </w:r>
            <w:r w:rsidRPr="001D494C">
              <w:rPr>
                <w:sz w:val="22"/>
                <w:szCs w:val="22"/>
                <w:lang w:eastAsia="ru-RU"/>
              </w:rPr>
              <w:t>  викладені в Додатку 2 до цієї документації.</w:t>
            </w:r>
          </w:p>
          <w:p w14:paraId="1E8A263F" w14:textId="77777777" w:rsidR="00361B4D" w:rsidRPr="001D494C" w:rsidRDefault="00361B4D" w:rsidP="00361B4D">
            <w:pPr>
              <w:widowControl w:val="0"/>
              <w:tabs>
                <w:tab w:val="left" w:pos="720"/>
                <w:tab w:val="left" w:pos="3600"/>
              </w:tabs>
              <w:ind w:firstLine="319"/>
              <w:jc w:val="both"/>
              <w:rPr>
                <w:color w:val="000000"/>
                <w:sz w:val="22"/>
                <w:szCs w:val="22"/>
                <w:lang w:eastAsia="ru-RU"/>
              </w:rPr>
            </w:pPr>
            <w:r w:rsidRPr="001D494C">
              <w:rPr>
                <w:color w:val="000000"/>
                <w:sz w:val="22"/>
                <w:szCs w:val="22"/>
                <w:lang w:eastAsia="ru-RU"/>
              </w:rPr>
              <w:t xml:space="preserve">Тендерні пропозиції можуть бути подані тільки стосовно повного обсягу предмета закупівлі. </w:t>
            </w:r>
          </w:p>
          <w:p w14:paraId="34E9F1D7" w14:textId="77777777" w:rsidR="00361B4D" w:rsidRPr="001D494C" w:rsidRDefault="00361B4D" w:rsidP="00361B4D">
            <w:pPr>
              <w:ind w:firstLine="283"/>
              <w:jc w:val="both"/>
              <w:rPr>
                <w:sz w:val="22"/>
                <w:szCs w:val="22"/>
              </w:rPr>
            </w:pPr>
            <w:r w:rsidRPr="001D494C">
              <w:rPr>
                <w:color w:val="000000"/>
                <w:sz w:val="22"/>
                <w:szCs w:val="22"/>
              </w:rPr>
              <w:t>У цій документації всі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вживаються у значенні «… «або еквівалент».</w:t>
            </w:r>
          </w:p>
        </w:tc>
      </w:tr>
      <w:tr w:rsidR="00361B4D" w:rsidRPr="001D494C" w14:paraId="2BA86E00" w14:textId="77777777" w:rsidTr="006B6873">
        <w:tc>
          <w:tcPr>
            <w:tcW w:w="10916" w:type="dxa"/>
            <w:gridSpan w:val="3"/>
          </w:tcPr>
          <w:p w14:paraId="39E89BA9" w14:textId="689E9F84" w:rsidR="00361B4D" w:rsidRPr="001D494C" w:rsidRDefault="00361B4D" w:rsidP="00361B4D">
            <w:pPr>
              <w:widowControl w:val="0"/>
              <w:jc w:val="center"/>
              <w:outlineLvl w:val="0"/>
              <w:rPr>
                <w:b/>
                <w:sz w:val="22"/>
                <w:szCs w:val="22"/>
                <w:lang w:eastAsia="ru-RU"/>
              </w:rPr>
            </w:pPr>
            <w:r w:rsidRPr="001D494C">
              <w:rPr>
                <w:b/>
                <w:bCs/>
                <w:sz w:val="22"/>
                <w:szCs w:val="22"/>
                <w:lang w:eastAsia="ru-RU"/>
              </w:rPr>
              <w:t xml:space="preserve">Розділ </w:t>
            </w:r>
            <w:r w:rsidR="004539F0">
              <w:rPr>
                <w:b/>
                <w:bCs/>
                <w:sz w:val="22"/>
                <w:szCs w:val="22"/>
                <w:lang w:eastAsia="ru-RU"/>
              </w:rPr>
              <w:t>4</w:t>
            </w:r>
            <w:r w:rsidRPr="001D494C">
              <w:rPr>
                <w:b/>
                <w:bCs/>
                <w:sz w:val="22"/>
                <w:szCs w:val="22"/>
                <w:lang w:eastAsia="ru-RU"/>
              </w:rPr>
              <w:t>. Подання та розкриття тендерної пропозиції</w:t>
            </w:r>
          </w:p>
        </w:tc>
      </w:tr>
      <w:tr w:rsidR="00361B4D" w:rsidRPr="001D494C" w14:paraId="34233B7B" w14:textId="77777777" w:rsidTr="006B6873">
        <w:tc>
          <w:tcPr>
            <w:tcW w:w="851" w:type="dxa"/>
          </w:tcPr>
          <w:p w14:paraId="7790B40A" w14:textId="77777777" w:rsidR="00361B4D" w:rsidRPr="001D494C" w:rsidRDefault="00361B4D" w:rsidP="00361B4D">
            <w:pPr>
              <w:widowControl w:val="0"/>
              <w:jc w:val="center"/>
              <w:rPr>
                <w:sz w:val="22"/>
                <w:szCs w:val="22"/>
                <w:lang w:eastAsia="ru-RU"/>
              </w:rPr>
            </w:pPr>
            <w:r w:rsidRPr="001D494C">
              <w:rPr>
                <w:sz w:val="22"/>
                <w:szCs w:val="22"/>
                <w:lang w:eastAsia="ru-RU"/>
              </w:rPr>
              <w:t>1</w:t>
            </w:r>
          </w:p>
        </w:tc>
        <w:tc>
          <w:tcPr>
            <w:tcW w:w="1980" w:type="dxa"/>
          </w:tcPr>
          <w:p w14:paraId="0557CCC3" w14:textId="77777777" w:rsidR="00361B4D" w:rsidRPr="001D494C" w:rsidRDefault="00361B4D" w:rsidP="00361B4D">
            <w:pPr>
              <w:widowControl w:val="0"/>
              <w:rPr>
                <w:sz w:val="22"/>
                <w:szCs w:val="22"/>
                <w:lang w:eastAsia="ru-RU"/>
              </w:rPr>
            </w:pPr>
            <w:r w:rsidRPr="001D494C">
              <w:rPr>
                <w:sz w:val="22"/>
                <w:szCs w:val="22"/>
                <w:lang w:eastAsia="ru-RU"/>
              </w:rPr>
              <w:t>Кінцевий строк подання тендерної пропозиції (дата, час) </w:t>
            </w:r>
          </w:p>
          <w:p w14:paraId="14570253" w14:textId="77777777" w:rsidR="00361B4D" w:rsidRPr="001D494C" w:rsidRDefault="00361B4D" w:rsidP="00361B4D">
            <w:pPr>
              <w:widowControl w:val="0"/>
              <w:rPr>
                <w:sz w:val="22"/>
                <w:szCs w:val="22"/>
                <w:lang w:eastAsia="ru-RU"/>
              </w:rPr>
            </w:pPr>
          </w:p>
        </w:tc>
        <w:tc>
          <w:tcPr>
            <w:tcW w:w="8085" w:type="dxa"/>
          </w:tcPr>
          <w:p w14:paraId="6900E771" w14:textId="45BD5E6C" w:rsidR="00361B4D" w:rsidRPr="001D494C" w:rsidRDefault="00361B4D" w:rsidP="00361B4D">
            <w:pPr>
              <w:widowControl w:val="0"/>
              <w:ind w:firstLine="280"/>
              <w:jc w:val="both"/>
              <w:rPr>
                <w:sz w:val="22"/>
                <w:szCs w:val="22"/>
                <w:lang w:eastAsia="ru-RU"/>
              </w:rPr>
            </w:pPr>
            <w:r w:rsidRPr="001D494C">
              <w:rPr>
                <w:sz w:val="22"/>
                <w:szCs w:val="22"/>
                <w:lang w:eastAsia="ru-RU"/>
              </w:rPr>
              <w:t xml:space="preserve">Кінцевий строк подання тендерної пропозиції зазначено в оголошенні про проведення </w:t>
            </w:r>
            <w:r w:rsidR="00DE369E">
              <w:rPr>
                <w:sz w:val="22"/>
                <w:szCs w:val="22"/>
                <w:lang w:eastAsia="ru-RU"/>
              </w:rPr>
              <w:t>закпівлі</w:t>
            </w:r>
            <w:r w:rsidRPr="001D494C">
              <w:rPr>
                <w:sz w:val="22"/>
                <w:szCs w:val="22"/>
                <w:lang w:eastAsia="ru-RU"/>
              </w:rPr>
              <w:t>.</w:t>
            </w:r>
          </w:p>
          <w:p w14:paraId="62BBCA37" w14:textId="77777777" w:rsidR="00361B4D" w:rsidRPr="001D494C" w:rsidRDefault="00361B4D" w:rsidP="00361B4D">
            <w:pPr>
              <w:widowControl w:val="0"/>
              <w:ind w:left="34" w:right="113" w:firstLine="280"/>
              <w:contextualSpacing/>
              <w:jc w:val="both"/>
              <w:rPr>
                <w:sz w:val="22"/>
                <w:szCs w:val="22"/>
                <w:lang w:eastAsia="ru-RU"/>
              </w:rPr>
            </w:pPr>
            <w:r w:rsidRPr="001D494C">
              <w:rPr>
                <w:sz w:val="22"/>
                <w:szCs w:val="22"/>
                <w:lang w:eastAsia="ru-RU"/>
              </w:rPr>
              <w:t>Отримана тендерна пропозиція вноситься автоматично до реєстру отриманих тендерних пропозицій, у якому відображається інформація про надані тендерні пропозиції.</w:t>
            </w:r>
          </w:p>
          <w:p w14:paraId="59499CF6" w14:textId="77777777" w:rsidR="00361B4D" w:rsidRPr="001D494C" w:rsidRDefault="00361B4D" w:rsidP="00361B4D">
            <w:pPr>
              <w:widowControl w:val="0"/>
              <w:ind w:left="34" w:right="113" w:firstLine="280"/>
              <w:contextualSpacing/>
              <w:jc w:val="both"/>
              <w:rPr>
                <w:sz w:val="22"/>
                <w:szCs w:val="22"/>
                <w:lang w:eastAsia="ru-RU"/>
              </w:rPr>
            </w:pPr>
            <w:r w:rsidRPr="001D494C">
              <w:rPr>
                <w:sz w:val="22"/>
                <w:szCs w:val="22"/>
                <w:lang w:eastAsia="ru-RU"/>
              </w:rPr>
              <w:t>Електронна система закупівель автоматично формує та надсилає повідомлення Учаснику про отримання його пропозиції із зазначенням дати та часу.</w:t>
            </w:r>
          </w:p>
          <w:p w14:paraId="7817624E" w14:textId="77777777" w:rsidR="00361B4D" w:rsidRPr="001D494C" w:rsidRDefault="00361B4D" w:rsidP="00361B4D">
            <w:pPr>
              <w:widowControl w:val="0"/>
              <w:ind w:left="34" w:right="113" w:firstLine="280"/>
              <w:contextualSpacing/>
              <w:jc w:val="both"/>
              <w:rPr>
                <w:sz w:val="22"/>
                <w:szCs w:val="22"/>
                <w:lang w:eastAsia="ru-RU"/>
              </w:rPr>
            </w:pPr>
            <w:r w:rsidRPr="001D494C">
              <w:rPr>
                <w:sz w:val="22"/>
                <w:szCs w:val="22"/>
                <w:lang w:eastAsia="ru-RU"/>
              </w:rPr>
              <w:t>Тендерні пропозиції після закінчення кінцевого строку їх подання не приймаються електронною системою закупівель.</w:t>
            </w:r>
          </w:p>
        </w:tc>
      </w:tr>
      <w:tr w:rsidR="00361B4D" w:rsidRPr="00430D2E" w14:paraId="144FC171" w14:textId="77777777" w:rsidTr="006B6873">
        <w:tc>
          <w:tcPr>
            <w:tcW w:w="851" w:type="dxa"/>
          </w:tcPr>
          <w:p w14:paraId="46AD9BF3" w14:textId="77777777" w:rsidR="00361B4D" w:rsidRPr="001D494C" w:rsidRDefault="00361B4D" w:rsidP="00361B4D">
            <w:pPr>
              <w:widowControl w:val="0"/>
              <w:jc w:val="center"/>
              <w:rPr>
                <w:sz w:val="22"/>
                <w:szCs w:val="22"/>
                <w:lang w:eastAsia="ru-RU"/>
              </w:rPr>
            </w:pPr>
            <w:r w:rsidRPr="001D494C">
              <w:rPr>
                <w:sz w:val="22"/>
                <w:szCs w:val="22"/>
                <w:lang w:eastAsia="ru-RU"/>
              </w:rPr>
              <w:t>2</w:t>
            </w:r>
          </w:p>
        </w:tc>
        <w:tc>
          <w:tcPr>
            <w:tcW w:w="1980" w:type="dxa"/>
          </w:tcPr>
          <w:p w14:paraId="0D4490F2" w14:textId="77777777" w:rsidR="00361B4D" w:rsidRPr="001D494C" w:rsidRDefault="00361B4D" w:rsidP="00361B4D">
            <w:pPr>
              <w:widowControl w:val="0"/>
              <w:rPr>
                <w:sz w:val="22"/>
                <w:szCs w:val="22"/>
                <w:lang w:eastAsia="ru-RU"/>
              </w:rPr>
            </w:pPr>
            <w:r w:rsidRPr="001D494C">
              <w:rPr>
                <w:sz w:val="22"/>
                <w:szCs w:val="22"/>
                <w:lang w:eastAsia="ru-RU"/>
              </w:rPr>
              <w:t>Дата та час розкриття тендерної пропозиції</w:t>
            </w:r>
          </w:p>
        </w:tc>
        <w:tc>
          <w:tcPr>
            <w:tcW w:w="8085" w:type="dxa"/>
          </w:tcPr>
          <w:p w14:paraId="1A795B53" w14:textId="77777777" w:rsidR="00361B4D" w:rsidRPr="001D494C" w:rsidRDefault="00361B4D" w:rsidP="00361B4D">
            <w:pPr>
              <w:widowControl w:val="0"/>
              <w:tabs>
                <w:tab w:val="left" w:pos="612"/>
              </w:tabs>
              <w:ind w:firstLine="317"/>
              <w:jc w:val="both"/>
              <w:outlineLvl w:val="0"/>
              <w:rPr>
                <w:sz w:val="22"/>
                <w:szCs w:val="22"/>
                <w:lang w:eastAsia="ru-RU"/>
              </w:rPr>
            </w:pPr>
            <w:r w:rsidRPr="001D494C">
              <w:rPr>
                <w:sz w:val="22"/>
                <w:szCs w:val="22"/>
                <w:lang w:eastAsia="ru-RU"/>
              </w:rPr>
              <w:t>Строк для подання тендерних пропозицій не може бути менше, ніж сім днів з дня оприлюднення оголошення про проведення відкритих торгів в електронній системі закупівель.</w:t>
            </w:r>
          </w:p>
          <w:p w14:paraId="3CB1369A" w14:textId="77777777" w:rsidR="00361B4D" w:rsidRPr="001D494C" w:rsidRDefault="00361B4D" w:rsidP="00361B4D">
            <w:pPr>
              <w:widowControl w:val="0"/>
              <w:tabs>
                <w:tab w:val="left" w:pos="612"/>
              </w:tabs>
              <w:ind w:firstLine="317"/>
              <w:jc w:val="both"/>
              <w:outlineLvl w:val="0"/>
              <w:rPr>
                <w:sz w:val="22"/>
                <w:szCs w:val="22"/>
                <w:lang w:eastAsia="ru-RU"/>
              </w:rPr>
            </w:pPr>
            <w:r w:rsidRPr="001D494C">
              <w:rPr>
                <w:sz w:val="22"/>
                <w:szCs w:val="22"/>
                <w:lang w:eastAsia="ru-RU"/>
              </w:rPr>
              <w:t xml:space="preserve">Дата і час розкриття тендерних пропозицій визначаються електронною системою закупівель автоматично та зазначаються в оголошенні про проведення процедури закупівлі. </w:t>
            </w:r>
          </w:p>
          <w:p w14:paraId="7588754E" w14:textId="7DF566BB" w:rsidR="00361B4D" w:rsidRPr="001D494C" w:rsidRDefault="00361B4D" w:rsidP="00361B4D">
            <w:pPr>
              <w:widowControl w:val="0"/>
              <w:tabs>
                <w:tab w:val="left" w:pos="612"/>
              </w:tabs>
              <w:ind w:firstLine="317"/>
              <w:jc w:val="both"/>
              <w:outlineLvl w:val="0"/>
              <w:rPr>
                <w:sz w:val="22"/>
                <w:szCs w:val="22"/>
                <w:lang w:eastAsia="ru-RU"/>
              </w:rPr>
            </w:pPr>
            <w:r w:rsidRPr="001D494C">
              <w:rPr>
                <w:sz w:val="22"/>
                <w:szCs w:val="22"/>
                <w:lang w:eastAsia="ru-RU"/>
              </w:rPr>
              <w:t xml:space="preserve">Розкриття тендерної пропозиції з інформацією та документами, що підтверджують відповідність Учасника кваліфікаційним критеріям та вимогам до предмета закупівлі, а також з інформацією та документами, що містять технічний </w:t>
            </w:r>
            <w:r w:rsidRPr="001D494C">
              <w:rPr>
                <w:sz w:val="22"/>
                <w:szCs w:val="22"/>
                <w:lang w:eastAsia="ru-RU"/>
              </w:rPr>
              <w:lastRenderedPageBreak/>
              <w:t xml:space="preserve">опис предмета закупівлі, здійснюється автоматично електронною системою закупівель </w:t>
            </w:r>
            <w:r w:rsidR="00874A45" w:rsidRPr="001D494C">
              <w:rPr>
                <w:sz w:val="22"/>
                <w:szCs w:val="22"/>
                <w:lang w:eastAsia="ru-RU"/>
              </w:rPr>
              <w:t>ві</w:t>
            </w:r>
            <w:r w:rsidRPr="001D494C">
              <w:rPr>
                <w:sz w:val="22"/>
                <w:szCs w:val="22"/>
                <w:lang w:eastAsia="ru-RU"/>
              </w:rPr>
              <w:t>дразу після завершення електронного аукціону.</w:t>
            </w:r>
          </w:p>
          <w:p w14:paraId="0F09167E" w14:textId="77777777" w:rsidR="00361B4D" w:rsidRPr="001D494C" w:rsidRDefault="00361B4D" w:rsidP="00361B4D">
            <w:pPr>
              <w:widowControl w:val="0"/>
              <w:tabs>
                <w:tab w:val="left" w:pos="612"/>
              </w:tabs>
              <w:ind w:firstLine="317"/>
              <w:jc w:val="both"/>
              <w:outlineLvl w:val="0"/>
              <w:rPr>
                <w:sz w:val="22"/>
                <w:szCs w:val="22"/>
                <w:lang w:eastAsia="ru-RU"/>
              </w:rPr>
            </w:pPr>
            <w:r w:rsidRPr="001D494C">
              <w:rPr>
                <w:sz w:val="22"/>
                <w:szCs w:val="22"/>
                <w:lang w:eastAsia="ru-RU"/>
              </w:rPr>
              <w:t>Під час розкриття тендерної пропозиції автоматично розкривається вся інформація, зазначена в тендерній пропозиції Учасника, крім конфіденційної та формується список Учасників у порядку від найнижчої до найвищої запропонованої ними ціни.</w:t>
            </w:r>
          </w:p>
          <w:p w14:paraId="6AB09BA4" w14:textId="3B5A1102" w:rsidR="00361B4D" w:rsidRPr="001D494C" w:rsidRDefault="00361B4D" w:rsidP="00361B4D">
            <w:pPr>
              <w:widowControl w:val="0"/>
              <w:tabs>
                <w:tab w:val="left" w:pos="612"/>
              </w:tabs>
              <w:ind w:firstLine="317"/>
              <w:jc w:val="both"/>
              <w:outlineLvl w:val="0"/>
              <w:rPr>
                <w:sz w:val="22"/>
                <w:szCs w:val="22"/>
                <w:lang w:eastAsia="ru-RU"/>
              </w:rPr>
            </w:pPr>
            <w:r w:rsidRPr="001D494C">
              <w:rPr>
                <w:sz w:val="22"/>
                <w:szCs w:val="22"/>
                <w:lang w:eastAsia="ru-RU"/>
              </w:rPr>
              <w:t>Не підлягає розкриттю інформація, що обґрунтовано визначена Учасником як конфіденційна, у тому числі що містить персональні дані суб’єкта персональних даних.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w:t>
            </w:r>
            <w:r w:rsidR="00B217FF" w:rsidRPr="001D494C">
              <w:rPr>
                <w:sz w:val="22"/>
                <w:szCs w:val="22"/>
                <w:lang w:eastAsia="ru-RU"/>
              </w:rPr>
              <w:t>,</w:t>
            </w:r>
            <w:r w:rsidRPr="001D494C">
              <w:rPr>
                <w:sz w:val="22"/>
                <w:szCs w:val="22"/>
                <w:lang w:eastAsia="ru-RU"/>
              </w:rPr>
              <w:t xml:space="preserve"> відповідно до цієї тендерної документації.</w:t>
            </w:r>
          </w:p>
        </w:tc>
      </w:tr>
      <w:tr w:rsidR="00361B4D" w:rsidRPr="001D494C" w14:paraId="2DCD3290" w14:textId="77777777" w:rsidTr="006B6873">
        <w:tc>
          <w:tcPr>
            <w:tcW w:w="10916" w:type="dxa"/>
            <w:gridSpan w:val="3"/>
          </w:tcPr>
          <w:p w14:paraId="52BCBDE1" w14:textId="3482503D" w:rsidR="00361B4D" w:rsidRPr="001D494C" w:rsidRDefault="00361B4D" w:rsidP="00361B4D">
            <w:pPr>
              <w:widowControl w:val="0"/>
              <w:jc w:val="center"/>
              <w:rPr>
                <w:b/>
                <w:color w:val="5F497A"/>
                <w:sz w:val="22"/>
                <w:szCs w:val="22"/>
                <w:lang w:eastAsia="ru-RU"/>
              </w:rPr>
            </w:pPr>
            <w:r w:rsidRPr="001D494C">
              <w:rPr>
                <w:b/>
                <w:bCs/>
                <w:sz w:val="22"/>
                <w:szCs w:val="22"/>
                <w:lang w:eastAsia="ru-RU"/>
              </w:rPr>
              <w:lastRenderedPageBreak/>
              <w:t xml:space="preserve">Розділ  </w:t>
            </w:r>
            <w:r w:rsidR="004539F0">
              <w:rPr>
                <w:b/>
                <w:bCs/>
                <w:sz w:val="22"/>
                <w:szCs w:val="22"/>
                <w:lang w:eastAsia="ru-RU"/>
              </w:rPr>
              <w:t>5</w:t>
            </w:r>
            <w:r w:rsidRPr="001D494C">
              <w:rPr>
                <w:b/>
                <w:bCs/>
                <w:sz w:val="22"/>
                <w:szCs w:val="22"/>
                <w:lang w:eastAsia="ru-RU"/>
              </w:rPr>
              <w:t xml:space="preserve">  Розгляд та </w:t>
            </w:r>
            <w:r w:rsidRPr="001D494C">
              <w:rPr>
                <w:b/>
                <w:sz w:val="22"/>
                <w:szCs w:val="22"/>
                <w:lang w:eastAsia="ru-RU"/>
              </w:rPr>
              <w:t>оцінка тендерної пропозиції</w:t>
            </w:r>
          </w:p>
        </w:tc>
      </w:tr>
      <w:tr w:rsidR="00361B4D" w:rsidRPr="00430D2E" w14:paraId="328647CD" w14:textId="77777777" w:rsidTr="006B6873">
        <w:trPr>
          <w:trHeight w:val="557"/>
        </w:trPr>
        <w:tc>
          <w:tcPr>
            <w:tcW w:w="851" w:type="dxa"/>
          </w:tcPr>
          <w:p w14:paraId="34197F47" w14:textId="77777777" w:rsidR="00361B4D" w:rsidRPr="001D494C" w:rsidRDefault="00361B4D" w:rsidP="00361B4D">
            <w:pPr>
              <w:widowControl w:val="0"/>
              <w:jc w:val="center"/>
              <w:rPr>
                <w:bCs/>
                <w:sz w:val="22"/>
                <w:szCs w:val="22"/>
                <w:lang w:eastAsia="ru-RU"/>
              </w:rPr>
            </w:pPr>
            <w:r w:rsidRPr="001D494C">
              <w:rPr>
                <w:bCs/>
                <w:sz w:val="22"/>
                <w:szCs w:val="22"/>
                <w:lang w:eastAsia="ru-RU"/>
              </w:rPr>
              <w:t>1</w:t>
            </w:r>
          </w:p>
        </w:tc>
        <w:tc>
          <w:tcPr>
            <w:tcW w:w="1980" w:type="dxa"/>
          </w:tcPr>
          <w:p w14:paraId="51348CC6" w14:textId="77777777" w:rsidR="00361B4D" w:rsidRPr="001D494C" w:rsidRDefault="00361B4D" w:rsidP="00361B4D">
            <w:pPr>
              <w:widowControl w:val="0"/>
              <w:rPr>
                <w:bCs/>
                <w:sz w:val="22"/>
                <w:szCs w:val="22"/>
                <w:lang w:eastAsia="ru-RU"/>
              </w:rPr>
            </w:pPr>
            <w:r w:rsidRPr="001D494C">
              <w:rPr>
                <w:bCs/>
                <w:sz w:val="22"/>
                <w:szCs w:val="22"/>
                <w:lang w:eastAsia="ru-RU"/>
              </w:rPr>
              <w:t>Розгляд тендерної пропозиції та перелік критеріїв оцінки  та методика оцінки тендерної пропозиції</w:t>
            </w:r>
          </w:p>
        </w:tc>
        <w:tc>
          <w:tcPr>
            <w:tcW w:w="8085" w:type="dxa"/>
          </w:tcPr>
          <w:p w14:paraId="68097ACB" w14:textId="77777777" w:rsidR="00361B4D" w:rsidRPr="001D494C" w:rsidRDefault="00361B4D" w:rsidP="00361B4D">
            <w:pPr>
              <w:widowControl w:val="0"/>
              <w:tabs>
                <w:tab w:val="left" w:pos="280"/>
              </w:tabs>
              <w:contextualSpacing/>
              <w:jc w:val="both"/>
              <w:rPr>
                <w:rFonts w:eastAsia="Calibri"/>
                <w:sz w:val="22"/>
                <w:szCs w:val="22"/>
              </w:rPr>
            </w:pPr>
            <w:r w:rsidRPr="001D494C">
              <w:rPr>
                <w:rFonts w:eastAsia="Calibri"/>
                <w:color w:val="984806"/>
                <w:sz w:val="22"/>
                <w:szCs w:val="22"/>
              </w:rPr>
              <w:tab/>
            </w:r>
            <w:r w:rsidRPr="001D494C">
              <w:rPr>
                <w:rFonts w:eastAsia="Calibri"/>
                <w:sz w:val="22"/>
                <w:szCs w:val="22"/>
              </w:rPr>
              <w:t>Строк розгляду найбільш економічно вигідної тендерної пропозиції не повинен перевищувати п’яти робочих днів з дня визначення її електронною системою закупівель найбільш економічно вигідною. Такий строк може бути аргументовано продовжено замовником до 20 робочих днів. У разі продовження строку замовник-ЦЗО оприлюднює повідомлення в електронній системі закупівель протягом одного дня з дня прийняття відповідного рішення.</w:t>
            </w:r>
          </w:p>
          <w:p w14:paraId="4EB8A90B" w14:textId="77777777" w:rsidR="00361B4D" w:rsidRPr="001D494C" w:rsidRDefault="00361B4D" w:rsidP="00361B4D">
            <w:pPr>
              <w:widowControl w:val="0"/>
              <w:tabs>
                <w:tab w:val="left" w:pos="280"/>
              </w:tabs>
              <w:ind w:firstLine="324"/>
              <w:contextualSpacing/>
              <w:jc w:val="both"/>
              <w:rPr>
                <w:rFonts w:eastAsia="Calibri"/>
                <w:sz w:val="22"/>
                <w:szCs w:val="22"/>
              </w:rPr>
            </w:pPr>
            <w:r w:rsidRPr="001D494C">
              <w:rPr>
                <w:rFonts w:eastAsia="Calibri"/>
                <w:sz w:val="22"/>
                <w:szCs w:val="22"/>
              </w:rPr>
              <w:t xml:space="preserve">Оцінка тендерної пропозиції проводиться електронною системою закупівель автоматично на основі критеріїв і методики оцінки, визначених замовником-ЦЗО у тендерній документації, шляхом визначення тендерної пропозиції найбільш економічно вигідною. </w:t>
            </w:r>
          </w:p>
          <w:p w14:paraId="1D39E909" w14:textId="77777777" w:rsidR="00361B4D" w:rsidRPr="001D494C" w:rsidRDefault="00361B4D" w:rsidP="00361B4D">
            <w:pPr>
              <w:widowControl w:val="0"/>
              <w:tabs>
                <w:tab w:val="left" w:pos="280"/>
              </w:tabs>
              <w:ind w:firstLine="324"/>
              <w:contextualSpacing/>
              <w:jc w:val="both"/>
              <w:rPr>
                <w:rFonts w:eastAsia="Calibri"/>
                <w:sz w:val="22"/>
                <w:szCs w:val="22"/>
              </w:rPr>
            </w:pPr>
            <w:r w:rsidRPr="001D494C">
              <w:rPr>
                <w:rFonts w:eastAsia="Calibri"/>
                <w:sz w:val="22"/>
                <w:szCs w:val="22"/>
              </w:rPr>
              <w:t>Найбільш економічно вигідною тендерною пропозицією електронна система закупівель визначає тендерну пропозицію, ціна якої є найнижчою.</w:t>
            </w:r>
          </w:p>
          <w:p w14:paraId="51ADB02C" w14:textId="77777777" w:rsidR="00361B4D" w:rsidRPr="001D494C" w:rsidRDefault="00361B4D" w:rsidP="00361B4D">
            <w:pPr>
              <w:widowControl w:val="0"/>
              <w:tabs>
                <w:tab w:val="left" w:pos="280"/>
              </w:tabs>
              <w:ind w:firstLine="324"/>
              <w:contextualSpacing/>
              <w:jc w:val="both"/>
              <w:rPr>
                <w:rFonts w:eastAsia="Calibri"/>
                <w:sz w:val="22"/>
                <w:szCs w:val="22"/>
              </w:rPr>
            </w:pPr>
            <w:r w:rsidRPr="001D494C">
              <w:rPr>
                <w:rFonts w:eastAsia="Calibri"/>
                <w:sz w:val="22"/>
                <w:szCs w:val="22"/>
              </w:rPr>
              <w:t>Замовник-ЦЗО розглядає тендерну пропозицію, яка визначена найбільш економічно вигідною щодо її відповідності вимогам тендерної документації, чинному законодавству України.</w:t>
            </w:r>
          </w:p>
          <w:p w14:paraId="0F4C60C7" w14:textId="77777777" w:rsidR="00361B4D" w:rsidRPr="001D494C" w:rsidRDefault="00361B4D" w:rsidP="00361B4D">
            <w:pPr>
              <w:widowControl w:val="0"/>
              <w:tabs>
                <w:tab w:val="left" w:pos="280"/>
              </w:tabs>
              <w:ind w:firstLine="324"/>
              <w:contextualSpacing/>
              <w:jc w:val="both"/>
              <w:rPr>
                <w:rFonts w:eastAsia="Calibri"/>
                <w:sz w:val="22"/>
                <w:szCs w:val="22"/>
              </w:rPr>
            </w:pPr>
            <w:r w:rsidRPr="001D494C">
              <w:rPr>
                <w:rFonts w:eastAsia="Calibri"/>
                <w:sz w:val="22"/>
                <w:szCs w:val="22"/>
              </w:rPr>
              <w:t>У разі відхилення замовником-ЦЗО найбільш економічно вигідної тендерної пропозиції відповідно до цих особливостей замовник-ЦЗО розглядає наступну тендерну пропозицію у списку пропозицій, що розташовані за результатами їх оцінки, починаючи з найкращої, у порядку та строки, визначені цією тендерною документацією.</w:t>
            </w:r>
          </w:p>
          <w:p w14:paraId="00296F24" w14:textId="77777777" w:rsidR="00361B4D" w:rsidRPr="001D494C" w:rsidRDefault="00361B4D" w:rsidP="00361B4D">
            <w:pPr>
              <w:widowControl w:val="0"/>
              <w:tabs>
                <w:tab w:val="left" w:pos="280"/>
              </w:tabs>
              <w:ind w:firstLine="324"/>
              <w:contextualSpacing/>
              <w:jc w:val="both"/>
              <w:rPr>
                <w:rFonts w:eastAsia="Calibri"/>
                <w:sz w:val="22"/>
                <w:szCs w:val="22"/>
              </w:rPr>
            </w:pPr>
            <w:r w:rsidRPr="001D494C">
              <w:rPr>
                <w:rFonts w:eastAsia="Calibri"/>
                <w:sz w:val="22"/>
                <w:szCs w:val="22"/>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замовником-ЦЗО в оголошенні про проведення відкритих торгів, не проводить оцінку такої тендерної пропозиції і визначає таку тендерну пропозицію найбільш економічно вигідною, а замовник-ЦЗО  розглядає  її відповідно до вимог цієї  тендерної документації.</w:t>
            </w:r>
          </w:p>
          <w:p w14:paraId="50995812" w14:textId="77777777" w:rsidR="00361B4D" w:rsidRPr="001D494C" w:rsidRDefault="00361B4D" w:rsidP="00361B4D">
            <w:pPr>
              <w:widowControl w:val="0"/>
              <w:tabs>
                <w:tab w:val="left" w:pos="280"/>
              </w:tabs>
              <w:ind w:firstLine="314"/>
              <w:contextualSpacing/>
              <w:jc w:val="both"/>
              <w:rPr>
                <w:rFonts w:eastAsia="Calibri"/>
                <w:sz w:val="22"/>
                <w:szCs w:val="22"/>
              </w:rPr>
            </w:pPr>
            <w:r w:rsidRPr="001D494C">
              <w:rPr>
                <w:rFonts w:eastAsia="Calibri"/>
                <w:sz w:val="22"/>
                <w:szCs w:val="22"/>
              </w:rPr>
              <w:t>У разі подання двох і більше тендерних пропозицій, оцінка тендерних пропозицій проводиться автоматично електронною системою закупівель на основі критеріїв і методики оцінки, зазначених замовником-ЦЗО у тендерній документації.</w:t>
            </w:r>
          </w:p>
          <w:p w14:paraId="25D499E3" w14:textId="77777777" w:rsidR="00361B4D" w:rsidRPr="001D494C" w:rsidRDefault="00361B4D" w:rsidP="00361B4D">
            <w:pPr>
              <w:widowControl w:val="0"/>
              <w:tabs>
                <w:tab w:val="left" w:pos="280"/>
              </w:tabs>
              <w:jc w:val="both"/>
              <w:rPr>
                <w:rFonts w:eastAsia="Calibri"/>
                <w:sz w:val="22"/>
                <w:szCs w:val="22"/>
              </w:rPr>
            </w:pPr>
            <w:r w:rsidRPr="001D494C">
              <w:rPr>
                <w:rFonts w:eastAsia="Calibri"/>
                <w:sz w:val="22"/>
                <w:szCs w:val="22"/>
              </w:rPr>
              <w:tab/>
              <w:t>Оцінка тендерних пропозицій Учасників здійснюється за єдиним критерієм – ціна пропозиції (з урахуванням всіх податків, зборів і всіх обов’язкових платежів, які сплачує Учасник).</w:t>
            </w:r>
          </w:p>
          <w:p w14:paraId="6820582D" w14:textId="77777777" w:rsidR="00361B4D" w:rsidRPr="001D494C" w:rsidRDefault="00361B4D" w:rsidP="00361B4D">
            <w:pPr>
              <w:widowControl w:val="0"/>
              <w:shd w:val="clear" w:color="auto" w:fill="FFFFFF"/>
              <w:ind w:firstLine="280"/>
              <w:jc w:val="both"/>
              <w:rPr>
                <w:sz w:val="22"/>
                <w:szCs w:val="22"/>
              </w:rPr>
            </w:pPr>
            <w:r w:rsidRPr="001D494C">
              <w:rPr>
                <w:sz w:val="22"/>
                <w:szCs w:val="22"/>
              </w:rPr>
              <w:t>До оцінки пропозиції Учасника також приймається:</w:t>
            </w:r>
          </w:p>
          <w:p w14:paraId="3BE3B7D3" w14:textId="77777777" w:rsidR="00361B4D" w:rsidRPr="001D494C" w:rsidRDefault="00361B4D" w:rsidP="00361B4D">
            <w:pPr>
              <w:widowControl w:val="0"/>
              <w:shd w:val="clear" w:color="auto" w:fill="FFFFFF"/>
              <w:ind w:firstLine="280"/>
              <w:jc w:val="both"/>
              <w:rPr>
                <w:sz w:val="22"/>
                <w:szCs w:val="22"/>
              </w:rPr>
            </w:pPr>
            <w:r w:rsidRPr="001D494C">
              <w:rPr>
                <w:sz w:val="22"/>
                <w:szCs w:val="22"/>
              </w:rPr>
              <w:t>-</w:t>
            </w:r>
            <w:r w:rsidRPr="001D494C">
              <w:rPr>
                <w:sz w:val="22"/>
                <w:szCs w:val="22"/>
              </w:rPr>
              <w:tab/>
              <w:t>сума, що становить загальну  ціну пропозиції Учасника, в тому числі з урахуванням включення до ціни податку на додану вартість (ПДВ), якщо Учасник є платником ПДВ, інших податків та зборів, що передбачені чинним законодавством;</w:t>
            </w:r>
          </w:p>
          <w:p w14:paraId="2A0FEEB3" w14:textId="77777777" w:rsidR="00361B4D" w:rsidRPr="001D494C" w:rsidRDefault="00361B4D" w:rsidP="00361B4D">
            <w:pPr>
              <w:widowControl w:val="0"/>
              <w:shd w:val="clear" w:color="auto" w:fill="FFFFFF"/>
              <w:ind w:firstLine="280"/>
              <w:jc w:val="both"/>
              <w:rPr>
                <w:sz w:val="22"/>
                <w:szCs w:val="22"/>
              </w:rPr>
            </w:pPr>
            <w:r w:rsidRPr="001D494C">
              <w:rPr>
                <w:sz w:val="22"/>
                <w:szCs w:val="22"/>
              </w:rPr>
              <w:t>-</w:t>
            </w:r>
            <w:r w:rsidRPr="001D494C">
              <w:rPr>
                <w:sz w:val="22"/>
                <w:szCs w:val="22"/>
              </w:rPr>
              <w:tab/>
              <w:t>відповідність пропозиції  Учасника кваліфікаційним, технічним, якісним та кількісним вимогам предмету закупівлі, вимогам цієї тендерної документації, чинному законодавству України.</w:t>
            </w:r>
          </w:p>
          <w:p w14:paraId="404502B9" w14:textId="77777777" w:rsidR="00361B4D" w:rsidRPr="001D494C" w:rsidRDefault="00361B4D" w:rsidP="00361B4D">
            <w:pPr>
              <w:widowControl w:val="0"/>
              <w:shd w:val="clear" w:color="auto" w:fill="FFFFFF"/>
              <w:ind w:firstLine="280"/>
              <w:jc w:val="both"/>
              <w:rPr>
                <w:sz w:val="22"/>
                <w:szCs w:val="22"/>
              </w:rPr>
            </w:pPr>
            <w:r w:rsidRPr="001D494C">
              <w:rPr>
                <w:sz w:val="22"/>
                <w:szCs w:val="22"/>
              </w:rPr>
              <w:t xml:space="preserve">За результатами розгляду та оцінки тендерної пропозиції Учасника замовник-ЦЗО або відхиляє таку пропозицію, або визначає переможця процедури закупівлі та приймає рішення про намір укласти договір про закупівлю відповідно до цієї тендерної документації. </w:t>
            </w:r>
          </w:p>
        </w:tc>
      </w:tr>
      <w:tr w:rsidR="00361B4D" w:rsidRPr="001D494C" w14:paraId="5C71EAC6" w14:textId="77777777" w:rsidTr="006B6873">
        <w:tc>
          <w:tcPr>
            <w:tcW w:w="851" w:type="dxa"/>
          </w:tcPr>
          <w:p w14:paraId="647D6015" w14:textId="77777777" w:rsidR="00361B4D" w:rsidRPr="001D494C" w:rsidRDefault="00361B4D" w:rsidP="00361B4D">
            <w:pPr>
              <w:widowControl w:val="0"/>
              <w:jc w:val="center"/>
              <w:rPr>
                <w:bCs/>
                <w:sz w:val="22"/>
                <w:szCs w:val="22"/>
                <w:lang w:eastAsia="ru-RU"/>
              </w:rPr>
            </w:pPr>
            <w:r w:rsidRPr="001D494C">
              <w:rPr>
                <w:bCs/>
                <w:sz w:val="22"/>
                <w:szCs w:val="22"/>
                <w:lang w:eastAsia="ru-RU"/>
              </w:rPr>
              <w:t>2</w:t>
            </w:r>
          </w:p>
        </w:tc>
        <w:tc>
          <w:tcPr>
            <w:tcW w:w="1980" w:type="dxa"/>
          </w:tcPr>
          <w:p w14:paraId="38DBF2F3" w14:textId="77777777" w:rsidR="00361B4D" w:rsidRPr="001D494C" w:rsidRDefault="00361B4D" w:rsidP="00361B4D">
            <w:pPr>
              <w:widowControl w:val="0"/>
              <w:rPr>
                <w:sz w:val="22"/>
                <w:szCs w:val="22"/>
                <w:lang w:eastAsia="ru-RU"/>
              </w:rPr>
            </w:pPr>
            <w:r w:rsidRPr="001D494C">
              <w:rPr>
                <w:bCs/>
                <w:sz w:val="22"/>
                <w:szCs w:val="22"/>
                <w:lang w:eastAsia="ru-RU"/>
              </w:rPr>
              <w:t>Додаткова інформація</w:t>
            </w:r>
          </w:p>
        </w:tc>
        <w:tc>
          <w:tcPr>
            <w:tcW w:w="8085" w:type="dxa"/>
          </w:tcPr>
          <w:p w14:paraId="69042EA4" w14:textId="77DE1B99" w:rsidR="00361B4D" w:rsidRPr="00AF44FA" w:rsidRDefault="00361B4D" w:rsidP="00361B4D">
            <w:pPr>
              <w:widowControl w:val="0"/>
              <w:ind w:firstLine="288"/>
              <w:jc w:val="both"/>
              <w:rPr>
                <w:i/>
                <w:iCs/>
                <w:sz w:val="22"/>
                <w:szCs w:val="22"/>
                <w:lang w:eastAsia="ru-RU"/>
              </w:rPr>
            </w:pPr>
            <w:r w:rsidRPr="001D494C">
              <w:rPr>
                <w:sz w:val="22"/>
                <w:szCs w:val="22"/>
                <w:lang w:eastAsia="ru-RU"/>
              </w:rPr>
              <w:t>1</w:t>
            </w:r>
            <w:r w:rsidR="00E17B02" w:rsidRPr="001D494C">
              <w:rPr>
                <w:sz w:val="22"/>
                <w:szCs w:val="22"/>
                <w:lang w:eastAsia="ru-RU"/>
              </w:rPr>
              <w:t>.</w:t>
            </w:r>
            <w:r w:rsidRPr="001D494C">
              <w:rPr>
                <w:sz w:val="22"/>
                <w:szCs w:val="22"/>
                <w:lang w:eastAsia="ru-RU"/>
              </w:rPr>
              <w:t xml:space="preserve"> </w:t>
            </w:r>
            <w:r w:rsidRPr="00AF44FA">
              <w:rPr>
                <w:i/>
                <w:iCs/>
                <w:sz w:val="22"/>
                <w:szCs w:val="22"/>
                <w:lang w:eastAsia="ru-RU"/>
              </w:rPr>
              <w:t>Замовником-ЦЗО вважаються особа(особи), уповноваженою(ими) на підписання документів, що входять до складу тендерної пропозиції:</w:t>
            </w:r>
          </w:p>
          <w:p w14:paraId="607E25AA" w14:textId="1ED5B84A" w:rsidR="00361B4D" w:rsidRPr="00AF44FA" w:rsidRDefault="00361B4D" w:rsidP="00361B4D">
            <w:pPr>
              <w:widowControl w:val="0"/>
              <w:ind w:firstLine="288"/>
              <w:jc w:val="both"/>
              <w:rPr>
                <w:i/>
                <w:iCs/>
                <w:sz w:val="22"/>
                <w:szCs w:val="22"/>
                <w:lang w:eastAsia="ru-RU"/>
              </w:rPr>
            </w:pPr>
            <w:r w:rsidRPr="00AF44FA">
              <w:rPr>
                <w:i/>
                <w:iCs/>
                <w:sz w:val="22"/>
                <w:szCs w:val="22"/>
                <w:lang w:eastAsia="ru-RU"/>
              </w:rPr>
              <w:t>а) у випадку, якщо документи, що входять до складу тендерної пропозиції, підписані керівником Учасника, особою, уповноваженою на підписання документів, що входять до складу тендерної пропозиції, є керівник Учасника</w:t>
            </w:r>
            <w:r w:rsidR="00E17B02" w:rsidRPr="00AF44FA">
              <w:rPr>
                <w:i/>
                <w:iCs/>
                <w:sz w:val="22"/>
                <w:szCs w:val="22"/>
                <w:lang w:eastAsia="ru-RU"/>
              </w:rPr>
              <w:t xml:space="preserve"> </w:t>
            </w:r>
            <w:r w:rsidRPr="00AF44FA">
              <w:rPr>
                <w:i/>
                <w:iCs/>
                <w:sz w:val="22"/>
                <w:szCs w:val="22"/>
                <w:lang w:eastAsia="ru-RU"/>
              </w:rPr>
              <w:t xml:space="preserve">(працівник, який очолює підприємство, наділений необхідними повноваженнями для прийняття </w:t>
            </w:r>
            <w:r w:rsidRPr="00AF44FA">
              <w:rPr>
                <w:i/>
                <w:iCs/>
                <w:sz w:val="22"/>
                <w:szCs w:val="22"/>
                <w:lang w:eastAsia="ru-RU"/>
              </w:rPr>
              <w:lastRenderedPageBreak/>
              <w:t>рішень);</w:t>
            </w:r>
          </w:p>
          <w:p w14:paraId="6277CDA9" w14:textId="77777777" w:rsidR="00361B4D" w:rsidRPr="00AF44FA" w:rsidRDefault="00361B4D" w:rsidP="00361B4D">
            <w:pPr>
              <w:widowControl w:val="0"/>
              <w:ind w:firstLine="288"/>
              <w:jc w:val="both"/>
              <w:rPr>
                <w:i/>
                <w:iCs/>
                <w:sz w:val="22"/>
                <w:szCs w:val="22"/>
                <w:lang w:eastAsia="ru-RU"/>
              </w:rPr>
            </w:pPr>
            <w:r w:rsidRPr="00AF44FA">
              <w:rPr>
                <w:i/>
                <w:iCs/>
                <w:sz w:val="22"/>
                <w:szCs w:val="22"/>
                <w:lang w:eastAsia="ru-RU"/>
              </w:rPr>
              <w:t>б) у випадку представництва повноважень за довіреністю, особами, уповноваженими на підписання документів, що входять до складу тендерної пропозиції, є керівник Учасника та представник(и) Учасника, уповноважений(і) керівником на підписання документів, що входять до складу тендерної пропозиції  за довіреністю.</w:t>
            </w:r>
          </w:p>
          <w:p w14:paraId="2919C39B" w14:textId="31CD91F5" w:rsidR="00361B4D" w:rsidRPr="001D494C" w:rsidRDefault="00361B4D" w:rsidP="00361B4D">
            <w:pPr>
              <w:widowControl w:val="0"/>
              <w:ind w:firstLine="288"/>
              <w:jc w:val="both"/>
              <w:rPr>
                <w:sz w:val="22"/>
                <w:szCs w:val="22"/>
                <w:lang w:eastAsia="ru-RU"/>
              </w:rPr>
            </w:pPr>
            <w:r w:rsidRPr="001D494C">
              <w:rPr>
                <w:sz w:val="22"/>
                <w:szCs w:val="22"/>
                <w:lang w:eastAsia="ru-RU"/>
              </w:rPr>
              <w:t>2</w:t>
            </w:r>
            <w:r w:rsidR="00E743EA" w:rsidRPr="001D494C">
              <w:rPr>
                <w:sz w:val="22"/>
                <w:szCs w:val="22"/>
                <w:lang w:eastAsia="ru-RU"/>
              </w:rPr>
              <w:t>.</w:t>
            </w:r>
            <w:r w:rsidRPr="001D494C">
              <w:rPr>
                <w:sz w:val="22"/>
                <w:szCs w:val="22"/>
                <w:lang w:eastAsia="ru-RU"/>
              </w:rPr>
              <w:t xml:space="preserve"> </w:t>
            </w:r>
            <w:r w:rsidRPr="000665F7">
              <w:rPr>
                <w:i/>
                <w:iCs/>
                <w:sz w:val="22"/>
                <w:szCs w:val="22"/>
                <w:lang w:eastAsia="ru-RU"/>
              </w:rPr>
              <w:t>При поданні інформації з зазначенням персональних даних суб’єкта персональних даних, Учасник у складі тендерної пропозиції надає лист-згоду (довільної форми)  на обробку персональних даних відповідно до Закону України «Про захист персональних даних».</w:t>
            </w:r>
          </w:p>
        </w:tc>
      </w:tr>
      <w:tr w:rsidR="00361B4D" w:rsidRPr="001D494C" w14:paraId="572B8D03" w14:textId="77777777" w:rsidTr="006B6873">
        <w:trPr>
          <w:trHeight w:val="565"/>
        </w:trPr>
        <w:tc>
          <w:tcPr>
            <w:tcW w:w="851" w:type="dxa"/>
          </w:tcPr>
          <w:p w14:paraId="19488320" w14:textId="77777777" w:rsidR="00361B4D" w:rsidRPr="001D494C" w:rsidRDefault="00361B4D" w:rsidP="00361B4D">
            <w:pPr>
              <w:widowControl w:val="0"/>
              <w:jc w:val="center"/>
              <w:rPr>
                <w:bCs/>
                <w:sz w:val="22"/>
                <w:szCs w:val="22"/>
                <w:lang w:eastAsia="ru-RU"/>
              </w:rPr>
            </w:pPr>
            <w:r w:rsidRPr="001D494C">
              <w:rPr>
                <w:bCs/>
                <w:sz w:val="22"/>
                <w:szCs w:val="22"/>
                <w:lang w:eastAsia="ru-RU"/>
              </w:rPr>
              <w:lastRenderedPageBreak/>
              <w:t>3</w:t>
            </w:r>
          </w:p>
        </w:tc>
        <w:tc>
          <w:tcPr>
            <w:tcW w:w="1980" w:type="dxa"/>
          </w:tcPr>
          <w:p w14:paraId="0DDB2A43" w14:textId="77777777" w:rsidR="00361B4D" w:rsidRPr="001D494C" w:rsidRDefault="00361B4D" w:rsidP="00361B4D">
            <w:pPr>
              <w:widowControl w:val="0"/>
              <w:rPr>
                <w:bCs/>
                <w:sz w:val="22"/>
                <w:szCs w:val="22"/>
                <w:lang w:eastAsia="ru-RU"/>
              </w:rPr>
            </w:pPr>
            <w:r w:rsidRPr="001D494C">
              <w:rPr>
                <w:color w:val="000000"/>
                <w:sz w:val="22"/>
                <w:szCs w:val="22"/>
                <w:lang w:eastAsia="ru-RU"/>
              </w:rPr>
              <w:t>Опис та приклади формальних (несуттєвих) помилок, допущення яких учасниками не призведе до відхилення їх тендерної пропозиції</w:t>
            </w:r>
          </w:p>
        </w:tc>
        <w:tc>
          <w:tcPr>
            <w:tcW w:w="8085" w:type="dxa"/>
          </w:tcPr>
          <w:p w14:paraId="2BF0F254" w14:textId="460B389B" w:rsidR="00361B4D" w:rsidRPr="001D494C" w:rsidRDefault="00361B4D" w:rsidP="00965154">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Технічн</w:t>
            </w:r>
            <w:r w:rsidR="00036ECC">
              <w:rPr>
                <w:sz w:val="22"/>
                <w:szCs w:val="22"/>
                <w:lang w:eastAsia="ru-RU"/>
              </w:rPr>
              <w:t>а</w:t>
            </w:r>
            <w:r w:rsidRPr="001D494C">
              <w:rPr>
                <w:sz w:val="22"/>
                <w:szCs w:val="22"/>
                <w:lang w:eastAsia="ru-RU"/>
              </w:rPr>
              <w:t xml:space="preserve"> помилк</w:t>
            </w:r>
            <w:r w:rsidR="00036ECC">
              <w:rPr>
                <w:sz w:val="22"/>
                <w:szCs w:val="22"/>
                <w:lang w:eastAsia="ru-RU"/>
              </w:rPr>
              <w:t>а</w:t>
            </w:r>
            <w:r w:rsidRPr="001D494C">
              <w:rPr>
                <w:sz w:val="22"/>
                <w:szCs w:val="22"/>
                <w:lang w:eastAsia="ru-RU"/>
              </w:rPr>
              <w:t xml:space="preserve"> </w:t>
            </w:r>
            <w:r w:rsidR="00036ECC">
              <w:rPr>
                <w:sz w:val="22"/>
                <w:szCs w:val="22"/>
                <w:lang w:eastAsia="ru-RU"/>
              </w:rPr>
              <w:t xml:space="preserve">(технічні помилки) </w:t>
            </w:r>
            <w:r w:rsidRPr="001D494C">
              <w:rPr>
                <w:sz w:val="22"/>
                <w:szCs w:val="22"/>
                <w:lang w:eastAsia="ru-RU"/>
              </w:rPr>
              <w:t>та</w:t>
            </w:r>
            <w:r w:rsidR="0030789F">
              <w:rPr>
                <w:sz w:val="22"/>
                <w:szCs w:val="22"/>
                <w:lang w:eastAsia="ru-RU"/>
              </w:rPr>
              <w:t>/або</w:t>
            </w:r>
            <w:r w:rsidRPr="001D494C">
              <w:rPr>
                <w:sz w:val="22"/>
                <w:szCs w:val="22"/>
                <w:lang w:eastAsia="ru-RU"/>
              </w:rPr>
              <w:t xml:space="preserve"> описк</w:t>
            </w:r>
            <w:r w:rsidR="00036ECC">
              <w:rPr>
                <w:sz w:val="22"/>
                <w:szCs w:val="22"/>
                <w:lang w:eastAsia="ru-RU"/>
              </w:rPr>
              <w:t>а</w:t>
            </w:r>
            <w:r w:rsidRPr="001D494C">
              <w:rPr>
                <w:sz w:val="22"/>
                <w:szCs w:val="22"/>
                <w:lang w:eastAsia="ru-RU"/>
              </w:rPr>
              <w:t xml:space="preserve"> </w:t>
            </w:r>
            <w:r w:rsidR="00036ECC">
              <w:rPr>
                <w:sz w:val="22"/>
                <w:szCs w:val="22"/>
                <w:lang w:eastAsia="ru-RU"/>
              </w:rPr>
              <w:t xml:space="preserve">(описки) </w:t>
            </w:r>
            <w:r w:rsidRPr="001D494C">
              <w:rPr>
                <w:sz w:val="22"/>
                <w:szCs w:val="22"/>
                <w:lang w:eastAsia="ru-RU"/>
              </w:rPr>
              <w:t>будуть сприйматися замовником-ЦЗО, як формальна (несуттєва) помилка</w:t>
            </w:r>
            <w:r w:rsidR="00E743EA" w:rsidRPr="001D494C">
              <w:rPr>
                <w:sz w:val="22"/>
                <w:szCs w:val="22"/>
                <w:lang w:eastAsia="ru-RU"/>
              </w:rPr>
              <w:t>,</w:t>
            </w:r>
            <w:r w:rsidRPr="001D494C">
              <w:rPr>
                <w:sz w:val="22"/>
                <w:szCs w:val="22"/>
                <w:lang w:eastAsia="ru-RU"/>
              </w:rPr>
              <w:t xml:space="preserve"> в разі, якщо така помилка не призводить до значного спотворення інформації, допущена очевидно не навмисно та не з метою надання недостовірної інформації, та при умові, що при комплексному розгляді документів можливо встановити інформацію, яка відповідає дійсності, та встановити, що така помилка не навмисна</w:t>
            </w:r>
            <w:r w:rsidR="00036ECC">
              <w:rPr>
                <w:sz w:val="22"/>
                <w:szCs w:val="22"/>
                <w:lang w:eastAsia="ru-RU"/>
              </w:rPr>
              <w:t xml:space="preserve"> та </w:t>
            </w:r>
            <w:r w:rsidR="00AC2253">
              <w:rPr>
                <w:sz w:val="22"/>
                <w:szCs w:val="22"/>
                <w:lang w:eastAsia="ru-RU"/>
              </w:rPr>
              <w:t xml:space="preserve"> </w:t>
            </w:r>
            <w:r w:rsidR="00ED20D4" w:rsidRPr="00ED20D4">
              <w:rPr>
                <w:sz w:val="22"/>
                <w:szCs w:val="22"/>
                <w:lang w:eastAsia="ru-RU"/>
              </w:rPr>
              <w:t>не вплива</w:t>
            </w:r>
            <w:r w:rsidR="00036ECC">
              <w:rPr>
                <w:sz w:val="22"/>
                <w:szCs w:val="22"/>
                <w:lang w:eastAsia="ru-RU"/>
              </w:rPr>
              <w:t>є</w:t>
            </w:r>
            <w:r w:rsidR="00ED20D4" w:rsidRPr="00ED20D4">
              <w:rPr>
                <w:sz w:val="22"/>
                <w:szCs w:val="22"/>
                <w:lang w:eastAsia="ru-RU"/>
              </w:rPr>
              <w:t xml:space="preserve"> на зміст</w:t>
            </w:r>
            <w:r w:rsidR="00036ECC">
              <w:rPr>
                <w:sz w:val="22"/>
                <w:szCs w:val="22"/>
                <w:lang w:eastAsia="ru-RU"/>
              </w:rPr>
              <w:t xml:space="preserve"> тендерної </w:t>
            </w:r>
            <w:r w:rsidR="00ED20D4" w:rsidRPr="00ED20D4">
              <w:rPr>
                <w:sz w:val="22"/>
                <w:szCs w:val="22"/>
                <w:lang w:eastAsia="ru-RU"/>
              </w:rPr>
              <w:t xml:space="preserve"> пропозиці</w:t>
            </w:r>
            <w:r w:rsidR="00036ECC">
              <w:rPr>
                <w:sz w:val="22"/>
                <w:szCs w:val="22"/>
                <w:lang w:eastAsia="ru-RU"/>
              </w:rPr>
              <w:t xml:space="preserve">ї Учасника. </w:t>
            </w:r>
          </w:p>
          <w:p w14:paraId="558D5DE0" w14:textId="3682ED3A"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 xml:space="preserve">Відповідно до </w:t>
            </w:r>
            <w:r w:rsidR="00E743EA" w:rsidRPr="001D494C">
              <w:rPr>
                <w:sz w:val="22"/>
                <w:szCs w:val="22"/>
                <w:lang w:eastAsia="ru-RU"/>
              </w:rPr>
              <w:t>н</w:t>
            </w:r>
            <w:r w:rsidRPr="001D494C">
              <w:rPr>
                <w:sz w:val="22"/>
                <w:szCs w:val="22"/>
                <w:lang w:eastAsia="ru-RU"/>
              </w:rPr>
              <w:t>аказу Міністерства розвитку економіки, торгівлі та сільського господарства від 15.04.2020р. №710 «Про затвердження Переліку формальних помилок» до формальних (несуттєвих) помилок</w:t>
            </w:r>
            <w:r w:rsidR="00E743EA" w:rsidRPr="001D494C">
              <w:rPr>
                <w:sz w:val="22"/>
                <w:szCs w:val="22"/>
                <w:lang w:eastAsia="ru-RU"/>
              </w:rPr>
              <w:t>,</w:t>
            </w:r>
            <w:r w:rsidRPr="001D494C">
              <w:rPr>
                <w:sz w:val="22"/>
                <w:szCs w:val="22"/>
                <w:lang w:eastAsia="ru-RU"/>
              </w:rPr>
              <w:t xml:space="preserve"> (але не виключно) відносяться:</w:t>
            </w:r>
          </w:p>
          <w:p w14:paraId="2B5740A7"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1) подання Учасником процедури закупівлі у складі тендерної пропозиції, інформації/документу, що містить помилку (помилки) у частині:</w:t>
            </w:r>
          </w:p>
          <w:p w14:paraId="4D581E2F"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-уживання великої літери;</w:t>
            </w:r>
          </w:p>
          <w:p w14:paraId="488AD0E8"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-уживання розділових знаків та відмінювання слів у реченні;</w:t>
            </w:r>
          </w:p>
          <w:p w14:paraId="107D3A56"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-використання слова або мовного звороту, запозичених з іншої мови;</w:t>
            </w:r>
          </w:p>
          <w:p w14:paraId="2F33B7DB"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6E211264"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-застосування правил переносу частини слова з рядка в рядок;</w:t>
            </w:r>
          </w:p>
          <w:p w14:paraId="05CB6B43"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-написання слів разом та/або окремо, та/або через дефіс;</w:t>
            </w:r>
          </w:p>
          <w:p w14:paraId="67DE903A"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604FE553"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2)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14:paraId="741D7C56" w14:textId="6AD14F82"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3) зазначення невірної назви документу, що підготовлений безпосередньо Учасником, у разі якщо зміст такого документу повністю відповідає вимогам цієї документації</w:t>
            </w:r>
            <w:r w:rsidR="00E743EA" w:rsidRPr="001D494C">
              <w:rPr>
                <w:sz w:val="22"/>
                <w:szCs w:val="22"/>
                <w:lang w:eastAsia="ru-RU"/>
              </w:rPr>
              <w:t>;</w:t>
            </w:r>
          </w:p>
          <w:p w14:paraId="2A37F19E" w14:textId="1B6C2B06"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4) не завірена окрема сторінка (сторінки) копії документа (документів) підписом та/або печаткою Учасника процедури закупівлі (у разі її використання)</w:t>
            </w:r>
            <w:r w:rsidR="00E743EA" w:rsidRPr="001D494C">
              <w:rPr>
                <w:sz w:val="22"/>
                <w:szCs w:val="22"/>
                <w:lang w:eastAsia="ru-RU"/>
              </w:rPr>
              <w:t>;</w:t>
            </w:r>
          </w:p>
          <w:p w14:paraId="3F3D1656" w14:textId="713C1FDE"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r w:rsidR="00E743EA" w:rsidRPr="001D494C">
              <w:rPr>
                <w:sz w:val="22"/>
                <w:szCs w:val="22"/>
                <w:lang w:eastAsia="ru-RU"/>
              </w:rPr>
              <w:t>;</w:t>
            </w:r>
          </w:p>
          <w:p w14:paraId="258EB636" w14:textId="3D2002C2"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r w:rsidR="00E743EA" w:rsidRPr="001D494C">
              <w:rPr>
                <w:sz w:val="22"/>
                <w:szCs w:val="22"/>
                <w:lang w:eastAsia="ru-RU"/>
              </w:rPr>
              <w:t>;</w:t>
            </w:r>
          </w:p>
          <w:p w14:paraId="6EF10EB4" w14:textId="5E607B90"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r w:rsidR="00F25BFE" w:rsidRPr="001D494C">
              <w:rPr>
                <w:sz w:val="22"/>
                <w:szCs w:val="22"/>
                <w:lang w:eastAsia="ru-RU"/>
              </w:rPr>
              <w:t>;</w:t>
            </w:r>
          </w:p>
          <w:p w14:paraId="30CE0E78" w14:textId="2C053804"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r w:rsidR="00F25BFE" w:rsidRPr="001D494C">
              <w:rPr>
                <w:sz w:val="22"/>
                <w:szCs w:val="22"/>
                <w:lang w:eastAsia="ru-RU"/>
              </w:rPr>
              <w:t>;</w:t>
            </w:r>
          </w:p>
          <w:p w14:paraId="6C0DEDD4" w14:textId="1C61BD41"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 xml:space="preserve">9) подання документа Учасником процедури закупівлі у складі тендерної пропозиції, який засвідчений підписом уповноваженої особи учасника процедури </w:t>
            </w:r>
            <w:r w:rsidRPr="001D494C">
              <w:rPr>
                <w:sz w:val="22"/>
                <w:szCs w:val="22"/>
                <w:lang w:eastAsia="ru-RU"/>
              </w:rPr>
              <w:lastRenderedPageBreak/>
              <w:t>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r w:rsidR="00F25BFE" w:rsidRPr="001D494C">
              <w:rPr>
                <w:sz w:val="22"/>
                <w:szCs w:val="22"/>
                <w:lang w:eastAsia="ru-RU"/>
              </w:rPr>
              <w:t>;</w:t>
            </w:r>
          </w:p>
          <w:p w14:paraId="6D69CEDB"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0F3196AE" w14:textId="3D0421DA"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r w:rsidR="00F25BFE" w:rsidRPr="001D494C">
              <w:rPr>
                <w:sz w:val="22"/>
                <w:szCs w:val="22"/>
                <w:lang w:eastAsia="ru-RU"/>
              </w:rPr>
              <w:t>;</w:t>
            </w:r>
          </w:p>
          <w:p w14:paraId="7C6E5312"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14:paraId="2F75CCC8"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Якщо не сказано інше, форма множини у назвах документів використовується виключно для зручності розуміння документації.</w:t>
            </w:r>
          </w:p>
          <w:p w14:paraId="553DD638" w14:textId="77777777" w:rsidR="00361B4D" w:rsidRPr="001D494C" w:rsidRDefault="00361B4D" w:rsidP="00361B4D">
            <w:pPr>
              <w:widowControl w:val="0"/>
              <w:tabs>
                <w:tab w:val="left" w:pos="441"/>
                <w:tab w:val="left" w:pos="564"/>
                <w:tab w:val="left" w:pos="989"/>
                <w:tab w:val="left" w:pos="1414"/>
              </w:tabs>
              <w:ind w:firstLine="287"/>
              <w:jc w:val="both"/>
              <w:rPr>
                <w:sz w:val="22"/>
                <w:szCs w:val="22"/>
                <w:lang w:eastAsia="ru-RU"/>
              </w:rPr>
            </w:pPr>
            <w:r w:rsidRPr="001D494C">
              <w:rPr>
                <w:sz w:val="22"/>
                <w:szCs w:val="22"/>
                <w:lang w:eastAsia="ru-RU"/>
              </w:rPr>
              <w:t>Вимога, що документ має бути завірений печаткою, стосується лише тих Учасників, які використовують печатку у своїй діяльності.</w:t>
            </w:r>
          </w:p>
          <w:p w14:paraId="404FF9B6" w14:textId="0961D752" w:rsidR="00361B4D" w:rsidRPr="001D494C" w:rsidRDefault="0059445C" w:rsidP="00361B4D">
            <w:pPr>
              <w:widowControl w:val="0"/>
              <w:tabs>
                <w:tab w:val="left" w:pos="441"/>
                <w:tab w:val="left" w:pos="564"/>
                <w:tab w:val="left" w:pos="989"/>
                <w:tab w:val="left" w:pos="1414"/>
              </w:tabs>
              <w:ind w:firstLine="287"/>
              <w:jc w:val="both"/>
              <w:rPr>
                <w:sz w:val="22"/>
                <w:szCs w:val="22"/>
                <w:lang w:eastAsia="ru-RU"/>
              </w:rPr>
            </w:pPr>
            <w:r w:rsidRPr="00DF2F75">
              <w:rPr>
                <w:sz w:val="22"/>
                <w:szCs w:val="22"/>
                <w:lang w:eastAsia="ru-RU"/>
              </w:rPr>
              <w:t xml:space="preserve">Враховуючи викладене вище, </w:t>
            </w:r>
            <w:r w:rsidR="00630860">
              <w:rPr>
                <w:sz w:val="22"/>
                <w:szCs w:val="22"/>
                <w:lang w:eastAsia="ru-RU"/>
              </w:rPr>
              <w:t>з</w:t>
            </w:r>
            <w:r w:rsidR="00361B4D" w:rsidRPr="00DF2F75">
              <w:rPr>
                <w:sz w:val="22"/>
                <w:szCs w:val="22"/>
                <w:lang w:eastAsia="ru-RU"/>
              </w:rPr>
              <w:t>амовник-ЦЗО залишає за собою право</w:t>
            </w:r>
            <w:r w:rsidR="005C5EA4" w:rsidRPr="00DF2F75">
              <w:rPr>
                <w:sz w:val="22"/>
                <w:szCs w:val="22"/>
                <w:lang w:eastAsia="ru-RU"/>
              </w:rPr>
              <w:t xml:space="preserve"> при допущенні Учасником технічної помилки та/або описки</w:t>
            </w:r>
            <w:r w:rsidRPr="00DF2F75">
              <w:rPr>
                <w:sz w:val="22"/>
                <w:szCs w:val="22"/>
                <w:lang w:eastAsia="ru-RU"/>
              </w:rPr>
              <w:t xml:space="preserve"> </w:t>
            </w:r>
            <w:r w:rsidR="005C5EA4" w:rsidRPr="00DF2F75">
              <w:rPr>
                <w:sz w:val="22"/>
                <w:szCs w:val="22"/>
                <w:lang w:eastAsia="ru-RU"/>
              </w:rPr>
              <w:t>не зазначати</w:t>
            </w:r>
            <w:r w:rsidR="00C17636" w:rsidRPr="00DF2F75">
              <w:rPr>
                <w:sz w:val="22"/>
                <w:szCs w:val="22"/>
                <w:lang w:eastAsia="ru-RU"/>
              </w:rPr>
              <w:t xml:space="preserve"> (описувати) їх в протоколі та</w:t>
            </w:r>
            <w:r w:rsidRPr="00DF2F75">
              <w:rPr>
                <w:sz w:val="22"/>
                <w:szCs w:val="22"/>
                <w:lang w:eastAsia="ru-RU"/>
              </w:rPr>
              <w:t>/або</w:t>
            </w:r>
            <w:r w:rsidR="00C17636" w:rsidRPr="00DF2F75">
              <w:rPr>
                <w:sz w:val="22"/>
                <w:szCs w:val="22"/>
                <w:lang w:eastAsia="ru-RU"/>
              </w:rPr>
              <w:t xml:space="preserve"> не ухвалювати відповідне рішення або </w:t>
            </w:r>
            <w:r w:rsidR="00361B4D" w:rsidRPr="00DF2F75">
              <w:rPr>
                <w:sz w:val="22"/>
                <w:szCs w:val="22"/>
                <w:lang w:eastAsia="ru-RU"/>
              </w:rPr>
              <w:t>не відхиляти тендерну пропозицію при виявленні формальних помилок незначного характеру</w:t>
            </w:r>
            <w:r w:rsidR="00054D32" w:rsidRPr="00DF2F75">
              <w:rPr>
                <w:sz w:val="22"/>
                <w:szCs w:val="22"/>
                <w:lang w:eastAsia="ru-RU"/>
              </w:rPr>
              <w:t>.</w:t>
            </w:r>
            <w:r w:rsidRPr="00DF2F75">
              <w:rPr>
                <w:sz w:val="22"/>
                <w:szCs w:val="22"/>
                <w:lang w:eastAsia="ru-RU"/>
              </w:rPr>
              <w:t xml:space="preserve"> </w:t>
            </w:r>
            <w:r w:rsidR="00361B4D" w:rsidRPr="00DF2F75">
              <w:rPr>
                <w:sz w:val="22"/>
                <w:szCs w:val="22"/>
                <w:lang w:eastAsia="ru-RU"/>
              </w:rPr>
              <w:t>При цьому замовник-ЦЗО гарантує дотримання всіх принципів, визначених статтею 5 Закону України «Про публічні закупівлі».</w:t>
            </w:r>
          </w:p>
        </w:tc>
      </w:tr>
      <w:tr w:rsidR="00361B4D" w:rsidRPr="001D494C" w14:paraId="5A0E6810" w14:textId="77777777" w:rsidTr="006B6873">
        <w:trPr>
          <w:trHeight w:val="415"/>
        </w:trPr>
        <w:tc>
          <w:tcPr>
            <w:tcW w:w="851" w:type="dxa"/>
          </w:tcPr>
          <w:p w14:paraId="3CCD9A63" w14:textId="77777777" w:rsidR="00361B4D" w:rsidRPr="001D494C" w:rsidRDefault="00361B4D" w:rsidP="00361B4D">
            <w:pPr>
              <w:widowControl w:val="0"/>
              <w:jc w:val="center"/>
              <w:rPr>
                <w:bCs/>
                <w:color w:val="000000"/>
                <w:sz w:val="22"/>
                <w:szCs w:val="22"/>
                <w:lang w:eastAsia="ru-RU"/>
              </w:rPr>
            </w:pPr>
            <w:r w:rsidRPr="001D494C">
              <w:rPr>
                <w:bCs/>
                <w:color w:val="000000"/>
                <w:sz w:val="22"/>
                <w:szCs w:val="22"/>
                <w:lang w:eastAsia="ru-RU"/>
              </w:rPr>
              <w:lastRenderedPageBreak/>
              <w:t>4</w:t>
            </w:r>
          </w:p>
        </w:tc>
        <w:tc>
          <w:tcPr>
            <w:tcW w:w="1980" w:type="dxa"/>
          </w:tcPr>
          <w:p w14:paraId="36A889D4" w14:textId="77777777" w:rsidR="00361B4D" w:rsidRPr="001D494C" w:rsidRDefault="00361B4D" w:rsidP="00361B4D">
            <w:pPr>
              <w:widowControl w:val="0"/>
              <w:rPr>
                <w:color w:val="000000"/>
                <w:sz w:val="22"/>
                <w:szCs w:val="22"/>
                <w:lang w:eastAsia="ru-RU"/>
              </w:rPr>
            </w:pPr>
            <w:r w:rsidRPr="001D494C">
              <w:rPr>
                <w:color w:val="000000"/>
                <w:sz w:val="22"/>
                <w:szCs w:val="22"/>
                <w:lang w:eastAsia="ru-RU"/>
              </w:rPr>
              <w:t>Інше</w:t>
            </w:r>
          </w:p>
        </w:tc>
        <w:tc>
          <w:tcPr>
            <w:tcW w:w="8085" w:type="dxa"/>
          </w:tcPr>
          <w:p w14:paraId="7ABC56E4" w14:textId="77777777" w:rsidR="00361B4D" w:rsidRPr="001D494C" w:rsidRDefault="00361B4D">
            <w:pPr>
              <w:widowControl w:val="0"/>
              <w:numPr>
                <w:ilvl w:val="0"/>
                <w:numId w:val="3"/>
              </w:numPr>
              <w:spacing w:after="200"/>
              <w:ind w:left="44" w:firstLine="283"/>
              <w:contextualSpacing/>
              <w:jc w:val="both"/>
              <w:rPr>
                <w:rFonts w:eastAsia="Calibri"/>
                <w:color w:val="000000"/>
                <w:sz w:val="22"/>
                <w:szCs w:val="22"/>
                <w:lang w:eastAsia="ar-SA"/>
              </w:rPr>
            </w:pPr>
            <w:r w:rsidRPr="001D494C">
              <w:rPr>
                <w:rFonts w:eastAsia="Calibri"/>
                <w:color w:val="000000"/>
                <w:sz w:val="22"/>
                <w:szCs w:val="22"/>
              </w:rPr>
              <w:t xml:space="preserve">Учасник визначає ціну </w:t>
            </w:r>
            <w:r w:rsidRPr="001D494C">
              <w:rPr>
                <w:rFonts w:eastAsia="Calibri"/>
                <w:color w:val="000000"/>
                <w:sz w:val="22"/>
                <w:szCs w:val="22"/>
                <w:lang w:eastAsia="ar-SA"/>
              </w:rPr>
              <w:t xml:space="preserve">тендерної пропозиції </w:t>
            </w:r>
            <w:r w:rsidRPr="001D494C">
              <w:rPr>
                <w:rFonts w:eastAsia="Calibri"/>
                <w:color w:val="000000"/>
                <w:sz w:val="22"/>
                <w:szCs w:val="22"/>
              </w:rPr>
              <w:t>з урахуванням усіх своїх витрат, податків і зборів, що сплачуються або мають бути сплачені, в тому числі на транспортування до місця поставки, страхування, навантаження, розвантаження та таке інше.</w:t>
            </w:r>
          </w:p>
          <w:p w14:paraId="265E509B"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 xml:space="preserve">Учасник відповідає за одержання будь-яких та всіх необхідних дозволів, ліцензій, сертифікатів (у тому числі експортних та імпортних) та інших документів, пов’язаних із поданням пропозиції, та самостійно несе всі витрати на їх отримання. </w:t>
            </w:r>
          </w:p>
          <w:p w14:paraId="0B4713D1" w14:textId="77777777" w:rsidR="00361B4D" w:rsidRPr="00D22B46" w:rsidRDefault="00361B4D">
            <w:pPr>
              <w:widowControl w:val="0"/>
              <w:numPr>
                <w:ilvl w:val="0"/>
                <w:numId w:val="3"/>
              </w:numPr>
              <w:tabs>
                <w:tab w:val="left" w:pos="396"/>
              </w:tabs>
              <w:spacing w:after="200"/>
              <w:ind w:left="44" w:firstLine="283"/>
              <w:contextualSpacing/>
              <w:jc w:val="both"/>
              <w:rPr>
                <w:rFonts w:eastAsia="Calibri"/>
                <w:i/>
                <w:iCs/>
                <w:color w:val="000000"/>
                <w:sz w:val="22"/>
                <w:szCs w:val="22"/>
                <w:lang w:eastAsia="ar-SA"/>
              </w:rPr>
            </w:pPr>
            <w:r w:rsidRPr="00D22B46">
              <w:rPr>
                <w:rFonts w:eastAsia="Calibri"/>
                <w:i/>
                <w:iCs/>
                <w:color w:val="000000"/>
                <w:sz w:val="22"/>
                <w:szCs w:val="22"/>
                <w:lang w:eastAsia="ar-SA"/>
              </w:rPr>
              <w:t xml:space="preserve">Всі витрати, пов’язані з підготовкою та поданням тендерної пропозиції, Учасник несе самостійно. </w:t>
            </w:r>
          </w:p>
          <w:p w14:paraId="40CFF3AB"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До розрахунку ціни  тендерної пропозиції не включаються будь-які витрати, понесені Учасником у процесі проведення процедури закупівлі та укладення договору про закупівлю.</w:t>
            </w:r>
          </w:p>
          <w:p w14:paraId="04C3D08D"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sz w:val="22"/>
                <w:szCs w:val="22"/>
                <w:lang w:eastAsia="ar-SA"/>
              </w:rPr>
            </w:pPr>
            <w:r w:rsidRPr="001D494C">
              <w:rPr>
                <w:rFonts w:eastAsia="Calibri"/>
                <w:sz w:val="22"/>
                <w:szCs w:val="22"/>
                <w:lang w:eastAsia="ar-SA"/>
              </w:rPr>
              <w:t xml:space="preserve">Витрати, пов’язані із оформленням забезпечення тендерної пропозиції сплачуються Учасником за рахунок його прибутку. </w:t>
            </w:r>
          </w:p>
          <w:p w14:paraId="67245423" w14:textId="77777777" w:rsidR="00361B4D" w:rsidRPr="000665F7"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0665F7">
              <w:rPr>
                <w:rFonts w:eastAsia="Calibri"/>
                <w:sz w:val="22"/>
                <w:szCs w:val="22"/>
                <w:lang w:eastAsia="ar-SA"/>
              </w:rPr>
              <w:t xml:space="preserve">Понесені </w:t>
            </w:r>
            <w:r w:rsidRPr="000665F7">
              <w:rPr>
                <w:rFonts w:eastAsia="Calibri"/>
                <w:color w:val="000000"/>
                <w:sz w:val="22"/>
                <w:szCs w:val="22"/>
                <w:lang w:eastAsia="ar-SA"/>
              </w:rPr>
              <w:t>витрати не відшкодовуються (в тому числі і у разі відміни торгів чи визнання торгів такими, що не відбулися).</w:t>
            </w:r>
          </w:p>
          <w:p w14:paraId="77BCB547" w14:textId="25D6661C" w:rsidR="00361B4D" w:rsidRPr="00D22B46" w:rsidRDefault="00361B4D">
            <w:pPr>
              <w:widowControl w:val="0"/>
              <w:numPr>
                <w:ilvl w:val="0"/>
                <w:numId w:val="3"/>
              </w:numPr>
              <w:tabs>
                <w:tab w:val="left" w:pos="396"/>
              </w:tabs>
              <w:spacing w:after="200"/>
              <w:ind w:left="44" w:firstLine="283"/>
              <w:contextualSpacing/>
              <w:jc w:val="both"/>
              <w:rPr>
                <w:rFonts w:eastAsia="Calibri"/>
                <w:i/>
                <w:iCs/>
                <w:color w:val="000000"/>
                <w:sz w:val="22"/>
                <w:szCs w:val="22"/>
                <w:lang w:eastAsia="ar-SA"/>
              </w:rPr>
            </w:pPr>
            <w:r w:rsidRPr="00D22B46">
              <w:rPr>
                <w:rFonts w:eastAsia="Calibri"/>
                <w:i/>
                <w:iCs/>
                <w:color w:val="000000"/>
                <w:sz w:val="22"/>
                <w:szCs w:val="22"/>
                <w:lang w:eastAsia="ar-SA"/>
              </w:rPr>
              <w:t>Відсутність будь-яких запитань або уточнень стосовно змісту та викладення вимог тендерної документації з боку Учасника процедури закупівлі, який отримав цю тендерну документацію у встановленому порядку, буде свідчити, що Учасник процедури закупівлі, що бер</w:t>
            </w:r>
            <w:r w:rsidR="00F25BFE" w:rsidRPr="00D22B46">
              <w:rPr>
                <w:rFonts w:eastAsia="Calibri"/>
                <w:i/>
                <w:iCs/>
                <w:color w:val="000000"/>
                <w:sz w:val="22"/>
                <w:szCs w:val="22"/>
                <w:lang w:eastAsia="ar-SA"/>
              </w:rPr>
              <w:t>е</w:t>
            </w:r>
            <w:r w:rsidRPr="00D22B46">
              <w:rPr>
                <w:rFonts w:eastAsia="Calibri"/>
                <w:i/>
                <w:iCs/>
                <w:color w:val="000000"/>
                <w:sz w:val="22"/>
                <w:szCs w:val="22"/>
                <w:lang w:eastAsia="ar-SA"/>
              </w:rPr>
              <w:t xml:space="preserve"> участь в цих торгах, повністю усвідомлює зміст та вимоги цієї тендерної документації, що підтверджується відповідним листом Учасника у складі його тендерної пропозиції.</w:t>
            </w:r>
          </w:p>
          <w:p w14:paraId="1D835A95" w14:textId="0E77501D" w:rsidR="00361B4D" w:rsidRPr="00D22B46" w:rsidRDefault="00361B4D">
            <w:pPr>
              <w:widowControl w:val="0"/>
              <w:numPr>
                <w:ilvl w:val="0"/>
                <w:numId w:val="3"/>
              </w:numPr>
              <w:tabs>
                <w:tab w:val="left" w:pos="396"/>
              </w:tabs>
              <w:spacing w:after="200"/>
              <w:ind w:left="44" w:firstLine="283"/>
              <w:contextualSpacing/>
              <w:jc w:val="both"/>
              <w:rPr>
                <w:rFonts w:eastAsia="Calibri"/>
                <w:i/>
                <w:iCs/>
                <w:color w:val="000000"/>
                <w:sz w:val="22"/>
                <w:szCs w:val="22"/>
                <w:lang w:eastAsia="ar-SA"/>
              </w:rPr>
            </w:pPr>
            <w:r w:rsidRPr="001D494C">
              <w:rPr>
                <w:rFonts w:eastAsia="Calibri"/>
                <w:color w:val="000000"/>
                <w:sz w:val="22"/>
                <w:szCs w:val="22"/>
                <w:lang w:eastAsia="ar-SA"/>
              </w:rPr>
              <w:t>З метою правильного оформлення тендерної пропозиції Учасник вивчає всі інструкції, форми документів, інформацію про необхідні технічні, якісні та кількісні характеристики, терміни, наведені у цій тендерній документації, вимоги цієї тендерної документації  тощо. Учаснику необхідно завантажити документ</w:t>
            </w:r>
            <w:r w:rsidR="00F25BFE" w:rsidRPr="001D494C">
              <w:rPr>
                <w:rFonts w:eastAsia="Calibri"/>
                <w:color w:val="000000"/>
                <w:sz w:val="22"/>
                <w:szCs w:val="22"/>
                <w:lang w:eastAsia="ar-SA"/>
              </w:rPr>
              <w:t>,</w:t>
            </w:r>
            <w:r w:rsidRPr="001D494C">
              <w:rPr>
                <w:rFonts w:eastAsia="Calibri"/>
                <w:color w:val="000000"/>
                <w:sz w:val="22"/>
                <w:szCs w:val="22"/>
                <w:lang w:eastAsia="ar-SA"/>
              </w:rPr>
              <w:t xml:space="preserve"> який чітко вимагається цією тендерною документацією. </w:t>
            </w:r>
            <w:r w:rsidRPr="00D22B46">
              <w:rPr>
                <w:rFonts w:eastAsia="Calibri"/>
                <w:i/>
                <w:iCs/>
                <w:color w:val="000000"/>
                <w:sz w:val="22"/>
                <w:szCs w:val="22"/>
                <w:lang w:eastAsia="ar-SA"/>
              </w:rPr>
              <w:t>Неспроможність подати всю інформацію, документи, відомості, довідки, інформацію,  що потребує ця тендерна  документація, або подання пропозиції, яка не відповідає вимогам цієї документації, буде віднесена на ризик Учасника та спричинить за собою відхилення тендерної пропозиції Учасника.</w:t>
            </w:r>
          </w:p>
          <w:p w14:paraId="5336CE49"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У разі не надання Учасником у складі пропозиції документів, які не передбачені чинним законодавством України для нього або за інших причин (у передбачених законодавством України випадках), а вони вимагаються тендерною документацією, він повинен надати щодо цього письмове пояснення відповідно вимог цієї документації.</w:t>
            </w:r>
          </w:p>
          <w:p w14:paraId="78949D49"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 xml:space="preserve">Замовник-ЦЗО має право звернутися за підтвердженням достовірності </w:t>
            </w:r>
            <w:r w:rsidRPr="001D494C">
              <w:rPr>
                <w:rFonts w:eastAsia="Calibri"/>
                <w:color w:val="000000"/>
                <w:sz w:val="22"/>
                <w:szCs w:val="22"/>
                <w:lang w:eastAsia="ar-SA"/>
              </w:rPr>
              <w:lastRenderedPageBreak/>
              <w:t>документів та/або відомостей, та/або інформації наданих Учасником в складі пропозиції та/або щодо Учасника,  та/або його службових (посадових)/уповноважених осіб до органів державної влади, підприємств, установ, організацій відповідно до їх компетенції. За таких умов отримання замовником недостовірних документів та/або відомостей, та/або інформації спричиняє відхилення тендерної пропозиції такого Учасника.</w:t>
            </w:r>
          </w:p>
          <w:p w14:paraId="7862E065"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 xml:space="preserve">Замовник-ЦЗО розглядає на відповідність тендерну пропозицію Учасника  вимогам цієї документації, чинному законодавству України,  інформації та відомостям  державних органів,  контролюючих органів,  органів, </w:t>
            </w:r>
            <w:r w:rsidRPr="001D494C">
              <w:rPr>
                <w:rFonts w:eastAsia="Calibri"/>
                <w:sz w:val="22"/>
                <w:szCs w:val="22"/>
                <w:lang w:eastAsia="ar-SA"/>
              </w:rPr>
              <w:t xml:space="preserve">уповноважених здійснювати контроль у сфері закупівель, і  за результатами такого розгляду замовник  </w:t>
            </w:r>
            <w:r w:rsidRPr="001D494C">
              <w:rPr>
                <w:rFonts w:eastAsia="Calibri"/>
                <w:sz w:val="22"/>
                <w:szCs w:val="22"/>
              </w:rPr>
              <w:t>може  (має право) відхилити тендерну пропозицію Учасника або може (має право) визнати пропозицію Учасника переможною.</w:t>
            </w:r>
          </w:p>
          <w:p w14:paraId="04476BAB" w14:textId="77777777" w:rsidR="00361B4D" w:rsidRPr="000665F7" w:rsidRDefault="00361B4D">
            <w:pPr>
              <w:widowControl w:val="0"/>
              <w:numPr>
                <w:ilvl w:val="0"/>
                <w:numId w:val="3"/>
              </w:numPr>
              <w:spacing w:after="200"/>
              <w:ind w:left="44" w:firstLine="283"/>
              <w:contextualSpacing/>
              <w:jc w:val="both"/>
              <w:rPr>
                <w:rFonts w:eastAsia="Calibri"/>
                <w:i/>
                <w:iCs/>
                <w:color w:val="000000"/>
                <w:sz w:val="22"/>
                <w:szCs w:val="22"/>
                <w:u w:val="single"/>
                <w:lang w:eastAsia="ar-SA"/>
              </w:rPr>
            </w:pPr>
            <w:r w:rsidRPr="000665F7">
              <w:rPr>
                <w:rFonts w:eastAsia="Calibri"/>
                <w:i/>
                <w:iCs/>
                <w:color w:val="000000"/>
                <w:sz w:val="22"/>
                <w:szCs w:val="22"/>
                <w:u w:val="single"/>
                <w:lang w:eastAsia="ar-SA"/>
              </w:rPr>
              <w:t>Відповідальність за достовірність наданої інформації в своїй тендерній пропозиції несе  виключно Учасник.</w:t>
            </w:r>
          </w:p>
          <w:p w14:paraId="42FA4508" w14:textId="77777777" w:rsidR="00361B4D" w:rsidRPr="000665F7" w:rsidRDefault="00361B4D">
            <w:pPr>
              <w:widowControl w:val="0"/>
              <w:numPr>
                <w:ilvl w:val="0"/>
                <w:numId w:val="3"/>
              </w:numPr>
              <w:tabs>
                <w:tab w:val="left" w:pos="396"/>
              </w:tabs>
              <w:spacing w:after="200"/>
              <w:ind w:left="44" w:firstLine="283"/>
              <w:contextualSpacing/>
              <w:jc w:val="both"/>
              <w:rPr>
                <w:rFonts w:eastAsia="Calibri"/>
                <w:i/>
                <w:iCs/>
                <w:color w:val="000000"/>
                <w:sz w:val="22"/>
                <w:szCs w:val="22"/>
                <w:lang w:eastAsia="ar-SA"/>
              </w:rPr>
            </w:pPr>
            <w:r w:rsidRPr="000665F7">
              <w:rPr>
                <w:rFonts w:eastAsia="Calibri"/>
                <w:i/>
                <w:iCs/>
                <w:color w:val="000000"/>
                <w:sz w:val="22"/>
                <w:szCs w:val="22"/>
                <w:lang w:eastAsia="ar-SA"/>
              </w:rPr>
              <w:t>Якщо Учасник допустив арифметичну (технічну) помилку в ціні тендерної пропозиції (за одиницю, в підсумковій ціні), його тендерна пропозиція відхиляється як така, що не відповідає умовам тендерної документації.</w:t>
            </w:r>
          </w:p>
          <w:p w14:paraId="16370971" w14:textId="77777777" w:rsidR="00361B4D" w:rsidRPr="00D22B46" w:rsidRDefault="00361B4D">
            <w:pPr>
              <w:widowControl w:val="0"/>
              <w:numPr>
                <w:ilvl w:val="0"/>
                <w:numId w:val="3"/>
              </w:numPr>
              <w:tabs>
                <w:tab w:val="left" w:pos="396"/>
              </w:tabs>
              <w:spacing w:after="200"/>
              <w:ind w:left="44" w:firstLine="283"/>
              <w:contextualSpacing/>
              <w:jc w:val="both"/>
              <w:rPr>
                <w:rFonts w:eastAsia="Calibri"/>
                <w:i/>
                <w:iCs/>
                <w:color w:val="000000"/>
                <w:sz w:val="22"/>
                <w:szCs w:val="22"/>
                <w:lang w:eastAsia="ar-SA"/>
              </w:rPr>
            </w:pPr>
            <w:r w:rsidRPr="00D22B46">
              <w:rPr>
                <w:rFonts w:eastAsia="Calibri"/>
                <w:i/>
                <w:iCs/>
                <w:color w:val="000000"/>
                <w:sz w:val="22"/>
                <w:szCs w:val="22"/>
                <w:lang w:eastAsia="ar-SA"/>
              </w:rPr>
              <w:t>Учасник процедури закупівлі повинен в складі тендерної пропозиції додатково повинен надати:</w:t>
            </w:r>
          </w:p>
          <w:p w14:paraId="5871FD1B" w14:textId="2C6B3A32" w:rsidR="00361B4D" w:rsidRPr="00D22B46" w:rsidRDefault="00361B4D" w:rsidP="00B65C29">
            <w:pPr>
              <w:widowControl w:val="0"/>
              <w:tabs>
                <w:tab w:val="left" w:pos="396"/>
              </w:tabs>
              <w:spacing w:after="200"/>
              <w:ind w:left="44" w:firstLine="283"/>
              <w:contextualSpacing/>
              <w:jc w:val="both"/>
              <w:rPr>
                <w:rFonts w:eastAsia="Calibri"/>
                <w:i/>
                <w:iCs/>
                <w:color w:val="000000"/>
                <w:sz w:val="22"/>
                <w:szCs w:val="22"/>
                <w:lang w:eastAsia="ar-SA"/>
              </w:rPr>
            </w:pPr>
            <w:r w:rsidRPr="00D22B46">
              <w:rPr>
                <w:rFonts w:eastAsia="Calibri"/>
                <w:i/>
                <w:iCs/>
                <w:color w:val="000000"/>
                <w:sz w:val="22"/>
                <w:szCs w:val="22"/>
                <w:lang w:eastAsia="ar-SA"/>
              </w:rPr>
              <w:t>лист-гарантію, складену учасником в довільній формі, за підписом уповноваженої особи учасника та завірену печаткою (за наявності)  щодо дотримання Учасником в своїй діяльності норм Закону України «Про санкції»;</w:t>
            </w:r>
          </w:p>
          <w:p w14:paraId="2807D279" w14:textId="645354A1"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За підроблення документів, печаток, штампів та бланків, збут чи використання підроблених документів, печаток, штампів, Учасник процедури закупівлі несе кримінальну відповідальність згідно</w:t>
            </w:r>
            <w:r w:rsidR="000B35AF" w:rsidRPr="001D494C">
              <w:rPr>
                <w:rFonts w:eastAsia="Calibri"/>
                <w:color w:val="000000"/>
                <w:sz w:val="22"/>
                <w:szCs w:val="22"/>
                <w:lang w:eastAsia="ar-SA"/>
              </w:rPr>
              <w:t xml:space="preserve"> з</w:t>
            </w:r>
            <w:r w:rsidRPr="001D494C">
              <w:rPr>
                <w:rFonts w:eastAsia="Calibri"/>
                <w:color w:val="000000"/>
                <w:sz w:val="22"/>
                <w:szCs w:val="22"/>
                <w:lang w:eastAsia="ar-SA"/>
              </w:rPr>
              <w:t xml:space="preserve"> Кримінальн</w:t>
            </w:r>
            <w:r w:rsidR="000B35AF" w:rsidRPr="001D494C">
              <w:rPr>
                <w:rFonts w:eastAsia="Calibri"/>
                <w:color w:val="000000"/>
                <w:sz w:val="22"/>
                <w:szCs w:val="22"/>
                <w:lang w:eastAsia="ar-SA"/>
              </w:rPr>
              <w:t>им</w:t>
            </w:r>
            <w:r w:rsidRPr="001D494C">
              <w:rPr>
                <w:rFonts w:eastAsia="Calibri"/>
                <w:color w:val="000000"/>
                <w:sz w:val="22"/>
                <w:szCs w:val="22"/>
                <w:lang w:eastAsia="ar-SA"/>
              </w:rPr>
              <w:t xml:space="preserve"> Кодекс</w:t>
            </w:r>
            <w:r w:rsidR="000B35AF" w:rsidRPr="001D494C">
              <w:rPr>
                <w:rFonts w:eastAsia="Calibri"/>
                <w:color w:val="000000"/>
                <w:sz w:val="22"/>
                <w:szCs w:val="22"/>
                <w:lang w:eastAsia="ar-SA"/>
              </w:rPr>
              <w:t>ом</w:t>
            </w:r>
            <w:r w:rsidRPr="001D494C">
              <w:rPr>
                <w:rFonts w:eastAsia="Calibri"/>
                <w:color w:val="000000"/>
                <w:sz w:val="22"/>
                <w:szCs w:val="22"/>
                <w:lang w:eastAsia="ar-SA"/>
              </w:rPr>
              <w:t xml:space="preserve"> України.</w:t>
            </w:r>
          </w:p>
          <w:p w14:paraId="4F222161" w14:textId="10F69C50"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Замовник-ЦЗО на підставі поданої  Учасником тендерної пропозиції та/або відомостей/інформації про Учасника, та/або відомостей/інформації про посадових/службових осіб Учасника на власний розсуд приймає рішення на відповідність вимогам пропозиції Учасника або відхиляє  пропозицію Учасника.</w:t>
            </w:r>
          </w:p>
          <w:p w14:paraId="6B6773A2" w14:textId="0E74012C"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У разі наявності в тендерній документації та/або  додатках  до тендерної документації вимог замовника-ЦЗО щодо  фінансово-економічної обґрунтованості (калькуляції, специфікації і т.д.) вартості (ціни) запропонованого  Учасником  предмету закупівлі та/або надання фінансової звітності Учасника у складі  тендерної пропозиції, то замовник-ЦЗО приймає до розгляду вище вказані документи, проводить аналіз  даних документів Учасника та приймає на власний розсуд  відповідне рішення на відповідність вимогам  тендерної пропозиції Учасника або відхиляє  тендерну пропозицію Учасника.</w:t>
            </w:r>
          </w:p>
          <w:p w14:paraId="7ACBEF2E" w14:textId="31CA6FBF" w:rsidR="00361B4D" w:rsidRDefault="00361B4D">
            <w:pPr>
              <w:widowControl w:val="0"/>
              <w:numPr>
                <w:ilvl w:val="0"/>
                <w:numId w:val="3"/>
              </w:numPr>
              <w:tabs>
                <w:tab w:val="left" w:pos="396"/>
              </w:tabs>
              <w:spacing w:after="200"/>
              <w:ind w:left="44" w:firstLine="283"/>
              <w:contextualSpacing/>
              <w:jc w:val="both"/>
              <w:rPr>
                <w:rFonts w:eastAsia="Calibri"/>
                <w:i/>
                <w:iCs/>
                <w:color w:val="000000"/>
                <w:sz w:val="22"/>
                <w:szCs w:val="22"/>
                <w:lang w:eastAsia="ar-SA"/>
              </w:rPr>
            </w:pPr>
            <w:r w:rsidRPr="000665F7">
              <w:rPr>
                <w:rFonts w:eastAsia="Calibri"/>
                <w:i/>
                <w:iCs/>
                <w:color w:val="000000"/>
                <w:sz w:val="22"/>
                <w:szCs w:val="22"/>
                <w:lang w:eastAsia="ar-SA"/>
              </w:rPr>
              <w:t>Замовник-ініціатор при необхідності має право відкоригувати обсяги/кількість, вартість предмету закупівлі відповідно до їх фактичних показників на дату  укладення договору  із зазначенням зменшеної вартості предмета закупівлі відповідно до відкоригованих обсягів/кількості предмету закупівлі шляхом підписання сторонами договору відповідної додаткової угоди до договору, про що Учасником додатково гарантується відповідним листом у складі тендерної пропозиції.</w:t>
            </w:r>
          </w:p>
          <w:p w14:paraId="012E0E9A" w14:textId="70F1467E" w:rsidR="00E524D0" w:rsidRPr="000665F7" w:rsidRDefault="00E524D0">
            <w:pPr>
              <w:widowControl w:val="0"/>
              <w:numPr>
                <w:ilvl w:val="0"/>
                <w:numId w:val="3"/>
              </w:numPr>
              <w:tabs>
                <w:tab w:val="left" w:pos="396"/>
              </w:tabs>
              <w:spacing w:after="200"/>
              <w:ind w:left="44" w:firstLine="283"/>
              <w:contextualSpacing/>
              <w:jc w:val="both"/>
              <w:rPr>
                <w:rFonts w:eastAsia="Calibri"/>
                <w:i/>
                <w:iCs/>
                <w:color w:val="000000"/>
                <w:sz w:val="22"/>
                <w:szCs w:val="22"/>
                <w:lang w:eastAsia="ar-SA"/>
              </w:rPr>
            </w:pPr>
            <w:r>
              <w:rPr>
                <w:rFonts w:eastAsia="Calibri"/>
                <w:i/>
                <w:iCs/>
                <w:color w:val="000000"/>
                <w:sz w:val="22"/>
                <w:szCs w:val="22"/>
                <w:lang w:eastAsia="ar-SA"/>
              </w:rPr>
              <w:t>Учасник</w:t>
            </w:r>
            <w:r w:rsidRPr="00E524D0">
              <w:rPr>
                <w:rFonts w:eastAsia="Calibri"/>
                <w:i/>
                <w:iCs/>
                <w:color w:val="000000"/>
                <w:sz w:val="22"/>
                <w:szCs w:val="22"/>
                <w:lang w:eastAsia="ar-SA"/>
              </w:rPr>
              <w:t xml:space="preserve"> </w:t>
            </w:r>
            <w:r>
              <w:rPr>
                <w:rFonts w:eastAsia="Calibri"/>
                <w:i/>
                <w:iCs/>
                <w:color w:val="000000"/>
                <w:sz w:val="22"/>
                <w:szCs w:val="22"/>
                <w:lang w:eastAsia="ar-SA"/>
              </w:rPr>
              <w:t xml:space="preserve">в довільній формі в складі тендерної пропозиції надає </w:t>
            </w:r>
            <w:r w:rsidRPr="00E524D0">
              <w:rPr>
                <w:rFonts w:eastAsia="Calibri"/>
                <w:i/>
                <w:iCs/>
                <w:color w:val="000000"/>
                <w:sz w:val="22"/>
                <w:szCs w:val="22"/>
                <w:lang w:eastAsia="ar-SA"/>
              </w:rPr>
              <w:t>інформаці</w:t>
            </w:r>
            <w:r>
              <w:rPr>
                <w:rFonts w:eastAsia="Calibri"/>
                <w:i/>
                <w:iCs/>
                <w:color w:val="000000"/>
                <w:sz w:val="22"/>
                <w:szCs w:val="22"/>
                <w:lang w:eastAsia="ar-SA"/>
              </w:rPr>
              <w:t>ю</w:t>
            </w:r>
            <w:r w:rsidRPr="00E524D0">
              <w:rPr>
                <w:rFonts w:eastAsia="Calibri"/>
                <w:i/>
                <w:iCs/>
                <w:color w:val="000000"/>
                <w:sz w:val="22"/>
                <w:szCs w:val="22"/>
                <w:lang w:eastAsia="ar-SA"/>
              </w:rPr>
              <w:t xml:space="preserve"> (повне найменування та місцезнаходження) щодо кожного суб’єкта господарювання, якого </w:t>
            </w:r>
            <w:r>
              <w:rPr>
                <w:rFonts w:eastAsia="Calibri"/>
                <w:i/>
                <w:iCs/>
                <w:color w:val="000000"/>
                <w:sz w:val="22"/>
                <w:szCs w:val="22"/>
                <w:lang w:eastAsia="ar-SA"/>
              </w:rPr>
              <w:t>У</w:t>
            </w:r>
            <w:r w:rsidRPr="00E524D0">
              <w:rPr>
                <w:rFonts w:eastAsia="Calibri"/>
                <w:i/>
                <w:iCs/>
                <w:color w:val="000000"/>
                <w:sz w:val="22"/>
                <w:szCs w:val="22"/>
                <w:lang w:eastAsia="ar-SA"/>
              </w:rPr>
              <w:t>часник планує залучати до виконання робіт чи послуг як субпідрядника/співвиконавця в обсязі не менше 20 відсотків від вартості договору про закупівлю - у разі закупівлі робіт або послуг;</w:t>
            </w:r>
          </w:p>
          <w:p w14:paraId="7CA3B61D" w14:textId="6B718F62"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У разі виникнення в Учасника процедури закупівлі питань, що не висвітлені у тендерній документації, то при вирішенні останніх замовник</w:t>
            </w:r>
            <w:r w:rsidR="000665F7">
              <w:rPr>
                <w:rFonts w:eastAsia="Calibri"/>
                <w:color w:val="000000"/>
                <w:sz w:val="22"/>
                <w:szCs w:val="22"/>
                <w:lang w:eastAsia="ar-SA"/>
              </w:rPr>
              <w:t>-ЦЗО та замовник-ініціатор</w:t>
            </w:r>
            <w:r w:rsidRPr="001D494C">
              <w:rPr>
                <w:rFonts w:eastAsia="Calibri"/>
                <w:color w:val="000000"/>
                <w:sz w:val="22"/>
                <w:szCs w:val="22"/>
                <w:lang w:eastAsia="ar-SA"/>
              </w:rPr>
              <w:t xml:space="preserve"> та Учасник процедури закупівлі керуються чинними нормативно-правовими актами України.</w:t>
            </w:r>
          </w:p>
          <w:p w14:paraId="2F8E60DC"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Учасник при підготовці тендерної пропозиції повинен керуватися цією тендерною документацією та чинним законодавством України.</w:t>
            </w:r>
          </w:p>
          <w:p w14:paraId="0426A82D" w14:textId="77777777" w:rsidR="00361B4D" w:rsidRPr="001D494C" w:rsidRDefault="00361B4D">
            <w:pPr>
              <w:widowControl w:val="0"/>
              <w:numPr>
                <w:ilvl w:val="0"/>
                <w:numId w:val="3"/>
              </w:numPr>
              <w:tabs>
                <w:tab w:val="left" w:pos="396"/>
              </w:tabs>
              <w:spacing w:after="200"/>
              <w:ind w:left="44" w:firstLine="283"/>
              <w:contextualSpacing/>
              <w:jc w:val="both"/>
              <w:rPr>
                <w:rFonts w:eastAsia="Calibri"/>
                <w:color w:val="000000"/>
                <w:sz w:val="22"/>
                <w:szCs w:val="22"/>
                <w:lang w:eastAsia="ar-SA"/>
              </w:rPr>
            </w:pPr>
            <w:r w:rsidRPr="001D494C">
              <w:rPr>
                <w:rFonts w:eastAsia="Calibri"/>
                <w:color w:val="000000"/>
                <w:sz w:val="22"/>
                <w:szCs w:val="22"/>
                <w:lang w:eastAsia="ar-SA"/>
              </w:rPr>
              <w:t>Факт подання тендерної пропозиції Учасником – вважається безумовною згодою Учасника  з вимогами цієї тендерної  документації.</w:t>
            </w:r>
          </w:p>
        </w:tc>
      </w:tr>
      <w:tr w:rsidR="00361B4D" w:rsidRPr="001D494C" w14:paraId="36A1793F" w14:textId="77777777" w:rsidTr="006B6873">
        <w:tc>
          <w:tcPr>
            <w:tcW w:w="851" w:type="dxa"/>
          </w:tcPr>
          <w:p w14:paraId="75BB23F9" w14:textId="77777777" w:rsidR="00361B4D" w:rsidRPr="001D494C" w:rsidRDefault="00361B4D" w:rsidP="00361B4D">
            <w:pPr>
              <w:widowControl w:val="0"/>
              <w:jc w:val="center"/>
              <w:rPr>
                <w:bCs/>
                <w:color w:val="000000"/>
                <w:sz w:val="22"/>
                <w:szCs w:val="22"/>
                <w:lang w:eastAsia="ru-RU"/>
              </w:rPr>
            </w:pPr>
            <w:r w:rsidRPr="001D494C">
              <w:rPr>
                <w:bCs/>
                <w:color w:val="000000"/>
                <w:sz w:val="22"/>
                <w:szCs w:val="22"/>
                <w:lang w:eastAsia="ru-RU"/>
              </w:rPr>
              <w:lastRenderedPageBreak/>
              <w:t>5</w:t>
            </w:r>
          </w:p>
        </w:tc>
        <w:tc>
          <w:tcPr>
            <w:tcW w:w="1980" w:type="dxa"/>
          </w:tcPr>
          <w:p w14:paraId="275FF275" w14:textId="77777777" w:rsidR="00361B4D" w:rsidRPr="001D494C" w:rsidRDefault="00361B4D" w:rsidP="00361B4D">
            <w:pPr>
              <w:widowControl w:val="0"/>
              <w:rPr>
                <w:color w:val="000000"/>
                <w:sz w:val="22"/>
                <w:szCs w:val="22"/>
                <w:lang w:eastAsia="ru-RU"/>
              </w:rPr>
            </w:pPr>
            <w:r w:rsidRPr="001D494C">
              <w:rPr>
                <w:color w:val="000000"/>
                <w:sz w:val="22"/>
                <w:szCs w:val="22"/>
                <w:lang w:eastAsia="ru-RU"/>
              </w:rPr>
              <w:t>Ціна тендерної пропозиції</w:t>
            </w:r>
          </w:p>
        </w:tc>
        <w:tc>
          <w:tcPr>
            <w:tcW w:w="8085" w:type="dxa"/>
          </w:tcPr>
          <w:p w14:paraId="26E534AB" w14:textId="77777777" w:rsidR="00361B4D" w:rsidRPr="001D494C" w:rsidRDefault="00361B4D" w:rsidP="00361B4D">
            <w:pPr>
              <w:widowControl w:val="0"/>
              <w:tabs>
                <w:tab w:val="num" w:pos="1440"/>
              </w:tabs>
              <w:ind w:right="34" w:firstLine="280"/>
              <w:contextualSpacing/>
              <w:jc w:val="both"/>
              <w:rPr>
                <w:sz w:val="22"/>
                <w:szCs w:val="22"/>
                <w:lang w:eastAsia="ru-RU"/>
              </w:rPr>
            </w:pPr>
            <w:r w:rsidRPr="001D494C">
              <w:rPr>
                <w:sz w:val="22"/>
                <w:szCs w:val="22"/>
                <w:lang w:eastAsia="ru-RU"/>
              </w:rPr>
              <w:t>Ціна тендерної пропозиції – це ціна, відображена в екранній формі системи (розділ «остаточна пропозиція») в електронній системі закупівель.</w:t>
            </w:r>
          </w:p>
          <w:p w14:paraId="42224682" w14:textId="77777777" w:rsidR="00361B4D" w:rsidRPr="001D494C" w:rsidRDefault="00361B4D" w:rsidP="00361B4D">
            <w:pPr>
              <w:widowControl w:val="0"/>
              <w:tabs>
                <w:tab w:val="num" w:pos="1440"/>
              </w:tabs>
              <w:ind w:right="34" w:firstLine="280"/>
              <w:contextualSpacing/>
              <w:jc w:val="both"/>
              <w:rPr>
                <w:sz w:val="22"/>
                <w:szCs w:val="22"/>
                <w:lang w:eastAsia="ru-RU"/>
              </w:rPr>
            </w:pPr>
            <w:r w:rsidRPr="001D494C">
              <w:rPr>
                <w:sz w:val="22"/>
                <w:szCs w:val="22"/>
                <w:lang w:eastAsia="ru-RU"/>
              </w:rPr>
              <w:t xml:space="preserve">За результатами розгляду та оцінки тендерної пропозиції замовник-ЦЗО визначає переможця процедури закупівлі та приймає рішення про намір укласти </w:t>
            </w:r>
            <w:r w:rsidRPr="001D494C">
              <w:rPr>
                <w:sz w:val="22"/>
                <w:szCs w:val="22"/>
                <w:lang w:eastAsia="ru-RU"/>
              </w:rPr>
              <w:lastRenderedPageBreak/>
              <w:t>договір згідно з Законом, Постановою за ціною, зазначеною в електронній системі закупівель.</w:t>
            </w:r>
          </w:p>
          <w:p w14:paraId="37F7C085" w14:textId="77777777" w:rsidR="00361B4D" w:rsidRPr="001D494C" w:rsidRDefault="00361B4D" w:rsidP="00361B4D">
            <w:pPr>
              <w:widowControl w:val="0"/>
              <w:tabs>
                <w:tab w:val="num" w:pos="1440"/>
              </w:tabs>
              <w:ind w:right="34" w:firstLine="280"/>
              <w:contextualSpacing/>
              <w:jc w:val="both"/>
              <w:rPr>
                <w:b/>
                <w:sz w:val="22"/>
                <w:szCs w:val="22"/>
                <w:lang w:eastAsia="ru-RU"/>
              </w:rPr>
            </w:pPr>
            <w:r w:rsidRPr="001D494C">
              <w:rPr>
                <w:b/>
                <w:sz w:val="22"/>
                <w:szCs w:val="22"/>
                <w:lang w:eastAsia="ru-RU"/>
              </w:rPr>
              <w:t>Замовник-ЦЗО не приймає до розгляду тендерну пропозицію Учасника, ціна якої є вищою, ніж очікувана вартість предмета закупівлі, визначена замовником-ЦЗО в оголошенні про проведення відкритих торгів.</w:t>
            </w:r>
          </w:p>
        </w:tc>
      </w:tr>
      <w:tr w:rsidR="00361B4D" w:rsidRPr="001D494C" w14:paraId="261744DE" w14:textId="77777777" w:rsidTr="006B6873">
        <w:tc>
          <w:tcPr>
            <w:tcW w:w="851" w:type="dxa"/>
          </w:tcPr>
          <w:p w14:paraId="6BB531F0" w14:textId="77777777" w:rsidR="00361B4D" w:rsidRPr="001D494C" w:rsidRDefault="00361B4D" w:rsidP="00361B4D">
            <w:pPr>
              <w:widowControl w:val="0"/>
              <w:jc w:val="center"/>
              <w:rPr>
                <w:bCs/>
                <w:color w:val="000000"/>
                <w:sz w:val="22"/>
                <w:szCs w:val="22"/>
                <w:lang w:eastAsia="ru-RU"/>
              </w:rPr>
            </w:pPr>
            <w:r w:rsidRPr="001D494C">
              <w:rPr>
                <w:bCs/>
                <w:color w:val="000000"/>
                <w:sz w:val="22"/>
                <w:szCs w:val="22"/>
                <w:lang w:eastAsia="ru-RU"/>
              </w:rPr>
              <w:lastRenderedPageBreak/>
              <w:t>6</w:t>
            </w:r>
          </w:p>
        </w:tc>
        <w:tc>
          <w:tcPr>
            <w:tcW w:w="1980" w:type="dxa"/>
          </w:tcPr>
          <w:p w14:paraId="2149AC0A" w14:textId="77777777" w:rsidR="00361B4D" w:rsidRPr="001D494C" w:rsidRDefault="00361B4D" w:rsidP="0080516C">
            <w:pPr>
              <w:widowControl w:val="0"/>
              <w:ind w:right="-110"/>
              <w:contextualSpacing/>
              <w:rPr>
                <w:sz w:val="22"/>
                <w:szCs w:val="22"/>
              </w:rPr>
            </w:pPr>
            <w:r w:rsidRPr="001D494C">
              <w:rPr>
                <w:sz w:val="22"/>
                <w:szCs w:val="22"/>
              </w:rPr>
              <w:t>Виправлення невідповідностей</w:t>
            </w:r>
          </w:p>
          <w:p w14:paraId="2259CC2F" w14:textId="77777777" w:rsidR="00361B4D" w:rsidRPr="001D494C" w:rsidRDefault="00361B4D" w:rsidP="00361B4D">
            <w:pPr>
              <w:widowControl w:val="0"/>
              <w:contextualSpacing/>
              <w:rPr>
                <w:sz w:val="22"/>
                <w:szCs w:val="22"/>
              </w:rPr>
            </w:pPr>
            <w:r w:rsidRPr="001D494C">
              <w:rPr>
                <w:sz w:val="22"/>
                <w:szCs w:val="22"/>
              </w:rPr>
              <w:t>в інформації та/або документах після розкриття тендерних пропозицій</w:t>
            </w:r>
          </w:p>
        </w:tc>
        <w:tc>
          <w:tcPr>
            <w:tcW w:w="8085" w:type="dxa"/>
          </w:tcPr>
          <w:p w14:paraId="6480C166" w14:textId="4E13A327" w:rsidR="00804C3F" w:rsidRPr="00686B72" w:rsidRDefault="00804C3F" w:rsidP="00804C3F">
            <w:pPr>
              <w:widowControl w:val="0"/>
              <w:ind w:firstLine="240"/>
              <w:jc w:val="both"/>
              <w:rPr>
                <w:rFonts w:eastAsia="Calibri"/>
                <w:color w:val="000000"/>
                <w:sz w:val="22"/>
                <w:szCs w:val="22"/>
              </w:rPr>
            </w:pPr>
            <w:r w:rsidRPr="00686B72">
              <w:rPr>
                <w:rFonts w:eastAsia="Calibri"/>
                <w:color w:val="000000"/>
                <w:sz w:val="22"/>
                <w:szCs w:val="22"/>
              </w:rPr>
              <w:t>Якщо замовником-ЦЗО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14:paraId="1D4F0915" w14:textId="001FAF52" w:rsidR="00804C3F" w:rsidRPr="00686B72" w:rsidRDefault="00804C3F" w:rsidP="00804C3F">
            <w:pPr>
              <w:widowControl w:val="0"/>
              <w:ind w:firstLine="240"/>
              <w:jc w:val="both"/>
              <w:rPr>
                <w:rFonts w:eastAsia="Calibri"/>
                <w:color w:val="000000"/>
                <w:sz w:val="22"/>
                <w:szCs w:val="22"/>
              </w:rPr>
            </w:pPr>
            <w:r w:rsidRPr="00686B72">
              <w:rPr>
                <w:rFonts w:eastAsia="Calibri"/>
                <w:color w:val="000000"/>
                <w:sz w:val="22"/>
                <w:szCs w:val="22"/>
              </w:rPr>
              <w:t>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замовником-ЦЗО,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43344D4E" w14:textId="5A5363CD" w:rsidR="00804C3F" w:rsidRPr="00686B72" w:rsidRDefault="00804C3F" w:rsidP="00804C3F">
            <w:pPr>
              <w:widowControl w:val="0"/>
              <w:ind w:firstLine="240"/>
              <w:jc w:val="both"/>
              <w:rPr>
                <w:rFonts w:eastAsia="Calibri"/>
                <w:color w:val="000000"/>
                <w:sz w:val="22"/>
                <w:szCs w:val="22"/>
              </w:rPr>
            </w:pPr>
            <w:r w:rsidRPr="00686B72">
              <w:rPr>
                <w:rFonts w:eastAsia="Calibri"/>
                <w:color w:val="000000"/>
                <w:sz w:val="22"/>
                <w:szCs w:val="22"/>
              </w:rPr>
              <w:t>Замовник-ЦЗО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14:paraId="630109A0" w14:textId="14134B16" w:rsidR="00361B4D" w:rsidRPr="001D494C" w:rsidRDefault="00361B4D" w:rsidP="00361B4D">
            <w:pPr>
              <w:widowControl w:val="0"/>
              <w:ind w:firstLine="240"/>
              <w:jc w:val="both"/>
              <w:rPr>
                <w:rFonts w:eastAsia="Calibri"/>
                <w:color w:val="000000"/>
                <w:sz w:val="22"/>
                <w:szCs w:val="22"/>
              </w:rPr>
            </w:pPr>
            <w:r w:rsidRPr="001D494C">
              <w:rPr>
                <w:rFonts w:eastAsia="Calibri"/>
                <w:color w:val="000000"/>
                <w:sz w:val="22"/>
                <w:szCs w:val="22"/>
              </w:rPr>
              <w:t>Учасник процедури закупівлі виправляє невідповідності в інформації та/або документах, що подані ним у своїй тендерній пропозиції, виявлені замовником-ЦЗО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протягом 24 годин з моменту розміщення замовником-ЦЗО в електронній системі закупівель повідомлення з вимогою про усунення таких невідповідностей.</w:t>
            </w:r>
          </w:p>
          <w:p w14:paraId="39DB1DE9" w14:textId="77777777" w:rsidR="00361B4D" w:rsidRPr="001D494C" w:rsidRDefault="00361B4D" w:rsidP="00361B4D">
            <w:pPr>
              <w:widowControl w:val="0"/>
              <w:ind w:firstLine="240"/>
              <w:jc w:val="both"/>
              <w:rPr>
                <w:rFonts w:eastAsia="Calibri"/>
                <w:i/>
                <w:color w:val="000000"/>
                <w:sz w:val="22"/>
                <w:szCs w:val="22"/>
              </w:rPr>
            </w:pPr>
            <w:r w:rsidRPr="001D494C">
              <w:rPr>
                <w:rFonts w:eastAsia="Calibri"/>
                <w:color w:val="000000"/>
                <w:sz w:val="22"/>
                <w:szCs w:val="22"/>
              </w:rPr>
              <w:t>Замовник-ЦЗО розглядає подані тендерні пропозиції з урахуванням виправлення або не виправлення  Учасниками виявлених невідповідностей.</w:t>
            </w:r>
          </w:p>
        </w:tc>
      </w:tr>
      <w:tr w:rsidR="00361B4D" w:rsidRPr="00430D2E" w14:paraId="577132C9" w14:textId="77777777" w:rsidTr="006B6873">
        <w:tc>
          <w:tcPr>
            <w:tcW w:w="851" w:type="dxa"/>
          </w:tcPr>
          <w:p w14:paraId="65B9CE97" w14:textId="77777777" w:rsidR="00361B4D" w:rsidRPr="001D494C" w:rsidRDefault="00361B4D" w:rsidP="00361B4D">
            <w:pPr>
              <w:widowControl w:val="0"/>
              <w:jc w:val="center"/>
              <w:rPr>
                <w:bCs/>
                <w:color w:val="000000"/>
                <w:sz w:val="22"/>
                <w:szCs w:val="22"/>
                <w:lang w:eastAsia="ru-RU"/>
              </w:rPr>
            </w:pPr>
            <w:r w:rsidRPr="001D494C">
              <w:rPr>
                <w:bCs/>
                <w:color w:val="000000"/>
                <w:sz w:val="22"/>
                <w:szCs w:val="22"/>
                <w:lang w:eastAsia="ru-RU"/>
              </w:rPr>
              <w:t>7</w:t>
            </w:r>
          </w:p>
        </w:tc>
        <w:tc>
          <w:tcPr>
            <w:tcW w:w="1980" w:type="dxa"/>
          </w:tcPr>
          <w:p w14:paraId="24375DCF" w14:textId="77777777" w:rsidR="00361B4D" w:rsidRPr="001D494C" w:rsidRDefault="00361B4D" w:rsidP="00361B4D">
            <w:pPr>
              <w:widowControl w:val="0"/>
              <w:contextualSpacing/>
              <w:rPr>
                <w:sz w:val="22"/>
                <w:szCs w:val="22"/>
              </w:rPr>
            </w:pPr>
            <w:r w:rsidRPr="001D494C">
              <w:rPr>
                <w:sz w:val="22"/>
                <w:szCs w:val="22"/>
              </w:rPr>
              <w:t>Аномальна низька ціна тендерної пропозиції</w:t>
            </w:r>
          </w:p>
        </w:tc>
        <w:tc>
          <w:tcPr>
            <w:tcW w:w="8085" w:type="dxa"/>
          </w:tcPr>
          <w:p w14:paraId="7B1697B3" w14:textId="77777777" w:rsidR="00361B4D" w:rsidRPr="001D494C" w:rsidRDefault="00361B4D" w:rsidP="00361B4D">
            <w:pPr>
              <w:widowControl w:val="0"/>
              <w:ind w:firstLine="240"/>
              <w:jc w:val="both"/>
              <w:rPr>
                <w:color w:val="000000"/>
                <w:sz w:val="22"/>
                <w:szCs w:val="22"/>
                <w:lang w:eastAsia="ru-RU"/>
              </w:rPr>
            </w:pPr>
            <w:r w:rsidRPr="001D494C">
              <w:rPr>
                <w:color w:val="000000"/>
                <w:sz w:val="22"/>
                <w:szCs w:val="22"/>
                <w:lang w:eastAsia="ru-RU"/>
              </w:rPr>
              <w:t>Аномально низька ціна тендерної пропозиції (далі — аномально низька ціна) Учасника розуміється ціна  найбільш економічно вигідної тендерної пропозиції, яка є меншою на 40 або більше відсотків середньоарифметичного значення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w:t>
            </w:r>
          </w:p>
          <w:p w14:paraId="2CC6B580" w14:textId="77777777" w:rsidR="00361B4D" w:rsidRPr="001D494C" w:rsidRDefault="00361B4D" w:rsidP="00361B4D">
            <w:pPr>
              <w:widowControl w:val="0"/>
              <w:ind w:firstLine="240"/>
              <w:jc w:val="both"/>
              <w:rPr>
                <w:color w:val="000000"/>
                <w:sz w:val="22"/>
                <w:szCs w:val="22"/>
                <w:lang w:eastAsia="ru-RU"/>
              </w:rPr>
            </w:pPr>
            <w:r w:rsidRPr="001D494C">
              <w:rPr>
                <w:color w:val="000000"/>
                <w:sz w:val="22"/>
                <w:szCs w:val="22"/>
                <w:lang w:eastAsia="ru-RU"/>
              </w:rPr>
              <w:t>Учасник процедури закупівлі, який надав найбільш економічно вигідну тендерну пропозицію, що є аномально низькою,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предмета закупівлі. Замовник-ЦЗО може відхилити аномально низьку тендерну пропозицію, якщо Учасник не надав належного обґрунтування зазначеної в ній ціни або вартості, та відхиляє аномально низьку тендерну пропозицію в разі ненадходження такого обґрунтування протягом одного робочого дня з дня визначення найбільш економічно вигідної тендерної пропозиції.</w:t>
            </w:r>
          </w:p>
          <w:p w14:paraId="5E2DB28F" w14:textId="77777777" w:rsidR="00361B4D" w:rsidRPr="001D494C" w:rsidRDefault="00361B4D" w:rsidP="00361B4D">
            <w:pPr>
              <w:widowControl w:val="0"/>
              <w:ind w:firstLine="240"/>
              <w:jc w:val="both"/>
              <w:rPr>
                <w:color w:val="000000"/>
                <w:sz w:val="22"/>
                <w:szCs w:val="22"/>
                <w:lang w:eastAsia="ru-RU"/>
              </w:rPr>
            </w:pPr>
            <w:r w:rsidRPr="001D494C">
              <w:rPr>
                <w:color w:val="000000"/>
                <w:sz w:val="22"/>
                <w:szCs w:val="22"/>
                <w:lang w:eastAsia="ru-RU"/>
              </w:rPr>
              <w:t>Обґрунтування аномально низької тендерної пропозиції може містити інформацію про:</w:t>
            </w:r>
          </w:p>
          <w:p w14:paraId="1A280798" w14:textId="77777777" w:rsidR="00361B4D" w:rsidRPr="001D494C" w:rsidRDefault="00361B4D">
            <w:pPr>
              <w:widowControl w:val="0"/>
              <w:numPr>
                <w:ilvl w:val="0"/>
                <w:numId w:val="9"/>
              </w:numPr>
              <w:spacing w:after="200"/>
              <w:ind w:left="601" w:hanging="284"/>
              <w:contextualSpacing/>
              <w:jc w:val="both"/>
              <w:rPr>
                <w:rFonts w:eastAsia="Calibri"/>
                <w:color w:val="000000"/>
                <w:sz w:val="22"/>
                <w:szCs w:val="22"/>
              </w:rPr>
            </w:pPr>
            <w:r w:rsidRPr="001D494C">
              <w:rPr>
                <w:rFonts w:eastAsia="Calibri"/>
                <w:color w:val="000000"/>
                <w:sz w:val="22"/>
                <w:szCs w:val="22"/>
              </w:rPr>
              <w:t>досягнення економії завдяки застосованому технологічному процесу виробництва товарів, порядку надання послуг чи технології будівництва;</w:t>
            </w:r>
          </w:p>
          <w:p w14:paraId="0CB81E6D" w14:textId="77777777" w:rsidR="00361B4D" w:rsidRPr="001D494C" w:rsidRDefault="00361B4D">
            <w:pPr>
              <w:widowControl w:val="0"/>
              <w:numPr>
                <w:ilvl w:val="0"/>
                <w:numId w:val="9"/>
              </w:numPr>
              <w:spacing w:after="200"/>
              <w:ind w:left="601" w:hanging="284"/>
              <w:contextualSpacing/>
              <w:jc w:val="both"/>
              <w:rPr>
                <w:rFonts w:eastAsia="Calibri"/>
                <w:color w:val="000000"/>
                <w:sz w:val="22"/>
                <w:szCs w:val="22"/>
              </w:rPr>
            </w:pPr>
            <w:r w:rsidRPr="001D494C">
              <w:rPr>
                <w:rFonts w:eastAsia="Calibri"/>
                <w:color w:val="000000"/>
                <w:sz w:val="22"/>
                <w:szCs w:val="22"/>
              </w:rPr>
              <w:t xml:space="preserve">сприятливі умови, за яких Учасник процедури закупівлі може поставити товари, надати послуги чи виконати роботи, зокрема спеціальну цінову </w:t>
            </w:r>
            <w:r w:rsidRPr="001D494C">
              <w:rPr>
                <w:rFonts w:eastAsia="Calibri"/>
                <w:color w:val="000000"/>
                <w:sz w:val="22"/>
                <w:szCs w:val="22"/>
              </w:rPr>
              <w:lastRenderedPageBreak/>
              <w:t>пропозицію (знижку)  Учасника процедури закупівлі;</w:t>
            </w:r>
          </w:p>
          <w:p w14:paraId="0E73E4A9" w14:textId="77777777" w:rsidR="00361B4D" w:rsidRPr="001D494C" w:rsidRDefault="00361B4D">
            <w:pPr>
              <w:widowControl w:val="0"/>
              <w:numPr>
                <w:ilvl w:val="0"/>
                <w:numId w:val="9"/>
              </w:numPr>
              <w:ind w:left="601" w:hanging="284"/>
              <w:contextualSpacing/>
              <w:jc w:val="both"/>
              <w:rPr>
                <w:rFonts w:eastAsia="Calibri"/>
                <w:color w:val="000000"/>
                <w:sz w:val="22"/>
                <w:szCs w:val="22"/>
              </w:rPr>
            </w:pPr>
            <w:r w:rsidRPr="001D494C">
              <w:rPr>
                <w:rFonts w:eastAsia="Calibri"/>
                <w:color w:val="000000"/>
                <w:sz w:val="22"/>
                <w:szCs w:val="22"/>
              </w:rPr>
              <w:t>отримання Учасником процедури закупівлі державної допомоги згідно із чинним законодавством України.</w:t>
            </w:r>
          </w:p>
          <w:p w14:paraId="0F17EF8E" w14:textId="77777777" w:rsidR="00361B4D" w:rsidRPr="001D494C" w:rsidRDefault="00361B4D" w:rsidP="00361B4D">
            <w:pPr>
              <w:widowControl w:val="0"/>
              <w:ind w:firstLine="240"/>
              <w:jc w:val="both"/>
              <w:rPr>
                <w:sz w:val="22"/>
                <w:szCs w:val="22"/>
                <w:lang w:eastAsia="ru-RU"/>
              </w:rPr>
            </w:pPr>
            <w:bookmarkStart w:id="14" w:name="1557"/>
            <w:r w:rsidRPr="001D494C">
              <w:rPr>
                <w:color w:val="000000"/>
                <w:sz w:val="22"/>
                <w:szCs w:val="22"/>
                <w:lang w:eastAsia="ru-RU"/>
              </w:rPr>
              <w:t>Замовник-ЦЗО може відхилити аномально низьку тендерну пропозицію, у разі якщо Учасник не надав належного обґрунтування вказаної у ній ціни або вартості, та відхиляє аномально низьку тендерну пропозицію у разі ненадходження такого обґрунтування протягом строку, визначеного абзацом другим цього пункту.</w:t>
            </w:r>
          </w:p>
          <w:bookmarkEnd w:id="14"/>
          <w:p w14:paraId="244DCAFE" w14:textId="77777777" w:rsidR="00361B4D" w:rsidRPr="001D494C" w:rsidRDefault="00361B4D" w:rsidP="00361B4D">
            <w:pPr>
              <w:widowControl w:val="0"/>
              <w:ind w:firstLine="240"/>
              <w:jc w:val="both"/>
              <w:rPr>
                <w:rFonts w:eastAsia="Calibri"/>
                <w:color w:val="000000"/>
                <w:sz w:val="22"/>
                <w:szCs w:val="22"/>
              </w:rPr>
            </w:pPr>
          </w:p>
        </w:tc>
      </w:tr>
      <w:tr w:rsidR="00361B4D" w:rsidRPr="00430D2E" w14:paraId="30C28EF9" w14:textId="77777777" w:rsidTr="006B6873">
        <w:tc>
          <w:tcPr>
            <w:tcW w:w="851" w:type="dxa"/>
          </w:tcPr>
          <w:p w14:paraId="2CB631EC" w14:textId="77777777" w:rsidR="00361B4D" w:rsidRPr="001D494C" w:rsidRDefault="00361B4D" w:rsidP="00361B4D">
            <w:pPr>
              <w:widowControl w:val="0"/>
              <w:jc w:val="center"/>
              <w:rPr>
                <w:bCs/>
                <w:sz w:val="22"/>
                <w:szCs w:val="22"/>
                <w:lang w:eastAsia="ru-RU"/>
              </w:rPr>
            </w:pPr>
            <w:r w:rsidRPr="001D494C">
              <w:rPr>
                <w:bCs/>
                <w:sz w:val="22"/>
                <w:szCs w:val="22"/>
                <w:lang w:eastAsia="ru-RU"/>
              </w:rPr>
              <w:lastRenderedPageBreak/>
              <w:t>8</w:t>
            </w:r>
          </w:p>
        </w:tc>
        <w:tc>
          <w:tcPr>
            <w:tcW w:w="1980" w:type="dxa"/>
          </w:tcPr>
          <w:p w14:paraId="64A5E999" w14:textId="77777777" w:rsidR="00361B4D" w:rsidRPr="001D494C" w:rsidRDefault="00361B4D" w:rsidP="00361B4D">
            <w:pPr>
              <w:widowControl w:val="0"/>
              <w:rPr>
                <w:sz w:val="22"/>
                <w:szCs w:val="22"/>
                <w:lang w:eastAsia="ru-RU"/>
              </w:rPr>
            </w:pPr>
            <w:r w:rsidRPr="001D494C">
              <w:rPr>
                <w:bCs/>
                <w:sz w:val="22"/>
                <w:szCs w:val="22"/>
                <w:lang w:eastAsia="ru-RU"/>
              </w:rPr>
              <w:t>Відхилення тендерних пропозицій</w:t>
            </w:r>
          </w:p>
          <w:p w14:paraId="4BFF7BA2" w14:textId="77777777" w:rsidR="00361B4D" w:rsidRPr="001D494C" w:rsidRDefault="00361B4D" w:rsidP="00361B4D">
            <w:pPr>
              <w:widowControl w:val="0"/>
              <w:spacing w:line="480" w:lineRule="auto"/>
              <w:rPr>
                <w:bCs/>
                <w:sz w:val="22"/>
                <w:szCs w:val="22"/>
                <w:lang w:eastAsia="ru-RU"/>
              </w:rPr>
            </w:pPr>
          </w:p>
        </w:tc>
        <w:tc>
          <w:tcPr>
            <w:tcW w:w="8085" w:type="dxa"/>
          </w:tcPr>
          <w:p w14:paraId="6E3BA81F" w14:textId="097DC4DC" w:rsidR="00204705" w:rsidRPr="00686B72" w:rsidRDefault="00204705" w:rsidP="00204705">
            <w:pPr>
              <w:shd w:val="clear" w:color="auto" w:fill="FFFFFF"/>
              <w:ind w:firstLine="450"/>
              <w:jc w:val="both"/>
              <w:rPr>
                <w:color w:val="333333"/>
                <w:sz w:val="22"/>
                <w:szCs w:val="22"/>
              </w:rPr>
            </w:pPr>
            <w:r w:rsidRPr="00686B72">
              <w:rPr>
                <w:color w:val="333333"/>
                <w:sz w:val="22"/>
                <w:szCs w:val="22"/>
              </w:rPr>
              <w:t>Замовник-ЦЗО відхиляє тендерну пропозицію із зазначенням аргументації в електронній системі закупівель у разі, коли:</w:t>
            </w:r>
          </w:p>
          <w:p w14:paraId="01AD9498" w14:textId="4AA90BC9" w:rsidR="00204705" w:rsidRPr="00686B72" w:rsidRDefault="00204705" w:rsidP="00204705">
            <w:pPr>
              <w:shd w:val="clear" w:color="auto" w:fill="FFFFFF"/>
              <w:ind w:firstLine="450"/>
              <w:jc w:val="both"/>
              <w:rPr>
                <w:color w:val="333333"/>
                <w:sz w:val="22"/>
                <w:szCs w:val="22"/>
              </w:rPr>
            </w:pPr>
            <w:bookmarkStart w:id="15" w:name="n185"/>
            <w:bookmarkEnd w:id="15"/>
            <w:r w:rsidRPr="00686B72">
              <w:rPr>
                <w:color w:val="333333"/>
                <w:sz w:val="22"/>
                <w:szCs w:val="22"/>
              </w:rPr>
              <w:t>1) Учасник процедури закупівлі:</w:t>
            </w:r>
          </w:p>
          <w:p w14:paraId="7B2A2AE9" w14:textId="57F9A833" w:rsidR="00204705" w:rsidRPr="00686B72" w:rsidRDefault="00204705" w:rsidP="00204705">
            <w:pPr>
              <w:shd w:val="clear" w:color="auto" w:fill="FFFFFF"/>
              <w:ind w:firstLine="450"/>
              <w:jc w:val="both"/>
              <w:rPr>
                <w:color w:val="333333"/>
                <w:sz w:val="22"/>
                <w:szCs w:val="22"/>
              </w:rPr>
            </w:pPr>
            <w:bookmarkStart w:id="16" w:name="n186"/>
            <w:bookmarkEnd w:id="16"/>
            <w:r w:rsidRPr="00686B72">
              <w:rPr>
                <w:color w:val="333333"/>
                <w:sz w:val="22"/>
                <w:szCs w:val="22"/>
              </w:rPr>
              <w:t>підпадає під підстави, встановлені пунктом 47 Постанови;</w:t>
            </w:r>
          </w:p>
          <w:p w14:paraId="1BBD267C" w14:textId="411A8EBF" w:rsidR="00204705" w:rsidRPr="00686B72" w:rsidRDefault="00204705" w:rsidP="00204705">
            <w:pPr>
              <w:shd w:val="clear" w:color="auto" w:fill="FFFFFF"/>
              <w:ind w:firstLine="450"/>
              <w:jc w:val="both"/>
              <w:rPr>
                <w:color w:val="333333"/>
                <w:sz w:val="22"/>
                <w:szCs w:val="22"/>
              </w:rPr>
            </w:pPr>
            <w:bookmarkStart w:id="17" w:name="n187"/>
            <w:bookmarkEnd w:id="17"/>
            <w:r w:rsidRPr="00686B72">
              <w:rPr>
                <w:color w:val="333333"/>
                <w:sz w:val="22"/>
                <w:szCs w:val="22"/>
              </w:rPr>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Постанови;</w:t>
            </w:r>
          </w:p>
          <w:p w14:paraId="427A1493" w14:textId="77777777" w:rsidR="00204705" w:rsidRPr="00686B72" w:rsidRDefault="00204705" w:rsidP="00204705">
            <w:pPr>
              <w:shd w:val="clear" w:color="auto" w:fill="FFFFFF"/>
              <w:ind w:firstLine="450"/>
              <w:jc w:val="both"/>
              <w:rPr>
                <w:color w:val="333333"/>
                <w:sz w:val="22"/>
                <w:szCs w:val="22"/>
              </w:rPr>
            </w:pPr>
            <w:bookmarkStart w:id="18" w:name="n188"/>
            <w:bookmarkEnd w:id="18"/>
            <w:r w:rsidRPr="00686B72">
              <w:rPr>
                <w:color w:val="333333"/>
                <w:sz w:val="22"/>
                <w:szCs w:val="22"/>
              </w:rPr>
              <w:t>не надав забезпечення тендерної пропозиції, якщо таке забезпечення вимагалося замовником;</w:t>
            </w:r>
          </w:p>
          <w:p w14:paraId="607427B6" w14:textId="77777777" w:rsidR="00204705" w:rsidRPr="00686B72" w:rsidRDefault="00204705" w:rsidP="00204705">
            <w:pPr>
              <w:shd w:val="clear" w:color="auto" w:fill="FFFFFF"/>
              <w:ind w:firstLine="450"/>
              <w:jc w:val="both"/>
              <w:rPr>
                <w:color w:val="333333"/>
                <w:sz w:val="22"/>
                <w:szCs w:val="22"/>
              </w:rPr>
            </w:pPr>
            <w:bookmarkStart w:id="19" w:name="n189"/>
            <w:bookmarkEnd w:id="19"/>
            <w:r w:rsidRPr="00686B72">
              <w:rPr>
                <w:color w:val="333333"/>
                <w:sz w:val="22"/>
                <w:szCs w:val="22"/>
              </w:rPr>
              <w:t>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14:paraId="632468ED" w14:textId="7F06F030" w:rsidR="00204705" w:rsidRPr="00686B72" w:rsidRDefault="00204705" w:rsidP="00204705">
            <w:pPr>
              <w:shd w:val="clear" w:color="auto" w:fill="FFFFFF"/>
              <w:ind w:firstLine="450"/>
              <w:jc w:val="both"/>
              <w:rPr>
                <w:color w:val="333333"/>
                <w:sz w:val="22"/>
                <w:szCs w:val="22"/>
              </w:rPr>
            </w:pPr>
            <w:bookmarkStart w:id="20" w:name="n190"/>
            <w:bookmarkEnd w:id="20"/>
            <w:r w:rsidRPr="00686B72">
              <w:rPr>
                <w:color w:val="333333"/>
                <w:sz w:val="22"/>
                <w:szCs w:val="22"/>
              </w:rPr>
              <w:t>не надав обґрунтування аномально низької ціни тендерної пропозиції протягом строку, визначеного </w:t>
            </w:r>
            <w:hyperlink r:id="rId11" w:anchor="n1543" w:tgtFrame="_blank" w:history="1">
              <w:r w:rsidRPr="00686B72">
                <w:rPr>
                  <w:sz w:val="22"/>
                  <w:szCs w:val="22"/>
                </w:rPr>
                <w:t>абзацом першим</w:t>
              </w:r>
            </w:hyperlink>
            <w:r w:rsidRPr="00686B72">
              <w:rPr>
                <w:sz w:val="22"/>
                <w:szCs w:val="22"/>
              </w:rPr>
              <w:t> </w:t>
            </w:r>
            <w:r w:rsidRPr="00686B72">
              <w:rPr>
                <w:color w:val="333333"/>
                <w:sz w:val="22"/>
                <w:szCs w:val="22"/>
              </w:rPr>
              <w:t>частини чотирнадцятої статті 29 Закону/абзацом дев’ятим пункту 37 Постанови;</w:t>
            </w:r>
          </w:p>
          <w:p w14:paraId="06DA36F3" w14:textId="77D121F0" w:rsidR="00204705" w:rsidRPr="00686B72" w:rsidRDefault="00204705" w:rsidP="00204705">
            <w:pPr>
              <w:shd w:val="clear" w:color="auto" w:fill="FFFFFF"/>
              <w:spacing w:after="150"/>
              <w:ind w:firstLine="450"/>
              <w:jc w:val="both"/>
              <w:rPr>
                <w:color w:val="333333"/>
                <w:sz w:val="22"/>
                <w:szCs w:val="22"/>
              </w:rPr>
            </w:pPr>
            <w:bookmarkStart w:id="21" w:name="n191"/>
            <w:bookmarkEnd w:id="21"/>
            <w:r w:rsidRPr="00686B72">
              <w:rPr>
                <w:color w:val="333333"/>
                <w:sz w:val="22"/>
                <w:szCs w:val="22"/>
              </w:rPr>
              <w:t>визначив конфіденційною інформацію, що не може бути визначена як конфіденційна відповідно до вимог пункту 40 Постанови;</w:t>
            </w:r>
          </w:p>
          <w:p w14:paraId="798437BF" w14:textId="77777777" w:rsidR="00361B4D" w:rsidRPr="00686B72" w:rsidRDefault="00204705" w:rsidP="00204705">
            <w:pPr>
              <w:shd w:val="clear" w:color="auto" w:fill="FFFFFF"/>
              <w:spacing w:after="150"/>
              <w:ind w:firstLine="450"/>
              <w:jc w:val="both"/>
              <w:rPr>
                <w:color w:val="333333"/>
                <w:sz w:val="22"/>
                <w:szCs w:val="22"/>
                <w:shd w:val="clear" w:color="auto" w:fill="FFFFFF"/>
              </w:rPr>
            </w:pPr>
            <w:r w:rsidRPr="00686B72">
              <w:rPr>
                <w:color w:val="333333"/>
                <w:sz w:val="22"/>
                <w:szCs w:val="22"/>
                <w:shd w:val="clear" w:color="auto" w:fill="FFFFFF"/>
              </w:rPr>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Постанови;</w:t>
            </w:r>
          </w:p>
          <w:p w14:paraId="4DC66E57" w14:textId="77777777" w:rsidR="00204705" w:rsidRPr="00686B72" w:rsidRDefault="00204705" w:rsidP="00204705">
            <w:pPr>
              <w:shd w:val="clear" w:color="auto" w:fill="FFFFFF"/>
              <w:ind w:firstLine="450"/>
              <w:jc w:val="both"/>
              <w:rPr>
                <w:color w:val="333333"/>
                <w:sz w:val="22"/>
                <w:szCs w:val="22"/>
              </w:rPr>
            </w:pPr>
            <w:r w:rsidRPr="00686B72">
              <w:rPr>
                <w:color w:val="333333"/>
                <w:sz w:val="22"/>
                <w:szCs w:val="22"/>
              </w:rPr>
              <w:t>2) тендерна пропозиція:</w:t>
            </w:r>
          </w:p>
          <w:p w14:paraId="5083E415" w14:textId="2B51198F" w:rsidR="00204705" w:rsidRPr="00686B72" w:rsidRDefault="00204705" w:rsidP="00204705">
            <w:pPr>
              <w:shd w:val="clear" w:color="auto" w:fill="FFFFFF"/>
              <w:ind w:firstLine="450"/>
              <w:jc w:val="both"/>
              <w:rPr>
                <w:color w:val="333333"/>
                <w:sz w:val="22"/>
                <w:szCs w:val="22"/>
              </w:rPr>
            </w:pPr>
            <w:bookmarkStart w:id="22" w:name="n194"/>
            <w:bookmarkEnd w:id="22"/>
            <w:r w:rsidRPr="00686B72">
              <w:rPr>
                <w:color w:val="333333"/>
                <w:sz w:val="22"/>
                <w:szCs w:val="22"/>
              </w:rPr>
              <w:t>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пункту 43 Постанови;</w:t>
            </w:r>
          </w:p>
          <w:p w14:paraId="6ED1E9B8" w14:textId="77777777" w:rsidR="00204705" w:rsidRPr="00686B72" w:rsidRDefault="00204705" w:rsidP="00204705">
            <w:pPr>
              <w:shd w:val="clear" w:color="auto" w:fill="FFFFFF"/>
              <w:ind w:firstLine="450"/>
              <w:jc w:val="both"/>
              <w:rPr>
                <w:color w:val="333333"/>
                <w:sz w:val="22"/>
                <w:szCs w:val="22"/>
              </w:rPr>
            </w:pPr>
            <w:bookmarkStart w:id="23" w:name="n195"/>
            <w:bookmarkEnd w:id="23"/>
            <w:r w:rsidRPr="00686B72">
              <w:rPr>
                <w:color w:val="333333"/>
                <w:sz w:val="22"/>
                <w:szCs w:val="22"/>
              </w:rPr>
              <w:t>є такою, строк дії якої закінчився;</w:t>
            </w:r>
          </w:p>
          <w:p w14:paraId="06002DDC" w14:textId="77777777" w:rsidR="00204705" w:rsidRPr="00686B72" w:rsidRDefault="00204705" w:rsidP="00204705">
            <w:pPr>
              <w:shd w:val="clear" w:color="auto" w:fill="FFFFFF"/>
              <w:ind w:firstLine="450"/>
              <w:jc w:val="both"/>
              <w:rPr>
                <w:color w:val="333333"/>
                <w:sz w:val="22"/>
                <w:szCs w:val="22"/>
              </w:rPr>
            </w:pPr>
            <w:bookmarkStart w:id="24" w:name="n196"/>
            <w:bookmarkEnd w:id="24"/>
            <w:r w:rsidRPr="00686B72">
              <w:rPr>
                <w:color w:val="333333"/>
                <w:sz w:val="22"/>
                <w:szCs w:val="22"/>
              </w:rPr>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4FEC07B2" w14:textId="77777777" w:rsidR="00204705" w:rsidRPr="00686B72" w:rsidRDefault="00204705" w:rsidP="00204705">
            <w:pPr>
              <w:shd w:val="clear" w:color="auto" w:fill="FFFFFF"/>
              <w:ind w:firstLine="450"/>
              <w:jc w:val="both"/>
              <w:rPr>
                <w:color w:val="333333"/>
                <w:sz w:val="22"/>
                <w:szCs w:val="22"/>
              </w:rPr>
            </w:pPr>
            <w:bookmarkStart w:id="25" w:name="n197"/>
            <w:bookmarkEnd w:id="25"/>
            <w:r w:rsidRPr="00686B72">
              <w:rPr>
                <w:color w:val="333333"/>
                <w:sz w:val="22"/>
                <w:szCs w:val="22"/>
              </w:rPr>
              <w:t>не відповідає вимогам, установленим у тендерній документації відповідно до</w:t>
            </w:r>
            <w:r w:rsidRPr="00686B72">
              <w:rPr>
                <w:sz w:val="22"/>
                <w:szCs w:val="22"/>
              </w:rPr>
              <w:t> </w:t>
            </w:r>
            <w:hyperlink r:id="rId12" w:anchor="n1422" w:tgtFrame="_blank" w:history="1">
              <w:r w:rsidRPr="00686B72">
                <w:rPr>
                  <w:sz w:val="22"/>
                  <w:szCs w:val="22"/>
                </w:rPr>
                <w:t>абзацу першого</w:t>
              </w:r>
            </w:hyperlink>
            <w:r w:rsidRPr="00686B72">
              <w:rPr>
                <w:color w:val="333333"/>
                <w:sz w:val="22"/>
                <w:szCs w:val="22"/>
              </w:rPr>
              <w:t> частини третьої статті 22 Закону;</w:t>
            </w:r>
          </w:p>
          <w:p w14:paraId="047618E4" w14:textId="1B1EAB7C" w:rsidR="00364166" w:rsidRPr="00686B72" w:rsidRDefault="00364166" w:rsidP="00364166">
            <w:pPr>
              <w:shd w:val="clear" w:color="auto" w:fill="FFFFFF"/>
              <w:ind w:firstLine="450"/>
              <w:jc w:val="both"/>
              <w:rPr>
                <w:rFonts w:eastAsia="SimSun"/>
                <w:kern w:val="2"/>
                <w:sz w:val="22"/>
                <w:szCs w:val="22"/>
                <w:lang w:eastAsia="zh-CN"/>
              </w:rPr>
            </w:pPr>
            <w:r w:rsidRPr="00686B72">
              <w:rPr>
                <w:rFonts w:eastAsia="SimSun"/>
                <w:kern w:val="2"/>
                <w:sz w:val="22"/>
                <w:szCs w:val="22"/>
                <w:lang w:eastAsia="zh-CN"/>
              </w:rPr>
              <w:t>3) переможець процедури закупівлі:</w:t>
            </w:r>
          </w:p>
          <w:p w14:paraId="05A14140" w14:textId="02A576F6" w:rsidR="00364166" w:rsidRPr="00686B72" w:rsidRDefault="00364166" w:rsidP="00364166">
            <w:pPr>
              <w:shd w:val="clear" w:color="auto" w:fill="FFFFFF"/>
              <w:ind w:firstLine="450"/>
              <w:jc w:val="both"/>
              <w:rPr>
                <w:rFonts w:eastAsia="SimSun"/>
                <w:kern w:val="2"/>
                <w:sz w:val="22"/>
                <w:szCs w:val="22"/>
                <w:lang w:eastAsia="zh-CN"/>
              </w:rPr>
            </w:pPr>
            <w:r w:rsidRPr="00686B72">
              <w:rPr>
                <w:rFonts w:eastAsia="SimSun"/>
                <w:kern w:val="2"/>
                <w:sz w:val="22"/>
                <w:szCs w:val="22"/>
                <w:lang w:eastAsia="zh-CN"/>
              </w:rPr>
              <w:lastRenderedPageBreak/>
              <w:t>відмовився від підписання договору про закупівлю відповідно до вимог тендерної документації або укладення договору про закупівлю;</w:t>
            </w:r>
          </w:p>
          <w:p w14:paraId="36839703" w14:textId="6421C774" w:rsidR="00364166" w:rsidRPr="00686B72" w:rsidRDefault="00364166" w:rsidP="00364166">
            <w:pPr>
              <w:shd w:val="clear" w:color="auto" w:fill="FFFFFF"/>
              <w:ind w:firstLine="450"/>
              <w:jc w:val="both"/>
              <w:rPr>
                <w:rFonts w:eastAsia="SimSun"/>
                <w:kern w:val="2"/>
                <w:sz w:val="22"/>
                <w:szCs w:val="22"/>
                <w:lang w:eastAsia="zh-CN"/>
              </w:rPr>
            </w:pPr>
            <w:r w:rsidRPr="00686B72">
              <w:rPr>
                <w:rFonts w:eastAsia="SimSun"/>
                <w:kern w:val="2"/>
                <w:sz w:val="22"/>
                <w:szCs w:val="22"/>
                <w:lang w:eastAsia="zh-CN"/>
              </w:rPr>
              <w:t>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Постанови;</w:t>
            </w:r>
          </w:p>
          <w:p w14:paraId="06643844" w14:textId="4FE76C5D" w:rsidR="00364166" w:rsidRPr="00686B72" w:rsidRDefault="00364166" w:rsidP="00364166">
            <w:pPr>
              <w:shd w:val="clear" w:color="auto" w:fill="FFFFFF"/>
              <w:ind w:firstLine="450"/>
              <w:jc w:val="both"/>
              <w:rPr>
                <w:rFonts w:eastAsia="SimSun"/>
                <w:kern w:val="2"/>
                <w:sz w:val="22"/>
                <w:szCs w:val="22"/>
                <w:lang w:eastAsia="zh-CN"/>
              </w:rPr>
            </w:pPr>
            <w:r w:rsidRPr="00686B72">
              <w:rPr>
                <w:rFonts w:eastAsia="SimSun"/>
                <w:kern w:val="2"/>
                <w:sz w:val="22"/>
                <w:szCs w:val="22"/>
                <w:lang w:eastAsia="zh-CN"/>
              </w:rPr>
              <w:t>не надав забезпечення виконання договору про закупівлю, якщо таке забезпечення вимагалося замовником-ЦЗО;</w:t>
            </w:r>
          </w:p>
          <w:p w14:paraId="202DDA71" w14:textId="457BE6B4" w:rsidR="00364166" w:rsidRPr="00686B72" w:rsidRDefault="00364166" w:rsidP="00364166">
            <w:pPr>
              <w:shd w:val="clear" w:color="auto" w:fill="FFFFFF"/>
              <w:ind w:firstLine="450"/>
              <w:jc w:val="both"/>
              <w:rPr>
                <w:rFonts w:eastAsia="SimSun"/>
                <w:kern w:val="2"/>
                <w:sz w:val="22"/>
                <w:szCs w:val="22"/>
                <w:lang w:eastAsia="zh-CN"/>
              </w:rPr>
            </w:pPr>
            <w:r w:rsidRPr="00686B72">
              <w:rPr>
                <w:rFonts w:eastAsia="SimSun"/>
                <w:kern w:val="2"/>
                <w:sz w:val="22"/>
                <w:szCs w:val="22"/>
                <w:lang w:eastAsia="zh-CN"/>
              </w:rPr>
              <w:t>надав недостовірну інформацію, що є суттєвою для визначення результатів процедури закупівлі, яку замовником-ЦЗО виявлено згідно з абзацом першим пункту 42 Постанови.</w:t>
            </w:r>
          </w:p>
          <w:p w14:paraId="1EB512C9" w14:textId="14F5106B" w:rsidR="00364166" w:rsidRPr="00686B72" w:rsidRDefault="00364166" w:rsidP="00364166">
            <w:pPr>
              <w:shd w:val="clear" w:color="auto" w:fill="FFFFFF"/>
              <w:ind w:firstLine="450"/>
              <w:jc w:val="both"/>
              <w:rPr>
                <w:rFonts w:eastAsia="SimSun"/>
                <w:kern w:val="2"/>
                <w:sz w:val="22"/>
                <w:szCs w:val="22"/>
                <w:lang w:eastAsia="zh-CN"/>
              </w:rPr>
            </w:pPr>
            <w:r w:rsidRPr="00686B72">
              <w:rPr>
                <w:rFonts w:eastAsia="SimSun"/>
                <w:kern w:val="2"/>
                <w:sz w:val="22"/>
                <w:szCs w:val="22"/>
                <w:lang w:eastAsia="zh-CN"/>
              </w:rPr>
              <w:t>Замовник-ЦЗО може відхилити тендерну пропозицію Учасника із зазначенням аргументації в електронній системі закупівель у разі, коли:</w:t>
            </w:r>
          </w:p>
          <w:p w14:paraId="115FD6FF" w14:textId="0B836ECC" w:rsidR="00364166" w:rsidRPr="00686B72" w:rsidRDefault="00364166" w:rsidP="00364166">
            <w:pPr>
              <w:shd w:val="clear" w:color="auto" w:fill="FFFFFF"/>
              <w:ind w:firstLine="450"/>
              <w:jc w:val="both"/>
              <w:rPr>
                <w:rFonts w:eastAsia="SimSun"/>
                <w:kern w:val="2"/>
                <w:sz w:val="22"/>
                <w:szCs w:val="22"/>
                <w:lang w:eastAsia="zh-CN"/>
              </w:rPr>
            </w:pPr>
            <w:r w:rsidRPr="00686B72">
              <w:rPr>
                <w:rFonts w:eastAsia="SimSun"/>
                <w:kern w:val="2"/>
                <w:sz w:val="22"/>
                <w:szCs w:val="22"/>
                <w:lang w:eastAsia="zh-CN"/>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614F0D6A" w14:textId="7B5ECB0A" w:rsidR="00204705" w:rsidRPr="00686B72" w:rsidRDefault="00364166" w:rsidP="00364166">
            <w:pPr>
              <w:shd w:val="clear" w:color="auto" w:fill="FFFFFF"/>
              <w:spacing w:after="150"/>
              <w:ind w:firstLine="450"/>
              <w:jc w:val="both"/>
              <w:rPr>
                <w:rFonts w:eastAsia="SimSun"/>
                <w:kern w:val="2"/>
                <w:sz w:val="22"/>
                <w:szCs w:val="22"/>
                <w:lang w:eastAsia="zh-CN"/>
              </w:rPr>
            </w:pPr>
            <w:r w:rsidRPr="00686B72">
              <w:rPr>
                <w:rFonts w:eastAsia="SimSun"/>
                <w:kern w:val="2"/>
                <w:sz w:val="22"/>
                <w:szCs w:val="22"/>
                <w:lang w:eastAsia="zh-CN"/>
              </w:rPr>
              <w:t>2) Учасник процедури закупівлі не виконав свої зобов’язання за раніше укладеним договором про закупівлю з тим самим замовником-ініціатором, замовником-ЦЗО,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tc>
      </w:tr>
      <w:tr w:rsidR="00361B4D" w:rsidRPr="001D494C" w14:paraId="4B9DDB5C" w14:textId="77777777" w:rsidTr="006B6873">
        <w:tc>
          <w:tcPr>
            <w:tcW w:w="10916" w:type="dxa"/>
            <w:gridSpan w:val="3"/>
          </w:tcPr>
          <w:p w14:paraId="32F3BCC7" w14:textId="358171EB" w:rsidR="00361B4D" w:rsidRPr="00686B72" w:rsidRDefault="00361B4D" w:rsidP="00361B4D">
            <w:pPr>
              <w:widowControl w:val="0"/>
              <w:tabs>
                <w:tab w:val="left" w:pos="612"/>
              </w:tabs>
              <w:jc w:val="center"/>
              <w:rPr>
                <w:b/>
                <w:sz w:val="22"/>
                <w:szCs w:val="22"/>
                <w:lang w:eastAsia="ru-RU"/>
              </w:rPr>
            </w:pPr>
            <w:r w:rsidRPr="00686B72">
              <w:rPr>
                <w:b/>
                <w:bCs/>
                <w:sz w:val="22"/>
                <w:szCs w:val="22"/>
                <w:lang w:eastAsia="ru-RU"/>
              </w:rPr>
              <w:lastRenderedPageBreak/>
              <w:t xml:space="preserve">Розділ </w:t>
            </w:r>
            <w:r w:rsidR="00E524D0">
              <w:rPr>
                <w:b/>
                <w:bCs/>
                <w:sz w:val="22"/>
                <w:szCs w:val="22"/>
                <w:lang w:eastAsia="ru-RU"/>
              </w:rPr>
              <w:t>6</w:t>
            </w:r>
            <w:r w:rsidRPr="00686B72">
              <w:rPr>
                <w:b/>
                <w:bCs/>
                <w:sz w:val="22"/>
                <w:szCs w:val="22"/>
                <w:lang w:eastAsia="ru-RU"/>
              </w:rPr>
              <w:t xml:space="preserve"> </w:t>
            </w:r>
            <w:r w:rsidRPr="00686B72">
              <w:rPr>
                <w:b/>
                <w:sz w:val="22"/>
                <w:szCs w:val="22"/>
                <w:bdr w:val="none" w:sz="0" w:space="0" w:color="auto" w:frame="1"/>
              </w:rPr>
              <w:t>Результати торгів та укладання договору про закупівлю</w:t>
            </w:r>
          </w:p>
        </w:tc>
      </w:tr>
      <w:tr w:rsidR="00361B4D" w:rsidRPr="001D494C" w14:paraId="702AB177" w14:textId="77777777" w:rsidTr="006B6873">
        <w:tc>
          <w:tcPr>
            <w:tcW w:w="851" w:type="dxa"/>
          </w:tcPr>
          <w:p w14:paraId="01F533B0" w14:textId="77777777" w:rsidR="00361B4D" w:rsidRPr="001D494C" w:rsidRDefault="00361B4D" w:rsidP="00361B4D">
            <w:pPr>
              <w:widowControl w:val="0"/>
              <w:jc w:val="center"/>
              <w:rPr>
                <w:bCs/>
                <w:sz w:val="22"/>
                <w:szCs w:val="22"/>
                <w:lang w:eastAsia="ru-RU"/>
              </w:rPr>
            </w:pPr>
            <w:r w:rsidRPr="001D494C">
              <w:rPr>
                <w:bCs/>
                <w:sz w:val="22"/>
                <w:szCs w:val="22"/>
                <w:lang w:eastAsia="ru-RU"/>
              </w:rPr>
              <w:t>1</w:t>
            </w:r>
          </w:p>
        </w:tc>
        <w:tc>
          <w:tcPr>
            <w:tcW w:w="1980" w:type="dxa"/>
          </w:tcPr>
          <w:p w14:paraId="36CCA38E" w14:textId="77777777" w:rsidR="00361B4D" w:rsidRPr="001D494C" w:rsidRDefault="00361B4D" w:rsidP="00361B4D">
            <w:pPr>
              <w:widowControl w:val="0"/>
              <w:rPr>
                <w:sz w:val="22"/>
                <w:szCs w:val="22"/>
                <w:lang w:eastAsia="ru-RU"/>
              </w:rPr>
            </w:pPr>
            <w:r w:rsidRPr="001D494C">
              <w:rPr>
                <w:bCs/>
                <w:sz w:val="22"/>
                <w:szCs w:val="22"/>
                <w:lang w:eastAsia="ru-RU"/>
              </w:rPr>
              <w:t>Відміна тендеру чи визнання тендеру таким, що не відбувся</w:t>
            </w:r>
            <w:r w:rsidRPr="001D494C">
              <w:rPr>
                <w:sz w:val="22"/>
                <w:szCs w:val="22"/>
                <w:lang w:eastAsia="ru-RU"/>
              </w:rPr>
              <w:t> </w:t>
            </w:r>
          </w:p>
          <w:p w14:paraId="63AB5667" w14:textId="77777777" w:rsidR="00361B4D" w:rsidRPr="001D494C" w:rsidRDefault="00361B4D" w:rsidP="00361B4D">
            <w:pPr>
              <w:widowControl w:val="0"/>
              <w:rPr>
                <w:bCs/>
                <w:sz w:val="22"/>
                <w:szCs w:val="22"/>
                <w:lang w:eastAsia="ru-RU"/>
              </w:rPr>
            </w:pPr>
          </w:p>
        </w:tc>
        <w:tc>
          <w:tcPr>
            <w:tcW w:w="8085" w:type="dxa"/>
          </w:tcPr>
          <w:p w14:paraId="3F1E99C4" w14:textId="77777777" w:rsidR="00361B4D" w:rsidRPr="00686B72" w:rsidRDefault="00361B4D" w:rsidP="00361B4D">
            <w:pPr>
              <w:shd w:val="clear" w:color="auto" w:fill="FFFFFF"/>
              <w:ind w:firstLine="182"/>
              <w:jc w:val="both"/>
              <w:rPr>
                <w:color w:val="333333"/>
                <w:sz w:val="22"/>
                <w:szCs w:val="22"/>
                <w:lang w:eastAsia="ru-RU"/>
              </w:rPr>
            </w:pPr>
            <w:bookmarkStart w:id="26" w:name="n510"/>
            <w:bookmarkEnd w:id="26"/>
            <w:r w:rsidRPr="00686B72">
              <w:rPr>
                <w:color w:val="333333"/>
                <w:sz w:val="22"/>
                <w:szCs w:val="22"/>
                <w:lang w:eastAsia="ru-RU"/>
              </w:rPr>
              <w:t>Замовник-ЦЗО відміняє відкриті торги у разі:</w:t>
            </w:r>
          </w:p>
          <w:p w14:paraId="13FDC0B5" w14:textId="77777777" w:rsidR="00361B4D" w:rsidRPr="00686B72" w:rsidRDefault="00361B4D" w:rsidP="00361B4D">
            <w:pPr>
              <w:shd w:val="clear" w:color="auto" w:fill="FFFFFF"/>
              <w:ind w:firstLine="182"/>
              <w:jc w:val="both"/>
              <w:rPr>
                <w:color w:val="333333"/>
                <w:sz w:val="22"/>
                <w:szCs w:val="22"/>
                <w:lang w:eastAsia="ru-RU"/>
              </w:rPr>
            </w:pPr>
            <w:bookmarkStart w:id="27" w:name="n174"/>
            <w:bookmarkEnd w:id="27"/>
            <w:r w:rsidRPr="00686B72">
              <w:rPr>
                <w:color w:val="333333"/>
                <w:sz w:val="22"/>
                <w:szCs w:val="22"/>
                <w:lang w:eastAsia="ru-RU"/>
              </w:rPr>
              <w:t>1) відсутності подальшої потреби в закупівлі товарів, робіт чи послуг;</w:t>
            </w:r>
          </w:p>
          <w:p w14:paraId="08D6A4B1" w14:textId="77777777" w:rsidR="00361B4D" w:rsidRPr="00686B72" w:rsidRDefault="00361B4D" w:rsidP="00361B4D">
            <w:pPr>
              <w:shd w:val="clear" w:color="auto" w:fill="FFFFFF"/>
              <w:ind w:firstLine="182"/>
              <w:jc w:val="both"/>
              <w:rPr>
                <w:color w:val="333333"/>
                <w:sz w:val="22"/>
                <w:szCs w:val="22"/>
                <w:lang w:eastAsia="ru-RU"/>
              </w:rPr>
            </w:pPr>
            <w:bookmarkStart w:id="28" w:name="n175"/>
            <w:bookmarkEnd w:id="28"/>
            <w:r w:rsidRPr="00686B72">
              <w:rPr>
                <w:color w:val="333333"/>
                <w:sz w:val="22"/>
                <w:szCs w:val="22"/>
                <w:lang w:eastAsia="ru-RU"/>
              </w:rPr>
              <w:t>2) неможливості усунення порушень, що виникли через виявлені порушення вимог законодавства у сфері публічних закупівель, з описом таких порушень;</w:t>
            </w:r>
          </w:p>
          <w:p w14:paraId="2D78D1F9" w14:textId="77777777" w:rsidR="00361B4D" w:rsidRPr="00686B72" w:rsidRDefault="00361B4D" w:rsidP="00361B4D">
            <w:pPr>
              <w:shd w:val="clear" w:color="auto" w:fill="FFFFFF"/>
              <w:ind w:firstLine="182"/>
              <w:jc w:val="both"/>
              <w:rPr>
                <w:color w:val="333333"/>
                <w:sz w:val="22"/>
                <w:szCs w:val="22"/>
                <w:lang w:eastAsia="ru-RU"/>
              </w:rPr>
            </w:pPr>
            <w:bookmarkStart w:id="29" w:name="n176"/>
            <w:bookmarkEnd w:id="29"/>
            <w:r w:rsidRPr="00686B72">
              <w:rPr>
                <w:color w:val="333333"/>
                <w:sz w:val="22"/>
                <w:szCs w:val="22"/>
                <w:lang w:eastAsia="ru-RU"/>
              </w:rPr>
              <w:t>3) скорочення обсягу видатків на здійснення закупівлі товарів, робіт чи послуг замовника-ініціатора;</w:t>
            </w:r>
          </w:p>
          <w:p w14:paraId="0F1C15BA" w14:textId="77777777" w:rsidR="00361B4D" w:rsidRPr="00686B72" w:rsidRDefault="00361B4D" w:rsidP="00361B4D">
            <w:pPr>
              <w:shd w:val="clear" w:color="auto" w:fill="FFFFFF"/>
              <w:ind w:firstLine="182"/>
              <w:jc w:val="both"/>
              <w:rPr>
                <w:color w:val="333333"/>
                <w:sz w:val="22"/>
                <w:szCs w:val="22"/>
                <w:lang w:eastAsia="ru-RU"/>
              </w:rPr>
            </w:pPr>
            <w:bookmarkStart w:id="30" w:name="n177"/>
            <w:bookmarkEnd w:id="30"/>
            <w:r w:rsidRPr="00686B72">
              <w:rPr>
                <w:color w:val="333333"/>
                <w:sz w:val="22"/>
                <w:szCs w:val="22"/>
                <w:lang w:eastAsia="ru-RU"/>
              </w:rPr>
              <w:t>4) коли здійснення закупівлі стало неможливим внаслідок дії обставин непереборної сили.</w:t>
            </w:r>
          </w:p>
          <w:p w14:paraId="437A32FF" w14:textId="77777777" w:rsidR="00361B4D" w:rsidRPr="00686B72" w:rsidRDefault="00361B4D" w:rsidP="00361B4D">
            <w:pPr>
              <w:shd w:val="clear" w:color="auto" w:fill="FFFFFF"/>
              <w:ind w:firstLine="182"/>
              <w:jc w:val="both"/>
              <w:rPr>
                <w:color w:val="333333"/>
                <w:sz w:val="22"/>
                <w:szCs w:val="22"/>
                <w:lang w:eastAsia="ru-RU"/>
              </w:rPr>
            </w:pPr>
            <w:bookmarkStart w:id="31" w:name="n178"/>
            <w:bookmarkEnd w:id="31"/>
            <w:r w:rsidRPr="00686B72">
              <w:rPr>
                <w:color w:val="333333"/>
                <w:sz w:val="22"/>
                <w:szCs w:val="22"/>
                <w:lang w:eastAsia="ru-RU"/>
              </w:rPr>
              <w:t>У разі відміни відкритих торгів замовник-ЦЗО протягом одного робочого дня з дати прийняття відповідного рішення зазначає в електронній системі закупівель підстави прийняття такого рішення.</w:t>
            </w:r>
            <w:bookmarkStart w:id="32" w:name="n179"/>
            <w:bookmarkEnd w:id="32"/>
          </w:p>
          <w:p w14:paraId="420343D8" w14:textId="77777777" w:rsidR="00361B4D" w:rsidRPr="00686B72" w:rsidRDefault="00361B4D" w:rsidP="00361B4D">
            <w:pPr>
              <w:shd w:val="clear" w:color="auto" w:fill="FFFFFF"/>
              <w:ind w:firstLine="182"/>
              <w:jc w:val="both"/>
              <w:rPr>
                <w:color w:val="333333"/>
                <w:sz w:val="22"/>
                <w:szCs w:val="22"/>
                <w:lang w:eastAsia="ru-RU"/>
              </w:rPr>
            </w:pPr>
            <w:r w:rsidRPr="00686B72">
              <w:rPr>
                <w:color w:val="333333"/>
                <w:sz w:val="22"/>
                <w:szCs w:val="22"/>
                <w:lang w:eastAsia="ru-RU"/>
              </w:rPr>
              <w:t>Відкриті торги автоматично відміняються електронною системою закупівель у разі:</w:t>
            </w:r>
          </w:p>
          <w:p w14:paraId="124E7BD4" w14:textId="77777777" w:rsidR="00361B4D" w:rsidRPr="00686B72" w:rsidRDefault="00361B4D" w:rsidP="00361B4D">
            <w:pPr>
              <w:shd w:val="clear" w:color="auto" w:fill="FFFFFF"/>
              <w:ind w:firstLine="182"/>
              <w:jc w:val="both"/>
              <w:rPr>
                <w:color w:val="333333"/>
                <w:sz w:val="22"/>
                <w:szCs w:val="22"/>
                <w:lang w:eastAsia="ru-RU"/>
              </w:rPr>
            </w:pPr>
            <w:bookmarkStart w:id="33" w:name="n180"/>
            <w:bookmarkEnd w:id="33"/>
            <w:r w:rsidRPr="00686B72">
              <w:rPr>
                <w:color w:val="333333"/>
                <w:sz w:val="22"/>
                <w:szCs w:val="22"/>
                <w:lang w:eastAsia="ru-RU"/>
              </w:rPr>
              <w:t>1) відхилення всіх тендерних пропозицій (у тому числі, якщо була подана одна тендерна пропозиція, яка відхилена замовником) згідно з цією тендерною документацією, Законом, Постановою;</w:t>
            </w:r>
          </w:p>
          <w:p w14:paraId="67F13CFE" w14:textId="77777777" w:rsidR="00361B4D" w:rsidRPr="00686B72" w:rsidRDefault="00361B4D" w:rsidP="00361B4D">
            <w:pPr>
              <w:shd w:val="clear" w:color="auto" w:fill="FFFFFF"/>
              <w:ind w:firstLine="182"/>
              <w:jc w:val="both"/>
              <w:rPr>
                <w:color w:val="333333"/>
                <w:sz w:val="22"/>
                <w:szCs w:val="22"/>
                <w:lang w:eastAsia="ru-RU"/>
              </w:rPr>
            </w:pPr>
            <w:bookmarkStart w:id="34" w:name="n181"/>
            <w:bookmarkEnd w:id="34"/>
            <w:r w:rsidRPr="00686B72">
              <w:rPr>
                <w:color w:val="333333"/>
                <w:sz w:val="22"/>
                <w:szCs w:val="22"/>
                <w:lang w:eastAsia="ru-RU"/>
              </w:rPr>
              <w:t>2) неподання жодної тендерної пропозиції для участі у відкритих торгах у строк, установлений замовником згідно з цією тендерною документацією, Законом, Постановою.</w:t>
            </w:r>
          </w:p>
          <w:p w14:paraId="2CBDD955" w14:textId="77777777" w:rsidR="00361B4D" w:rsidRPr="00686B72" w:rsidRDefault="00361B4D" w:rsidP="00361B4D">
            <w:pPr>
              <w:shd w:val="clear" w:color="auto" w:fill="FFFFFF"/>
              <w:ind w:firstLine="182"/>
              <w:jc w:val="both"/>
              <w:rPr>
                <w:color w:val="333333"/>
                <w:sz w:val="22"/>
                <w:szCs w:val="22"/>
                <w:lang w:eastAsia="ru-RU"/>
              </w:rPr>
            </w:pPr>
            <w:bookmarkStart w:id="35" w:name="n182"/>
            <w:bookmarkEnd w:id="35"/>
            <w:r w:rsidRPr="00686B72">
              <w:rPr>
                <w:color w:val="333333"/>
                <w:sz w:val="22"/>
                <w:szCs w:val="22"/>
                <w:lang w:eastAsia="ru-RU"/>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0A474B6D" w14:textId="77777777" w:rsidR="00361B4D" w:rsidRPr="00686B72" w:rsidRDefault="00361B4D" w:rsidP="00361B4D">
            <w:pPr>
              <w:shd w:val="clear" w:color="auto" w:fill="FFFFFF"/>
              <w:ind w:firstLine="182"/>
              <w:jc w:val="both"/>
              <w:rPr>
                <w:color w:val="333333"/>
                <w:sz w:val="22"/>
                <w:szCs w:val="22"/>
                <w:lang w:eastAsia="ru-RU"/>
              </w:rPr>
            </w:pPr>
            <w:bookmarkStart w:id="36" w:name="n183"/>
            <w:bookmarkEnd w:id="36"/>
            <w:r w:rsidRPr="00686B72">
              <w:rPr>
                <w:color w:val="333333"/>
                <w:sz w:val="22"/>
                <w:szCs w:val="22"/>
                <w:lang w:eastAsia="ru-RU"/>
              </w:rPr>
              <w:t>Відкриті торги можуть бути відмінені частково (за лотом).</w:t>
            </w:r>
          </w:p>
          <w:p w14:paraId="6C255B41" w14:textId="77777777" w:rsidR="00361B4D" w:rsidRPr="00686B72" w:rsidRDefault="00361B4D" w:rsidP="00361B4D">
            <w:pPr>
              <w:shd w:val="clear" w:color="auto" w:fill="FFFFFF"/>
              <w:ind w:firstLine="182"/>
              <w:jc w:val="both"/>
              <w:rPr>
                <w:color w:val="333333"/>
                <w:sz w:val="22"/>
                <w:szCs w:val="22"/>
                <w:lang w:eastAsia="ru-RU"/>
              </w:rPr>
            </w:pPr>
            <w:r w:rsidRPr="00686B72">
              <w:rPr>
                <w:color w:val="333333"/>
                <w:sz w:val="22"/>
                <w:szCs w:val="22"/>
                <w:lang w:eastAsia="ru-RU"/>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p>
        </w:tc>
      </w:tr>
      <w:tr w:rsidR="00361B4D" w:rsidRPr="001D494C" w14:paraId="2AC81D77" w14:textId="77777777" w:rsidTr="006B6873">
        <w:tc>
          <w:tcPr>
            <w:tcW w:w="851" w:type="dxa"/>
          </w:tcPr>
          <w:p w14:paraId="30E70EF4" w14:textId="77777777" w:rsidR="00361B4D" w:rsidRPr="001D494C" w:rsidRDefault="00361B4D" w:rsidP="00361B4D">
            <w:pPr>
              <w:widowControl w:val="0"/>
              <w:ind w:right="113"/>
              <w:contextualSpacing/>
              <w:jc w:val="both"/>
              <w:rPr>
                <w:sz w:val="22"/>
                <w:szCs w:val="22"/>
                <w:lang w:eastAsia="ru-RU"/>
              </w:rPr>
            </w:pPr>
            <w:r w:rsidRPr="001D494C">
              <w:rPr>
                <w:sz w:val="22"/>
                <w:szCs w:val="22"/>
                <w:lang w:eastAsia="ru-RU"/>
              </w:rPr>
              <w:t>2</w:t>
            </w:r>
          </w:p>
        </w:tc>
        <w:tc>
          <w:tcPr>
            <w:tcW w:w="1980" w:type="dxa"/>
          </w:tcPr>
          <w:p w14:paraId="2B356FB3" w14:textId="77777777" w:rsidR="00361B4D" w:rsidRPr="001D494C" w:rsidRDefault="00361B4D" w:rsidP="00361B4D">
            <w:pPr>
              <w:widowControl w:val="0"/>
              <w:ind w:right="113"/>
              <w:contextualSpacing/>
              <w:jc w:val="both"/>
              <w:rPr>
                <w:sz w:val="22"/>
                <w:szCs w:val="22"/>
              </w:rPr>
            </w:pPr>
            <w:r w:rsidRPr="001D494C">
              <w:rPr>
                <w:sz w:val="22"/>
                <w:szCs w:val="22"/>
              </w:rPr>
              <w:t>Строк укладання договору</w:t>
            </w:r>
          </w:p>
        </w:tc>
        <w:tc>
          <w:tcPr>
            <w:tcW w:w="8085" w:type="dxa"/>
          </w:tcPr>
          <w:p w14:paraId="3C0ADD53" w14:textId="3D5F9026" w:rsidR="00361B4D" w:rsidRPr="001D494C" w:rsidRDefault="00361B4D" w:rsidP="00361B4D">
            <w:pPr>
              <w:widowControl w:val="0"/>
              <w:tabs>
                <w:tab w:val="left" w:pos="441"/>
              </w:tabs>
              <w:ind w:firstLine="240"/>
              <w:jc w:val="both"/>
              <w:rPr>
                <w:sz w:val="22"/>
                <w:szCs w:val="22"/>
                <w:lang w:eastAsia="ru-RU"/>
              </w:rPr>
            </w:pPr>
            <w:r w:rsidRPr="001D494C">
              <w:rPr>
                <w:sz w:val="22"/>
                <w:szCs w:val="22"/>
                <w:lang w:eastAsia="ru-RU"/>
              </w:rPr>
              <w:tab/>
              <w:t xml:space="preserve">Рішення про намір укласти договір про закупівлю </w:t>
            </w:r>
            <w:r w:rsidR="0036001D" w:rsidRPr="001D494C">
              <w:rPr>
                <w:sz w:val="22"/>
                <w:szCs w:val="22"/>
                <w:lang w:eastAsia="ru-RU"/>
              </w:rPr>
              <w:t>і</w:t>
            </w:r>
            <w:r w:rsidRPr="001D494C">
              <w:rPr>
                <w:sz w:val="22"/>
                <w:szCs w:val="22"/>
                <w:lang w:eastAsia="ru-RU"/>
              </w:rPr>
              <w:t>з замовником-ініціатором приймається замовником-ЦЗО відповідно до статті 33 Закону та  цієї тендерної документації.</w:t>
            </w:r>
          </w:p>
          <w:p w14:paraId="07D994F1" w14:textId="77777777" w:rsidR="00361B4D" w:rsidRPr="001D494C" w:rsidRDefault="00361B4D" w:rsidP="00361B4D">
            <w:pPr>
              <w:widowControl w:val="0"/>
              <w:tabs>
                <w:tab w:val="left" w:pos="441"/>
              </w:tabs>
              <w:ind w:firstLine="240"/>
              <w:jc w:val="both"/>
              <w:rPr>
                <w:sz w:val="22"/>
                <w:szCs w:val="22"/>
                <w:lang w:eastAsia="ru-RU"/>
              </w:rPr>
            </w:pPr>
            <w:r w:rsidRPr="001D494C">
              <w:rPr>
                <w:sz w:val="22"/>
                <w:szCs w:val="22"/>
                <w:lang w:eastAsia="ru-RU"/>
              </w:rPr>
              <w:t>Повідомлення про намір укласти договір про закупівлю автоматично формується електронною системою закупівель протягом одного дня з дати оприлюднення замовником-ЦЗО рішення про визначення переможця процедури закупівлі в електронній системі закупівель.</w:t>
            </w:r>
          </w:p>
          <w:p w14:paraId="4133A895" w14:textId="77777777" w:rsidR="00361B4D" w:rsidRPr="001D494C" w:rsidRDefault="00361B4D" w:rsidP="00361B4D">
            <w:pPr>
              <w:widowControl w:val="0"/>
              <w:tabs>
                <w:tab w:val="left" w:pos="441"/>
              </w:tabs>
              <w:ind w:firstLine="240"/>
              <w:jc w:val="both"/>
              <w:rPr>
                <w:sz w:val="22"/>
                <w:szCs w:val="22"/>
                <w:lang w:eastAsia="ru-RU"/>
              </w:rPr>
            </w:pPr>
            <w:r w:rsidRPr="001D494C">
              <w:rPr>
                <w:sz w:val="22"/>
                <w:szCs w:val="22"/>
                <w:lang w:eastAsia="ru-RU"/>
              </w:rPr>
              <w:t>З метою забезпечення права на оскарження рішень замовника-ЦЗО до органу оскарження договір про закупівлю не може бути укладено із замовником-ініціатором раніше ніж через 5 (п’ять) днів з дати оприлюднення в електронній системі закупівель повідомлення про намір укласти договір про закупівлю.</w:t>
            </w:r>
          </w:p>
          <w:p w14:paraId="75D73D75" w14:textId="77777777" w:rsidR="00361B4D" w:rsidRPr="001D494C" w:rsidRDefault="00361B4D" w:rsidP="00361B4D">
            <w:pPr>
              <w:widowControl w:val="0"/>
              <w:tabs>
                <w:tab w:val="left" w:pos="441"/>
              </w:tabs>
              <w:ind w:firstLine="240"/>
              <w:jc w:val="both"/>
              <w:rPr>
                <w:sz w:val="22"/>
                <w:szCs w:val="22"/>
                <w:lang w:eastAsia="ru-RU"/>
              </w:rPr>
            </w:pPr>
            <w:r w:rsidRPr="001D494C">
              <w:rPr>
                <w:sz w:val="22"/>
                <w:szCs w:val="22"/>
                <w:lang w:eastAsia="ru-RU"/>
              </w:rPr>
              <w:t xml:space="preserve">Замовник-ініціатор укладає договір про закупівлю з Учасником, який визнаний переможцем процедури закупівлі, протягом строку дії його пропозиції, не пізніше </w:t>
            </w:r>
            <w:r w:rsidRPr="001D494C">
              <w:rPr>
                <w:sz w:val="22"/>
                <w:szCs w:val="22"/>
                <w:lang w:eastAsia="ru-RU"/>
              </w:rPr>
              <w:lastRenderedPageBreak/>
              <w:t xml:space="preserve">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w:t>
            </w:r>
          </w:p>
          <w:p w14:paraId="5D5DAFD5" w14:textId="77777777" w:rsidR="00361B4D" w:rsidRPr="001D494C" w:rsidRDefault="00361B4D" w:rsidP="00361B4D">
            <w:pPr>
              <w:widowControl w:val="0"/>
              <w:tabs>
                <w:tab w:val="left" w:pos="441"/>
              </w:tabs>
              <w:ind w:firstLine="240"/>
              <w:jc w:val="both"/>
              <w:rPr>
                <w:sz w:val="22"/>
                <w:szCs w:val="22"/>
                <w:lang w:eastAsia="ru-RU"/>
              </w:rPr>
            </w:pPr>
            <w:r w:rsidRPr="001D494C">
              <w:rPr>
                <w:sz w:val="22"/>
                <w:szCs w:val="22"/>
                <w:lang w:eastAsia="ru-RU"/>
              </w:rPr>
              <w:t xml:space="preserve">У випадку обґрунтованої необхідності строк для укладення договору може бути продовжений до 60 днів. </w:t>
            </w:r>
          </w:p>
          <w:p w14:paraId="6E2F61CE" w14:textId="77777777" w:rsidR="00361B4D" w:rsidRPr="001D494C" w:rsidRDefault="00361B4D" w:rsidP="00361B4D">
            <w:pPr>
              <w:widowControl w:val="0"/>
              <w:tabs>
                <w:tab w:val="left" w:pos="441"/>
              </w:tabs>
              <w:ind w:firstLine="240"/>
              <w:jc w:val="both"/>
              <w:rPr>
                <w:sz w:val="22"/>
                <w:szCs w:val="22"/>
                <w:lang w:eastAsia="ru-RU"/>
              </w:rPr>
            </w:pPr>
            <w:r w:rsidRPr="001D494C">
              <w:rPr>
                <w:sz w:val="22"/>
                <w:szCs w:val="22"/>
                <w:lang w:eastAsia="ru-RU"/>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tc>
      </w:tr>
      <w:tr w:rsidR="00361B4D" w:rsidRPr="00430D2E" w14:paraId="1AF517DD" w14:textId="77777777" w:rsidTr="006B6873">
        <w:tc>
          <w:tcPr>
            <w:tcW w:w="851" w:type="dxa"/>
          </w:tcPr>
          <w:p w14:paraId="5A1F1AFF" w14:textId="77777777" w:rsidR="00361B4D" w:rsidRPr="001D494C" w:rsidRDefault="00361B4D" w:rsidP="00361B4D">
            <w:pPr>
              <w:widowControl w:val="0"/>
              <w:ind w:right="113"/>
              <w:contextualSpacing/>
              <w:jc w:val="both"/>
              <w:rPr>
                <w:sz w:val="22"/>
                <w:szCs w:val="22"/>
                <w:lang w:eastAsia="ru-RU"/>
              </w:rPr>
            </w:pPr>
            <w:r w:rsidRPr="001D494C">
              <w:rPr>
                <w:sz w:val="22"/>
                <w:szCs w:val="22"/>
                <w:lang w:eastAsia="ru-RU"/>
              </w:rPr>
              <w:lastRenderedPageBreak/>
              <w:t>3</w:t>
            </w:r>
          </w:p>
        </w:tc>
        <w:tc>
          <w:tcPr>
            <w:tcW w:w="1980" w:type="dxa"/>
          </w:tcPr>
          <w:p w14:paraId="765B8E63" w14:textId="77777777" w:rsidR="00361B4D" w:rsidRPr="001D494C" w:rsidRDefault="00361B4D" w:rsidP="00361B4D">
            <w:pPr>
              <w:widowControl w:val="0"/>
              <w:ind w:right="113"/>
              <w:contextualSpacing/>
              <w:rPr>
                <w:sz w:val="22"/>
                <w:szCs w:val="22"/>
              </w:rPr>
            </w:pPr>
            <w:r w:rsidRPr="001D494C">
              <w:rPr>
                <w:sz w:val="22"/>
                <w:szCs w:val="22"/>
              </w:rPr>
              <w:t xml:space="preserve">Проєкт договору про закупівлю </w:t>
            </w:r>
          </w:p>
        </w:tc>
        <w:tc>
          <w:tcPr>
            <w:tcW w:w="8085" w:type="dxa"/>
          </w:tcPr>
          <w:p w14:paraId="31725F6E" w14:textId="5F9CB1F2" w:rsidR="00361B4D" w:rsidRPr="001D494C" w:rsidRDefault="00361B4D" w:rsidP="00361B4D">
            <w:pPr>
              <w:widowControl w:val="0"/>
              <w:ind w:firstLine="280"/>
              <w:contextualSpacing/>
              <w:jc w:val="both"/>
              <w:rPr>
                <w:sz w:val="22"/>
                <w:szCs w:val="22"/>
                <w:lang w:eastAsia="ru-RU"/>
              </w:rPr>
            </w:pPr>
            <w:r w:rsidRPr="001D494C">
              <w:rPr>
                <w:sz w:val="22"/>
                <w:szCs w:val="22"/>
                <w:lang w:eastAsia="ru-RU"/>
              </w:rPr>
              <w:t>Про</w:t>
            </w:r>
            <w:r w:rsidR="0036001D" w:rsidRPr="001D494C">
              <w:rPr>
                <w:sz w:val="22"/>
                <w:szCs w:val="22"/>
                <w:lang w:eastAsia="ru-RU"/>
              </w:rPr>
              <w:t>є</w:t>
            </w:r>
            <w:r w:rsidRPr="001D494C">
              <w:rPr>
                <w:sz w:val="22"/>
                <w:szCs w:val="22"/>
                <w:lang w:eastAsia="ru-RU"/>
              </w:rPr>
              <w:t xml:space="preserve">кт договору складений замовником-ЦЗО з урахуванням особливостей предмету закупівлі. </w:t>
            </w:r>
          </w:p>
          <w:p w14:paraId="0BC3D55B" w14:textId="18E7E97A" w:rsidR="00361B4D" w:rsidRPr="001D494C" w:rsidRDefault="0036001D" w:rsidP="00361B4D">
            <w:pPr>
              <w:widowControl w:val="0"/>
              <w:ind w:firstLine="280"/>
              <w:contextualSpacing/>
              <w:jc w:val="both"/>
              <w:rPr>
                <w:sz w:val="22"/>
                <w:szCs w:val="22"/>
                <w:lang w:eastAsia="ru-RU"/>
              </w:rPr>
            </w:pPr>
            <w:r w:rsidRPr="001D494C">
              <w:rPr>
                <w:sz w:val="22"/>
                <w:szCs w:val="22"/>
                <w:lang w:eastAsia="ru-RU"/>
              </w:rPr>
              <w:t>У</w:t>
            </w:r>
            <w:r w:rsidR="00361B4D" w:rsidRPr="001D494C">
              <w:rPr>
                <w:sz w:val="22"/>
                <w:szCs w:val="22"/>
                <w:lang w:eastAsia="ru-RU"/>
              </w:rPr>
              <w:t xml:space="preserve"> складі цієї тендерної документації в Додатку 3</w:t>
            </w:r>
            <w:r w:rsidR="001D3061">
              <w:rPr>
                <w:sz w:val="22"/>
                <w:szCs w:val="22"/>
                <w:lang w:eastAsia="ru-RU"/>
              </w:rPr>
              <w:t xml:space="preserve"> </w:t>
            </w:r>
            <w:r w:rsidR="00361B4D" w:rsidRPr="001D494C">
              <w:rPr>
                <w:sz w:val="22"/>
                <w:szCs w:val="22"/>
                <w:lang w:eastAsia="ru-RU"/>
              </w:rPr>
              <w:t>замовником-ЦЗО поданий про</w:t>
            </w:r>
            <w:r w:rsidRPr="001D494C">
              <w:rPr>
                <w:sz w:val="22"/>
                <w:szCs w:val="22"/>
                <w:lang w:eastAsia="ru-RU"/>
              </w:rPr>
              <w:t>є</w:t>
            </w:r>
            <w:r w:rsidR="00361B4D" w:rsidRPr="001D494C">
              <w:rPr>
                <w:sz w:val="22"/>
                <w:szCs w:val="22"/>
                <w:lang w:eastAsia="ru-RU"/>
              </w:rPr>
              <w:t>кт договору про закупівлю з  зазначенням порядку змін його умов (про</w:t>
            </w:r>
            <w:r w:rsidRPr="001D494C">
              <w:rPr>
                <w:sz w:val="22"/>
                <w:szCs w:val="22"/>
                <w:lang w:eastAsia="ru-RU"/>
              </w:rPr>
              <w:t>є</w:t>
            </w:r>
            <w:r w:rsidR="00361B4D" w:rsidRPr="001D494C">
              <w:rPr>
                <w:sz w:val="22"/>
                <w:szCs w:val="22"/>
                <w:lang w:eastAsia="ru-RU"/>
              </w:rPr>
              <w:t>кт договору є складовою та невід’ємною частиною цієї тендерної документації).</w:t>
            </w:r>
          </w:p>
          <w:p w14:paraId="72DCC817" w14:textId="2C255422" w:rsidR="00361B4D" w:rsidRPr="00E4207D" w:rsidRDefault="00361B4D" w:rsidP="00361B4D">
            <w:pPr>
              <w:widowControl w:val="0"/>
              <w:ind w:firstLine="280"/>
              <w:contextualSpacing/>
              <w:jc w:val="both"/>
              <w:rPr>
                <w:i/>
                <w:iCs/>
                <w:sz w:val="22"/>
                <w:szCs w:val="22"/>
                <w:lang w:eastAsia="ru-RU"/>
              </w:rPr>
            </w:pPr>
            <w:r w:rsidRPr="00E4207D">
              <w:rPr>
                <w:i/>
                <w:iCs/>
                <w:sz w:val="22"/>
                <w:szCs w:val="22"/>
                <w:lang w:eastAsia="ru-RU"/>
              </w:rPr>
              <w:t>Учасник у складі пропозиції надає довідку (довільної форми) про погодження з умовами проєкту договору згідно</w:t>
            </w:r>
            <w:r w:rsidR="0036001D" w:rsidRPr="00E4207D">
              <w:rPr>
                <w:i/>
                <w:iCs/>
                <w:sz w:val="22"/>
                <w:szCs w:val="22"/>
                <w:lang w:eastAsia="ru-RU"/>
              </w:rPr>
              <w:t xml:space="preserve"> з</w:t>
            </w:r>
            <w:r w:rsidRPr="00E4207D">
              <w:rPr>
                <w:i/>
                <w:iCs/>
                <w:sz w:val="22"/>
                <w:szCs w:val="22"/>
                <w:lang w:eastAsia="ru-RU"/>
              </w:rPr>
              <w:t xml:space="preserve"> Додатк</w:t>
            </w:r>
            <w:r w:rsidR="0036001D" w:rsidRPr="00E4207D">
              <w:rPr>
                <w:i/>
                <w:iCs/>
                <w:sz w:val="22"/>
                <w:szCs w:val="22"/>
                <w:lang w:eastAsia="ru-RU"/>
              </w:rPr>
              <w:t>ом</w:t>
            </w:r>
            <w:r w:rsidRPr="00E4207D">
              <w:rPr>
                <w:i/>
                <w:iCs/>
                <w:sz w:val="22"/>
                <w:szCs w:val="22"/>
                <w:lang w:eastAsia="ru-RU"/>
              </w:rPr>
              <w:t xml:space="preserve"> 3 до цієї документації,  умовами оплати, зобов’язаннями та відповідальністю.</w:t>
            </w:r>
          </w:p>
        </w:tc>
      </w:tr>
      <w:tr w:rsidR="00361B4D" w:rsidRPr="001D3061" w14:paraId="7DAB3D24" w14:textId="77777777" w:rsidTr="006B6873">
        <w:tc>
          <w:tcPr>
            <w:tcW w:w="851" w:type="dxa"/>
          </w:tcPr>
          <w:p w14:paraId="47A1365A" w14:textId="77777777" w:rsidR="00361B4D" w:rsidRPr="001D494C" w:rsidRDefault="00361B4D" w:rsidP="00361B4D">
            <w:pPr>
              <w:widowControl w:val="0"/>
              <w:ind w:right="113"/>
              <w:contextualSpacing/>
              <w:jc w:val="both"/>
              <w:rPr>
                <w:sz w:val="22"/>
                <w:szCs w:val="22"/>
                <w:lang w:eastAsia="ru-RU"/>
              </w:rPr>
            </w:pPr>
            <w:r w:rsidRPr="001D494C">
              <w:rPr>
                <w:sz w:val="22"/>
                <w:szCs w:val="22"/>
                <w:lang w:eastAsia="ru-RU"/>
              </w:rPr>
              <w:t>4</w:t>
            </w:r>
          </w:p>
        </w:tc>
        <w:tc>
          <w:tcPr>
            <w:tcW w:w="1980" w:type="dxa"/>
          </w:tcPr>
          <w:p w14:paraId="0EAEF5F6" w14:textId="77777777" w:rsidR="00361B4D" w:rsidRPr="001D494C" w:rsidRDefault="00361B4D" w:rsidP="00361B4D">
            <w:pPr>
              <w:widowControl w:val="0"/>
              <w:ind w:right="113"/>
              <w:contextualSpacing/>
              <w:rPr>
                <w:sz w:val="22"/>
                <w:szCs w:val="22"/>
              </w:rPr>
            </w:pPr>
            <w:r w:rsidRPr="001D494C">
              <w:rPr>
                <w:sz w:val="22"/>
                <w:szCs w:val="22"/>
              </w:rPr>
              <w:t>Істотні умови, що обов’язково включаються до договору про закупівлю</w:t>
            </w:r>
          </w:p>
        </w:tc>
        <w:tc>
          <w:tcPr>
            <w:tcW w:w="8085" w:type="dxa"/>
          </w:tcPr>
          <w:p w14:paraId="691E9AFB" w14:textId="2F1975D1" w:rsidR="00361B4D" w:rsidRPr="001D494C" w:rsidRDefault="00361B4D" w:rsidP="00361B4D">
            <w:pPr>
              <w:widowControl w:val="0"/>
              <w:ind w:firstLine="280"/>
              <w:contextualSpacing/>
              <w:jc w:val="both"/>
              <w:rPr>
                <w:sz w:val="22"/>
                <w:szCs w:val="22"/>
                <w:lang w:eastAsia="ru-RU"/>
              </w:rPr>
            </w:pPr>
            <w:r w:rsidRPr="001D494C">
              <w:rPr>
                <w:sz w:val="22"/>
                <w:szCs w:val="22"/>
                <w:lang w:eastAsia="ru-RU"/>
              </w:rPr>
              <w:t>Істотні умови договору, умови щодо розгляду документів, що підтверджують поставку товару/надання послуг/виконання робіт умови оплати, штрафні санкції (відповідальність), обставини непереборної сили, вимоги статей 41 і 43 Закону викладені в про</w:t>
            </w:r>
            <w:r w:rsidR="009372DA" w:rsidRPr="001D494C">
              <w:rPr>
                <w:sz w:val="22"/>
                <w:szCs w:val="22"/>
                <w:lang w:eastAsia="ru-RU"/>
              </w:rPr>
              <w:t>є</w:t>
            </w:r>
            <w:r w:rsidRPr="001D494C">
              <w:rPr>
                <w:sz w:val="22"/>
                <w:szCs w:val="22"/>
                <w:lang w:eastAsia="ru-RU"/>
              </w:rPr>
              <w:t>кті договору про закупівлю (Додаток 3 до тендерної документації)</w:t>
            </w:r>
            <w:r w:rsidR="009372DA" w:rsidRPr="001D494C">
              <w:rPr>
                <w:sz w:val="22"/>
                <w:szCs w:val="22"/>
                <w:lang w:eastAsia="ru-RU"/>
              </w:rPr>
              <w:t>.</w:t>
            </w:r>
            <w:r w:rsidRPr="001D494C">
              <w:rPr>
                <w:sz w:val="22"/>
                <w:szCs w:val="22"/>
                <w:lang w:eastAsia="ru-RU"/>
              </w:rPr>
              <w:t xml:space="preserve"> </w:t>
            </w:r>
          </w:p>
          <w:p w14:paraId="562C8D5D" w14:textId="33620BC8" w:rsidR="00361B4D" w:rsidRPr="001D494C" w:rsidRDefault="00361B4D" w:rsidP="00361B4D">
            <w:pPr>
              <w:widowControl w:val="0"/>
              <w:ind w:firstLine="280"/>
              <w:contextualSpacing/>
              <w:jc w:val="both"/>
              <w:rPr>
                <w:sz w:val="22"/>
                <w:szCs w:val="22"/>
                <w:lang w:eastAsia="ru-RU"/>
              </w:rPr>
            </w:pPr>
            <w:r w:rsidRPr="001D494C">
              <w:rPr>
                <w:sz w:val="22"/>
                <w:szCs w:val="22"/>
                <w:lang w:eastAsia="ru-RU"/>
              </w:rPr>
              <w:t>Учасник, який в складі пропозиції надав інформацію чи документи, що містить будь-які інші умови договору та/або застереження (коментарі) з приводу його умов, вважається таким, що не відповідає встановленим абзацом 1 частини 3 статті 22 Закону вимогам до Учасника відповідно до законодавства та тендерна пропозиція такого Учасника підлягає відхиленню на підставі абзацу 3 пункту 1 частини 1 статті 31 Закону.</w:t>
            </w:r>
          </w:p>
          <w:p w14:paraId="0637FE22" w14:textId="66A53DA7" w:rsidR="00361B4D" w:rsidRPr="008E79BE" w:rsidRDefault="00361B4D" w:rsidP="00361B4D">
            <w:pPr>
              <w:widowControl w:val="0"/>
              <w:ind w:firstLine="280"/>
              <w:contextualSpacing/>
              <w:jc w:val="both"/>
              <w:rPr>
                <w:sz w:val="22"/>
                <w:szCs w:val="22"/>
                <w:lang w:eastAsia="ru-RU"/>
              </w:rPr>
            </w:pPr>
            <w:r w:rsidRPr="006B6873">
              <w:rPr>
                <w:b/>
                <w:sz w:val="22"/>
                <w:szCs w:val="22"/>
                <w:lang w:eastAsia="ru-RU"/>
              </w:rPr>
              <w:t>Оплата за поставлений в повному обсязі предмет закупівлі проводиться замовником-ініціатором</w:t>
            </w:r>
            <w:r w:rsidR="00812486" w:rsidRPr="006B6873">
              <w:rPr>
                <w:b/>
                <w:sz w:val="22"/>
                <w:szCs w:val="22"/>
                <w:lang w:eastAsia="ru-RU"/>
              </w:rPr>
              <w:t xml:space="preserve"> </w:t>
            </w:r>
            <w:r w:rsidRPr="006B6873">
              <w:rPr>
                <w:b/>
                <w:sz w:val="22"/>
                <w:szCs w:val="22"/>
                <w:lang w:eastAsia="ru-RU"/>
              </w:rPr>
              <w:t>після належного підписання сторонами  відповідних актів/видаткової накладної</w:t>
            </w:r>
            <w:r w:rsidR="00812486" w:rsidRPr="006B6873">
              <w:rPr>
                <w:sz w:val="22"/>
                <w:szCs w:val="22"/>
                <w:lang w:eastAsia="ru-RU"/>
              </w:rPr>
              <w:t xml:space="preserve"> </w:t>
            </w:r>
            <w:r w:rsidR="00812486" w:rsidRPr="006B6873">
              <w:rPr>
                <w:b/>
                <w:bCs/>
                <w:sz w:val="22"/>
                <w:szCs w:val="22"/>
                <w:lang w:eastAsia="ru-RU"/>
              </w:rPr>
              <w:t>протягом</w:t>
            </w:r>
            <w:r w:rsidR="00686B72" w:rsidRPr="006B6873">
              <w:rPr>
                <w:b/>
                <w:bCs/>
                <w:sz w:val="22"/>
                <w:szCs w:val="22"/>
                <w:lang w:eastAsia="ru-RU"/>
              </w:rPr>
              <w:t xml:space="preserve"> </w:t>
            </w:r>
            <w:r w:rsidR="00DD21DF" w:rsidRPr="006B6873">
              <w:rPr>
                <w:b/>
                <w:bCs/>
                <w:sz w:val="22"/>
                <w:szCs w:val="22"/>
                <w:lang w:eastAsia="ru-RU"/>
              </w:rPr>
              <w:t xml:space="preserve"> </w:t>
            </w:r>
            <w:r w:rsidR="006D2456">
              <w:rPr>
                <w:b/>
                <w:bCs/>
                <w:sz w:val="22"/>
                <w:szCs w:val="22"/>
                <w:lang w:eastAsia="ru-RU"/>
              </w:rPr>
              <w:t>30</w:t>
            </w:r>
            <w:r w:rsidR="006B6873" w:rsidRPr="006B6873">
              <w:rPr>
                <w:b/>
                <w:bCs/>
                <w:sz w:val="22"/>
                <w:szCs w:val="22"/>
                <w:lang w:eastAsia="ru-RU"/>
              </w:rPr>
              <w:t xml:space="preserve"> </w:t>
            </w:r>
            <w:r w:rsidR="006D2456">
              <w:rPr>
                <w:b/>
                <w:bCs/>
                <w:sz w:val="22"/>
                <w:szCs w:val="22"/>
                <w:lang w:eastAsia="ru-RU"/>
              </w:rPr>
              <w:t xml:space="preserve">робочих </w:t>
            </w:r>
            <w:r w:rsidR="00812486" w:rsidRPr="006B6873">
              <w:rPr>
                <w:b/>
                <w:bCs/>
                <w:sz w:val="22"/>
                <w:szCs w:val="22"/>
                <w:lang w:eastAsia="ru-RU"/>
              </w:rPr>
              <w:t>днів</w:t>
            </w:r>
            <w:r w:rsidR="00686B72" w:rsidRPr="006B6873">
              <w:rPr>
                <w:b/>
                <w:bCs/>
                <w:sz w:val="22"/>
                <w:szCs w:val="22"/>
                <w:lang w:eastAsia="ru-RU"/>
              </w:rPr>
              <w:t>.</w:t>
            </w:r>
          </w:p>
          <w:p w14:paraId="2D1D0D8F" w14:textId="49D2901C" w:rsidR="00361B4D" w:rsidRPr="001D494C" w:rsidRDefault="00361B4D" w:rsidP="00361B4D">
            <w:pPr>
              <w:widowControl w:val="0"/>
              <w:ind w:firstLine="280"/>
              <w:contextualSpacing/>
              <w:jc w:val="both"/>
              <w:rPr>
                <w:b/>
                <w:sz w:val="22"/>
                <w:szCs w:val="22"/>
                <w:lang w:eastAsia="ru-RU"/>
              </w:rPr>
            </w:pPr>
            <w:r w:rsidRPr="008E79BE">
              <w:rPr>
                <w:b/>
                <w:sz w:val="22"/>
                <w:szCs w:val="22"/>
                <w:lang w:eastAsia="ru-RU"/>
              </w:rPr>
              <w:t>Замовник-ініціатор  бере на себе зобов’язань щодо сплати якісно та в повному обсязі  пост</w:t>
            </w:r>
            <w:r w:rsidR="0082146E" w:rsidRPr="008E79BE">
              <w:rPr>
                <w:b/>
                <w:sz w:val="22"/>
                <w:szCs w:val="22"/>
                <w:lang w:eastAsia="ru-RU"/>
              </w:rPr>
              <w:t>а</w:t>
            </w:r>
            <w:r w:rsidRPr="008E79BE">
              <w:rPr>
                <w:b/>
                <w:sz w:val="22"/>
                <w:szCs w:val="22"/>
                <w:lang w:eastAsia="ru-RU"/>
              </w:rPr>
              <w:t>вленого товару/наданої послуги  відповідно до умов договору  тільки в межах  коштів</w:t>
            </w:r>
            <w:r w:rsidR="008B6BBE" w:rsidRPr="008E79BE">
              <w:rPr>
                <w:b/>
                <w:sz w:val="22"/>
                <w:szCs w:val="22"/>
                <w:lang w:eastAsia="ru-RU"/>
              </w:rPr>
              <w:t>,</w:t>
            </w:r>
            <w:r w:rsidRPr="008E79BE">
              <w:rPr>
                <w:b/>
                <w:sz w:val="22"/>
                <w:szCs w:val="22"/>
                <w:lang w:eastAsia="ru-RU"/>
              </w:rPr>
              <w:t xml:space="preserve"> передбачених на оплату  відповідного  зобов'язання видатків замовника-ініціатора.</w:t>
            </w:r>
            <w:r w:rsidRPr="001D494C">
              <w:rPr>
                <w:b/>
                <w:sz w:val="22"/>
                <w:szCs w:val="22"/>
                <w:lang w:eastAsia="ru-RU"/>
              </w:rPr>
              <w:t xml:space="preserve"> </w:t>
            </w:r>
          </w:p>
          <w:p w14:paraId="4DB0409A" w14:textId="3DB73921" w:rsidR="00361B4D" w:rsidRPr="001D494C" w:rsidRDefault="00361B4D" w:rsidP="008E79BE">
            <w:pPr>
              <w:widowControl w:val="0"/>
              <w:ind w:firstLine="280"/>
              <w:contextualSpacing/>
              <w:jc w:val="both"/>
              <w:rPr>
                <w:sz w:val="22"/>
                <w:szCs w:val="22"/>
                <w:lang w:eastAsia="ru-RU"/>
              </w:rPr>
            </w:pPr>
          </w:p>
        </w:tc>
      </w:tr>
      <w:tr w:rsidR="00361B4D" w:rsidRPr="001D494C" w14:paraId="4B336F54" w14:textId="77777777" w:rsidTr="006B6873">
        <w:tc>
          <w:tcPr>
            <w:tcW w:w="851" w:type="dxa"/>
          </w:tcPr>
          <w:p w14:paraId="2D558F2E" w14:textId="77777777" w:rsidR="00361B4D" w:rsidRPr="001D494C" w:rsidRDefault="00361B4D" w:rsidP="00361B4D">
            <w:pPr>
              <w:widowControl w:val="0"/>
              <w:ind w:right="113"/>
              <w:contextualSpacing/>
              <w:jc w:val="both"/>
              <w:rPr>
                <w:sz w:val="22"/>
                <w:szCs w:val="22"/>
                <w:lang w:eastAsia="ru-RU"/>
              </w:rPr>
            </w:pPr>
            <w:r w:rsidRPr="001D494C">
              <w:rPr>
                <w:sz w:val="22"/>
                <w:szCs w:val="22"/>
                <w:lang w:eastAsia="ru-RU"/>
              </w:rPr>
              <w:t>5</w:t>
            </w:r>
          </w:p>
        </w:tc>
        <w:tc>
          <w:tcPr>
            <w:tcW w:w="1980" w:type="dxa"/>
          </w:tcPr>
          <w:p w14:paraId="4662B05A" w14:textId="77777777" w:rsidR="00361B4D" w:rsidRPr="001D494C" w:rsidRDefault="00361B4D" w:rsidP="00361B4D">
            <w:pPr>
              <w:widowControl w:val="0"/>
              <w:ind w:right="113"/>
              <w:contextualSpacing/>
              <w:rPr>
                <w:sz w:val="22"/>
                <w:szCs w:val="22"/>
              </w:rPr>
            </w:pPr>
            <w:r w:rsidRPr="001D494C">
              <w:rPr>
                <w:sz w:val="22"/>
                <w:szCs w:val="22"/>
              </w:rPr>
              <w:t>Дії замовника при відмові переможця торгів підписати договір про закупівлю</w:t>
            </w:r>
          </w:p>
        </w:tc>
        <w:tc>
          <w:tcPr>
            <w:tcW w:w="8085" w:type="dxa"/>
          </w:tcPr>
          <w:p w14:paraId="531441F6" w14:textId="77777777" w:rsidR="00361B4D" w:rsidRPr="001D494C" w:rsidRDefault="00361B4D" w:rsidP="00361B4D">
            <w:pPr>
              <w:widowControl w:val="0"/>
              <w:ind w:firstLine="280"/>
              <w:contextualSpacing/>
              <w:jc w:val="both"/>
              <w:rPr>
                <w:color w:val="000000"/>
                <w:sz w:val="22"/>
                <w:szCs w:val="22"/>
                <w:lang w:eastAsia="ru-RU"/>
              </w:rPr>
            </w:pPr>
            <w:r w:rsidRPr="001D494C">
              <w:rPr>
                <w:color w:val="000000"/>
                <w:sz w:val="22"/>
                <w:szCs w:val="22"/>
                <w:lang w:eastAsia="ru-RU"/>
              </w:rPr>
              <w:t>У разі відмови переможця процедури закупівлі від підписання договору про закупівлю відповідно до вимог тендерної документації, не укладення договору про закупівлю з вини Учасника або ненадання замовнику-ініціатору підписаного договору у строк, визначений Законом, або ненадання переможцем процедури закупівлі документів, що підтверджують відсутність підстав, установлених статтею 17 Закону, замовник-ЦЗО відхиляє тендерну пропозицію такого Учасника, визначає переможця процедури закупівлі серед тих Учасників, строк дії тендерної пропозиції яких ще не минув, та приймає рішення про намір укласти договір про закупівлю у порядку та на умовах,  визначених  статтею  33  Закону.</w:t>
            </w:r>
          </w:p>
        </w:tc>
      </w:tr>
      <w:tr w:rsidR="00361B4D" w:rsidRPr="00430D2E" w14:paraId="061360D0" w14:textId="77777777" w:rsidTr="006B6873">
        <w:tc>
          <w:tcPr>
            <w:tcW w:w="851" w:type="dxa"/>
          </w:tcPr>
          <w:p w14:paraId="0F42D81D" w14:textId="77777777" w:rsidR="00361B4D" w:rsidRPr="001D494C" w:rsidRDefault="00361B4D" w:rsidP="00361B4D">
            <w:pPr>
              <w:widowControl w:val="0"/>
              <w:jc w:val="center"/>
              <w:rPr>
                <w:sz w:val="22"/>
                <w:szCs w:val="22"/>
                <w:lang w:eastAsia="ru-RU"/>
              </w:rPr>
            </w:pPr>
            <w:r w:rsidRPr="001D494C">
              <w:rPr>
                <w:sz w:val="22"/>
                <w:szCs w:val="22"/>
                <w:lang w:eastAsia="ru-RU"/>
              </w:rPr>
              <w:t>6</w:t>
            </w:r>
          </w:p>
        </w:tc>
        <w:tc>
          <w:tcPr>
            <w:tcW w:w="1980" w:type="dxa"/>
          </w:tcPr>
          <w:p w14:paraId="126987E9" w14:textId="77777777" w:rsidR="00361B4D" w:rsidRPr="001D494C" w:rsidRDefault="00361B4D" w:rsidP="00361B4D">
            <w:pPr>
              <w:widowControl w:val="0"/>
              <w:rPr>
                <w:sz w:val="22"/>
                <w:szCs w:val="22"/>
                <w:lang w:eastAsia="ru-RU"/>
              </w:rPr>
            </w:pPr>
            <w:r w:rsidRPr="001D494C">
              <w:rPr>
                <w:sz w:val="22"/>
                <w:szCs w:val="22"/>
                <w:lang w:eastAsia="ru-RU"/>
              </w:rPr>
              <w:t>Порядок  подання Учасником  та переможцем цінової  пропозиції</w:t>
            </w:r>
          </w:p>
          <w:p w14:paraId="758FB209" w14:textId="77777777" w:rsidR="00361B4D" w:rsidRPr="001D494C" w:rsidRDefault="00361B4D" w:rsidP="00361B4D">
            <w:pPr>
              <w:widowControl w:val="0"/>
              <w:rPr>
                <w:sz w:val="22"/>
                <w:szCs w:val="22"/>
                <w:lang w:eastAsia="ru-RU"/>
              </w:rPr>
            </w:pPr>
            <w:r w:rsidRPr="001D494C">
              <w:rPr>
                <w:sz w:val="22"/>
                <w:szCs w:val="22"/>
                <w:lang w:eastAsia="ru-RU"/>
              </w:rPr>
              <w:t xml:space="preserve"> </w:t>
            </w:r>
          </w:p>
        </w:tc>
        <w:tc>
          <w:tcPr>
            <w:tcW w:w="8085" w:type="dxa"/>
          </w:tcPr>
          <w:p w14:paraId="3F587247" w14:textId="6A5DF6C7" w:rsidR="00361B4D" w:rsidRPr="001D494C" w:rsidRDefault="00361B4D" w:rsidP="008B6BBE">
            <w:pPr>
              <w:widowControl w:val="0"/>
              <w:ind w:firstLine="280"/>
              <w:jc w:val="both"/>
              <w:rPr>
                <w:sz w:val="22"/>
                <w:szCs w:val="22"/>
                <w:lang w:eastAsia="ru-RU"/>
              </w:rPr>
            </w:pPr>
            <w:r w:rsidRPr="001D494C">
              <w:rPr>
                <w:color w:val="000000"/>
                <w:sz w:val="22"/>
                <w:szCs w:val="22"/>
              </w:rPr>
              <w:t>На виконання вимог частини 4 статті 41 Закону, пункту 18 Постанови</w:t>
            </w:r>
            <w:r w:rsidR="008B6BBE" w:rsidRPr="001D494C">
              <w:rPr>
                <w:color w:val="000000"/>
                <w:sz w:val="22"/>
                <w:szCs w:val="22"/>
              </w:rPr>
              <w:t>,</w:t>
            </w:r>
            <w:r w:rsidRPr="001D494C">
              <w:rPr>
                <w:color w:val="000000"/>
                <w:sz w:val="22"/>
                <w:szCs w:val="22"/>
              </w:rPr>
              <w:t xml:space="preserve"> згідно </w:t>
            </w:r>
            <w:r w:rsidR="008B6BBE" w:rsidRPr="001D494C">
              <w:rPr>
                <w:color w:val="000000"/>
                <w:sz w:val="22"/>
                <w:szCs w:val="22"/>
              </w:rPr>
              <w:t xml:space="preserve">з </w:t>
            </w:r>
            <w:r w:rsidRPr="001D494C">
              <w:rPr>
                <w:color w:val="000000"/>
                <w:sz w:val="22"/>
                <w:szCs w:val="22"/>
              </w:rPr>
              <w:t>яко</w:t>
            </w:r>
            <w:r w:rsidR="008B6BBE" w:rsidRPr="001D494C">
              <w:rPr>
                <w:color w:val="000000"/>
                <w:sz w:val="22"/>
                <w:szCs w:val="22"/>
              </w:rPr>
              <w:t>ю</w:t>
            </w:r>
            <w:r w:rsidRPr="001D494C">
              <w:rPr>
                <w:color w:val="000000"/>
                <w:sz w:val="22"/>
                <w:szCs w:val="22"/>
              </w:rPr>
              <w:t xml:space="preserve"> умови договору про закупівлю не повинні відрізнятися від змісту тендерної пропозиції (у тому числі ціни за одиницю товару) переможця процедури закупівлі, </w:t>
            </w:r>
            <w:r w:rsidRPr="001D494C">
              <w:rPr>
                <w:sz w:val="22"/>
                <w:szCs w:val="22"/>
                <w:lang w:eastAsia="ru-RU"/>
              </w:rPr>
              <w:t>«Цінова пропозиція» Учасника повинна  відповідати формі, що встановлена замовником-ЦЗО.</w:t>
            </w:r>
          </w:p>
          <w:p w14:paraId="3F24E935" w14:textId="77777777" w:rsidR="00361B4D" w:rsidRPr="001D494C" w:rsidRDefault="00361B4D" w:rsidP="00361B4D">
            <w:pPr>
              <w:widowControl w:val="0"/>
              <w:tabs>
                <w:tab w:val="num" w:pos="756"/>
              </w:tabs>
              <w:ind w:left="6" w:right="34" w:firstLine="391"/>
              <w:contextualSpacing/>
              <w:jc w:val="both"/>
              <w:rPr>
                <w:sz w:val="22"/>
                <w:szCs w:val="22"/>
                <w:lang w:eastAsia="ru-RU"/>
              </w:rPr>
            </w:pPr>
            <w:r w:rsidRPr="001D494C">
              <w:rPr>
                <w:sz w:val="22"/>
                <w:szCs w:val="22"/>
                <w:lang w:eastAsia="ru-RU"/>
              </w:rPr>
              <w:t xml:space="preserve">Замовник-ЦЗО відхиляє тендерну пропозицію Учасника  за умови завантаження  Учасником в електронну систему документи, які не відповідають вимогам тендерної документації та/або пропозиції Учасника, що зазначена  в екранній формі електронної системи закупівель. </w:t>
            </w:r>
          </w:p>
        </w:tc>
      </w:tr>
      <w:tr w:rsidR="00361B4D" w:rsidRPr="001D494C" w14:paraId="5A7F0A4F" w14:textId="77777777" w:rsidTr="006B6873">
        <w:tc>
          <w:tcPr>
            <w:tcW w:w="851" w:type="dxa"/>
          </w:tcPr>
          <w:p w14:paraId="3075B4C6" w14:textId="77777777" w:rsidR="00361B4D" w:rsidRPr="001D494C" w:rsidRDefault="00361B4D" w:rsidP="00361B4D">
            <w:pPr>
              <w:widowControl w:val="0"/>
              <w:jc w:val="center"/>
              <w:rPr>
                <w:sz w:val="22"/>
                <w:szCs w:val="22"/>
                <w:lang w:eastAsia="ru-RU"/>
              </w:rPr>
            </w:pPr>
            <w:r w:rsidRPr="001D494C">
              <w:rPr>
                <w:sz w:val="22"/>
                <w:szCs w:val="22"/>
                <w:lang w:eastAsia="ru-RU"/>
              </w:rPr>
              <w:t>7</w:t>
            </w:r>
          </w:p>
        </w:tc>
        <w:tc>
          <w:tcPr>
            <w:tcW w:w="1980" w:type="dxa"/>
          </w:tcPr>
          <w:p w14:paraId="2EA4E606" w14:textId="77777777" w:rsidR="00361B4D" w:rsidRPr="001D494C" w:rsidRDefault="00361B4D" w:rsidP="00361B4D">
            <w:pPr>
              <w:rPr>
                <w:sz w:val="22"/>
                <w:szCs w:val="22"/>
                <w:lang w:eastAsia="ru-RU"/>
              </w:rPr>
            </w:pPr>
            <w:r w:rsidRPr="001D494C">
              <w:rPr>
                <w:sz w:val="22"/>
                <w:szCs w:val="22"/>
                <w:lang w:eastAsia="ru-RU"/>
              </w:rPr>
              <w:t>Забезпечення</w:t>
            </w:r>
          </w:p>
          <w:p w14:paraId="071942B5" w14:textId="77777777" w:rsidR="00361B4D" w:rsidRPr="001D494C" w:rsidRDefault="00361B4D" w:rsidP="00361B4D">
            <w:pPr>
              <w:rPr>
                <w:sz w:val="22"/>
                <w:szCs w:val="22"/>
                <w:lang w:eastAsia="ru-RU"/>
              </w:rPr>
            </w:pPr>
            <w:r w:rsidRPr="001D494C">
              <w:rPr>
                <w:sz w:val="22"/>
                <w:szCs w:val="22"/>
                <w:lang w:eastAsia="ru-RU"/>
              </w:rPr>
              <w:t>виконання договору про закупівлю</w:t>
            </w:r>
          </w:p>
        </w:tc>
        <w:tc>
          <w:tcPr>
            <w:tcW w:w="8085" w:type="dxa"/>
          </w:tcPr>
          <w:p w14:paraId="6F20DB04" w14:textId="77777777" w:rsidR="00361B4D" w:rsidRPr="001D494C" w:rsidRDefault="00361B4D" w:rsidP="00361B4D">
            <w:pPr>
              <w:rPr>
                <w:sz w:val="22"/>
                <w:szCs w:val="22"/>
                <w:lang w:eastAsia="ru-RU"/>
              </w:rPr>
            </w:pPr>
            <w:r w:rsidRPr="001D494C">
              <w:rPr>
                <w:sz w:val="22"/>
                <w:szCs w:val="22"/>
                <w:lang w:eastAsia="ru-RU"/>
              </w:rPr>
              <w:t>Не передбачено.</w:t>
            </w:r>
          </w:p>
        </w:tc>
      </w:tr>
      <w:tr w:rsidR="00361B4D" w:rsidRPr="001D494C" w14:paraId="549CAE1C" w14:textId="77777777" w:rsidTr="006B6873">
        <w:tc>
          <w:tcPr>
            <w:tcW w:w="851" w:type="dxa"/>
          </w:tcPr>
          <w:p w14:paraId="56BB5B3B" w14:textId="77777777" w:rsidR="00361B4D" w:rsidRPr="001D494C" w:rsidRDefault="00361B4D" w:rsidP="00361B4D">
            <w:pPr>
              <w:widowControl w:val="0"/>
              <w:jc w:val="center"/>
              <w:rPr>
                <w:sz w:val="22"/>
                <w:szCs w:val="22"/>
                <w:lang w:eastAsia="ru-RU"/>
              </w:rPr>
            </w:pPr>
            <w:r w:rsidRPr="001D494C">
              <w:rPr>
                <w:sz w:val="22"/>
                <w:szCs w:val="22"/>
                <w:lang w:eastAsia="ru-RU"/>
              </w:rPr>
              <w:t>8</w:t>
            </w:r>
          </w:p>
        </w:tc>
        <w:tc>
          <w:tcPr>
            <w:tcW w:w="1980" w:type="dxa"/>
          </w:tcPr>
          <w:p w14:paraId="6CA7BACD" w14:textId="77777777" w:rsidR="00361B4D" w:rsidRPr="001D494C" w:rsidRDefault="00361B4D" w:rsidP="00361B4D">
            <w:pPr>
              <w:rPr>
                <w:sz w:val="22"/>
                <w:szCs w:val="22"/>
                <w:lang w:eastAsia="ru-RU"/>
              </w:rPr>
            </w:pPr>
            <w:r w:rsidRPr="001D494C">
              <w:rPr>
                <w:sz w:val="22"/>
                <w:szCs w:val="22"/>
                <w:lang w:eastAsia="ru-RU"/>
              </w:rPr>
              <w:t>Умови повернення</w:t>
            </w:r>
          </w:p>
          <w:p w14:paraId="79B6388A" w14:textId="77777777" w:rsidR="00361B4D" w:rsidRPr="001D494C" w:rsidRDefault="00361B4D" w:rsidP="00361B4D">
            <w:pPr>
              <w:rPr>
                <w:sz w:val="22"/>
                <w:szCs w:val="22"/>
                <w:lang w:eastAsia="ru-RU"/>
              </w:rPr>
            </w:pPr>
            <w:r w:rsidRPr="001D494C">
              <w:rPr>
                <w:sz w:val="22"/>
                <w:szCs w:val="22"/>
                <w:lang w:eastAsia="ru-RU"/>
              </w:rPr>
              <w:t xml:space="preserve">чи неповернення забезпечення виконання </w:t>
            </w:r>
            <w:r w:rsidRPr="001D494C">
              <w:rPr>
                <w:sz w:val="22"/>
                <w:szCs w:val="22"/>
                <w:lang w:eastAsia="ru-RU"/>
              </w:rPr>
              <w:lastRenderedPageBreak/>
              <w:t>договору про закупівлю</w:t>
            </w:r>
          </w:p>
        </w:tc>
        <w:tc>
          <w:tcPr>
            <w:tcW w:w="8085" w:type="dxa"/>
          </w:tcPr>
          <w:p w14:paraId="5EA3FFE4" w14:textId="77777777" w:rsidR="00361B4D" w:rsidRPr="001D494C" w:rsidRDefault="00361B4D" w:rsidP="00361B4D">
            <w:pPr>
              <w:rPr>
                <w:sz w:val="22"/>
                <w:szCs w:val="22"/>
                <w:lang w:eastAsia="ru-RU"/>
              </w:rPr>
            </w:pPr>
            <w:r w:rsidRPr="001D494C">
              <w:rPr>
                <w:sz w:val="22"/>
                <w:szCs w:val="22"/>
                <w:lang w:eastAsia="ru-RU"/>
              </w:rPr>
              <w:lastRenderedPageBreak/>
              <w:t>Не передбачено.</w:t>
            </w:r>
          </w:p>
        </w:tc>
      </w:tr>
    </w:tbl>
    <w:p w14:paraId="19D051AC" w14:textId="77777777" w:rsidR="00E73C08" w:rsidRPr="001D494C" w:rsidRDefault="00E73C08" w:rsidP="003B3D5F">
      <w:pPr>
        <w:widowControl w:val="0"/>
        <w:spacing w:after="0" w:line="240" w:lineRule="auto"/>
        <w:outlineLvl w:val="0"/>
        <w:rPr>
          <w:rFonts w:ascii="Times New Roman" w:eastAsia="Times New Roman" w:hAnsi="Times New Roman" w:cs="Times New Roman"/>
          <w:b/>
          <w:lang w:val="uk-UA" w:eastAsia="ru-RU"/>
        </w:rPr>
      </w:pPr>
    </w:p>
    <w:p w14:paraId="67DA03BB" w14:textId="77777777" w:rsidR="00361B4D" w:rsidRPr="001D494C" w:rsidRDefault="00361B4D" w:rsidP="00361B4D">
      <w:pPr>
        <w:widowControl w:val="0"/>
        <w:spacing w:after="0" w:line="240" w:lineRule="auto"/>
        <w:jc w:val="right"/>
        <w:outlineLvl w:val="0"/>
        <w:rPr>
          <w:rFonts w:ascii="Times New Roman" w:eastAsia="Times New Roman" w:hAnsi="Times New Roman" w:cs="Times New Roman"/>
          <w:b/>
          <w:lang w:val="uk-UA" w:eastAsia="ru-RU"/>
        </w:rPr>
      </w:pPr>
    </w:p>
    <w:p w14:paraId="31CE0B61" w14:textId="6EE8234E" w:rsidR="003B3D5F" w:rsidRPr="001D494C" w:rsidRDefault="00361B4D" w:rsidP="003B3D5F">
      <w:pPr>
        <w:spacing w:after="0" w:line="256" w:lineRule="auto"/>
        <w:jc w:val="right"/>
        <w:rPr>
          <w:rFonts w:ascii="Times New Roman" w:eastAsia="Calibri" w:hAnsi="Times New Roman" w:cs="Times New Roman"/>
          <w:b/>
          <w:bCs/>
          <w:lang w:val="uk-UA"/>
        </w:rPr>
      </w:pPr>
      <w:r w:rsidRPr="001D494C">
        <w:rPr>
          <w:rFonts w:ascii="Times New Roman" w:eastAsia="Calibri" w:hAnsi="Times New Roman" w:cs="Times New Roman"/>
          <w:b/>
          <w:bCs/>
          <w:lang w:val="uk-UA"/>
        </w:rPr>
        <w:t xml:space="preserve">Додаток 1 </w:t>
      </w:r>
    </w:p>
    <w:p w14:paraId="48975809" w14:textId="77777777" w:rsidR="00361B4D" w:rsidRPr="001D494C" w:rsidRDefault="00361B4D" w:rsidP="003B3D5F">
      <w:pPr>
        <w:spacing w:after="0" w:line="256" w:lineRule="auto"/>
        <w:jc w:val="right"/>
        <w:rPr>
          <w:rFonts w:ascii="Times New Roman" w:eastAsia="Calibri" w:hAnsi="Times New Roman" w:cs="Times New Roman"/>
          <w:b/>
          <w:bCs/>
          <w:lang w:val="uk-UA"/>
        </w:rPr>
      </w:pPr>
      <w:r w:rsidRPr="001D494C">
        <w:rPr>
          <w:rFonts w:ascii="Times New Roman" w:eastAsia="Calibri" w:hAnsi="Times New Roman" w:cs="Times New Roman"/>
          <w:b/>
          <w:bCs/>
          <w:lang w:val="uk-UA"/>
        </w:rPr>
        <w:t>до тендерної документації</w:t>
      </w:r>
    </w:p>
    <w:p w14:paraId="71193C44" w14:textId="623B5F1C" w:rsidR="00361B4D" w:rsidRPr="001D494C" w:rsidRDefault="009C47D4" w:rsidP="009C47D4">
      <w:pPr>
        <w:pStyle w:val="af7"/>
        <w:spacing w:line="256" w:lineRule="auto"/>
        <w:jc w:val="center"/>
        <w:rPr>
          <w:rFonts w:ascii="Times New Roman" w:hAnsi="Times New Roman"/>
          <w:b/>
          <w:bCs/>
          <w:lang w:val="uk-UA"/>
        </w:rPr>
      </w:pPr>
      <w:r>
        <w:rPr>
          <w:rFonts w:ascii="Times New Roman" w:hAnsi="Times New Roman"/>
          <w:b/>
          <w:bCs/>
          <w:lang w:val="uk-UA"/>
        </w:rPr>
        <w:t xml:space="preserve">Частина 1 </w:t>
      </w:r>
      <w:r w:rsidR="00361B4D" w:rsidRPr="001D494C">
        <w:rPr>
          <w:rFonts w:ascii="Times New Roman" w:hAnsi="Times New Roman"/>
          <w:b/>
          <w:bCs/>
          <w:lang w:val="uk-UA"/>
        </w:rPr>
        <w:t>Кваліфікаційні критерії</w:t>
      </w:r>
    </w:p>
    <w:tbl>
      <w:tblPr>
        <w:tblStyle w:val="61"/>
        <w:tblW w:w="0" w:type="auto"/>
        <w:tblLook w:val="04A0" w:firstRow="1" w:lastRow="0" w:firstColumn="1" w:lastColumn="0" w:noHBand="0" w:noVBand="1"/>
      </w:tblPr>
      <w:tblGrid>
        <w:gridCol w:w="457"/>
        <w:gridCol w:w="1968"/>
        <w:gridCol w:w="8267"/>
      </w:tblGrid>
      <w:tr w:rsidR="00E73C08" w:rsidRPr="001D494C" w14:paraId="03E2B5D3" w14:textId="77777777" w:rsidTr="00E73C08">
        <w:tc>
          <w:tcPr>
            <w:tcW w:w="458" w:type="dxa"/>
            <w:vAlign w:val="center"/>
          </w:tcPr>
          <w:p w14:paraId="7029E53A" w14:textId="77777777" w:rsidR="00E73C08" w:rsidRPr="001D494C" w:rsidRDefault="00E73C08" w:rsidP="00E73C08">
            <w:pPr>
              <w:rPr>
                <w:sz w:val="22"/>
                <w:szCs w:val="22"/>
                <w:lang w:eastAsia="ru-RU"/>
              </w:rPr>
            </w:pPr>
            <w:r w:rsidRPr="001D494C">
              <w:rPr>
                <w:b/>
                <w:bCs/>
                <w:sz w:val="22"/>
                <w:szCs w:val="22"/>
                <w:lang w:eastAsia="ru-RU"/>
              </w:rPr>
              <w:t>№</w:t>
            </w:r>
          </w:p>
        </w:tc>
        <w:tc>
          <w:tcPr>
            <w:tcW w:w="1664" w:type="dxa"/>
            <w:vAlign w:val="center"/>
          </w:tcPr>
          <w:p w14:paraId="124BCAE6" w14:textId="77777777" w:rsidR="00E73C08" w:rsidRPr="001D494C" w:rsidRDefault="00E73C08" w:rsidP="00E73C08">
            <w:pPr>
              <w:rPr>
                <w:sz w:val="22"/>
                <w:szCs w:val="22"/>
                <w:lang w:eastAsia="ru-RU"/>
              </w:rPr>
            </w:pPr>
            <w:r w:rsidRPr="001D494C">
              <w:rPr>
                <w:b/>
                <w:bCs/>
                <w:sz w:val="22"/>
                <w:szCs w:val="22"/>
                <w:lang w:eastAsia="ru-RU"/>
              </w:rPr>
              <w:t>Назва кваліфікаційного критерію</w:t>
            </w:r>
          </w:p>
        </w:tc>
        <w:tc>
          <w:tcPr>
            <w:tcW w:w="8641" w:type="dxa"/>
            <w:vAlign w:val="center"/>
          </w:tcPr>
          <w:p w14:paraId="00B39188" w14:textId="77777777" w:rsidR="00E73C08" w:rsidRPr="001D494C" w:rsidRDefault="00E73C08" w:rsidP="00E73C08">
            <w:pPr>
              <w:rPr>
                <w:sz w:val="22"/>
                <w:szCs w:val="22"/>
                <w:lang w:eastAsia="ru-RU"/>
              </w:rPr>
            </w:pPr>
            <w:r w:rsidRPr="001D494C">
              <w:rPr>
                <w:b/>
                <w:bCs/>
                <w:sz w:val="22"/>
                <w:szCs w:val="22"/>
                <w:lang w:eastAsia="ru-RU"/>
              </w:rPr>
              <w:t>Спосіб підтвердження кваліфікаційного критерію</w:t>
            </w:r>
          </w:p>
        </w:tc>
      </w:tr>
      <w:tr w:rsidR="00E73C08" w:rsidRPr="00430D2E" w14:paraId="59A2F9FB" w14:textId="77777777" w:rsidTr="00E73C08">
        <w:tc>
          <w:tcPr>
            <w:tcW w:w="458" w:type="dxa"/>
          </w:tcPr>
          <w:p w14:paraId="2B660199" w14:textId="77777777" w:rsidR="00E73C08" w:rsidRPr="001D494C" w:rsidRDefault="00E73C08" w:rsidP="00E73C08">
            <w:pPr>
              <w:rPr>
                <w:sz w:val="22"/>
                <w:szCs w:val="22"/>
                <w:lang w:eastAsia="ru-RU"/>
              </w:rPr>
            </w:pPr>
            <w:r w:rsidRPr="001D494C">
              <w:rPr>
                <w:sz w:val="22"/>
                <w:szCs w:val="22"/>
                <w:lang w:eastAsia="ru-RU"/>
              </w:rPr>
              <w:t>1</w:t>
            </w:r>
          </w:p>
        </w:tc>
        <w:tc>
          <w:tcPr>
            <w:tcW w:w="1664" w:type="dxa"/>
          </w:tcPr>
          <w:p w14:paraId="0358146C" w14:textId="5F3805DC" w:rsidR="00E73C08" w:rsidRPr="001D494C" w:rsidRDefault="00E73C08" w:rsidP="00E73C08">
            <w:pPr>
              <w:rPr>
                <w:sz w:val="22"/>
                <w:szCs w:val="22"/>
                <w:lang w:eastAsia="ru-RU"/>
              </w:rPr>
            </w:pPr>
            <w:r w:rsidRPr="001D494C">
              <w:rPr>
                <w:sz w:val="22"/>
                <w:szCs w:val="22"/>
                <w:lang w:eastAsia="ru-RU"/>
              </w:rPr>
              <w:t>Наявність в учасника процедури закупівлі обладнання, матеріально-технічної бази та технологій</w:t>
            </w:r>
          </w:p>
        </w:tc>
        <w:tc>
          <w:tcPr>
            <w:tcW w:w="8641" w:type="dxa"/>
          </w:tcPr>
          <w:p w14:paraId="43B9FA12" w14:textId="7E86EF1D" w:rsidR="00E73C08" w:rsidRPr="001D494C" w:rsidRDefault="0044090C" w:rsidP="00F16E0B">
            <w:pPr>
              <w:ind w:left="-2" w:firstLine="283"/>
              <w:jc w:val="both"/>
              <w:rPr>
                <w:sz w:val="22"/>
                <w:szCs w:val="22"/>
                <w:lang w:eastAsia="ru-RU"/>
              </w:rPr>
            </w:pPr>
            <w:r w:rsidRPr="001D494C">
              <w:rPr>
                <w:sz w:val="22"/>
                <w:szCs w:val="22"/>
                <w:lang w:eastAsia="ru-RU"/>
              </w:rPr>
              <w:t xml:space="preserve">У складі тендерної пропозиції Учасник надає довідку довільної форми, якою підтверджує </w:t>
            </w:r>
            <w:r w:rsidR="00D16F19" w:rsidRPr="001D494C">
              <w:rPr>
                <w:sz w:val="22"/>
                <w:szCs w:val="22"/>
                <w:lang w:eastAsia="ru-RU"/>
              </w:rPr>
              <w:t>наявність обладнання, матеріально-технічної бази та технологій для надання</w:t>
            </w:r>
            <w:r w:rsidR="008E79BE">
              <w:rPr>
                <w:sz w:val="22"/>
                <w:szCs w:val="22"/>
                <w:lang w:eastAsia="ru-RU"/>
              </w:rPr>
              <w:t xml:space="preserve">/постачання предмету закупівлі </w:t>
            </w:r>
            <w:r w:rsidR="00D16F19" w:rsidRPr="001D494C">
              <w:rPr>
                <w:sz w:val="22"/>
                <w:szCs w:val="22"/>
                <w:lang w:eastAsia="ru-RU"/>
              </w:rPr>
              <w:t xml:space="preserve"> відповідно до вимог тендерної документації.</w:t>
            </w:r>
          </w:p>
          <w:p w14:paraId="40C17B46" w14:textId="25F571A7" w:rsidR="00D16F19" w:rsidRPr="001D494C" w:rsidRDefault="00D16F19" w:rsidP="00F16E0B">
            <w:pPr>
              <w:ind w:left="-2" w:firstLine="283"/>
              <w:jc w:val="both"/>
              <w:rPr>
                <w:sz w:val="22"/>
                <w:szCs w:val="22"/>
                <w:lang w:eastAsia="ru-RU"/>
              </w:rPr>
            </w:pPr>
            <w:r w:rsidRPr="001D494C">
              <w:rPr>
                <w:sz w:val="22"/>
                <w:szCs w:val="22"/>
                <w:lang w:eastAsia="ru-RU"/>
              </w:rPr>
              <w:t>Учасник може для підтвердження своєї відповідності такому критерію залучити спроможності інших суб’єктів господарювання як субпідрядників/співвиконавців.</w:t>
            </w:r>
          </w:p>
        </w:tc>
      </w:tr>
      <w:tr w:rsidR="00E73C08" w:rsidRPr="00430D2E" w14:paraId="1CB434C1" w14:textId="77777777" w:rsidTr="00E73C08">
        <w:tc>
          <w:tcPr>
            <w:tcW w:w="458" w:type="dxa"/>
          </w:tcPr>
          <w:p w14:paraId="5C5CEBF2" w14:textId="77777777" w:rsidR="00E73C08" w:rsidRPr="001D494C" w:rsidRDefault="00E73C08" w:rsidP="00E73C08">
            <w:pPr>
              <w:rPr>
                <w:sz w:val="22"/>
                <w:szCs w:val="22"/>
                <w:lang w:eastAsia="ru-RU"/>
              </w:rPr>
            </w:pPr>
            <w:r w:rsidRPr="001D494C">
              <w:rPr>
                <w:sz w:val="22"/>
                <w:szCs w:val="22"/>
                <w:lang w:eastAsia="ru-RU"/>
              </w:rPr>
              <w:t>2</w:t>
            </w:r>
          </w:p>
        </w:tc>
        <w:tc>
          <w:tcPr>
            <w:tcW w:w="1664" w:type="dxa"/>
          </w:tcPr>
          <w:p w14:paraId="73D493FA" w14:textId="6DD48C5B" w:rsidR="00E73C08" w:rsidRPr="001D494C" w:rsidRDefault="00E73C08" w:rsidP="00E73C08">
            <w:pPr>
              <w:rPr>
                <w:sz w:val="22"/>
                <w:szCs w:val="22"/>
                <w:lang w:eastAsia="ru-RU"/>
              </w:rPr>
            </w:pPr>
            <w:r w:rsidRPr="001D494C">
              <w:rPr>
                <w:sz w:val="22"/>
                <w:szCs w:val="22"/>
                <w:lang w:eastAsia="ru-RU"/>
              </w:rPr>
              <w:t>Наявність в учасника процедури закупівлі працівників відповідної кваліфікації, які мають необхідні знання та досвід</w:t>
            </w:r>
          </w:p>
        </w:tc>
        <w:tc>
          <w:tcPr>
            <w:tcW w:w="8641" w:type="dxa"/>
          </w:tcPr>
          <w:p w14:paraId="79B8A845" w14:textId="7FADDBE6" w:rsidR="0044090C" w:rsidRPr="001D494C" w:rsidRDefault="0044090C" w:rsidP="00D16F19">
            <w:pPr>
              <w:ind w:firstLine="281"/>
              <w:jc w:val="both"/>
              <w:rPr>
                <w:sz w:val="22"/>
                <w:szCs w:val="22"/>
              </w:rPr>
            </w:pPr>
            <w:r w:rsidRPr="001D494C">
              <w:rPr>
                <w:sz w:val="22"/>
                <w:szCs w:val="22"/>
                <w:lang w:eastAsia="ru-RU"/>
              </w:rPr>
              <w:t xml:space="preserve">У складі тендерної пропозиції Учасник надає довідку довільної форми, якою Учасник підтверджує наявність </w:t>
            </w:r>
            <w:r w:rsidR="00E73C08" w:rsidRPr="001D494C">
              <w:rPr>
                <w:sz w:val="22"/>
                <w:szCs w:val="22"/>
                <w:lang w:eastAsia="ru-RU"/>
              </w:rPr>
              <w:t>працівників відповідної кваліфікації, які мають необхідні знання та досвід</w:t>
            </w:r>
            <w:r w:rsidRPr="001D494C">
              <w:rPr>
                <w:sz w:val="22"/>
                <w:szCs w:val="22"/>
                <w:lang w:eastAsia="ru-RU"/>
              </w:rPr>
              <w:t xml:space="preserve"> для надання </w:t>
            </w:r>
            <w:r w:rsidR="008E79BE">
              <w:rPr>
                <w:sz w:val="22"/>
                <w:szCs w:val="22"/>
                <w:lang w:eastAsia="ru-RU"/>
              </w:rPr>
              <w:t xml:space="preserve">/постачання предмету закупівлі </w:t>
            </w:r>
            <w:r w:rsidRPr="001D494C">
              <w:rPr>
                <w:sz w:val="22"/>
                <w:szCs w:val="22"/>
                <w:lang w:eastAsia="ru-RU"/>
              </w:rPr>
              <w:t>відповідно до вимог тендерної документації.</w:t>
            </w:r>
          </w:p>
          <w:p w14:paraId="46649BA7" w14:textId="7F9B0917" w:rsidR="00E73C08" w:rsidRPr="001D494C" w:rsidRDefault="00E73C08" w:rsidP="00D16F19">
            <w:pPr>
              <w:ind w:firstLine="281"/>
              <w:jc w:val="both"/>
              <w:rPr>
                <w:sz w:val="22"/>
                <w:szCs w:val="22"/>
                <w:lang w:eastAsia="ru-RU"/>
              </w:rPr>
            </w:pPr>
            <w:r w:rsidRPr="001D494C">
              <w:rPr>
                <w:sz w:val="22"/>
                <w:szCs w:val="22"/>
                <w:lang w:eastAsia="ru-RU"/>
              </w:rPr>
              <w:t>Учасник може для підтвердження своє</w:t>
            </w:r>
            <w:r w:rsidR="00D7504B" w:rsidRPr="001D494C">
              <w:rPr>
                <w:sz w:val="22"/>
                <w:szCs w:val="22"/>
                <w:lang w:eastAsia="ru-RU"/>
              </w:rPr>
              <w:t xml:space="preserve">ї відповідності такому критерію </w:t>
            </w:r>
            <w:r w:rsidRPr="001D494C">
              <w:rPr>
                <w:sz w:val="22"/>
                <w:szCs w:val="22"/>
                <w:lang w:eastAsia="ru-RU"/>
              </w:rPr>
              <w:t>залучити спроможності інших суб’єктів господарювання як субпідрядників/співвиконавців.</w:t>
            </w:r>
          </w:p>
        </w:tc>
      </w:tr>
      <w:tr w:rsidR="00E73C08" w:rsidRPr="00430D2E" w14:paraId="4E3BD6C1" w14:textId="77777777" w:rsidTr="00E73C08">
        <w:tc>
          <w:tcPr>
            <w:tcW w:w="458" w:type="dxa"/>
          </w:tcPr>
          <w:p w14:paraId="485896D8" w14:textId="77777777" w:rsidR="00E73C08" w:rsidRPr="001D494C" w:rsidRDefault="00E73C08" w:rsidP="00E73C08">
            <w:pPr>
              <w:rPr>
                <w:sz w:val="22"/>
                <w:szCs w:val="22"/>
                <w:lang w:eastAsia="ru-RU"/>
              </w:rPr>
            </w:pPr>
            <w:r w:rsidRPr="001D494C">
              <w:rPr>
                <w:sz w:val="22"/>
                <w:szCs w:val="22"/>
                <w:lang w:eastAsia="ru-RU"/>
              </w:rPr>
              <w:t>3</w:t>
            </w:r>
          </w:p>
        </w:tc>
        <w:tc>
          <w:tcPr>
            <w:tcW w:w="1664" w:type="dxa"/>
          </w:tcPr>
          <w:p w14:paraId="099FC84B" w14:textId="77777777" w:rsidR="00E73C08" w:rsidRPr="001D494C" w:rsidRDefault="00E73C08" w:rsidP="00E73C08">
            <w:pPr>
              <w:rPr>
                <w:sz w:val="22"/>
                <w:szCs w:val="22"/>
                <w:lang w:eastAsia="ru-RU"/>
              </w:rPr>
            </w:pPr>
            <w:r w:rsidRPr="001D494C">
              <w:rPr>
                <w:sz w:val="22"/>
                <w:szCs w:val="22"/>
                <w:lang w:eastAsia="ru-RU"/>
              </w:rPr>
              <w:t>Наявність документально підтвердженого досвіду виконання аналогічного (аналогічних) за предметом закупівлі договору (договорів)</w:t>
            </w:r>
            <w:r w:rsidRPr="001D494C">
              <w:rPr>
                <w:sz w:val="22"/>
                <w:szCs w:val="22"/>
                <w:vertAlign w:val="superscript"/>
                <w:lang w:eastAsia="ru-RU"/>
              </w:rPr>
              <w:t xml:space="preserve"> 1</w:t>
            </w:r>
          </w:p>
        </w:tc>
        <w:tc>
          <w:tcPr>
            <w:tcW w:w="8641" w:type="dxa"/>
          </w:tcPr>
          <w:p w14:paraId="7D01B245" w14:textId="77777777" w:rsidR="00BE50A3" w:rsidRDefault="00E73C08" w:rsidP="00BE50A3">
            <w:pPr>
              <w:ind w:firstLine="297"/>
              <w:jc w:val="both"/>
              <w:rPr>
                <w:sz w:val="22"/>
                <w:szCs w:val="22"/>
                <w:lang w:eastAsia="ru-RU"/>
              </w:rPr>
            </w:pPr>
            <w:r w:rsidRPr="001D494C">
              <w:rPr>
                <w:sz w:val="22"/>
                <w:szCs w:val="22"/>
                <w:lang w:eastAsia="ru-RU"/>
              </w:rPr>
              <w:t xml:space="preserve">На підтвердження наявності документально підтвердженого досвіду виконання аналогічного (аналогічних) за предметом закупівлі договору (договорів) </w:t>
            </w:r>
            <w:r w:rsidR="00D16F19" w:rsidRPr="001D494C">
              <w:rPr>
                <w:sz w:val="22"/>
                <w:szCs w:val="22"/>
                <w:lang w:eastAsia="ru-RU"/>
              </w:rPr>
              <w:t>У</w:t>
            </w:r>
            <w:r w:rsidRPr="001D494C">
              <w:rPr>
                <w:sz w:val="22"/>
                <w:szCs w:val="22"/>
                <w:lang w:eastAsia="ru-RU"/>
              </w:rPr>
              <w:t xml:space="preserve">часник процедури закупівлі має надати довідку </w:t>
            </w:r>
            <w:r w:rsidR="00D7504B" w:rsidRPr="001D494C">
              <w:rPr>
                <w:sz w:val="22"/>
                <w:szCs w:val="22"/>
                <w:lang w:eastAsia="ru-RU"/>
              </w:rPr>
              <w:t>довільної форми із зазначенням предмету договору, номер</w:t>
            </w:r>
            <w:r w:rsidR="00BE50A3">
              <w:rPr>
                <w:sz w:val="22"/>
                <w:szCs w:val="22"/>
                <w:lang w:eastAsia="ru-RU"/>
              </w:rPr>
              <w:t>у</w:t>
            </w:r>
            <w:r w:rsidR="00D7504B" w:rsidRPr="001D494C">
              <w:rPr>
                <w:sz w:val="22"/>
                <w:szCs w:val="22"/>
                <w:lang w:eastAsia="ru-RU"/>
              </w:rPr>
              <w:t xml:space="preserve"> та дат</w:t>
            </w:r>
            <w:r w:rsidR="00BE50A3">
              <w:rPr>
                <w:sz w:val="22"/>
                <w:szCs w:val="22"/>
                <w:lang w:eastAsia="ru-RU"/>
              </w:rPr>
              <w:t>и</w:t>
            </w:r>
            <w:r w:rsidR="004D1DDA" w:rsidRPr="001D494C">
              <w:rPr>
                <w:sz w:val="22"/>
                <w:szCs w:val="22"/>
                <w:lang w:eastAsia="ru-RU"/>
              </w:rPr>
              <w:t xml:space="preserve"> укладення договору, строк</w:t>
            </w:r>
            <w:r w:rsidR="00BE50A3">
              <w:rPr>
                <w:sz w:val="22"/>
                <w:szCs w:val="22"/>
                <w:lang w:eastAsia="ru-RU"/>
              </w:rPr>
              <w:t>у</w:t>
            </w:r>
            <w:r w:rsidR="004D1DDA" w:rsidRPr="001D494C">
              <w:rPr>
                <w:sz w:val="22"/>
                <w:szCs w:val="22"/>
                <w:lang w:eastAsia="ru-RU"/>
              </w:rPr>
              <w:t xml:space="preserve"> виконання договору. </w:t>
            </w:r>
          </w:p>
          <w:p w14:paraId="51D3A755" w14:textId="4746DFF5" w:rsidR="00E73C08" w:rsidRPr="001D494C" w:rsidRDefault="00E73C08" w:rsidP="00BE50A3">
            <w:pPr>
              <w:ind w:firstLine="297"/>
              <w:jc w:val="both"/>
              <w:rPr>
                <w:sz w:val="22"/>
                <w:szCs w:val="22"/>
                <w:lang w:eastAsia="ru-RU"/>
              </w:rPr>
            </w:pPr>
            <w:r w:rsidRPr="001D494C">
              <w:rPr>
                <w:sz w:val="22"/>
                <w:szCs w:val="22"/>
                <w:lang w:eastAsia="ru-RU"/>
              </w:rPr>
              <w:t>Для підтвердження інформації</w:t>
            </w:r>
            <w:r w:rsidR="00933547" w:rsidRPr="001D494C">
              <w:rPr>
                <w:sz w:val="22"/>
                <w:szCs w:val="22"/>
                <w:lang w:eastAsia="ru-RU"/>
              </w:rPr>
              <w:t>,</w:t>
            </w:r>
            <w:r w:rsidRPr="001D494C">
              <w:rPr>
                <w:sz w:val="22"/>
                <w:szCs w:val="22"/>
                <w:lang w:eastAsia="ru-RU"/>
              </w:rPr>
              <w:t xml:space="preserve"> наведеної у довідці</w:t>
            </w:r>
            <w:r w:rsidR="00933547" w:rsidRPr="001D494C">
              <w:rPr>
                <w:sz w:val="22"/>
                <w:szCs w:val="22"/>
                <w:lang w:eastAsia="ru-RU"/>
              </w:rPr>
              <w:t>,</w:t>
            </w:r>
            <w:r w:rsidRPr="001D494C">
              <w:rPr>
                <w:sz w:val="22"/>
                <w:szCs w:val="22"/>
                <w:lang w:eastAsia="ru-RU"/>
              </w:rPr>
              <w:t xml:space="preserve"> </w:t>
            </w:r>
            <w:r w:rsidR="00D16F19" w:rsidRPr="001D494C">
              <w:rPr>
                <w:sz w:val="22"/>
                <w:szCs w:val="22"/>
                <w:lang w:eastAsia="ru-RU"/>
              </w:rPr>
              <w:t>У</w:t>
            </w:r>
            <w:r w:rsidRPr="001D494C">
              <w:rPr>
                <w:sz w:val="22"/>
                <w:szCs w:val="22"/>
                <w:lang w:eastAsia="ru-RU"/>
              </w:rPr>
              <w:t xml:space="preserve">часник має надати копію </w:t>
            </w:r>
            <w:r w:rsidR="00BE50A3">
              <w:rPr>
                <w:sz w:val="22"/>
                <w:szCs w:val="22"/>
                <w:lang w:eastAsia="ru-RU"/>
              </w:rPr>
              <w:t xml:space="preserve">відповідного </w:t>
            </w:r>
            <w:r w:rsidRPr="001D494C">
              <w:rPr>
                <w:sz w:val="22"/>
                <w:szCs w:val="22"/>
                <w:lang w:eastAsia="ru-RU"/>
              </w:rPr>
              <w:t>аналогічного договору з усіма додатками до нього та копію документу(ів), що підтверджують його виконання</w:t>
            </w:r>
            <w:r w:rsidR="00BE50A3">
              <w:rPr>
                <w:sz w:val="22"/>
                <w:szCs w:val="22"/>
                <w:lang w:eastAsia="ru-RU"/>
              </w:rPr>
              <w:t xml:space="preserve"> в повному обсязі.</w:t>
            </w:r>
          </w:p>
          <w:p w14:paraId="5B61B3CE" w14:textId="42E3AA78" w:rsidR="00E73C08" w:rsidRPr="001D494C" w:rsidRDefault="00444A80" w:rsidP="00933547">
            <w:pPr>
              <w:jc w:val="both"/>
              <w:rPr>
                <w:sz w:val="22"/>
                <w:szCs w:val="22"/>
                <w:lang w:eastAsia="ru-RU"/>
              </w:rPr>
            </w:pPr>
            <w:r w:rsidRPr="001D494C">
              <w:rPr>
                <w:sz w:val="22"/>
                <w:szCs w:val="22"/>
                <w:lang w:eastAsia="ru-RU"/>
              </w:rPr>
              <w:t xml:space="preserve">Примітка: під аналогічним договором слід розуміти договір на </w:t>
            </w:r>
            <w:r w:rsidR="00BE50A3">
              <w:rPr>
                <w:sz w:val="22"/>
                <w:szCs w:val="22"/>
                <w:lang w:eastAsia="ru-RU"/>
              </w:rPr>
              <w:t xml:space="preserve">надання/постачання предмету закупівлі </w:t>
            </w:r>
            <w:r w:rsidRPr="001D494C">
              <w:rPr>
                <w:sz w:val="22"/>
                <w:szCs w:val="22"/>
                <w:lang w:eastAsia="ru-RU"/>
              </w:rPr>
              <w:t>згідно</w:t>
            </w:r>
            <w:r w:rsidR="0080672E" w:rsidRPr="001D494C">
              <w:rPr>
                <w:sz w:val="22"/>
                <w:szCs w:val="22"/>
                <w:lang w:eastAsia="ru-RU"/>
              </w:rPr>
              <w:t xml:space="preserve"> з</w:t>
            </w:r>
            <w:r w:rsidRPr="001D494C">
              <w:rPr>
                <w:sz w:val="22"/>
                <w:szCs w:val="22"/>
                <w:lang w:eastAsia="ru-RU"/>
              </w:rPr>
              <w:t xml:space="preserve"> перелік</w:t>
            </w:r>
            <w:r w:rsidR="0080672E" w:rsidRPr="001D494C">
              <w:rPr>
                <w:sz w:val="22"/>
                <w:szCs w:val="22"/>
                <w:lang w:eastAsia="ru-RU"/>
              </w:rPr>
              <w:t>ом</w:t>
            </w:r>
            <w:r w:rsidRPr="001D494C">
              <w:rPr>
                <w:sz w:val="22"/>
                <w:szCs w:val="22"/>
                <w:lang w:eastAsia="ru-RU"/>
              </w:rPr>
              <w:t>, зазначен</w:t>
            </w:r>
            <w:r w:rsidR="0080672E" w:rsidRPr="001D494C">
              <w:rPr>
                <w:sz w:val="22"/>
                <w:szCs w:val="22"/>
                <w:lang w:eastAsia="ru-RU"/>
              </w:rPr>
              <w:t>им</w:t>
            </w:r>
            <w:r w:rsidRPr="001D494C">
              <w:rPr>
                <w:sz w:val="22"/>
                <w:szCs w:val="22"/>
                <w:lang w:eastAsia="ru-RU"/>
              </w:rPr>
              <w:t xml:space="preserve"> </w:t>
            </w:r>
            <w:r w:rsidR="0080672E" w:rsidRPr="001D494C">
              <w:rPr>
                <w:sz w:val="22"/>
                <w:szCs w:val="22"/>
                <w:lang w:eastAsia="ru-RU"/>
              </w:rPr>
              <w:t>у</w:t>
            </w:r>
            <w:r w:rsidRPr="001D494C">
              <w:rPr>
                <w:sz w:val="22"/>
                <w:szCs w:val="22"/>
                <w:lang w:eastAsia="ru-RU"/>
              </w:rPr>
              <w:t xml:space="preserve"> технічному завданні</w:t>
            </w:r>
            <w:r w:rsidR="00BE50A3">
              <w:rPr>
                <w:sz w:val="22"/>
                <w:szCs w:val="22"/>
                <w:lang w:eastAsia="ru-RU"/>
              </w:rPr>
              <w:t xml:space="preserve"> (Додаток № 2 до цієї тендерної документації).</w:t>
            </w:r>
          </w:p>
        </w:tc>
      </w:tr>
    </w:tbl>
    <w:p w14:paraId="0C26C61F" w14:textId="77777777" w:rsidR="00A31BB4" w:rsidRDefault="00A31BB4" w:rsidP="00E73C08">
      <w:pPr>
        <w:shd w:val="clear" w:color="auto" w:fill="FFFFFF"/>
        <w:spacing w:after="0" w:line="240" w:lineRule="auto"/>
        <w:jc w:val="center"/>
        <w:rPr>
          <w:rFonts w:ascii="Times New Roman" w:eastAsia="Times New Roman" w:hAnsi="Times New Roman" w:cs="Times New Roman"/>
          <w:b/>
          <w:color w:val="000000"/>
          <w:lang w:val="uk-UA" w:eastAsia="ru-RU"/>
        </w:rPr>
      </w:pPr>
    </w:p>
    <w:p w14:paraId="06DD8397" w14:textId="7CC477B5" w:rsidR="009C3978" w:rsidRPr="001D494C" w:rsidRDefault="009C47D4" w:rsidP="00E73C08">
      <w:pPr>
        <w:shd w:val="clear" w:color="auto" w:fill="FFFFFF"/>
        <w:spacing w:after="0" w:line="240" w:lineRule="auto"/>
        <w:jc w:val="center"/>
        <w:rPr>
          <w:rFonts w:ascii="Times New Roman" w:eastAsia="Times New Roman" w:hAnsi="Times New Roman" w:cs="Times New Roman"/>
          <w:b/>
          <w:color w:val="000000"/>
          <w:lang w:val="uk-UA" w:eastAsia="ru-RU"/>
        </w:rPr>
      </w:pPr>
      <w:r>
        <w:rPr>
          <w:rFonts w:ascii="Times New Roman" w:eastAsia="Times New Roman" w:hAnsi="Times New Roman" w:cs="Times New Roman"/>
          <w:b/>
          <w:color w:val="000000"/>
          <w:lang w:val="uk-UA" w:eastAsia="ru-RU"/>
        </w:rPr>
        <w:t xml:space="preserve">Частина </w:t>
      </w:r>
      <w:r w:rsidR="00C27F7E" w:rsidRPr="001D494C">
        <w:rPr>
          <w:rFonts w:ascii="Times New Roman" w:eastAsia="Times New Roman" w:hAnsi="Times New Roman" w:cs="Times New Roman"/>
          <w:b/>
          <w:color w:val="000000"/>
          <w:lang w:val="uk-UA" w:eastAsia="ru-RU"/>
        </w:rPr>
        <w:t>2</w:t>
      </w:r>
      <w:r w:rsidR="00EF177D" w:rsidRPr="001D494C">
        <w:rPr>
          <w:rFonts w:ascii="Times New Roman" w:eastAsia="Times New Roman" w:hAnsi="Times New Roman" w:cs="Times New Roman"/>
          <w:b/>
          <w:color w:val="000000"/>
          <w:lang w:val="uk-UA" w:eastAsia="ru-RU"/>
        </w:rPr>
        <w:t xml:space="preserve">.  </w:t>
      </w:r>
      <w:r w:rsidR="00E73C08" w:rsidRPr="001D494C">
        <w:rPr>
          <w:rFonts w:ascii="Times New Roman" w:eastAsia="Times New Roman" w:hAnsi="Times New Roman" w:cs="Times New Roman"/>
          <w:b/>
          <w:color w:val="000000"/>
          <w:lang w:eastAsia="ru-RU"/>
        </w:rPr>
        <w:t>Інша інформація встановлена відповідно до</w:t>
      </w:r>
      <w:r w:rsidR="009C3978" w:rsidRPr="001D494C">
        <w:rPr>
          <w:rFonts w:ascii="Times New Roman" w:eastAsia="Times New Roman" w:hAnsi="Times New Roman" w:cs="Times New Roman"/>
          <w:b/>
          <w:color w:val="000000"/>
          <w:lang w:val="uk-UA" w:eastAsia="ru-RU"/>
        </w:rPr>
        <w:t xml:space="preserve"> чинного</w:t>
      </w:r>
      <w:r w:rsidR="00E73C08" w:rsidRPr="001D494C">
        <w:rPr>
          <w:rFonts w:ascii="Times New Roman" w:eastAsia="Times New Roman" w:hAnsi="Times New Roman" w:cs="Times New Roman"/>
          <w:b/>
          <w:color w:val="000000"/>
          <w:lang w:eastAsia="ru-RU"/>
        </w:rPr>
        <w:t xml:space="preserve"> законодавства</w:t>
      </w:r>
      <w:r w:rsidR="009C3978" w:rsidRPr="001D494C">
        <w:rPr>
          <w:rFonts w:ascii="Times New Roman" w:eastAsia="Times New Roman" w:hAnsi="Times New Roman" w:cs="Times New Roman"/>
          <w:b/>
          <w:color w:val="000000"/>
          <w:lang w:val="uk-UA" w:eastAsia="ru-RU"/>
        </w:rPr>
        <w:t xml:space="preserve"> України</w:t>
      </w:r>
    </w:p>
    <w:p w14:paraId="7B0DF358" w14:textId="77777777" w:rsidR="00E73C08" w:rsidRPr="001D494C" w:rsidRDefault="009C3978" w:rsidP="00E73C08">
      <w:pPr>
        <w:shd w:val="clear" w:color="auto" w:fill="FFFFFF"/>
        <w:spacing w:after="0" w:line="240" w:lineRule="auto"/>
        <w:jc w:val="center"/>
        <w:rPr>
          <w:rFonts w:ascii="Times New Roman" w:eastAsia="Times New Roman" w:hAnsi="Times New Roman" w:cs="Times New Roman"/>
          <w:lang w:val="uk-UA" w:eastAsia="ru-RU"/>
        </w:rPr>
      </w:pPr>
      <w:r w:rsidRPr="001D494C">
        <w:rPr>
          <w:rFonts w:ascii="Times New Roman" w:eastAsia="Times New Roman" w:hAnsi="Times New Roman" w:cs="Times New Roman"/>
          <w:b/>
          <w:color w:val="000000"/>
          <w:lang w:val="uk-UA" w:eastAsia="ru-RU"/>
        </w:rPr>
        <w:t xml:space="preserve"> (для  учасників </w:t>
      </w:r>
      <w:r w:rsidR="00E73C08" w:rsidRPr="001D494C">
        <w:rPr>
          <w:rFonts w:ascii="Times New Roman" w:eastAsia="Times New Roman" w:hAnsi="Times New Roman" w:cs="Times New Roman"/>
          <w:b/>
          <w:color w:val="000000"/>
          <w:lang w:val="uk-UA" w:eastAsia="ru-RU"/>
        </w:rPr>
        <w:t xml:space="preserve"> </w:t>
      </w:r>
      <w:r w:rsidR="00E73C08" w:rsidRPr="001D494C">
        <w:rPr>
          <w:rFonts w:ascii="Times New Roman" w:eastAsia="Times New Roman" w:hAnsi="Times New Roman" w:cs="Times New Roman"/>
          <w:b/>
          <w:lang w:val="uk-UA" w:eastAsia="ru-RU"/>
        </w:rPr>
        <w:t>—</w:t>
      </w:r>
      <w:r w:rsidR="00E73C08" w:rsidRPr="001D494C">
        <w:rPr>
          <w:rFonts w:ascii="Times New Roman" w:eastAsia="Times New Roman" w:hAnsi="Times New Roman" w:cs="Times New Roman"/>
          <w:b/>
          <w:color w:val="000000"/>
          <w:lang w:val="uk-UA" w:eastAsia="ru-RU"/>
        </w:rPr>
        <w:t xml:space="preserve"> юридичних осіб, фізичних осіб та фізичних осіб</w:t>
      </w:r>
      <w:r w:rsidR="00E73C08" w:rsidRPr="001D494C">
        <w:rPr>
          <w:rFonts w:ascii="Times New Roman" w:eastAsia="Times New Roman" w:hAnsi="Times New Roman" w:cs="Times New Roman"/>
          <w:b/>
          <w:lang w:val="uk-UA" w:eastAsia="ru-RU"/>
        </w:rPr>
        <w:t xml:space="preserve"> — </w:t>
      </w:r>
      <w:r w:rsidR="00E73C08" w:rsidRPr="001D494C">
        <w:rPr>
          <w:rFonts w:ascii="Times New Roman" w:eastAsia="Times New Roman" w:hAnsi="Times New Roman" w:cs="Times New Roman"/>
          <w:b/>
          <w:color w:val="000000"/>
          <w:lang w:val="uk-UA" w:eastAsia="ru-RU"/>
        </w:rPr>
        <w:t>підприємців).</w:t>
      </w:r>
    </w:p>
    <w:tbl>
      <w:tblPr>
        <w:tblStyle w:val="11111"/>
        <w:tblW w:w="10768" w:type="dxa"/>
        <w:tblLayout w:type="fixed"/>
        <w:tblLook w:val="0400" w:firstRow="0" w:lastRow="0" w:firstColumn="0" w:lastColumn="0" w:noHBand="0" w:noVBand="1"/>
      </w:tblPr>
      <w:tblGrid>
        <w:gridCol w:w="400"/>
        <w:gridCol w:w="10368"/>
      </w:tblGrid>
      <w:tr w:rsidR="00E73C08" w:rsidRPr="001D494C" w14:paraId="0F5955FE" w14:textId="77777777" w:rsidTr="00655837">
        <w:trPr>
          <w:trHeight w:val="124"/>
        </w:trPr>
        <w:tc>
          <w:tcPr>
            <w:tcW w:w="10768" w:type="dxa"/>
            <w:gridSpan w:val="2"/>
          </w:tcPr>
          <w:p w14:paraId="613D7FB6" w14:textId="77777777" w:rsidR="00E73C08" w:rsidRPr="001D494C" w:rsidRDefault="00E73C08" w:rsidP="00E73C08">
            <w:pPr>
              <w:ind w:left="100"/>
              <w:jc w:val="center"/>
              <w:rPr>
                <w:lang w:eastAsia="ru-RU"/>
              </w:rPr>
            </w:pPr>
            <w:r w:rsidRPr="001D494C">
              <w:rPr>
                <w:b/>
                <w:color w:val="000000"/>
                <w:lang w:eastAsia="ru-RU"/>
              </w:rPr>
              <w:t>Інші документи від Учасника:</w:t>
            </w:r>
          </w:p>
        </w:tc>
      </w:tr>
      <w:tr w:rsidR="00E73C08" w:rsidRPr="001D494C" w14:paraId="0793A6E2" w14:textId="77777777" w:rsidTr="00655837">
        <w:trPr>
          <w:trHeight w:val="807"/>
        </w:trPr>
        <w:tc>
          <w:tcPr>
            <w:tcW w:w="400" w:type="dxa"/>
          </w:tcPr>
          <w:p w14:paraId="7144A1D3" w14:textId="77777777" w:rsidR="00E73C08" w:rsidRPr="001D494C" w:rsidRDefault="00E73C08" w:rsidP="00E73C08">
            <w:pPr>
              <w:ind w:left="100"/>
              <w:rPr>
                <w:lang w:eastAsia="ru-RU"/>
              </w:rPr>
            </w:pPr>
            <w:r w:rsidRPr="001D494C">
              <w:rPr>
                <w:b/>
                <w:color w:val="000000"/>
                <w:lang w:eastAsia="ru-RU"/>
              </w:rPr>
              <w:t>1</w:t>
            </w:r>
          </w:p>
        </w:tc>
        <w:tc>
          <w:tcPr>
            <w:tcW w:w="10368" w:type="dxa"/>
          </w:tcPr>
          <w:p w14:paraId="71011076" w14:textId="77777777" w:rsidR="00E73C08" w:rsidRPr="009C47D4" w:rsidRDefault="00E73C08" w:rsidP="00E73C08">
            <w:pPr>
              <w:ind w:left="100"/>
              <w:jc w:val="both"/>
              <w:rPr>
                <w:color w:val="000000"/>
                <w:sz w:val="22"/>
                <w:szCs w:val="22"/>
                <w:lang w:eastAsia="ru-RU"/>
              </w:rPr>
            </w:pPr>
            <w:r w:rsidRPr="009C47D4">
              <w:rPr>
                <w:color w:val="000000"/>
                <w:sz w:val="22"/>
                <w:szCs w:val="22"/>
                <w:lang w:eastAsia="ru-RU"/>
              </w:rPr>
              <w:t xml:space="preserve">Повноваження посадової особи або представника учасника процедури закупівлі відкритих торгів щодо підпису документів тендерної пропозиції та правомочності на укладання договору про закупівлю підтверджуються наступними документами:  </w:t>
            </w:r>
          </w:p>
          <w:p w14:paraId="50E185F6" w14:textId="77777777" w:rsidR="00E73C08" w:rsidRPr="009C47D4" w:rsidRDefault="00E73C08" w:rsidP="00E73C08">
            <w:pPr>
              <w:ind w:left="100"/>
              <w:jc w:val="both"/>
              <w:rPr>
                <w:color w:val="000000"/>
                <w:sz w:val="22"/>
                <w:szCs w:val="22"/>
                <w:u w:val="single"/>
                <w:lang w:eastAsia="ru-RU"/>
              </w:rPr>
            </w:pPr>
            <w:r w:rsidRPr="009C47D4">
              <w:rPr>
                <w:color w:val="000000"/>
                <w:sz w:val="22"/>
                <w:szCs w:val="22"/>
                <w:u w:val="single"/>
                <w:lang w:eastAsia="ru-RU"/>
              </w:rPr>
              <w:t>1.2.1. Для юридичних осіб:</w:t>
            </w:r>
          </w:p>
          <w:p w14:paraId="76DD1B63" w14:textId="34810911" w:rsidR="00E73C08" w:rsidRPr="009C47D4" w:rsidRDefault="00E73C08" w:rsidP="00E73C08">
            <w:pPr>
              <w:ind w:left="100"/>
              <w:jc w:val="both"/>
              <w:rPr>
                <w:color w:val="000000"/>
                <w:sz w:val="22"/>
                <w:szCs w:val="22"/>
                <w:lang w:eastAsia="ru-RU"/>
              </w:rPr>
            </w:pPr>
            <w:r w:rsidRPr="009C47D4">
              <w:rPr>
                <w:color w:val="000000"/>
                <w:sz w:val="22"/>
                <w:szCs w:val="22"/>
                <w:lang w:eastAsia="ru-RU"/>
              </w:rPr>
              <w:t>- Копією: протоколу зборів засновників (учасників) про призначення директора/президента/голови правління та ін. або випискою (витягом) з нього та/або наказом (копією наказу) про його призначення або про вступ на посаду тощо.</w:t>
            </w:r>
          </w:p>
          <w:p w14:paraId="1B7089D2" w14:textId="77777777" w:rsidR="00E73C08" w:rsidRPr="009C47D4" w:rsidRDefault="00E73C08" w:rsidP="00E73C08">
            <w:pPr>
              <w:ind w:left="100"/>
              <w:jc w:val="both"/>
              <w:rPr>
                <w:color w:val="000000"/>
                <w:sz w:val="22"/>
                <w:szCs w:val="22"/>
                <w:lang w:eastAsia="ru-RU"/>
              </w:rPr>
            </w:pPr>
            <w:r w:rsidRPr="009C47D4">
              <w:rPr>
                <w:color w:val="000000"/>
                <w:sz w:val="22"/>
                <w:szCs w:val="22"/>
                <w:lang w:eastAsia="ru-RU"/>
              </w:rPr>
              <w:t>Або</w:t>
            </w:r>
          </w:p>
          <w:p w14:paraId="476403A6" w14:textId="68633C4D" w:rsidR="00E73C08" w:rsidRPr="009C47D4" w:rsidRDefault="00E73C08" w:rsidP="00E73C08">
            <w:pPr>
              <w:ind w:left="100"/>
              <w:jc w:val="both"/>
              <w:rPr>
                <w:color w:val="000000"/>
                <w:sz w:val="22"/>
                <w:szCs w:val="22"/>
                <w:lang w:eastAsia="ru-RU"/>
              </w:rPr>
            </w:pPr>
            <w:r w:rsidRPr="009C47D4">
              <w:rPr>
                <w:color w:val="000000"/>
                <w:sz w:val="22"/>
                <w:szCs w:val="22"/>
                <w:lang w:eastAsia="ru-RU"/>
              </w:rPr>
              <w:t>Копією: довіреності/доручення у разі підписання документів пропозиції особою, чиї повноваження не визначені статутом, або іншим документом</w:t>
            </w:r>
            <w:r w:rsidR="00BA3F97" w:rsidRPr="009C47D4">
              <w:rPr>
                <w:color w:val="000000"/>
                <w:sz w:val="22"/>
                <w:szCs w:val="22"/>
                <w:lang w:eastAsia="ru-RU"/>
              </w:rPr>
              <w:t>,</w:t>
            </w:r>
            <w:r w:rsidRPr="009C47D4">
              <w:rPr>
                <w:color w:val="000000"/>
                <w:sz w:val="22"/>
                <w:szCs w:val="22"/>
                <w:lang w:eastAsia="ru-RU"/>
              </w:rPr>
              <w:t xml:space="preserve"> що підтверджує повноваження посадової особи учасника на підписання документів. </w:t>
            </w:r>
          </w:p>
          <w:p w14:paraId="62ECC048" w14:textId="77777777" w:rsidR="00E73C08" w:rsidRPr="009C47D4" w:rsidRDefault="00E73C08" w:rsidP="00E73C08">
            <w:pPr>
              <w:ind w:left="100"/>
              <w:jc w:val="both"/>
              <w:rPr>
                <w:color w:val="000000"/>
                <w:sz w:val="22"/>
                <w:szCs w:val="22"/>
                <w:lang w:eastAsia="ru-RU"/>
              </w:rPr>
            </w:pPr>
            <w:r w:rsidRPr="009C47D4">
              <w:rPr>
                <w:color w:val="000000"/>
                <w:sz w:val="22"/>
                <w:szCs w:val="22"/>
                <w:lang w:eastAsia="ru-RU"/>
              </w:rPr>
              <w:t xml:space="preserve">- Копією Статуту або іншого установчого документу зі змінами (у разі їх наявності) для юридичних осіб  або Листом від учасника в довільній формі, в якому обов’язково зазначається код доступу, за яким можливо здійснити пошук установчих документів юридичної особи. У разі, якщо учасник здійснює діяльність на підставі модельного статуту, необхідно надати копію рішення засновників про створення такої юридичної особи та здійснення діяльності на підставі модельного статуту.  </w:t>
            </w:r>
          </w:p>
          <w:p w14:paraId="2F998737" w14:textId="77777777" w:rsidR="00E73C08" w:rsidRPr="009C47D4" w:rsidRDefault="00E73C08" w:rsidP="00E73C08">
            <w:pPr>
              <w:ind w:left="100"/>
              <w:jc w:val="both"/>
              <w:rPr>
                <w:color w:val="000000"/>
                <w:sz w:val="22"/>
                <w:szCs w:val="22"/>
                <w:u w:val="single"/>
                <w:lang w:eastAsia="ru-RU"/>
              </w:rPr>
            </w:pPr>
            <w:r w:rsidRPr="009C47D4">
              <w:rPr>
                <w:color w:val="000000"/>
                <w:sz w:val="22"/>
                <w:szCs w:val="22"/>
                <w:u w:val="single"/>
                <w:lang w:eastAsia="ru-RU"/>
              </w:rPr>
              <w:t>1.2.2. Для фізичних осіб:</w:t>
            </w:r>
          </w:p>
          <w:p w14:paraId="2FE50287" w14:textId="283335FA" w:rsidR="00E73C08" w:rsidRPr="009C47D4" w:rsidRDefault="00E73C08" w:rsidP="00E73C08">
            <w:pPr>
              <w:ind w:left="100"/>
              <w:jc w:val="both"/>
              <w:rPr>
                <w:color w:val="000000"/>
                <w:sz w:val="22"/>
                <w:szCs w:val="22"/>
                <w:lang w:eastAsia="ru-RU"/>
              </w:rPr>
            </w:pPr>
            <w:r w:rsidRPr="009C47D4">
              <w:rPr>
                <w:color w:val="000000"/>
                <w:sz w:val="22"/>
                <w:szCs w:val="22"/>
                <w:lang w:eastAsia="ru-RU"/>
              </w:rPr>
              <w:t>- Копі</w:t>
            </w:r>
            <w:r w:rsidR="0048415B" w:rsidRPr="009C47D4">
              <w:rPr>
                <w:color w:val="000000"/>
                <w:sz w:val="22"/>
                <w:szCs w:val="22"/>
                <w:lang w:eastAsia="ru-RU"/>
              </w:rPr>
              <w:t>єю</w:t>
            </w:r>
            <w:r w:rsidRPr="009C47D4">
              <w:rPr>
                <w:color w:val="000000"/>
                <w:sz w:val="22"/>
                <w:szCs w:val="22"/>
                <w:lang w:eastAsia="ru-RU"/>
              </w:rPr>
              <w:t xml:space="preserve"> паспорт</w:t>
            </w:r>
            <w:r w:rsidR="0048415B" w:rsidRPr="009C47D4">
              <w:rPr>
                <w:color w:val="000000"/>
                <w:sz w:val="22"/>
                <w:szCs w:val="22"/>
                <w:lang w:eastAsia="ru-RU"/>
              </w:rPr>
              <w:t>у</w:t>
            </w:r>
            <w:r w:rsidRPr="009C47D4">
              <w:rPr>
                <w:color w:val="000000"/>
                <w:sz w:val="22"/>
                <w:szCs w:val="22"/>
                <w:lang w:eastAsia="ru-RU"/>
              </w:rPr>
              <w:t xml:space="preserve"> (а саме</w:t>
            </w:r>
            <w:r w:rsidR="0048415B" w:rsidRPr="009C47D4">
              <w:rPr>
                <w:color w:val="000000"/>
                <w:sz w:val="22"/>
                <w:szCs w:val="22"/>
                <w:lang w:eastAsia="ru-RU"/>
              </w:rPr>
              <w:t>:</w:t>
            </w:r>
            <w:r w:rsidRPr="009C47D4">
              <w:rPr>
                <w:color w:val="000000"/>
                <w:sz w:val="22"/>
                <w:szCs w:val="22"/>
                <w:lang w:eastAsia="ru-RU"/>
              </w:rPr>
              <w:t xml:space="preserve"> сторінки 1-6 та місце проживання) у випадку, якщо такий паспорт  оформлено у вигляді книжечки, або двостороння копія паспорту громадянина України у випадку, якщо такий паспорт </w:t>
            </w:r>
            <w:r w:rsidRPr="009C47D4">
              <w:rPr>
                <w:color w:val="000000"/>
                <w:sz w:val="22"/>
                <w:szCs w:val="22"/>
                <w:lang w:eastAsia="ru-RU"/>
              </w:rPr>
              <w:lastRenderedPageBreak/>
              <w:t>оформлено у формі картки, що містить безконтактний електронний носій) або іншого документа, передбаченого ст.13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що посвідчує його особу.</w:t>
            </w:r>
          </w:p>
          <w:p w14:paraId="7F9EBBB2" w14:textId="742B5A52" w:rsidR="00E73C08" w:rsidRPr="009C47D4" w:rsidRDefault="00E73C08" w:rsidP="00E73C08">
            <w:pPr>
              <w:ind w:left="100"/>
              <w:jc w:val="both"/>
              <w:rPr>
                <w:sz w:val="22"/>
                <w:szCs w:val="22"/>
                <w:lang w:eastAsia="ru-RU"/>
              </w:rPr>
            </w:pPr>
            <w:r w:rsidRPr="009C47D4">
              <w:rPr>
                <w:color w:val="000000"/>
                <w:sz w:val="22"/>
                <w:szCs w:val="22"/>
                <w:lang w:eastAsia="ru-RU"/>
              </w:rPr>
              <w:t>- Копі</w:t>
            </w:r>
            <w:r w:rsidR="0048415B" w:rsidRPr="009C47D4">
              <w:rPr>
                <w:color w:val="000000"/>
                <w:sz w:val="22"/>
                <w:szCs w:val="22"/>
                <w:lang w:eastAsia="ru-RU"/>
              </w:rPr>
              <w:t>єю</w:t>
            </w:r>
            <w:r w:rsidRPr="009C47D4">
              <w:rPr>
                <w:color w:val="000000"/>
                <w:sz w:val="22"/>
                <w:szCs w:val="22"/>
                <w:lang w:eastAsia="ru-RU"/>
              </w:rPr>
              <w:t xml:space="preserve"> довідки  про присвоєння ідентифікаційного номеру/карти платника податків (у разі відсутності з релігійних переконань - копію сторінок паспорта з відповідною відміткою). Замовником не забороняється накладання водяних знаків на паспортні дані та ІНН учасника у пропозиції.</w:t>
            </w:r>
          </w:p>
        </w:tc>
      </w:tr>
      <w:tr w:rsidR="00E73C08" w:rsidRPr="001D494C" w14:paraId="6F2D9886" w14:textId="77777777" w:rsidTr="00655837">
        <w:trPr>
          <w:trHeight w:val="580"/>
        </w:trPr>
        <w:tc>
          <w:tcPr>
            <w:tcW w:w="400" w:type="dxa"/>
          </w:tcPr>
          <w:p w14:paraId="4675F276" w14:textId="77777777" w:rsidR="00E73C08" w:rsidRPr="001D494C" w:rsidRDefault="00E73C08" w:rsidP="00E73C08">
            <w:pPr>
              <w:spacing w:before="240"/>
              <w:ind w:left="100"/>
              <w:rPr>
                <w:lang w:eastAsia="ru-RU"/>
              </w:rPr>
            </w:pPr>
            <w:r w:rsidRPr="001D494C">
              <w:rPr>
                <w:b/>
                <w:color w:val="000000"/>
                <w:lang w:eastAsia="ru-RU"/>
              </w:rPr>
              <w:lastRenderedPageBreak/>
              <w:t>2</w:t>
            </w:r>
          </w:p>
        </w:tc>
        <w:tc>
          <w:tcPr>
            <w:tcW w:w="10368" w:type="dxa"/>
          </w:tcPr>
          <w:p w14:paraId="35E361D9" w14:textId="3B14BF3C" w:rsidR="00E73C08" w:rsidRPr="009C47D4" w:rsidRDefault="00E73C08" w:rsidP="00E73C08">
            <w:pPr>
              <w:ind w:left="100" w:right="120" w:hanging="20"/>
              <w:jc w:val="both"/>
              <w:rPr>
                <w:sz w:val="22"/>
                <w:szCs w:val="22"/>
                <w:lang w:eastAsia="ru-RU"/>
              </w:rPr>
            </w:pPr>
            <w:r w:rsidRPr="009C47D4">
              <w:rPr>
                <w:bCs/>
                <w:color w:val="000000"/>
                <w:sz w:val="22"/>
                <w:szCs w:val="22"/>
                <w:lang w:eastAsia="ru-RU"/>
              </w:rPr>
              <w:t>Достовірна інформація у вигляді довідки довільної форми</w:t>
            </w:r>
            <w:r w:rsidRPr="009C47D4">
              <w:rPr>
                <w:b/>
                <w:color w:val="000000"/>
                <w:sz w:val="22"/>
                <w:szCs w:val="22"/>
                <w:lang w:eastAsia="ru-RU"/>
              </w:rPr>
              <w:t xml:space="preserve">, </w:t>
            </w:r>
            <w:r w:rsidRPr="009C47D4">
              <w:rPr>
                <w:sz w:val="22"/>
                <w:szCs w:val="22"/>
                <w:lang w:eastAsia="ru-RU"/>
              </w:rPr>
              <w:t>у</w:t>
            </w:r>
            <w:r w:rsidRPr="009C47D4">
              <w:rPr>
                <w:color w:val="000000"/>
                <w:sz w:val="22"/>
                <w:szCs w:val="22"/>
                <w:lang w:eastAsia="ru-RU"/>
              </w:rPr>
              <w:t xml:space="preserve"> якій зазначити дані про наявність чинної ліцензії або документа дозвільного характеру на провадження виду господарської діяльності, якщо отримання дозволу або ліцензії на провадження такого виду діяльності передбачено законо</w:t>
            </w:r>
            <w:r w:rsidR="00517103" w:rsidRPr="009C47D4">
              <w:rPr>
                <w:color w:val="000000"/>
                <w:sz w:val="22"/>
                <w:szCs w:val="22"/>
                <w:lang w:eastAsia="ru-RU"/>
              </w:rPr>
              <w:t>давством України</w:t>
            </w:r>
            <w:r w:rsidRPr="009C47D4">
              <w:rPr>
                <w:color w:val="000000"/>
                <w:sz w:val="22"/>
                <w:szCs w:val="22"/>
                <w:lang w:eastAsia="ru-RU"/>
              </w:rPr>
              <w:t>. Замість довідки довільної форми учасник може надати чинну ліцензію або документ дозвільного характеру.</w:t>
            </w:r>
          </w:p>
        </w:tc>
      </w:tr>
      <w:tr w:rsidR="00E73C08" w:rsidRPr="00430D2E" w14:paraId="134F44A0" w14:textId="77777777" w:rsidTr="00655837">
        <w:trPr>
          <w:trHeight w:val="580"/>
        </w:trPr>
        <w:tc>
          <w:tcPr>
            <w:tcW w:w="400" w:type="dxa"/>
          </w:tcPr>
          <w:p w14:paraId="43412C97" w14:textId="77777777" w:rsidR="00E73C08" w:rsidRPr="001D494C" w:rsidRDefault="00E73C08" w:rsidP="00E73C08">
            <w:pPr>
              <w:spacing w:before="240"/>
              <w:ind w:left="100"/>
              <w:rPr>
                <w:lang w:eastAsia="ru-RU"/>
              </w:rPr>
            </w:pPr>
            <w:r w:rsidRPr="001D494C">
              <w:rPr>
                <w:b/>
                <w:color w:val="000000"/>
                <w:lang w:eastAsia="ru-RU"/>
              </w:rPr>
              <w:t>3</w:t>
            </w:r>
          </w:p>
        </w:tc>
        <w:tc>
          <w:tcPr>
            <w:tcW w:w="10368" w:type="dxa"/>
          </w:tcPr>
          <w:p w14:paraId="36586384" w14:textId="1A5A3A4A" w:rsidR="00E73C08" w:rsidRPr="009C47D4" w:rsidRDefault="00E73C08" w:rsidP="00E73C08">
            <w:pPr>
              <w:ind w:left="120" w:right="120" w:hanging="20"/>
              <w:jc w:val="both"/>
              <w:rPr>
                <w:sz w:val="22"/>
                <w:szCs w:val="22"/>
                <w:lang w:eastAsia="ru-RU"/>
              </w:rPr>
            </w:pPr>
            <w:r w:rsidRPr="009C47D4">
              <w:rPr>
                <w:color w:val="000000"/>
                <w:sz w:val="22"/>
                <w:szCs w:val="22"/>
                <w:lang w:eastAsia="ru-RU"/>
              </w:rPr>
              <w:t>Довідк</w:t>
            </w:r>
            <w:r w:rsidR="00517103" w:rsidRPr="009C47D4">
              <w:rPr>
                <w:color w:val="000000"/>
                <w:sz w:val="22"/>
                <w:szCs w:val="22"/>
                <w:lang w:eastAsia="ru-RU"/>
              </w:rPr>
              <w:t>и</w:t>
            </w:r>
            <w:r w:rsidRPr="009C47D4">
              <w:rPr>
                <w:color w:val="000000"/>
                <w:sz w:val="22"/>
                <w:szCs w:val="22"/>
                <w:lang w:eastAsia="ru-RU"/>
              </w:rPr>
              <w:t>, складен</w:t>
            </w:r>
            <w:r w:rsidR="00517103" w:rsidRPr="009C47D4">
              <w:rPr>
                <w:color w:val="000000"/>
                <w:sz w:val="22"/>
                <w:szCs w:val="22"/>
                <w:lang w:eastAsia="ru-RU"/>
              </w:rPr>
              <w:t>ої</w:t>
            </w:r>
            <w:r w:rsidRPr="009C47D4">
              <w:rPr>
                <w:color w:val="000000"/>
                <w:sz w:val="22"/>
                <w:szCs w:val="22"/>
                <w:lang w:eastAsia="ru-RU"/>
              </w:rPr>
              <w:t xml:space="preserve"> в довільній формі, яка містить інформацію про засновника та кінцевого бенефіціарного власника учасника, зокрема</w:t>
            </w:r>
            <w:r w:rsidR="00517103" w:rsidRPr="009C47D4">
              <w:rPr>
                <w:color w:val="000000"/>
                <w:sz w:val="22"/>
                <w:szCs w:val="22"/>
                <w:lang w:eastAsia="ru-RU"/>
              </w:rPr>
              <w:t>,</w:t>
            </w:r>
            <w:r w:rsidRPr="009C47D4">
              <w:rPr>
                <w:color w:val="000000"/>
                <w:sz w:val="22"/>
                <w:szCs w:val="22"/>
                <w:lang w:eastAsia="ru-RU"/>
              </w:rPr>
              <w:t xml:space="preserve"> назва юридичної особи, що є засновником учасника, її місцезнаходження та країна реєстрації; прізвище, ім’я по</w:t>
            </w:r>
            <w:r w:rsidRPr="009C47D4">
              <w:rPr>
                <w:sz w:val="22"/>
                <w:szCs w:val="22"/>
                <w:lang w:eastAsia="ru-RU"/>
              </w:rPr>
              <w:t xml:space="preserve"> </w:t>
            </w:r>
            <w:r w:rsidRPr="009C47D4">
              <w:rPr>
                <w:color w:val="000000"/>
                <w:sz w:val="22"/>
                <w:szCs w:val="22"/>
                <w:lang w:eastAsia="ru-RU"/>
              </w:rPr>
              <w:t xml:space="preserve">батькові засновника та/або кінцевого бенефіціарного власника, адреса його </w:t>
            </w:r>
            <w:r w:rsidRPr="009C47D4">
              <w:rPr>
                <w:sz w:val="22"/>
                <w:szCs w:val="22"/>
                <w:lang w:eastAsia="ru-RU"/>
              </w:rPr>
              <w:t>місця проживання</w:t>
            </w:r>
            <w:r w:rsidRPr="009C47D4">
              <w:rPr>
                <w:color w:val="000000"/>
                <w:sz w:val="22"/>
                <w:szCs w:val="22"/>
                <w:lang w:eastAsia="ru-RU"/>
              </w:rPr>
              <w:t xml:space="preserve"> та громадянство.</w:t>
            </w:r>
          </w:p>
          <w:p w14:paraId="77EE7D71" w14:textId="1A1F629A" w:rsidR="00E73C08" w:rsidRPr="009C47D4" w:rsidRDefault="00E73C08" w:rsidP="00E73C08">
            <w:pPr>
              <w:ind w:left="100" w:right="120" w:hanging="20"/>
              <w:jc w:val="both"/>
              <w:rPr>
                <w:sz w:val="22"/>
                <w:szCs w:val="22"/>
                <w:lang w:eastAsia="ru-RU"/>
              </w:rPr>
            </w:pPr>
            <w:r w:rsidRPr="009C47D4">
              <w:rPr>
                <w:color w:val="000000"/>
                <w:sz w:val="22"/>
                <w:szCs w:val="22"/>
                <w:lang w:eastAsia="ru-RU"/>
              </w:rPr>
              <w:t>Зазначена довідка надається лише учасниками юридичними особами та лише в період, коли Єдиний державний реєстр юридичних осіб, фізичних осіб</w:t>
            </w:r>
            <w:r w:rsidR="00517103" w:rsidRPr="009C47D4">
              <w:rPr>
                <w:color w:val="000000"/>
                <w:sz w:val="22"/>
                <w:szCs w:val="22"/>
                <w:lang w:eastAsia="ru-RU"/>
              </w:rPr>
              <w:t>-п</w:t>
            </w:r>
            <w:r w:rsidRPr="009C47D4">
              <w:rPr>
                <w:color w:val="000000"/>
                <w:sz w:val="22"/>
                <w:szCs w:val="22"/>
                <w:lang w:eastAsia="ru-RU"/>
              </w:rPr>
              <w:t xml:space="preserve">ідприємців та громадських формувань не функціонує. Інформація про кінцевого бенефіціарного власника зазначається в довідці лише учасниками </w:t>
            </w:r>
            <w:r w:rsidRPr="009C47D4">
              <w:rPr>
                <w:sz w:val="22"/>
                <w:szCs w:val="22"/>
                <w:lang w:eastAsia="ru-RU"/>
              </w:rPr>
              <w:t>—</w:t>
            </w:r>
            <w:r w:rsidRPr="009C47D4">
              <w:rPr>
                <w:color w:val="000000"/>
                <w:sz w:val="22"/>
                <w:szCs w:val="22"/>
                <w:lang w:eastAsia="ru-RU"/>
              </w:rPr>
              <w:t xml:space="preserve"> юридичними особами, які повинні мати таку інформацію в Єдиному державному реєстрі юридичних осіб, фізичних осіб </w:t>
            </w:r>
            <w:r w:rsidRPr="009C47D4">
              <w:rPr>
                <w:sz w:val="22"/>
                <w:szCs w:val="22"/>
                <w:lang w:eastAsia="ru-RU"/>
              </w:rPr>
              <w:t>—</w:t>
            </w:r>
            <w:r w:rsidRPr="009C47D4">
              <w:rPr>
                <w:color w:val="000000"/>
                <w:sz w:val="22"/>
                <w:szCs w:val="22"/>
                <w:lang w:eastAsia="ru-RU"/>
              </w:rPr>
              <w:t xml:space="preserve"> підприємців та громадських формувань відповідно до пункту 9 частини 2 статті 9 Закону України «Про державну реєстрацію юридичних осіб, фізичних осіб </w:t>
            </w:r>
            <w:r w:rsidRPr="009C47D4">
              <w:rPr>
                <w:sz w:val="22"/>
                <w:szCs w:val="22"/>
                <w:lang w:eastAsia="ru-RU"/>
              </w:rPr>
              <w:t>—</w:t>
            </w:r>
            <w:r w:rsidRPr="009C47D4">
              <w:rPr>
                <w:color w:val="000000"/>
                <w:sz w:val="22"/>
                <w:szCs w:val="22"/>
                <w:lang w:eastAsia="ru-RU"/>
              </w:rPr>
              <w:t xml:space="preserve"> підприємців та громадських формувань». </w:t>
            </w:r>
          </w:p>
        </w:tc>
      </w:tr>
      <w:tr w:rsidR="00E73C08" w:rsidRPr="00430D2E" w14:paraId="0B6C11A4" w14:textId="77777777" w:rsidTr="00655837">
        <w:trPr>
          <w:trHeight w:val="580"/>
        </w:trPr>
        <w:tc>
          <w:tcPr>
            <w:tcW w:w="400" w:type="dxa"/>
          </w:tcPr>
          <w:p w14:paraId="6308693E" w14:textId="77777777" w:rsidR="00E73C08" w:rsidRPr="001D494C" w:rsidRDefault="00E73C08" w:rsidP="00E73C08">
            <w:pPr>
              <w:spacing w:before="240"/>
              <w:ind w:left="100"/>
              <w:rPr>
                <w:b/>
                <w:color w:val="000000"/>
                <w:lang w:eastAsia="ru-RU"/>
              </w:rPr>
            </w:pPr>
            <w:r w:rsidRPr="001D494C">
              <w:rPr>
                <w:b/>
                <w:lang w:eastAsia="ru-RU"/>
              </w:rPr>
              <w:t>4</w:t>
            </w:r>
          </w:p>
        </w:tc>
        <w:tc>
          <w:tcPr>
            <w:tcW w:w="10368" w:type="dxa"/>
          </w:tcPr>
          <w:p w14:paraId="54BA556D" w14:textId="221A9D1F" w:rsidR="00E73C08" w:rsidRPr="009C47D4" w:rsidRDefault="00E73C08" w:rsidP="00E73C08">
            <w:pPr>
              <w:ind w:left="140" w:right="140"/>
              <w:jc w:val="both"/>
              <w:rPr>
                <w:color w:val="4A86E8"/>
                <w:sz w:val="22"/>
                <w:szCs w:val="22"/>
                <w:highlight w:val="yellow"/>
                <w:lang w:eastAsia="ru-RU"/>
              </w:rPr>
            </w:pPr>
            <w:r w:rsidRPr="009C47D4">
              <w:rPr>
                <w:sz w:val="22"/>
                <w:szCs w:val="22"/>
                <w:lang w:eastAsia="ru-RU"/>
              </w:rPr>
              <w:t>Якщо вартість закупівлі товару (товарів), послуги (послуг) або робіт дорівнює чи перевищує 20 мільйонів гривень (у тому числі за лотом)</w:t>
            </w:r>
            <w:r w:rsidR="00517103" w:rsidRPr="009C47D4">
              <w:rPr>
                <w:sz w:val="22"/>
                <w:szCs w:val="22"/>
                <w:lang w:eastAsia="ru-RU"/>
              </w:rPr>
              <w:t>,</w:t>
            </w:r>
            <w:r w:rsidRPr="009C47D4">
              <w:rPr>
                <w:sz w:val="22"/>
                <w:szCs w:val="22"/>
                <w:lang w:eastAsia="ru-RU"/>
              </w:rPr>
              <w:t xml:space="preserve"> тоді надається антикорупційна програма, оформлена відповідно до </w:t>
            </w:r>
            <w:r w:rsidR="006D160E" w:rsidRPr="009C47D4">
              <w:rPr>
                <w:sz w:val="22"/>
                <w:szCs w:val="22"/>
                <w:lang w:eastAsia="ru-RU"/>
              </w:rPr>
              <w:t>Т</w:t>
            </w:r>
            <w:r w:rsidRPr="009C47D4">
              <w:rPr>
                <w:sz w:val="22"/>
                <w:szCs w:val="22"/>
                <w:lang w:eastAsia="ru-RU"/>
              </w:rPr>
              <w:t xml:space="preserve">ипової антикорупційної програми юридичної особи </w:t>
            </w:r>
            <w:r w:rsidR="006D160E" w:rsidRPr="009C47D4">
              <w:rPr>
                <w:sz w:val="22"/>
                <w:szCs w:val="22"/>
                <w:lang w:eastAsia="ru-RU"/>
              </w:rPr>
              <w:t>відповідно до</w:t>
            </w:r>
            <w:r w:rsidRPr="009C47D4">
              <w:rPr>
                <w:sz w:val="22"/>
                <w:szCs w:val="22"/>
                <w:lang w:eastAsia="ru-RU"/>
              </w:rPr>
              <w:t xml:space="preserve"> </w:t>
            </w:r>
            <w:hyperlink r:id="rId13">
              <w:r w:rsidRPr="009C47D4">
                <w:rPr>
                  <w:sz w:val="22"/>
                  <w:szCs w:val="22"/>
                  <w:lang w:eastAsia="ru-RU"/>
                </w:rPr>
                <w:t>Наказ</w:t>
              </w:r>
              <w:r w:rsidR="006D160E" w:rsidRPr="009C47D4">
                <w:rPr>
                  <w:sz w:val="22"/>
                  <w:szCs w:val="22"/>
                  <w:lang w:eastAsia="ru-RU"/>
                </w:rPr>
                <w:t>у</w:t>
              </w:r>
              <w:r w:rsidRPr="009C47D4">
                <w:rPr>
                  <w:sz w:val="22"/>
                  <w:szCs w:val="22"/>
                  <w:lang w:eastAsia="ru-RU"/>
                </w:rPr>
                <w:t xml:space="preserve"> </w:t>
              </w:r>
              <w:r w:rsidR="00D909C5" w:rsidRPr="009C47D4">
                <w:rPr>
                  <w:sz w:val="22"/>
                  <w:szCs w:val="22"/>
                  <w:lang w:eastAsia="ru-RU"/>
                </w:rPr>
                <w:t>Національн</w:t>
              </w:r>
              <w:r w:rsidR="00D8431A" w:rsidRPr="009C47D4">
                <w:rPr>
                  <w:sz w:val="22"/>
                  <w:szCs w:val="22"/>
                  <w:lang w:eastAsia="ru-RU"/>
                </w:rPr>
                <w:t>ого</w:t>
              </w:r>
              <w:r w:rsidR="00D909C5" w:rsidRPr="009C47D4">
                <w:rPr>
                  <w:sz w:val="22"/>
                  <w:szCs w:val="22"/>
                  <w:lang w:eastAsia="ru-RU"/>
                </w:rPr>
                <w:t xml:space="preserve"> аген</w:t>
              </w:r>
              <w:r w:rsidR="00D8431A" w:rsidRPr="009C47D4">
                <w:rPr>
                  <w:sz w:val="22"/>
                  <w:szCs w:val="22"/>
                  <w:lang w:eastAsia="ru-RU"/>
                </w:rPr>
                <w:t xml:space="preserve">ства </w:t>
              </w:r>
              <w:r w:rsidR="001C3D8C" w:rsidRPr="009C47D4">
                <w:rPr>
                  <w:sz w:val="22"/>
                  <w:szCs w:val="22"/>
                  <w:lang w:eastAsia="ru-RU"/>
                </w:rPr>
                <w:t xml:space="preserve">з питань запобігання коррупції від </w:t>
              </w:r>
              <w:r w:rsidR="006D160E" w:rsidRPr="009C47D4">
                <w:rPr>
                  <w:sz w:val="22"/>
                  <w:szCs w:val="22"/>
                  <w:lang w:eastAsia="ru-RU"/>
                </w:rPr>
                <w:t>10.12.2021</w:t>
              </w:r>
              <w:r w:rsidR="00D909C5" w:rsidRPr="009C47D4">
                <w:rPr>
                  <w:sz w:val="22"/>
                  <w:szCs w:val="22"/>
                  <w:lang w:eastAsia="ru-RU"/>
                </w:rPr>
                <w:t xml:space="preserve"> </w:t>
              </w:r>
              <w:r w:rsidRPr="009C47D4">
                <w:rPr>
                  <w:sz w:val="22"/>
                  <w:szCs w:val="22"/>
                  <w:lang w:eastAsia="ru-RU"/>
                </w:rPr>
                <w:t>№ 794/21</w:t>
              </w:r>
            </w:hyperlink>
            <w:r w:rsidRPr="009C47D4">
              <w:rPr>
                <w:sz w:val="22"/>
                <w:szCs w:val="22"/>
                <w:lang w:eastAsia="ru-RU"/>
              </w:rPr>
              <w:t>,  та відповідний наказ про затвердження антикорупційної програми та призначення уповноваженого з її реалізації.</w:t>
            </w:r>
          </w:p>
        </w:tc>
      </w:tr>
      <w:tr w:rsidR="00BB0C86" w:rsidRPr="001D494C" w14:paraId="721AF9F4" w14:textId="77777777" w:rsidTr="00655837">
        <w:trPr>
          <w:trHeight w:val="580"/>
        </w:trPr>
        <w:tc>
          <w:tcPr>
            <w:tcW w:w="400" w:type="dxa"/>
          </w:tcPr>
          <w:p w14:paraId="36B3F238" w14:textId="7CF669CB" w:rsidR="00BB0C86" w:rsidRPr="00BB0C86" w:rsidRDefault="00BB0C86" w:rsidP="00BB0C86">
            <w:pPr>
              <w:spacing w:before="240"/>
              <w:ind w:left="100"/>
              <w:rPr>
                <w:b/>
                <w:lang w:eastAsia="ru-RU"/>
              </w:rPr>
            </w:pPr>
            <w:r>
              <w:rPr>
                <w:b/>
                <w:lang w:eastAsia="ru-RU"/>
              </w:rPr>
              <w:t>5</w:t>
            </w:r>
          </w:p>
        </w:tc>
        <w:tc>
          <w:tcPr>
            <w:tcW w:w="10368" w:type="dxa"/>
          </w:tcPr>
          <w:p w14:paraId="30601BE5" w14:textId="68F15682" w:rsidR="00BB0C86" w:rsidRPr="009C47D4" w:rsidRDefault="00BB0C86" w:rsidP="00BB0C86">
            <w:pPr>
              <w:ind w:left="140" w:right="140"/>
              <w:jc w:val="both"/>
              <w:rPr>
                <w:sz w:val="22"/>
                <w:szCs w:val="22"/>
                <w:lang w:eastAsia="ru-RU"/>
              </w:rPr>
            </w:pPr>
            <w:r w:rsidRPr="009C47D4">
              <w:rPr>
                <w:sz w:val="22"/>
                <w:szCs w:val="22"/>
              </w:rPr>
              <w:t>Витяг з Єдиного державного реєстру юридичних осіб, фізичних осіб-підприємців та громадських формувань у вигляді сканованої копії з оригіналу документу або у вигляді роздрукованого документу, отриманого з ресурсу Міністерства юстиції України. Даний витяг повинен містить актуальну  інформацію про Учасника на дату подання тендерної пропозиції Учасника.</w:t>
            </w:r>
          </w:p>
        </w:tc>
      </w:tr>
      <w:tr w:rsidR="00BB0C86" w:rsidRPr="00430D2E" w14:paraId="04495BB6" w14:textId="77777777" w:rsidTr="00655837">
        <w:trPr>
          <w:trHeight w:val="580"/>
        </w:trPr>
        <w:tc>
          <w:tcPr>
            <w:tcW w:w="400" w:type="dxa"/>
          </w:tcPr>
          <w:p w14:paraId="1558ED6D" w14:textId="14457E5F" w:rsidR="00BB0C86" w:rsidRPr="00BB0C86" w:rsidRDefault="00BB0C86" w:rsidP="00BB0C86">
            <w:pPr>
              <w:spacing w:before="240"/>
              <w:ind w:left="100"/>
              <w:rPr>
                <w:b/>
                <w:lang w:eastAsia="ru-RU"/>
              </w:rPr>
            </w:pPr>
            <w:r>
              <w:rPr>
                <w:b/>
                <w:lang w:eastAsia="ru-RU"/>
              </w:rPr>
              <w:t>6</w:t>
            </w:r>
          </w:p>
        </w:tc>
        <w:tc>
          <w:tcPr>
            <w:tcW w:w="10368" w:type="dxa"/>
          </w:tcPr>
          <w:p w14:paraId="0F9939C1" w14:textId="5D026039" w:rsidR="00BB0C86" w:rsidRPr="009C47D4" w:rsidRDefault="00BB0C86" w:rsidP="00BB0C86">
            <w:pPr>
              <w:ind w:left="140" w:right="140"/>
              <w:jc w:val="both"/>
              <w:rPr>
                <w:sz w:val="22"/>
                <w:szCs w:val="22"/>
                <w:lang w:eastAsia="ru-RU"/>
              </w:rPr>
            </w:pPr>
            <w:r w:rsidRPr="009C47D4">
              <w:rPr>
                <w:sz w:val="22"/>
                <w:szCs w:val="22"/>
              </w:rPr>
              <w:t>Юридична особа, яка за організаційно-правовою формою господарювання  є акціонерним товариством,  додатково надає у складі тендерної пропозиції інформацію видану Центральним депозитарієм або депозитарною установою у формі інформаційної довідки, або у формі виписки чи довідки з рахунку в цінних паперах, яка містить інформацію про акціонерів, які володіють більш ніж 25% акцій Учасника (сканована копія з оригіналу документу).</w:t>
            </w:r>
          </w:p>
        </w:tc>
      </w:tr>
      <w:tr w:rsidR="009C47D4" w:rsidRPr="0041469A" w14:paraId="5D302B76" w14:textId="77777777" w:rsidTr="00655837">
        <w:trPr>
          <w:trHeight w:val="580"/>
        </w:trPr>
        <w:tc>
          <w:tcPr>
            <w:tcW w:w="400" w:type="dxa"/>
          </w:tcPr>
          <w:p w14:paraId="1A4A2E51" w14:textId="1C002323" w:rsidR="009C47D4" w:rsidRDefault="009C47D4" w:rsidP="00BB0C86">
            <w:pPr>
              <w:spacing w:before="240"/>
              <w:ind w:left="100"/>
              <w:rPr>
                <w:b/>
                <w:lang w:eastAsia="ru-RU"/>
              </w:rPr>
            </w:pPr>
            <w:r>
              <w:rPr>
                <w:b/>
                <w:lang w:eastAsia="ru-RU"/>
              </w:rPr>
              <w:t>7</w:t>
            </w:r>
          </w:p>
        </w:tc>
        <w:tc>
          <w:tcPr>
            <w:tcW w:w="10368" w:type="dxa"/>
          </w:tcPr>
          <w:p w14:paraId="2ADF8CFA" w14:textId="2716459E" w:rsidR="009C47D4" w:rsidRPr="009C47D4" w:rsidRDefault="009C47D4" w:rsidP="009C47D4">
            <w:pPr>
              <w:ind w:right="140"/>
              <w:jc w:val="both"/>
              <w:rPr>
                <w:sz w:val="22"/>
                <w:szCs w:val="22"/>
              </w:rPr>
            </w:pPr>
            <w:r>
              <w:rPr>
                <w:sz w:val="22"/>
                <w:szCs w:val="22"/>
              </w:rPr>
              <w:t xml:space="preserve">В складі тендерної пропозиції </w:t>
            </w:r>
            <w:r w:rsidR="003E630F">
              <w:rPr>
                <w:sz w:val="22"/>
                <w:szCs w:val="22"/>
              </w:rPr>
              <w:t>У</w:t>
            </w:r>
            <w:r>
              <w:rPr>
                <w:sz w:val="22"/>
                <w:szCs w:val="22"/>
              </w:rPr>
              <w:t xml:space="preserve">часник </w:t>
            </w:r>
            <w:r w:rsidR="00712C7A">
              <w:rPr>
                <w:sz w:val="22"/>
                <w:szCs w:val="22"/>
              </w:rPr>
              <w:t xml:space="preserve">надає інформацію (в довільній формі)  щодо </w:t>
            </w:r>
            <w:r w:rsidR="003E630F">
              <w:rPr>
                <w:sz w:val="22"/>
                <w:szCs w:val="22"/>
              </w:rPr>
              <w:t xml:space="preserve">дотримання та </w:t>
            </w:r>
            <w:r w:rsidRPr="009C47D4">
              <w:rPr>
                <w:sz w:val="22"/>
                <w:szCs w:val="22"/>
              </w:rPr>
              <w:t>застосування до предмета закупівлі заходів із захисту довкілля.</w:t>
            </w:r>
          </w:p>
        </w:tc>
      </w:tr>
    </w:tbl>
    <w:p w14:paraId="6FC58DE2" w14:textId="77777777" w:rsidR="001D494C" w:rsidRDefault="001D494C" w:rsidP="001D494C">
      <w:pPr>
        <w:widowControl w:val="0"/>
        <w:spacing w:after="0" w:line="240" w:lineRule="auto"/>
        <w:outlineLvl w:val="0"/>
        <w:rPr>
          <w:rFonts w:ascii="Times New Roman" w:eastAsia="Times New Roman" w:hAnsi="Times New Roman" w:cs="Times New Roman"/>
          <w:b/>
          <w:lang w:val="uk-UA" w:eastAsia="ru-RU"/>
        </w:rPr>
      </w:pPr>
    </w:p>
    <w:p w14:paraId="76EF0F49" w14:textId="77777777" w:rsidR="003D088F" w:rsidRDefault="003D088F" w:rsidP="001D494C">
      <w:pPr>
        <w:widowControl w:val="0"/>
        <w:spacing w:after="0" w:line="240" w:lineRule="auto"/>
        <w:outlineLvl w:val="0"/>
        <w:rPr>
          <w:rFonts w:ascii="Times New Roman" w:eastAsia="Times New Roman" w:hAnsi="Times New Roman" w:cs="Times New Roman"/>
          <w:b/>
          <w:lang w:val="uk-UA" w:eastAsia="ru-RU"/>
        </w:rPr>
      </w:pPr>
    </w:p>
    <w:p w14:paraId="0FF5F0C1" w14:textId="77777777" w:rsidR="003D088F" w:rsidRDefault="003D088F" w:rsidP="001D494C">
      <w:pPr>
        <w:widowControl w:val="0"/>
        <w:spacing w:after="0" w:line="240" w:lineRule="auto"/>
        <w:outlineLvl w:val="0"/>
        <w:rPr>
          <w:rFonts w:ascii="Times New Roman" w:eastAsia="Times New Roman" w:hAnsi="Times New Roman" w:cs="Times New Roman"/>
          <w:b/>
          <w:lang w:val="uk-UA" w:eastAsia="ru-RU"/>
        </w:rPr>
      </w:pPr>
    </w:p>
    <w:p w14:paraId="4BD66494" w14:textId="5ED3A09D" w:rsidR="00335968" w:rsidRPr="001D494C" w:rsidRDefault="00335968" w:rsidP="001D494C">
      <w:pPr>
        <w:widowControl w:val="0"/>
        <w:spacing w:after="0" w:line="240" w:lineRule="auto"/>
        <w:jc w:val="right"/>
        <w:outlineLvl w:val="0"/>
        <w:rPr>
          <w:rFonts w:ascii="Times New Roman" w:eastAsia="Times New Roman" w:hAnsi="Times New Roman" w:cs="Times New Roman"/>
          <w:b/>
          <w:lang w:val="uk-UA" w:eastAsia="ru-RU"/>
        </w:rPr>
      </w:pPr>
      <w:r w:rsidRPr="001D494C">
        <w:rPr>
          <w:rFonts w:ascii="Times New Roman" w:eastAsia="Times New Roman" w:hAnsi="Times New Roman" w:cs="Times New Roman"/>
          <w:b/>
          <w:lang w:val="uk-UA" w:eastAsia="ru-RU"/>
        </w:rPr>
        <w:t>Д</w:t>
      </w:r>
      <w:r w:rsidR="00630860">
        <w:rPr>
          <w:rFonts w:ascii="Times New Roman" w:eastAsia="Times New Roman" w:hAnsi="Times New Roman" w:cs="Times New Roman"/>
          <w:b/>
          <w:lang w:val="uk-UA" w:eastAsia="ru-RU"/>
        </w:rPr>
        <w:t>одаток</w:t>
      </w:r>
      <w:r w:rsidR="001D494C" w:rsidRPr="001D494C">
        <w:rPr>
          <w:rFonts w:ascii="Times New Roman" w:eastAsia="Times New Roman" w:hAnsi="Times New Roman" w:cs="Times New Roman"/>
          <w:b/>
          <w:lang w:val="uk-UA" w:eastAsia="ru-RU"/>
        </w:rPr>
        <w:t xml:space="preserve"> </w:t>
      </w:r>
      <w:r w:rsidRPr="001D494C">
        <w:rPr>
          <w:rFonts w:ascii="Times New Roman" w:eastAsia="Times New Roman" w:hAnsi="Times New Roman" w:cs="Times New Roman"/>
          <w:b/>
          <w:lang w:val="uk-UA" w:eastAsia="ru-RU"/>
        </w:rPr>
        <w:t>2</w:t>
      </w:r>
    </w:p>
    <w:p w14:paraId="7ADD71DB" w14:textId="77777777" w:rsidR="00335968" w:rsidRPr="001D494C" w:rsidRDefault="00335968" w:rsidP="001D494C">
      <w:pPr>
        <w:widowControl w:val="0"/>
        <w:spacing w:after="0" w:line="240" w:lineRule="auto"/>
        <w:jc w:val="right"/>
        <w:outlineLvl w:val="0"/>
        <w:rPr>
          <w:rFonts w:ascii="Times New Roman" w:eastAsia="Times New Roman" w:hAnsi="Times New Roman" w:cs="Times New Roman"/>
          <w:b/>
          <w:lang w:val="uk-UA" w:eastAsia="ru-RU"/>
        </w:rPr>
      </w:pPr>
      <w:r w:rsidRPr="001D494C">
        <w:rPr>
          <w:rFonts w:ascii="Times New Roman" w:eastAsia="Times New Roman" w:hAnsi="Times New Roman" w:cs="Times New Roman"/>
          <w:b/>
          <w:lang w:val="uk-UA" w:eastAsia="ru-RU"/>
        </w:rPr>
        <w:t>до тендерної документації</w:t>
      </w:r>
    </w:p>
    <w:p w14:paraId="17E6714A" w14:textId="77777777" w:rsidR="00396C16" w:rsidRPr="00396C16" w:rsidRDefault="00396C16" w:rsidP="00396C16">
      <w:pPr>
        <w:spacing w:after="0" w:line="240" w:lineRule="auto"/>
        <w:jc w:val="center"/>
        <w:rPr>
          <w:rFonts w:ascii="Times New Roman" w:eastAsia="Times New Roman" w:hAnsi="Times New Roman" w:cs="Times New Roman"/>
          <w:lang w:eastAsia="zh-CN"/>
        </w:rPr>
      </w:pPr>
      <w:r w:rsidRPr="00396C16">
        <w:rPr>
          <w:rFonts w:ascii="Times New Roman" w:eastAsia="Times New Roman" w:hAnsi="Times New Roman" w:cs="Times New Roman"/>
          <w:b/>
          <w:bCs/>
          <w:color w:val="000000"/>
          <w:lang w:val="uk-UA" w:eastAsia="uk-UA"/>
        </w:rPr>
        <w:t>Інформація про необхідні технічні, якісні та кількісні характеристики предмета закупівлі та технічна специфікація до предмета закупівлі</w:t>
      </w:r>
      <w:r w:rsidRPr="00396C16">
        <w:rPr>
          <w:rFonts w:ascii="Times New Roman" w:eastAsia="Times New Roman" w:hAnsi="Times New Roman" w:cs="Times New Roman"/>
          <w:b/>
          <w:bCs/>
          <w:i/>
          <w:iCs/>
          <w:color w:val="000000"/>
          <w:lang w:val="uk-UA" w:eastAsia="uk-UA"/>
        </w:rPr>
        <w:t> </w:t>
      </w:r>
      <w:r w:rsidRPr="00396C16">
        <w:rPr>
          <w:rFonts w:ascii="Times New Roman" w:eastAsia="Times New Roman" w:hAnsi="Times New Roman" w:cs="Times New Roman"/>
          <w:lang w:eastAsia="zh-CN"/>
        </w:rPr>
        <w:t xml:space="preserve"> </w:t>
      </w:r>
    </w:p>
    <w:p w14:paraId="67BF26A9" w14:textId="77777777" w:rsidR="00EA6FBB" w:rsidRPr="00EA6FBB" w:rsidRDefault="00EA6FBB" w:rsidP="001B1D84">
      <w:pPr>
        <w:widowControl w:val="0"/>
        <w:suppressAutoHyphens/>
        <w:autoSpaceDE w:val="0"/>
        <w:spacing w:after="0" w:line="240" w:lineRule="auto"/>
        <w:jc w:val="center"/>
        <w:rPr>
          <w:rFonts w:ascii="Times New Roman" w:eastAsia="Times New Roman" w:hAnsi="Times New Roman" w:cs="Times New Roman"/>
          <w:b/>
          <w:bCs/>
          <w:color w:val="000000"/>
          <w:sz w:val="24"/>
          <w:szCs w:val="24"/>
          <w:lang w:val="uk-UA" w:eastAsia="uk-UA"/>
        </w:rPr>
      </w:pPr>
      <w:r w:rsidRPr="00EA6FBB">
        <w:rPr>
          <w:rFonts w:ascii="Times New Roman" w:eastAsia="Times New Roman" w:hAnsi="Times New Roman" w:cs="Times New Roman"/>
          <w:b/>
          <w:bCs/>
          <w:color w:val="000000"/>
          <w:sz w:val="24"/>
          <w:szCs w:val="24"/>
          <w:lang w:val="uk-UA" w:eastAsia="uk-UA"/>
        </w:rPr>
        <w:t>Частина 1 Загальні вимоги</w:t>
      </w:r>
    </w:p>
    <w:p w14:paraId="04D9C03B" w14:textId="5F555588" w:rsidR="00EA6FBB" w:rsidRPr="00EA6FBB" w:rsidRDefault="00EA6FBB" w:rsidP="00EA6FBB">
      <w:pPr>
        <w:widowControl w:val="0"/>
        <w:suppressAutoHyphens/>
        <w:autoSpaceDE w:val="0"/>
        <w:spacing w:after="0" w:line="240" w:lineRule="auto"/>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sz w:val="24"/>
          <w:szCs w:val="24"/>
          <w:lang w:val="uk-UA" w:eastAsia="uk-UA"/>
        </w:rPr>
        <w:t xml:space="preserve">Наведені нижче </w:t>
      </w:r>
      <w:r w:rsidRPr="00EA6FBB">
        <w:rPr>
          <w:rFonts w:ascii="Times New Roman" w:eastAsia="Times New Roman" w:hAnsi="Times New Roman" w:cs="Times New Roman"/>
          <w:color w:val="000000"/>
          <w:lang w:val="uk-UA" w:eastAsia="uk-UA"/>
        </w:rPr>
        <w:t>вимоги є обов’язковими для предмету закупівлі:</w:t>
      </w:r>
    </w:p>
    <w:p w14:paraId="30B04E82"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1. Технічне обслуговування та ремонти здійснюються по кожному обладнанню з можливим залученням, при необхідності, штатних фахівців різного технічного профілю для термінового усунення непередбачених проблем, що виникли при наданні послуг.</w:t>
      </w:r>
    </w:p>
    <w:p w14:paraId="76C0981B"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У випадку необхідності проведення ремонту Виконавець повинен оперативно протягом одного-два дня вирішити питання невідкладного ремонту медичного устаткування. На виконання даної вимоги Учасник формує гарантійний лист.</w:t>
      </w:r>
    </w:p>
    <w:p w14:paraId="55983D91"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2. Виконавець послуг з ремонту і технічного обслуговування обладнання повинен забезпечити калібрування (тестування, вимірювання вихідних параметрів) засобів вимірювань, моніторингу, медичного та іншого обладнання у відповідності до експлуатаційної документації, для забезпечення його працездатності у разі проведення ремонту, не зазначених в обсязі технічного обслуговування. На виконання даної вимоги Учасник формує гарантійний лист.</w:t>
      </w:r>
    </w:p>
    <w:p w14:paraId="4C7EC3F5"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3. Перелік послуг на проведення технічного обслуговування обладнання повинен включати в себе:</w:t>
      </w:r>
    </w:p>
    <w:p w14:paraId="36307781"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 комплекс операцій по підтриманню працездатного стану устаткування при використанні його за призначенням;</w:t>
      </w:r>
    </w:p>
    <w:p w14:paraId="7C65601C" w14:textId="77777777" w:rsidR="00EA6FBB" w:rsidRPr="00EA6FBB" w:rsidRDefault="00EA6FBB" w:rsidP="00EA6FBB">
      <w:pPr>
        <w:widowControl w:val="0"/>
        <w:suppressAutoHyphens/>
        <w:autoSpaceDE w:val="0"/>
        <w:spacing w:after="0" w:line="240" w:lineRule="auto"/>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lastRenderedPageBreak/>
        <w:t>- огляд з метою визначення готовності техніки до використання за призначенням;</w:t>
      </w:r>
    </w:p>
    <w:p w14:paraId="5825009D" w14:textId="77777777" w:rsidR="00EA6FBB" w:rsidRPr="00EA6FBB" w:rsidRDefault="00EA6FBB" w:rsidP="00EA6FBB">
      <w:pPr>
        <w:widowControl w:val="0"/>
        <w:suppressAutoHyphens/>
        <w:autoSpaceDE w:val="0"/>
        <w:spacing w:after="0" w:line="240" w:lineRule="auto"/>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 контроль технічного стану з одночасним проведенням поточних ремонтів.</w:t>
      </w:r>
    </w:p>
    <w:p w14:paraId="1E957D59"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4. При проведенні технічного обслуговування та ремонту обладнання вартість всіх запасних частин та матеріалів до них забезпечується Виконавцем та включається до загальної суми надання послуг з ремонту і технічного обслуговування обладнання. На виконання даної вимоги Учасник формує гарантійний лист.</w:t>
      </w:r>
    </w:p>
    <w:p w14:paraId="67F691E7" w14:textId="6A5E650C"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5. Гарантійний строк (6 місяців з дати підписання акту наданих послуг, якщо інше не передбачене анотацією чи технічним паспортом заводом виробника на кожний окремий прилад), протягом якого Замовник</w:t>
      </w:r>
      <w:r w:rsidR="00147951">
        <w:rPr>
          <w:rFonts w:ascii="Times New Roman" w:eastAsia="Times New Roman" w:hAnsi="Times New Roman" w:cs="Times New Roman"/>
          <w:color w:val="000000"/>
          <w:lang w:val="uk-UA" w:eastAsia="uk-UA"/>
        </w:rPr>
        <w:t>-ініціатор</w:t>
      </w:r>
      <w:r w:rsidRPr="00EA6FBB">
        <w:rPr>
          <w:rFonts w:ascii="Times New Roman" w:eastAsia="Times New Roman" w:hAnsi="Times New Roman" w:cs="Times New Roman"/>
          <w:color w:val="000000"/>
          <w:lang w:val="uk-UA" w:eastAsia="uk-UA"/>
        </w:rPr>
        <w:t xml:space="preserve"> має право, а Виконавець бере на себе зобов’язання про здійснення безоплатного гарантійного виправлення недоліків наданих послуг.</w:t>
      </w:r>
    </w:p>
    <w:p w14:paraId="79482B33"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6. Технічне обслуговування проводиться незалежно від технічного стану устаткування на момент початку обслуговування.</w:t>
      </w:r>
    </w:p>
    <w:p w14:paraId="60AE2D06" w14:textId="77777777" w:rsidR="00EA6FBB" w:rsidRPr="00EA6FBB" w:rsidRDefault="00EA6FBB" w:rsidP="00EA6FBB">
      <w:pPr>
        <w:widowControl w:val="0"/>
        <w:suppressAutoHyphens/>
        <w:autoSpaceDE w:val="0"/>
        <w:spacing w:after="0" w:line="240" w:lineRule="auto"/>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7. Строк (термін) надання послуг: 2023 рік.</w:t>
      </w:r>
    </w:p>
    <w:p w14:paraId="150235CB" w14:textId="77777777" w:rsidR="00EA6FBB" w:rsidRPr="00EA6FBB" w:rsidRDefault="00EA6FBB" w:rsidP="00EA6FBB">
      <w:pPr>
        <w:widowControl w:val="0"/>
        <w:suppressAutoHyphens/>
        <w:autoSpaceDE w:val="0"/>
        <w:spacing w:after="0" w:line="240" w:lineRule="auto"/>
        <w:rPr>
          <w:rFonts w:ascii="Times New Roman" w:eastAsia="Times New Roman" w:hAnsi="Times New Roman" w:cs="Times New Roman"/>
          <w:color w:val="000000"/>
          <w:lang w:val="uk-UA" w:eastAsia="uk-UA"/>
        </w:rPr>
      </w:pPr>
      <w:r w:rsidRPr="00EA6FBB">
        <w:rPr>
          <w:rFonts w:ascii="Times New Roman" w:eastAsia="Times New Roman" w:hAnsi="Times New Roman" w:cs="Times New Roman"/>
          <w:color w:val="000000"/>
          <w:lang w:val="uk-UA" w:eastAsia="uk-UA"/>
        </w:rPr>
        <w:t>8. Місце надання послуг: м. Київ, вулиця Загорівська,1.</w:t>
      </w:r>
    </w:p>
    <w:p w14:paraId="12E10B0D" w14:textId="77777777" w:rsidR="001B1D84" w:rsidRDefault="00EA6FBB" w:rsidP="00EA6FBB">
      <w:pPr>
        <w:widowControl w:val="0"/>
        <w:suppressAutoHyphens/>
        <w:autoSpaceDE w:val="0"/>
        <w:spacing w:after="0" w:line="240" w:lineRule="auto"/>
        <w:rPr>
          <w:rFonts w:ascii="Times New Roman" w:eastAsia="Batang" w:hAnsi="Times New Roman" w:cs="Times New Roman"/>
          <w:lang w:val="uk-UA" w:eastAsia="ru-RU"/>
        </w:rPr>
      </w:pPr>
      <w:r>
        <w:rPr>
          <w:rFonts w:ascii="Times New Roman" w:eastAsia="Batang" w:hAnsi="Times New Roman" w:cs="Times New Roman"/>
          <w:lang w:val="uk-UA" w:eastAsia="ru-RU"/>
        </w:rPr>
        <w:t xml:space="preserve"> </w:t>
      </w:r>
    </w:p>
    <w:p w14:paraId="10D674D5" w14:textId="7C097BD8" w:rsidR="00EA6FBB" w:rsidRPr="00EA6FBB" w:rsidRDefault="00EA6FBB" w:rsidP="001B1D84">
      <w:pPr>
        <w:widowControl w:val="0"/>
        <w:suppressAutoHyphens/>
        <w:autoSpaceDE w:val="0"/>
        <w:spacing w:after="0" w:line="240" w:lineRule="auto"/>
        <w:jc w:val="center"/>
        <w:rPr>
          <w:rFonts w:ascii="Times New Roman" w:eastAsia="Batang" w:hAnsi="Times New Roman" w:cs="Times New Roman"/>
          <w:b/>
          <w:bCs/>
          <w:lang w:val="uk-UA" w:eastAsia="ru-RU"/>
        </w:rPr>
      </w:pPr>
      <w:r w:rsidRPr="001B1D84">
        <w:rPr>
          <w:rFonts w:ascii="Times New Roman" w:eastAsia="Batang" w:hAnsi="Times New Roman" w:cs="Times New Roman"/>
          <w:b/>
          <w:bCs/>
          <w:lang w:val="uk-UA" w:eastAsia="ru-RU"/>
        </w:rPr>
        <w:t>Частина 2 Специфікація</w:t>
      </w:r>
    </w:p>
    <w:tbl>
      <w:tblPr>
        <w:tblpPr w:leftFromText="180" w:rightFromText="180" w:vertAnchor="text" w:tblpX="-50" w:tblpY="109"/>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67"/>
        <w:gridCol w:w="1418"/>
      </w:tblGrid>
      <w:tr w:rsidR="00EA6FBB" w:rsidRPr="00EA6FBB" w14:paraId="2B7ECC7A" w14:textId="77777777" w:rsidTr="00EA6FBB">
        <w:trPr>
          <w:trHeight w:val="117"/>
        </w:trPr>
        <w:tc>
          <w:tcPr>
            <w:tcW w:w="9067" w:type="dxa"/>
            <w:vAlign w:val="center"/>
          </w:tcPr>
          <w:p w14:paraId="0E4CB8D1" w14:textId="77777777" w:rsidR="00EA6FBB" w:rsidRPr="00DB673D" w:rsidRDefault="00EA6FBB" w:rsidP="00EA6FBB">
            <w:pPr>
              <w:widowControl w:val="0"/>
              <w:suppressAutoHyphens/>
              <w:autoSpaceDE w:val="0"/>
              <w:spacing w:after="0" w:line="240" w:lineRule="auto"/>
              <w:jc w:val="center"/>
              <w:rPr>
                <w:rFonts w:ascii="Times New Roman" w:eastAsia="Times New Roman" w:hAnsi="Times New Roman" w:cs="Times New Roman"/>
                <w:bCs/>
                <w:lang w:val="uk-UA" w:eastAsia="zh-CN"/>
              </w:rPr>
            </w:pPr>
            <w:r w:rsidRPr="00DB673D">
              <w:rPr>
                <w:rFonts w:ascii="Times New Roman" w:eastAsia="Times New Roman" w:hAnsi="Times New Roman" w:cs="Times New Roman"/>
                <w:bCs/>
                <w:lang w:val="uk-UA" w:eastAsia="zh-CN"/>
              </w:rPr>
              <w:t>Найменування</w:t>
            </w:r>
          </w:p>
        </w:tc>
        <w:tc>
          <w:tcPr>
            <w:tcW w:w="1418" w:type="dxa"/>
          </w:tcPr>
          <w:p w14:paraId="305AEE90" w14:textId="77777777" w:rsidR="00EA6FBB" w:rsidRPr="00DB673D" w:rsidRDefault="00EA6FBB" w:rsidP="00EA6FBB">
            <w:pPr>
              <w:widowControl w:val="0"/>
              <w:suppressAutoHyphens/>
              <w:autoSpaceDE w:val="0"/>
              <w:spacing w:after="0" w:line="240" w:lineRule="auto"/>
              <w:jc w:val="center"/>
              <w:rPr>
                <w:rFonts w:ascii="Times New Roman" w:eastAsia="Times New Roman" w:hAnsi="Times New Roman" w:cs="Times New Roman"/>
                <w:bCs/>
                <w:lang w:val="uk-UA" w:eastAsia="zh-CN"/>
              </w:rPr>
            </w:pPr>
            <w:r w:rsidRPr="00DB673D">
              <w:rPr>
                <w:rFonts w:ascii="Times New Roman" w:eastAsia="Times New Roman" w:hAnsi="Times New Roman" w:cs="Times New Roman"/>
                <w:bCs/>
                <w:lang w:val="uk-UA" w:eastAsia="zh-CN"/>
              </w:rPr>
              <w:t>Кількість одиниць апаратури</w:t>
            </w:r>
          </w:p>
        </w:tc>
      </w:tr>
      <w:tr w:rsidR="00EA6FBB" w:rsidRPr="00EA6FBB" w14:paraId="1FD8284A" w14:textId="77777777" w:rsidTr="00EA6FBB">
        <w:trPr>
          <w:trHeight w:val="719"/>
        </w:trPr>
        <w:tc>
          <w:tcPr>
            <w:tcW w:w="9067" w:type="dxa"/>
            <w:vAlign w:val="center"/>
          </w:tcPr>
          <w:p w14:paraId="3A7726B5" w14:textId="77777777" w:rsidR="00EA6FBB" w:rsidRPr="00EA6FBB" w:rsidRDefault="00EA6FBB" w:rsidP="00EA6FBB">
            <w:pPr>
              <w:widowControl w:val="0"/>
              <w:suppressAutoHyphens/>
              <w:autoSpaceDE w:val="0"/>
              <w:spacing w:after="0" w:line="240" w:lineRule="auto"/>
              <w:jc w:val="both"/>
              <w:rPr>
                <w:rFonts w:ascii="Times New Roman" w:eastAsia="Times New Roman" w:hAnsi="Times New Roman" w:cs="Times New Roman"/>
                <w:b/>
                <w:lang w:val="uk-UA" w:eastAsia="zh-CN"/>
              </w:rPr>
            </w:pPr>
            <w:r w:rsidRPr="00EA6FBB">
              <w:rPr>
                <w:rFonts w:ascii="Times New Roman" w:eastAsia="Times New Roman" w:hAnsi="Times New Roman" w:cs="Times New Roman"/>
                <w:b/>
                <w:lang w:val="uk-UA" w:eastAsia="zh-CN"/>
              </w:rPr>
              <w:t xml:space="preserve">Технічне обслуговування </w:t>
            </w:r>
            <w:r w:rsidRPr="00EA6FBB">
              <w:rPr>
                <w:rFonts w:ascii="Times New Roman" w:eastAsia="Times New Roman" w:hAnsi="Times New Roman" w:cs="Times New Roman"/>
                <w:bCs/>
                <w:lang w:val="uk-UA" w:eastAsia="zh-CN"/>
              </w:rPr>
              <w:t xml:space="preserve">системи для визначення глікозильованого гемоглобіну D-10™, </w:t>
            </w:r>
            <w:r w:rsidRPr="00EA6FBB">
              <w:rPr>
                <w:rFonts w:ascii="Times New Roman" w:eastAsia="Times New Roman" w:hAnsi="Times New Roman" w:cs="Times New Roman"/>
                <w:bCs/>
                <w:lang w:val="en-US" w:eastAsia="zh-CN"/>
              </w:rPr>
              <w:t>Bio</w:t>
            </w:r>
            <w:r w:rsidRPr="00EA6FBB">
              <w:rPr>
                <w:rFonts w:ascii="Times New Roman" w:eastAsia="Times New Roman" w:hAnsi="Times New Roman" w:cs="Times New Roman"/>
                <w:bCs/>
                <w:lang w:eastAsia="zh-CN"/>
              </w:rPr>
              <w:t>-</w:t>
            </w:r>
            <w:r w:rsidRPr="00EA6FBB">
              <w:rPr>
                <w:rFonts w:ascii="Times New Roman" w:eastAsia="Times New Roman" w:hAnsi="Times New Roman" w:cs="Times New Roman"/>
                <w:bCs/>
                <w:lang w:val="en-US" w:eastAsia="zh-CN"/>
              </w:rPr>
              <w:t>rad</w:t>
            </w:r>
            <w:r w:rsidRPr="00EA6FBB">
              <w:rPr>
                <w:rFonts w:ascii="Times New Roman" w:eastAsia="Times New Roman" w:hAnsi="Times New Roman" w:cs="Times New Roman"/>
                <w:bCs/>
                <w:lang w:val="uk-UA" w:eastAsia="zh-CN"/>
              </w:rPr>
              <w:t>, США, сер. №</w:t>
            </w:r>
            <w:r w:rsidRPr="00EA6FBB">
              <w:rPr>
                <w:rFonts w:ascii="Times New Roman" w:eastAsia="Times New Roman" w:hAnsi="Times New Roman" w:cs="Times New Roman"/>
                <w:bCs/>
                <w:lang w:val="en-US" w:eastAsia="zh-CN"/>
              </w:rPr>
              <w:t>DA5J528205</w:t>
            </w:r>
            <w:r w:rsidRPr="00EA6FBB">
              <w:rPr>
                <w:rFonts w:ascii="Times New Roman" w:eastAsia="Times New Roman" w:hAnsi="Times New Roman" w:cs="Times New Roman"/>
                <w:bCs/>
                <w:lang w:val="uk-UA" w:eastAsia="zh-CN"/>
              </w:rPr>
              <w:t xml:space="preserve"> </w:t>
            </w:r>
          </w:p>
        </w:tc>
        <w:tc>
          <w:tcPr>
            <w:tcW w:w="1418" w:type="dxa"/>
            <w:vAlign w:val="center"/>
          </w:tcPr>
          <w:p w14:paraId="0814C50D" w14:textId="77777777" w:rsidR="00EA6FBB" w:rsidRPr="00EA6FBB" w:rsidRDefault="00EA6FBB" w:rsidP="00EA6FBB">
            <w:pPr>
              <w:widowControl w:val="0"/>
              <w:suppressAutoHyphens/>
              <w:autoSpaceDE w:val="0"/>
              <w:spacing w:after="0" w:line="240" w:lineRule="auto"/>
              <w:ind w:right="-108"/>
              <w:jc w:val="center"/>
              <w:rPr>
                <w:rFonts w:ascii="Times New Roman" w:eastAsia="Times New Roman" w:hAnsi="Times New Roman" w:cs="Times New Roman"/>
                <w:b/>
                <w:lang w:val="uk-UA" w:eastAsia="zh-CN"/>
              </w:rPr>
            </w:pPr>
            <w:r w:rsidRPr="00EA6FBB">
              <w:rPr>
                <w:rFonts w:ascii="Times New Roman" w:eastAsia="Times New Roman" w:hAnsi="Times New Roman" w:cs="Times New Roman"/>
                <w:b/>
                <w:lang w:val="uk-UA" w:eastAsia="zh-CN"/>
              </w:rPr>
              <w:t>1</w:t>
            </w:r>
          </w:p>
        </w:tc>
      </w:tr>
      <w:tr w:rsidR="00EA6FBB" w:rsidRPr="00EA6FBB" w14:paraId="333CCF3F" w14:textId="77777777" w:rsidTr="00EA6FBB">
        <w:trPr>
          <w:trHeight w:val="117"/>
        </w:trPr>
        <w:tc>
          <w:tcPr>
            <w:tcW w:w="9067" w:type="dxa"/>
          </w:tcPr>
          <w:p w14:paraId="428E6AEF" w14:textId="77777777" w:rsidR="00EA6FBB" w:rsidRPr="00EA6FBB" w:rsidRDefault="00EA6FBB" w:rsidP="00EA6FBB">
            <w:pPr>
              <w:widowControl w:val="0"/>
              <w:numPr>
                <w:ilvl w:val="0"/>
                <w:numId w:val="49"/>
              </w:numPr>
              <w:suppressAutoHyphens/>
              <w:autoSpaceDE w:val="0"/>
              <w:spacing w:after="0" w:line="240" w:lineRule="auto"/>
              <w:ind w:left="0"/>
              <w:contextualSpacing/>
              <w:jc w:val="both"/>
              <w:textAlignment w:val="baseline"/>
              <w:rPr>
                <w:rFonts w:ascii="Times New Roman" w:eastAsia="Times New Roman" w:hAnsi="Times New Roman" w:cs="Times New Roman"/>
                <w:lang w:val="uk-UA" w:eastAsia="zh-CN"/>
              </w:rPr>
            </w:pPr>
            <w:r w:rsidRPr="00EA6FBB">
              <w:rPr>
                <w:rFonts w:ascii="Times New Roman" w:eastAsia="Times New Roman" w:hAnsi="Times New Roman" w:cs="Times New Roman"/>
                <w:lang w:val="uk-UA" w:eastAsia="zh-CN"/>
              </w:rPr>
              <w:t>Набір для профілактичного обслуговування</w:t>
            </w:r>
          </w:p>
        </w:tc>
        <w:tc>
          <w:tcPr>
            <w:tcW w:w="1418" w:type="dxa"/>
          </w:tcPr>
          <w:p w14:paraId="6CA93AAC" w14:textId="77777777" w:rsidR="00EA6FBB" w:rsidRPr="00EA6FBB" w:rsidRDefault="00EA6FBB" w:rsidP="00EA6FBB">
            <w:pPr>
              <w:widowControl w:val="0"/>
              <w:suppressAutoHyphens/>
              <w:autoSpaceDE w:val="0"/>
              <w:spacing w:after="0" w:line="240" w:lineRule="auto"/>
              <w:jc w:val="center"/>
              <w:rPr>
                <w:rFonts w:ascii="Times New Roman" w:eastAsia="Times New Roman" w:hAnsi="Times New Roman" w:cs="Times New Roman"/>
                <w:b/>
                <w:lang w:val="uk-UA" w:eastAsia="zh-CN"/>
              </w:rPr>
            </w:pPr>
          </w:p>
        </w:tc>
      </w:tr>
      <w:tr w:rsidR="00EA6FBB" w:rsidRPr="00EA6FBB" w14:paraId="076DE762" w14:textId="77777777" w:rsidTr="00EA6FBB">
        <w:trPr>
          <w:trHeight w:val="117"/>
        </w:trPr>
        <w:tc>
          <w:tcPr>
            <w:tcW w:w="9067" w:type="dxa"/>
          </w:tcPr>
          <w:p w14:paraId="3EE779FB" w14:textId="77777777" w:rsidR="00EA6FBB" w:rsidRPr="00EA6FBB" w:rsidRDefault="00EA6FBB" w:rsidP="00EA6FBB">
            <w:pPr>
              <w:widowControl w:val="0"/>
              <w:suppressAutoHyphens/>
              <w:autoSpaceDE w:val="0"/>
              <w:spacing w:after="0" w:line="264" w:lineRule="auto"/>
              <w:rPr>
                <w:rFonts w:ascii="Times New Roman" w:eastAsia="Times New Roman" w:hAnsi="Times New Roman" w:cs="Times New Roman"/>
                <w:lang w:val="uk-UA" w:eastAsia="zh-CN"/>
              </w:rPr>
            </w:pPr>
            <w:r w:rsidRPr="00EA6FBB">
              <w:rPr>
                <w:rFonts w:ascii="Times New Roman" w:eastAsia="Times New Roman" w:hAnsi="Times New Roman" w:cs="Times New Roman"/>
                <w:b/>
                <w:bCs/>
                <w:lang w:val="uk-UA" w:eastAsia="zh-CN"/>
              </w:rPr>
              <w:t>Технічне обслуговування повністю</w:t>
            </w:r>
            <w:r w:rsidRPr="00EA6FBB">
              <w:rPr>
                <w:rFonts w:ascii="Times New Roman" w:eastAsia="Times New Roman" w:hAnsi="Times New Roman" w:cs="Times New Roman"/>
                <w:lang w:val="uk-UA" w:eastAsia="zh-CN"/>
              </w:rPr>
              <w:t xml:space="preserve"> автоматичний хемілюмінесцентний іммуноаналізатор Maglumi 200</w:t>
            </w:r>
            <w:r w:rsidRPr="00EA6FBB">
              <w:rPr>
                <w:rFonts w:ascii="Times New Roman" w:eastAsia="Times New Roman" w:hAnsi="Times New Roman" w:cs="Times New Roman"/>
                <w:lang w:eastAsia="zh-CN"/>
              </w:rPr>
              <w:t>0</w:t>
            </w:r>
            <w:r w:rsidRPr="00EA6FBB">
              <w:rPr>
                <w:rFonts w:ascii="Times New Roman" w:eastAsia="Times New Roman" w:hAnsi="Times New Roman" w:cs="Times New Roman"/>
                <w:lang w:val="uk-UA" w:eastAsia="zh-CN"/>
              </w:rPr>
              <w:t xml:space="preserve">, </w:t>
            </w:r>
            <w:r w:rsidRPr="00EA6FBB">
              <w:rPr>
                <w:rFonts w:ascii="Times New Roman" w:eastAsia="Times New Roman" w:hAnsi="Times New Roman" w:cs="Times New Roman"/>
                <w:lang w:val="en-US" w:eastAsia="zh-CN"/>
              </w:rPr>
              <w:t>Snibe</w:t>
            </w:r>
            <w:r w:rsidRPr="00EA6FBB">
              <w:rPr>
                <w:rFonts w:ascii="Times New Roman" w:eastAsia="Times New Roman" w:hAnsi="Times New Roman" w:cs="Times New Roman"/>
                <w:lang w:val="uk-UA" w:eastAsia="zh-CN"/>
              </w:rPr>
              <w:t>, КНР,</w:t>
            </w:r>
            <w:r w:rsidRPr="00EA6FBB">
              <w:rPr>
                <w:rFonts w:ascii="Times New Roman" w:eastAsia="Times New Roman" w:hAnsi="Times New Roman" w:cs="Times New Roman"/>
                <w:lang w:eastAsia="zh-CN"/>
              </w:rPr>
              <w:t xml:space="preserve"> </w:t>
            </w:r>
            <w:r w:rsidRPr="00EA6FBB">
              <w:rPr>
                <w:rFonts w:ascii="Times New Roman" w:eastAsia="Times New Roman" w:hAnsi="Times New Roman" w:cs="Times New Roman"/>
                <w:bCs/>
                <w:lang w:val="uk-UA" w:eastAsia="zh-CN"/>
              </w:rPr>
              <w:t>сер. № 0101010007022000210</w:t>
            </w:r>
          </w:p>
        </w:tc>
        <w:tc>
          <w:tcPr>
            <w:tcW w:w="1418" w:type="dxa"/>
          </w:tcPr>
          <w:p w14:paraId="513F60B5" w14:textId="77777777" w:rsidR="00EA6FBB" w:rsidRPr="00EA6FBB" w:rsidRDefault="00EA6FBB" w:rsidP="00EA6FBB">
            <w:pPr>
              <w:widowControl w:val="0"/>
              <w:suppressAutoHyphens/>
              <w:autoSpaceDE w:val="0"/>
              <w:spacing w:after="0" w:line="240" w:lineRule="auto"/>
              <w:jc w:val="center"/>
              <w:rPr>
                <w:rFonts w:ascii="Times New Roman" w:eastAsia="Times New Roman" w:hAnsi="Times New Roman" w:cs="Times New Roman"/>
                <w:b/>
                <w:lang w:val="uk-UA" w:eastAsia="zh-CN"/>
              </w:rPr>
            </w:pPr>
            <w:r w:rsidRPr="00EA6FBB">
              <w:rPr>
                <w:rFonts w:ascii="Times New Roman" w:eastAsia="Times New Roman" w:hAnsi="Times New Roman" w:cs="Times New Roman"/>
                <w:b/>
                <w:lang w:val="uk-UA" w:eastAsia="zh-CN"/>
              </w:rPr>
              <w:t>1</w:t>
            </w:r>
          </w:p>
        </w:tc>
      </w:tr>
      <w:tr w:rsidR="00EA6FBB" w:rsidRPr="00EA6FBB" w14:paraId="2472E0E1" w14:textId="77777777" w:rsidTr="00EA6FBB">
        <w:trPr>
          <w:trHeight w:val="117"/>
        </w:trPr>
        <w:tc>
          <w:tcPr>
            <w:tcW w:w="9067" w:type="dxa"/>
          </w:tcPr>
          <w:p w14:paraId="1E525619" w14:textId="77777777" w:rsidR="00EA6FBB" w:rsidRPr="00EA6FBB" w:rsidRDefault="00EA6FBB" w:rsidP="00EA6FBB">
            <w:pPr>
              <w:widowControl w:val="0"/>
              <w:numPr>
                <w:ilvl w:val="0"/>
                <w:numId w:val="49"/>
              </w:numPr>
              <w:suppressAutoHyphens/>
              <w:autoSpaceDE w:val="0"/>
              <w:spacing w:after="0" w:line="264" w:lineRule="auto"/>
              <w:ind w:left="0"/>
              <w:contextualSpacing/>
              <w:rPr>
                <w:rFonts w:ascii="Times New Roman" w:eastAsia="Times New Roman" w:hAnsi="Times New Roman" w:cs="Times New Roman"/>
                <w:lang w:val="uk-UA" w:eastAsia="zh-CN"/>
              </w:rPr>
            </w:pPr>
            <w:r w:rsidRPr="00EA6FBB">
              <w:rPr>
                <w:rFonts w:ascii="Times New Roman" w:eastAsia="Times New Roman" w:hAnsi="Times New Roman" w:cs="Times New Roman"/>
                <w:lang w:val="uk-UA" w:eastAsia="zh-CN"/>
              </w:rPr>
              <w:t>Заміна трубок алтеа насоса (3 шт.)</w:t>
            </w:r>
          </w:p>
        </w:tc>
        <w:tc>
          <w:tcPr>
            <w:tcW w:w="1418" w:type="dxa"/>
          </w:tcPr>
          <w:p w14:paraId="57BDB919" w14:textId="77777777" w:rsidR="00EA6FBB" w:rsidRPr="00EA6FBB" w:rsidRDefault="00EA6FBB" w:rsidP="00EA6FBB">
            <w:pPr>
              <w:widowControl w:val="0"/>
              <w:suppressAutoHyphens/>
              <w:autoSpaceDE w:val="0"/>
              <w:spacing w:after="0" w:line="240" w:lineRule="auto"/>
              <w:jc w:val="center"/>
              <w:rPr>
                <w:rFonts w:ascii="Times New Roman" w:eastAsia="Times New Roman" w:hAnsi="Times New Roman" w:cs="Times New Roman"/>
                <w:b/>
                <w:lang w:val="uk-UA" w:eastAsia="zh-CN"/>
              </w:rPr>
            </w:pPr>
          </w:p>
        </w:tc>
      </w:tr>
    </w:tbl>
    <w:p w14:paraId="6629E7AF" w14:textId="77777777" w:rsidR="00EA6FBB" w:rsidRPr="00EA6FBB" w:rsidRDefault="00EA6FBB" w:rsidP="00EA6FBB">
      <w:pPr>
        <w:widowControl w:val="0"/>
        <w:suppressAutoHyphens/>
        <w:autoSpaceDE w:val="0"/>
        <w:spacing w:after="0" w:line="240" w:lineRule="auto"/>
        <w:ind w:firstLine="709"/>
        <w:jc w:val="both"/>
        <w:rPr>
          <w:rFonts w:ascii="Times New Roman CYR" w:eastAsia="Times New Roman" w:hAnsi="Times New Roman CYR" w:cs="Times New Roman CYR"/>
          <w:lang w:eastAsia="zh-CN"/>
        </w:rPr>
      </w:pPr>
    </w:p>
    <w:p w14:paraId="7A4CB5D9" w14:textId="77777777" w:rsidR="00C60818" w:rsidRPr="00EA6FBB" w:rsidRDefault="00C60818" w:rsidP="00EA6FBB">
      <w:pPr>
        <w:suppressAutoHyphens/>
        <w:spacing w:after="0" w:line="240" w:lineRule="auto"/>
        <w:jc w:val="both"/>
        <w:rPr>
          <w:rFonts w:ascii="Times New Roman" w:eastAsia="Times New Roman" w:hAnsi="Times New Roman" w:cs="Times New Roman"/>
          <w:b/>
          <w:bCs/>
          <w:shd w:val="clear" w:color="auto" w:fill="FFFFFF"/>
          <w:lang w:val="uk-UA" w:eastAsia="zh-CN"/>
        </w:rPr>
      </w:pPr>
    </w:p>
    <w:p w14:paraId="66C403E7" w14:textId="77777777" w:rsidR="00EA6FBB" w:rsidRPr="00EA6FBB" w:rsidRDefault="00EA6FBB" w:rsidP="00EA6FBB">
      <w:pPr>
        <w:suppressAutoHyphens/>
        <w:spacing w:after="0" w:line="240" w:lineRule="auto"/>
        <w:jc w:val="right"/>
        <w:rPr>
          <w:rFonts w:ascii="Times New Roman" w:eastAsia="Times New Roman" w:hAnsi="Times New Roman" w:cs="Times New Roman"/>
          <w:b/>
          <w:bCs/>
          <w:shd w:val="clear" w:color="auto" w:fill="FFFFFF"/>
          <w:lang w:val="uk-UA" w:eastAsia="zh-CN"/>
        </w:rPr>
      </w:pPr>
    </w:p>
    <w:p w14:paraId="2DDB6FDC" w14:textId="77777777" w:rsidR="00EA6FBB" w:rsidRPr="00EA6FBB" w:rsidRDefault="00EA6FBB" w:rsidP="00EA6FBB">
      <w:pPr>
        <w:suppressAutoHyphens/>
        <w:spacing w:after="0" w:line="240" w:lineRule="auto"/>
        <w:jc w:val="right"/>
        <w:rPr>
          <w:rFonts w:ascii="Times New Roman" w:eastAsia="Times New Roman" w:hAnsi="Times New Roman" w:cs="Times New Roman"/>
          <w:b/>
          <w:bCs/>
          <w:shd w:val="clear" w:color="auto" w:fill="FFFFFF"/>
          <w:lang w:val="uk-UA" w:eastAsia="zh-CN"/>
        </w:rPr>
      </w:pPr>
    </w:p>
    <w:p w14:paraId="37A7F22B" w14:textId="3C36A4A5" w:rsidR="00A73FFA" w:rsidRPr="00DC75F2" w:rsidRDefault="00A73FFA" w:rsidP="00070613">
      <w:pPr>
        <w:suppressAutoHyphens/>
        <w:spacing w:after="0" w:line="240" w:lineRule="auto"/>
        <w:jc w:val="right"/>
        <w:rPr>
          <w:rFonts w:ascii="Times New Roman" w:eastAsia="Times New Roman" w:hAnsi="Times New Roman" w:cs="Times New Roman"/>
          <w:b/>
          <w:bCs/>
          <w:shd w:val="clear" w:color="auto" w:fill="FFFFFF"/>
          <w:lang w:val="uk-UA" w:eastAsia="zh-CN"/>
        </w:rPr>
      </w:pPr>
      <w:r w:rsidRPr="00DC75F2">
        <w:rPr>
          <w:rFonts w:ascii="Times New Roman" w:eastAsia="Times New Roman" w:hAnsi="Times New Roman" w:cs="Times New Roman"/>
          <w:b/>
          <w:bCs/>
          <w:shd w:val="clear" w:color="auto" w:fill="FFFFFF"/>
          <w:lang w:val="uk-UA" w:eastAsia="zh-CN"/>
        </w:rPr>
        <w:t xml:space="preserve">Додаток </w:t>
      </w:r>
      <w:r w:rsidR="00251B15" w:rsidRPr="00DC75F2">
        <w:rPr>
          <w:rFonts w:ascii="Times New Roman" w:eastAsia="Times New Roman" w:hAnsi="Times New Roman" w:cs="Times New Roman"/>
          <w:b/>
          <w:bCs/>
          <w:shd w:val="clear" w:color="auto" w:fill="FFFFFF"/>
          <w:lang w:val="uk-UA" w:eastAsia="zh-CN"/>
        </w:rPr>
        <w:t xml:space="preserve"> </w:t>
      </w:r>
      <w:r w:rsidRPr="00DC75F2">
        <w:rPr>
          <w:rFonts w:ascii="Times New Roman" w:eastAsia="Times New Roman" w:hAnsi="Times New Roman" w:cs="Times New Roman"/>
          <w:b/>
          <w:bCs/>
          <w:shd w:val="clear" w:color="auto" w:fill="FFFFFF"/>
          <w:lang w:val="uk-UA" w:eastAsia="zh-CN"/>
        </w:rPr>
        <w:t xml:space="preserve">3 </w:t>
      </w:r>
    </w:p>
    <w:p w14:paraId="1E1C9732" w14:textId="583B767A" w:rsidR="00A73FFA" w:rsidRPr="00DC75F2" w:rsidRDefault="00A73FFA" w:rsidP="00A73FFA">
      <w:pPr>
        <w:suppressAutoHyphens/>
        <w:spacing w:after="0" w:line="240" w:lineRule="auto"/>
        <w:jc w:val="right"/>
        <w:rPr>
          <w:rFonts w:ascii="Times New Roman" w:eastAsia="Times New Roman" w:hAnsi="Times New Roman" w:cs="Times New Roman"/>
          <w:b/>
          <w:bCs/>
          <w:shd w:val="clear" w:color="auto" w:fill="FFFFFF"/>
          <w:lang w:val="uk-UA" w:eastAsia="zh-CN"/>
        </w:rPr>
      </w:pPr>
      <w:r w:rsidRPr="00DC75F2">
        <w:rPr>
          <w:rFonts w:ascii="Times New Roman" w:eastAsia="Times New Roman" w:hAnsi="Times New Roman" w:cs="Times New Roman"/>
          <w:b/>
          <w:bCs/>
          <w:shd w:val="clear" w:color="auto" w:fill="FFFFFF"/>
          <w:lang w:val="uk-UA" w:eastAsia="zh-CN"/>
        </w:rPr>
        <w:t>до тендерної документації</w:t>
      </w:r>
    </w:p>
    <w:p w14:paraId="5A8CF0EE" w14:textId="42F35D17" w:rsidR="00062A83" w:rsidRPr="00DC75F2" w:rsidRDefault="00A73FFA" w:rsidP="00A73FFA">
      <w:pPr>
        <w:spacing w:after="0" w:line="240" w:lineRule="auto"/>
        <w:jc w:val="right"/>
        <w:rPr>
          <w:rFonts w:ascii="Times New Roman" w:eastAsia="Calibri" w:hAnsi="Times New Roman" w:cs="Times New Roman"/>
          <w:b/>
          <w:bCs/>
          <w:iCs/>
          <w:lang w:val="uk-UA"/>
        </w:rPr>
      </w:pPr>
      <w:r w:rsidRPr="00DC75F2">
        <w:rPr>
          <w:rFonts w:ascii="Times New Roman" w:eastAsia="Calibri" w:hAnsi="Times New Roman" w:cs="Times New Roman"/>
          <w:b/>
          <w:bCs/>
          <w:iCs/>
          <w:lang w:val="uk-UA"/>
        </w:rPr>
        <w:t>Проєкт договору</w:t>
      </w:r>
    </w:p>
    <w:p w14:paraId="5A9027EB" w14:textId="77777777" w:rsidR="00AF69DA" w:rsidRDefault="00AF69DA" w:rsidP="004962C7">
      <w:pPr>
        <w:widowControl w:val="0"/>
        <w:spacing w:after="0" w:line="240" w:lineRule="auto"/>
        <w:jc w:val="right"/>
        <w:rPr>
          <w:rFonts w:ascii="Times New Roman" w:eastAsia="Times New Roman" w:hAnsi="Times New Roman" w:cs="Times New Roman"/>
          <w:b/>
          <w:lang w:val="uk-UA" w:eastAsia="ru-RU"/>
        </w:rPr>
      </w:pPr>
    </w:p>
    <w:p w14:paraId="4B71621C" w14:textId="77777777" w:rsidR="00396C16" w:rsidRPr="00396C16" w:rsidRDefault="00396C16" w:rsidP="00396C16">
      <w:pPr>
        <w:widowControl w:val="0"/>
        <w:tabs>
          <w:tab w:val="left" w:pos="4534"/>
        </w:tabs>
        <w:spacing w:after="0" w:line="240" w:lineRule="auto"/>
        <w:jc w:val="center"/>
        <w:rPr>
          <w:rFonts w:ascii="Times New Roman" w:eastAsia="Times New Roman" w:hAnsi="Times New Roman" w:cs="Times New Roman"/>
          <w:b/>
          <w:color w:val="000000"/>
          <w:lang w:val="uk-UA" w:eastAsia="zh-CN"/>
        </w:rPr>
      </w:pPr>
      <w:r w:rsidRPr="00396C16">
        <w:rPr>
          <w:rFonts w:ascii="Times New Roman" w:eastAsia="Times New Roman" w:hAnsi="Times New Roman" w:cs="Times New Roman"/>
          <w:b/>
          <w:smallCaps/>
          <w:lang w:val="uk-UA" w:eastAsia="zh-CN"/>
        </w:rPr>
        <w:t xml:space="preserve">ДОГОВІР ПРО ЗАКУПІВЛЮ ПОСЛУГ </w:t>
      </w:r>
      <w:r w:rsidRPr="00396C16">
        <w:rPr>
          <w:rFonts w:ascii="Times New Roman" w:eastAsia="Times New Roman" w:hAnsi="Times New Roman" w:cs="Times New Roman"/>
          <w:b/>
          <w:color w:val="000000"/>
          <w:lang w:val="uk-UA" w:eastAsia="zh-CN"/>
        </w:rPr>
        <w:t>№_____</w:t>
      </w:r>
    </w:p>
    <w:p w14:paraId="066F5DE3" w14:textId="77777777" w:rsidR="00396C16" w:rsidRPr="00396C16" w:rsidRDefault="00396C16" w:rsidP="00396C16">
      <w:pPr>
        <w:widowControl w:val="0"/>
        <w:spacing w:after="0" w:line="240" w:lineRule="auto"/>
        <w:jc w:val="center"/>
        <w:rPr>
          <w:rFonts w:ascii="Times New Roman" w:eastAsia="Times New Roman" w:hAnsi="Times New Roman" w:cs="Times New Roman"/>
          <w:smallCaps/>
          <w:lang w:val="uk-UA" w:eastAsia="zh-CN"/>
        </w:rPr>
      </w:pPr>
    </w:p>
    <w:p w14:paraId="797189A1" w14:textId="77777777" w:rsidR="00396C16" w:rsidRPr="00396C16" w:rsidRDefault="00396C16" w:rsidP="00396C16">
      <w:pPr>
        <w:widowControl w:val="0"/>
        <w:tabs>
          <w:tab w:val="left" w:pos="4534"/>
        </w:tabs>
        <w:spacing w:after="0" w:line="240" w:lineRule="auto"/>
        <w:rPr>
          <w:rFonts w:ascii="Times New Roman" w:eastAsia="Calibri" w:hAnsi="Times New Roman" w:cs="Times New Roman"/>
          <w:lang w:val="uk-UA" w:eastAsia="zh-CN"/>
        </w:rPr>
      </w:pPr>
      <w:r w:rsidRPr="00396C16">
        <w:rPr>
          <w:rFonts w:ascii="Times New Roman" w:eastAsia="Times New Roman" w:hAnsi="Times New Roman" w:cs="Times New Roman"/>
          <w:color w:val="000000"/>
          <w:lang w:val="uk-UA" w:eastAsia="zh-CN"/>
        </w:rPr>
        <w:t>м. Київ                                                                                                    «____»___________2023 р.</w:t>
      </w:r>
    </w:p>
    <w:p w14:paraId="13B9E039" w14:textId="77777777" w:rsidR="00396C16" w:rsidRPr="00396C16" w:rsidRDefault="00396C16" w:rsidP="00396C16">
      <w:pPr>
        <w:widowControl w:val="0"/>
        <w:tabs>
          <w:tab w:val="left" w:pos="4534"/>
        </w:tabs>
        <w:spacing w:after="0" w:line="240" w:lineRule="auto"/>
        <w:ind w:firstLine="567"/>
        <w:rPr>
          <w:rFonts w:ascii="Times New Roman" w:eastAsia="Calibri" w:hAnsi="Times New Roman" w:cs="Times New Roman"/>
          <w:lang w:val="uk-UA" w:eastAsia="zh-CN"/>
        </w:rPr>
      </w:pPr>
    </w:p>
    <w:p w14:paraId="5CDBB290" w14:textId="77777777" w:rsidR="00396C16" w:rsidRPr="00396C16" w:rsidRDefault="00396C16" w:rsidP="00396C16">
      <w:pPr>
        <w:spacing w:after="0" w:line="240" w:lineRule="auto"/>
        <w:ind w:firstLine="708"/>
        <w:jc w:val="both"/>
        <w:rPr>
          <w:rFonts w:ascii="Times New Roman" w:eastAsia="Calibri" w:hAnsi="Times New Roman" w:cs="Times New Roman"/>
          <w:lang w:val="uk-UA"/>
        </w:rPr>
      </w:pPr>
      <w:r w:rsidRPr="00396C16">
        <w:rPr>
          <w:rFonts w:ascii="Times New Roman" w:eastAsia="Calibri" w:hAnsi="Times New Roman" w:cs="Times New Roman"/>
          <w:b/>
          <w:lang w:val="uk-UA"/>
        </w:rPr>
        <w:t xml:space="preserve">КОМУНАЛЬНЕ НЕКОРМЕРЦІЙНЕ ПІДПРИЄМСТВО КИЇВСЬКОЇ ОБЛАСНОЇ РАДИ “КИЇВСЬКА ОБЛАСНА КЛІНІЧНА ЛІКАРНЯ”, </w:t>
      </w:r>
      <w:r w:rsidRPr="00396C16">
        <w:rPr>
          <w:rFonts w:ascii="Times New Roman" w:eastAsia="Calibri" w:hAnsi="Times New Roman" w:cs="Times New Roman"/>
          <w:bCs/>
          <w:lang w:val="uk-UA"/>
        </w:rPr>
        <w:t>в особі</w:t>
      </w:r>
      <w:r w:rsidRPr="00396C16">
        <w:rPr>
          <w:rFonts w:ascii="Times New Roman" w:eastAsia="Calibri" w:hAnsi="Times New Roman" w:cs="Times New Roman"/>
          <w:b/>
          <w:lang w:val="uk-UA"/>
        </w:rPr>
        <w:t xml:space="preserve"> </w:t>
      </w:r>
      <w:r w:rsidRPr="00396C16">
        <w:rPr>
          <w:rFonts w:ascii="Times New Roman" w:eastAsia="Calibri" w:hAnsi="Times New Roman" w:cs="Times New Roman"/>
          <w:lang w:val="uk-UA" w:eastAsia="zh-CN"/>
        </w:rPr>
        <w:t>Генерального директора Клюзко І.В., який діє на підставі Статуту</w:t>
      </w:r>
      <w:r w:rsidRPr="00396C16">
        <w:rPr>
          <w:rFonts w:ascii="Times New Roman" w:eastAsia="Calibri" w:hAnsi="Times New Roman" w:cs="Times New Roman"/>
          <w:lang w:val="uk-UA"/>
        </w:rPr>
        <w:t xml:space="preserve"> (далі - Замовник), з однієї сторони, та </w:t>
      </w:r>
      <w:r w:rsidRPr="00396C16">
        <w:rPr>
          <w:rFonts w:ascii="Times New Roman" w:eastAsia="Calibri" w:hAnsi="Times New Roman" w:cs="Times New Roman"/>
          <w:lang w:val="uk-UA" w:eastAsia="zh-CN"/>
        </w:rPr>
        <w:t xml:space="preserve">__________________________________________, в особі ______________________________ , що діє на підставі ____________________________________________ (далі – Виконавець), надалі спільно іменовані Сторони, уклали даний договір (далі – Договір) про нижченаведене:    </w:t>
      </w:r>
    </w:p>
    <w:p w14:paraId="735E1F91" w14:textId="77777777" w:rsidR="00396C16" w:rsidRDefault="00396C16" w:rsidP="00EA6FBB">
      <w:pPr>
        <w:widowControl w:val="0"/>
        <w:autoSpaceDE w:val="0"/>
        <w:spacing w:after="0" w:line="240" w:lineRule="auto"/>
        <w:ind w:firstLine="708"/>
        <w:jc w:val="both"/>
        <w:rPr>
          <w:rFonts w:ascii="Times New Roman" w:eastAsia="Calibri" w:hAnsi="Times New Roman" w:cs="Times New Roman"/>
          <w:b/>
          <w:bCs/>
          <w:lang w:val="uk-UA"/>
        </w:rPr>
      </w:pPr>
    </w:p>
    <w:p w14:paraId="33225D8D"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lang w:val="uk-UA" w:eastAsia="ar-SA"/>
        </w:rPr>
      </w:pPr>
      <w:r w:rsidRPr="00080A1B">
        <w:rPr>
          <w:rFonts w:ascii="Times New Roman" w:eastAsia="Calibri" w:hAnsi="Times New Roman" w:cs="Times New Roman"/>
          <w:b/>
          <w:bCs/>
          <w:lang w:val="uk-UA"/>
        </w:rPr>
        <w:t>1. ПРЕДМЕТ ДОГОВОРУ</w:t>
      </w:r>
    </w:p>
    <w:p w14:paraId="486BA784" w14:textId="77777777" w:rsidR="00080A1B" w:rsidRPr="00080A1B" w:rsidRDefault="00080A1B" w:rsidP="00080A1B">
      <w:pPr>
        <w:spacing w:after="0" w:line="240" w:lineRule="auto"/>
        <w:rPr>
          <w:rFonts w:ascii="Times New Roman" w:eastAsia="Calibri" w:hAnsi="Times New Roman" w:cs="Times New Roman"/>
          <w:b/>
          <w:color w:val="000000"/>
          <w:shd w:val="clear" w:color="auto" w:fill="FDFEFD"/>
          <w:lang w:val="uk-UA"/>
        </w:rPr>
      </w:pPr>
      <w:r w:rsidRPr="00080A1B">
        <w:rPr>
          <w:rFonts w:ascii="Times New Roman" w:eastAsia="Calibri" w:hAnsi="Times New Roman" w:cs="Times New Roman"/>
          <w:lang w:val="uk-UA" w:eastAsia="ar-SA"/>
        </w:rPr>
        <w:t>1.1.</w:t>
      </w:r>
      <w:r w:rsidRPr="00080A1B">
        <w:rPr>
          <w:rFonts w:ascii="Times New Roman" w:eastAsia="Calibri" w:hAnsi="Times New Roman" w:cs="Times New Roman"/>
          <w:lang w:val="uk-UA" w:eastAsia="zh-CN"/>
        </w:rPr>
        <w:t xml:space="preserve"> </w:t>
      </w:r>
      <w:r w:rsidRPr="00080A1B">
        <w:rPr>
          <w:rFonts w:ascii="Times New Roman" w:eastAsia="Calibri" w:hAnsi="Times New Roman" w:cs="Times New Roman"/>
          <w:lang w:eastAsia="zh-CN"/>
        </w:rPr>
        <w:t xml:space="preserve">Виконавець зобов’язується надати Замовнику послуги з технічного обслуговування  аналізаторів , (далі – Послуги), а Замовник - прийняти та оплатити Послуги в порядку та на умовах, передбачених даним Договором, </w:t>
      </w:r>
      <w:r w:rsidRPr="00080A1B">
        <w:rPr>
          <w:rFonts w:ascii="Times New Roman" w:eastAsia="Calibri" w:hAnsi="Times New Roman" w:cs="Times New Roman"/>
          <w:lang w:val="uk-UA" w:eastAsia="zh-CN"/>
        </w:rPr>
        <w:t xml:space="preserve">за кодом </w:t>
      </w:r>
      <w:r w:rsidRPr="00080A1B">
        <w:rPr>
          <w:rFonts w:ascii="Times New Roman" w:eastAsia="Calibri" w:hAnsi="Times New Roman" w:cs="Times New Roman"/>
          <w:b/>
          <w:bCs/>
          <w:lang w:val="uk-UA" w:eastAsia="zh-CN"/>
        </w:rPr>
        <w:t>ДК 021-2015:_</w:t>
      </w:r>
      <w:r w:rsidRPr="00080A1B">
        <w:rPr>
          <w:rFonts w:ascii="Times New Roman" w:eastAsia="Calibri" w:hAnsi="Times New Roman" w:cs="Calibri"/>
          <w:b/>
          <w:lang w:val="uk-UA" w:eastAsia="zh-CN"/>
        </w:rPr>
        <w:t xml:space="preserve"> 50420000-5 Послуги з ремонту і технічного обслуговування медичного та хірургічного обладнання</w:t>
      </w:r>
      <w:r w:rsidRPr="00080A1B">
        <w:rPr>
          <w:rFonts w:ascii="Times New Roman" w:eastAsia="Calibri" w:hAnsi="Times New Roman" w:cs="Times New Roman"/>
          <w:b/>
          <w:color w:val="000000"/>
          <w:shd w:val="clear" w:color="auto" w:fill="FDFEFD"/>
          <w:lang w:val="uk-UA"/>
        </w:rPr>
        <w:t xml:space="preserve">. </w:t>
      </w:r>
    </w:p>
    <w:p w14:paraId="65063CC1"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color w:val="000000"/>
          <w:shd w:val="clear" w:color="auto" w:fill="FDFEFD"/>
          <w:lang w:val="uk-UA"/>
        </w:rPr>
        <w:t>1.2</w:t>
      </w:r>
      <w:r w:rsidRPr="00080A1B">
        <w:rPr>
          <w:rFonts w:ascii="Times New Roman" w:eastAsia="Calibri" w:hAnsi="Times New Roman" w:cs="Times New Roman"/>
          <w:b/>
          <w:color w:val="000000"/>
          <w:shd w:val="clear" w:color="auto" w:fill="FDFEFD"/>
          <w:lang w:val="uk-UA"/>
        </w:rPr>
        <w:t xml:space="preserve"> </w:t>
      </w:r>
      <w:r w:rsidRPr="00080A1B">
        <w:rPr>
          <w:rFonts w:ascii="Times New Roman" w:eastAsia="Calibri" w:hAnsi="Times New Roman" w:cs="Times New Roman"/>
          <w:lang w:val="uk-UA"/>
        </w:rPr>
        <w:t>Обсяги, складові Послуг та строки їх надання визначаються Технічним завданням або Специфікацією, що наведена  у Додатку № 1 до даного Договору, і є його невід’ємною частиною.</w:t>
      </w:r>
    </w:p>
    <w:p w14:paraId="3B55B518"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eastAsia="zh-CN"/>
        </w:rPr>
      </w:pPr>
      <w:r w:rsidRPr="00080A1B">
        <w:rPr>
          <w:rFonts w:ascii="Times New Roman" w:eastAsia="Calibri" w:hAnsi="Times New Roman" w:cs="Times New Roman"/>
          <w:lang w:val="uk-UA"/>
        </w:rPr>
        <w:t>1.3</w:t>
      </w:r>
      <w:r w:rsidRPr="00080A1B">
        <w:rPr>
          <w:rFonts w:ascii="Times New Roman" w:eastAsia="Calibri" w:hAnsi="Times New Roman" w:cs="Times New Roman"/>
          <w:lang w:val="uk-UA" w:eastAsia="zh-CN"/>
        </w:rPr>
        <w:t xml:space="preserve"> Виконавець підтверджує, що укладання та виконання ним цього Договору відповідає вимогам чинного законодавства України (зокрема, щодо наявності у Виконавця необхідних дозволів, ліцензій, погоджень тощо), а також підтверджує те, що укладання та виконання ним цього Договору не суперечить положенням його установчих документів.</w:t>
      </w:r>
    </w:p>
    <w:p w14:paraId="621132A8"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
          <w:bCs/>
          <w:lang w:val="uk-UA"/>
        </w:rPr>
      </w:pPr>
      <w:r w:rsidRPr="00080A1B">
        <w:rPr>
          <w:rFonts w:ascii="Times New Roman" w:eastAsia="Calibri" w:hAnsi="Times New Roman" w:cs="Times New Roman"/>
          <w:lang w:val="uk-UA"/>
        </w:rPr>
        <w:t>1.4. Істотні умови договору про закупівлю Послуг не можуть змінюватися після його підписання, до виконання зобов’язань сторонами в повному обсязі, крім випадків, передбачених ч. 5 ст. 41 Закону України «Про публічні закупівлі».</w:t>
      </w:r>
    </w:p>
    <w:p w14:paraId="48D1482C"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
          <w:bCs/>
          <w:lang w:val="uk-UA"/>
        </w:rPr>
      </w:pPr>
    </w:p>
    <w:p w14:paraId="1FCAA477"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
          <w:bCs/>
          <w:lang w:val="uk-UA"/>
        </w:rPr>
      </w:pPr>
      <w:r w:rsidRPr="00080A1B">
        <w:rPr>
          <w:rFonts w:ascii="Times New Roman" w:eastAsia="Calibri" w:hAnsi="Times New Roman" w:cs="Times New Roman"/>
          <w:b/>
          <w:bCs/>
          <w:lang w:val="uk-UA"/>
        </w:rPr>
        <w:t>2. ЦІНА ДОГОВОРУ</w:t>
      </w:r>
    </w:p>
    <w:p w14:paraId="3C1432F6" w14:textId="77777777" w:rsidR="00080A1B" w:rsidRPr="00080A1B" w:rsidRDefault="00080A1B" w:rsidP="00080A1B">
      <w:pPr>
        <w:spacing w:after="0" w:line="240" w:lineRule="auto"/>
        <w:jc w:val="both"/>
        <w:rPr>
          <w:rFonts w:ascii="Times New Roman" w:eastAsia="Times New Roman" w:hAnsi="Times New Roman" w:cs="Times New Roman"/>
          <w:lang w:val="uk-UA"/>
        </w:rPr>
      </w:pPr>
      <w:bookmarkStart w:id="37" w:name="_Hlk114493720"/>
      <w:r w:rsidRPr="00080A1B">
        <w:rPr>
          <w:rFonts w:ascii="Times New Roman" w:eastAsia="Times New Roman" w:hAnsi="Times New Roman" w:cs="Times New Roman"/>
          <w:lang w:val="uk-UA"/>
        </w:rPr>
        <w:lastRenderedPageBreak/>
        <w:t xml:space="preserve">    </w:t>
      </w:r>
      <w:r w:rsidRPr="00080A1B">
        <w:rPr>
          <w:rFonts w:ascii="Times New Roman" w:eastAsia="Times New Roman" w:hAnsi="Times New Roman" w:cs="Times New Roman"/>
          <w:lang w:val="uk-UA"/>
        </w:rPr>
        <w:tab/>
        <w:t xml:space="preserve">2.1. Ціна Договору становить: </w:t>
      </w:r>
      <w:r w:rsidRPr="00080A1B">
        <w:rPr>
          <w:rFonts w:ascii="Times New Roman" w:eastAsia="Times New Roman" w:hAnsi="Times New Roman" w:cs="Times New Roman"/>
          <w:b/>
        </w:rPr>
        <w:t>____________</w:t>
      </w:r>
      <w:r w:rsidRPr="00080A1B">
        <w:rPr>
          <w:rFonts w:ascii="Times New Roman" w:eastAsia="Times New Roman" w:hAnsi="Times New Roman" w:cs="Times New Roman"/>
          <w:b/>
          <w:bCs/>
          <w:lang w:val="uk-UA"/>
        </w:rPr>
        <w:t xml:space="preserve"> грн (</w:t>
      </w:r>
      <w:r w:rsidRPr="00080A1B">
        <w:rPr>
          <w:rFonts w:ascii="Times New Roman" w:eastAsia="Times New Roman" w:hAnsi="Times New Roman" w:cs="Times New Roman"/>
          <w:b/>
          <w:bCs/>
          <w:sz w:val="24"/>
          <w:szCs w:val="24"/>
          <w:lang w:eastAsia="ru-RU"/>
        </w:rPr>
        <w:t>______________________</w:t>
      </w:r>
      <w:r w:rsidRPr="00080A1B">
        <w:rPr>
          <w:rFonts w:ascii="Times New Roman" w:eastAsia="Times New Roman" w:hAnsi="Times New Roman" w:cs="Times New Roman"/>
          <w:b/>
          <w:bCs/>
          <w:lang w:val="uk-UA"/>
        </w:rPr>
        <w:t xml:space="preserve">), ПДВ - ___________________. </w:t>
      </w:r>
      <w:r w:rsidRPr="00080A1B">
        <w:rPr>
          <w:rFonts w:ascii="Times New Roman" w:eastAsia="Times New Roman" w:hAnsi="Times New Roman" w:cs="Times New Roman"/>
          <w:lang w:val="uk-UA"/>
        </w:rPr>
        <w:t xml:space="preserve">Загальна вартість Договору  з урахуванням ПДВ становить ___________грн. (________________________________________________). </w:t>
      </w:r>
    </w:p>
    <w:bookmarkEnd w:id="37"/>
    <w:p w14:paraId="6DF3D703"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
          <w:bCs/>
          <w:lang w:val="uk-UA"/>
        </w:rPr>
      </w:pPr>
      <w:r w:rsidRPr="00080A1B">
        <w:rPr>
          <w:rFonts w:ascii="Times New Roman" w:eastAsia="Calibri" w:hAnsi="Times New Roman" w:cs="Times New Roman"/>
          <w:lang w:val="uk-UA"/>
        </w:rPr>
        <w:t>2.2. Ціна Договору може бути зменшена за взаємною згодою Сторін, обов’язковою умовою при зміні ціни договору є укладання Сторонами додаткової угоди до Договору.</w:t>
      </w:r>
    </w:p>
    <w:p w14:paraId="3E8C9184"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
          <w:bCs/>
          <w:lang w:val="uk-UA"/>
        </w:rPr>
      </w:pPr>
    </w:p>
    <w:p w14:paraId="31B73F82" w14:textId="77777777" w:rsidR="00080A1B" w:rsidRPr="00080A1B" w:rsidRDefault="00080A1B" w:rsidP="00080A1B">
      <w:pPr>
        <w:spacing w:after="0" w:line="240" w:lineRule="auto"/>
        <w:ind w:firstLine="1134"/>
        <w:jc w:val="center"/>
        <w:rPr>
          <w:rFonts w:ascii="Times New Roman" w:eastAsia="Calibri" w:hAnsi="Times New Roman" w:cs="Times New Roman"/>
          <w:lang w:eastAsia="zh-CN"/>
        </w:rPr>
      </w:pPr>
      <w:r w:rsidRPr="00080A1B">
        <w:rPr>
          <w:rFonts w:ascii="Times New Roman" w:eastAsia="Calibri" w:hAnsi="Times New Roman" w:cs="Times New Roman"/>
          <w:b/>
          <w:lang w:eastAsia="zh-CN"/>
        </w:rPr>
        <w:t xml:space="preserve">3. СТРОКИ, ПОРЯДОК НАДАННЯ ТА ПРИЙМАННЯ ПОСЛУГ </w:t>
      </w:r>
    </w:p>
    <w:p w14:paraId="5E0C2DCD" w14:textId="77777777" w:rsidR="00080A1B" w:rsidRPr="00080A1B" w:rsidRDefault="00080A1B" w:rsidP="00080A1B">
      <w:pPr>
        <w:spacing w:after="0" w:line="240" w:lineRule="auto"/>
        <w:ind w:firstLine="709"/>
        <w:jc w:val="both"/>
        <w:rPr>
          <w:rFonts w:ascii="Times New Roman" w:eastAsia="Calibri" w:hAnsi="Times New Roman" w:cs="Times New Roman"/>
          <w:lang w:eastAsia="zh-CN"/>
        </w:rPr>
      </w:pPr>
      <w:r w:rsidRPr="00080A1B">
        <w:rPr>
          <w:rFonts w:ascii="Times New Roman" w:eastAsia="Calibri" w:hAnsi="Times New Roman" w:cs="Times New Roman"/>
          <w:lang w:eastAsia="zh-CN"/>
        </w:rPr>
        <w:t xml:space="preserve">3.1. Строк надання послуг становить __ робочих днів з моменту укладення сторонами Договору. </w:t>
      </w:r>
    </w:p>
    <w:p w14:paraId="1445E791" w14:textId="77777777" w:rsidR="00080A1B" w:rsidRPr="00080A1B" w:rsidRDefault="00080A1B" w:rsidP="00080A1B">
      <w:pPr>
        <w:tabs>
          <w:tab w:val="left" w:pos="525"/>
        </w:tabs>
        <w:spacing w:after="0" w:line="240" w:lineRule="auto"/>
        <w:ind w:firstLine="567"/>
        <w:jc w:val="both"/>
        <w:rPr>
          <w:rFonts w:ascii="Times New Roman" w:eastAsia="Calibri" w:hAnsi="Times New Roman" w:cs="Times New Roman"/>
          <w:lang w:eastAsia="zh-CN"/>
        </w:rPr>
      </w:pPr>
      <w:r w:rsidRPr="00080A1B">
        <w:rPr>
          <w:rFonts w:ascii="Times New Roman" w:eastAsia="Calibri" w:hAnsi="Times New Roman" w:cs="Times New Roman"/>
          <w:lang w:eastAsia="zh-CN"/>
        </w:rPr>
        <w:t>Надання Послуг здійснюється за адресою Замовника, а саме: м. Київ, вул. Загорівська (Багговутівська), 1.</w:t>
      </w:r>
    </w:p>
    <w:p w14:paraId="58D17433" w14:textId="77777777" w:rsidR="00080A1B" w:rsidRPr="00080A1B" w:rsidRDefault="00080A1B" w:rsidP="00080A1B">
      <w:pPr>
        <w:spacing w:after="0" w:line="240" w:lineRule="auto"/>
        <w:ind w:firstLine="709"/>
        <w:jc w:val="both"/>
        <w:rPr>
          <w:rFonts w:ascii="Times New Roman" w:eastAsia="Calibri" w:hAnsi="Times New Roman" w:cs="Times New Roman"/>
          <w:lang w:eastAsia="zh-CN"/>
        </w:rPr>
      </w:pPr>
      <w:r w:rsidRPr="00080A1B">
        <w:rPr>
          <w:rFonts w:ascii="Times New Roman" w:eastAsia="Calibri" w:hAnsi="Times New Roman" w:cs="Times New Roman"/>
          <w:lang w:eastAsia="zh-CN"/>
        </w:rPr>
        <w:t xml:space="preserve">3.2. Здача-приймання наданих послуг, після їх закінчення, оформлюється актом приймання-передачі наданих Послуг (далі – Акт), який складається Виконавцем. Акт підписується уповноваженими представниками Замовника і Виконавця, складається в двох примірниках, по одному примірнику для кожної із Сторін. </w:t>
      </w:r>
    </w:p>
    <w:p w14:paraId="7663B026" w14:textId="77777777" w:rsidR="00080A1B" w:rsidRPr="00080A1B" w:rsidRDefault="00080A1B" w:rsidP="00080A1B">
      <w:pPr>
        <w:spacing w:after="0" w:line="240" w:lineRule="auto"/>
        <w:ind w:firstLine="709"/>
        <w:jc w:val="both"/>
        <w:rPr>
          <w:rFonts w:ascii="Times New Roman" w:eastAsia="Calibri" w:hAnsi="Times New Roman" w:cs="Times New Roman"/>
          <w:color w:val="000000"/>
          <w:lang w:eastAsia="zh-CN"/>
        </w:rPr>
      </w:pPr>
      <w:r w:rsidRPr="00080A1B">
        <w:rPr>
          <w:rFonts w:ascii="Times New Roman" w:eastAsia="Calibri" w:hAnsi="Times New Roman" w:cs="Times New Roman"/>
          <w:lang w:eastAsia="zh-CN"/>
        </w:rPr>
        <w:t xml:space="preserve">3.3. При відсутності заперечень Замовник підписує Акт, засвідчує його печаткою і повертає Виконавцю один примірник Акту. У разі наявності заперечень до наданих Виконавцем Послуг, Замовник </w:t>
      </w:r>
      <w:r w:rsidRPr="00080A1B">
        <w:rPr>
          <w:rFonts w:ascii="Times New Roman" w:eastAsia="Calibri" w:hAnsi="Times New Roman" w:cs="Times New Roman"/>
          <w:color w:val="000000"/>
          <w:lang w:eastAsia="zh-CN"/>
        </w:rPr>
        <w:t>у 10-денний термін повертає Виконавцю його примірник Акту із мотивованою відмовою у підписанні. Виконавець у 5- денний термін зобов'язаний розглянути та надати Замовнику відповідь або скоригований Акт.</w:t>
      </w:r>
    </w:p>
    <w:p w14:paraId="6969AA06"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Зобов’язання по складанню усіх необхідних актів покладається на Виконавця.</w:t>
      </w:r>
    </w:p>
    <w:p w14:paraId="15AC8AB7"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 xml:space="preserve">3.4. У випадку виявлення Замовником недоліків у наданих Виконавцем Послугах, що виникли не з вини Замовника, Сторонами може складатися Акт-перевірки належної якості наданих послуг, в якому перераховуються виявлені недоліки (дефекти) та визначається строк їх усунення, при цьому вищевказані недоліки (дефекти) усуваються Виконавцем за свій рахунок. </w:t>
      </w:r>
    </w:p>
    <w:p w14:paraId="17523C7D" w14:textId="77777777" w:rsidR="00080A1B" w:rsidRPr="00080A1B" w:rsidRDefault="00080A1B" w:rsidP="00080A1B">
      <w:pPr>
        <w:spacing w:after="0" w:line="240" w:lineRule="auto"/>
        <w:ind w:firstLine="708"/>
        <w:jc w:val="both"/>
        <w:rPr>
          <w:rFonts w:ascii="Times New Roman" w:eastAsia="Calibri" w:hAnsi="Times New Roman" w:cs="Times New Roman"/>
          <w:i/>
          <w:color w:val="4F81BD"/>
          <w:u w:val="single"/>
          <w:lang w:eastAsia="zh-CN"/>
        </w:rPr>
      </w:pPr>
      <w:r w:rsidRPr="00080A1B">
        <w:rPr>
          <w:rFonts w:ascii="Times New Roman" w:eastAsia="Calibri" w:hAnsi="Times New Roman" w:cs="Times New Roman"/>
          <w:lang w:eastAsia="zh-CN"/>
        </w:rPr>
        <w:t>3.5. Про недоліки (дефекти) наданих Послуг, що не могли бути виявлені при звичайному прийнятті Послуг і які виявляються лише в процесі, Замовник зобов’язаний повідомити Виконавця  одразу після їх виявлення, але не пізніше гарантійного строку, визначеного у розділі 5 Договору.</w:t>
      </w:r>
    </w:p>
    <w:p w14:paraId="48E74F1E"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3.6. У разі виникнення між Замовником і Виконавцем спору з приводу недоліків (дефектів) наданих Послуг або їх причин, на вимогу будь-якого з них, має бути призначена експертиза. Витрати на проведення експертизи несе Виконавець, крім випадків, коли експертизою встановлена відсутність порушень цього договору або причинного зв'язку між діями Виконавця та виявленими недоліками. У цих випадках витрати на проведення експертизи несуть обидві сторони порівну.</w:t>
      </w:r>
    </w:p>
    <w:p w14:paraId="6CD30537"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3.7. Якщо у ході надання Послуг з'ясовується неминучість отримання негативного результату або отримання збитків Замовником через виконання таких Послуг, Виконавець зобов’язаний припинити їх виконання щойно інформація стала йому відомою і негайно повідомити Замовника про факт припинення надання Послуг. Якщо у ході надання Послуг з'ясовується недоцільність подальшого надання Послуг (повністю або частково), Виконавець зобов'язаний не пізніше наступного робочого дня після отримання інформації про факт недоцільності повідомити про це Замовника. У будь-якому з цих випадків Сторони зобов'язані впродовж наступних трьох робочих днів або за додатковою домовленістю Сторін розглянути питання доцільності надання Послуг повністю або частково за цим Договором та шляхом переговорів узгодити змінений конкретний перелік та обсяг Послуг, що надаватимуться надалі.</w:t>
      </w:r>
    </w:p>
    <w:p w14:paraId="767C0E95"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
          <w:bCs/>
          <w:lang w:val="uk-UA"/>
        </w:rPr>
      </w:pPr>
    </w:p>
    <w:p w14:paraId="104850DC"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
          <w:bCs/>
          <w:lang w:val="uk-UA"/>
        </w:rPr>
      </w:pPr>
      <w:r w:rsidRPr="00080A1B">
        <w:rPr>
          <w:rFonts w:ascii="Times New Roman" w:eastAsia="Calibri" w:hAnsi="Times New Roman" w:cs="Times New Roman"/>
          <w:b/>
          <w:bCs/>
          <w:lang w:val="uk-UA"/>
        </w:rPr>
        <w:t>4. ПОРЯДОК ЗДІЙСНЕННЯ ОПЛАТИ ТА РОЗРАХУНКІВ</w:t>
      </w:r>
    </w:p>
    <w:p w14:paraId="4152BC9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 xml:space="preserve">4.1.  Оплата за надані Послуги здійснюється Замовником у безготівковій формі шляхом перерахування коштів на розрахунковий рахунок Виконавця, </w:t>
      </w:r>
      <w:r w:rsidRPr="00080A1B">
        <w:rPr>
          <w:rFonts w:ascii="Times New Roman" w:eastAsia="Calibri" w:hAnsi="Times New Roman" w:cs="Times New Roman"/>
          <w:lang w:val="uk-UA" w:eastAsia="zh-CN"/>
        </w:rPr>
        <w:t>протягом 30 робочих (банківских) днів з дати підписання Акту</w:t>
      </w:r>
      <w:r w:rsidRPr="00080A1B">
        <w:rPr>
          <w:rFonts w:ascii="Times New Roman" w:eastAsia="Calibri" w:hAnsi="Times New Roman" w:cs="Times New Roman"/>
          <w:lang w:val="uk-UA"/>
        </w:rPr>
        <w:t>.</w:t>
      </w:r>
    </w:p>
    <w:p w14:paraId="1E1A07A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4.2.  Оплата Замовником проводиться за фактично надані Послуги, оформлюється Актом приймання-передачі наданих Послуг. Акт підписується уповноваженими представниками Замовника і Виконавця,  складається в двох примірниках, по одному примірнику для кожної із Сторін.</w:t>
      </w:r>
    </w:p>
    <w:p w14:paraId="67A49C35"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4.3. Моментом оплати за надані Послуги є датою списання грошових коштів з реєстраційного рахунку Замовника.</w:t>
      </w:r>
    </w:p>
    <w:p w14:paraId="310997D6"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4.4. У разі затримки фінансування розрахунки за надані Послуги здійснюються протягом 7-ми банківських днів з дати отримання Замовником фінансування на свій розрахунковий рахунок.</w:t>
      </w:r>
    </w:p>
    <w:p w14:paraId="1A7437AE" w14:textId="77777777" w:rsidR="00080A1B" w:rsidRPr="00080A1B" w:rsidRDefault="00080A1B" w:rsidP="00080A1B">
      <w:pPr>
        <w:shd w:val="clear" w:color="auto" w:fill="FFFFFF"/>
        <w:spacing w:after="0" w:line="240" w:lineRule="auto"/>
        <w:jc w:val="both"/>
        <w:rPr>
          <w:rFonts w:ascii="Times New Roman" w:eastAsia="Calibri" w:hAnsi="Times New Roman" w:cs="Times New Roman"/>
          <w:lang w:val="uk-UA" w:eastAsia="zh-CN"/>
        </w:rPr>
      </w:pPr>
    </w:p>
    <w:p w14:paraId="7788D58A" w14:textId="77777777" w:rsidR="00080A1B" w:rsidRPr="00080A1B" w:rsidRDefault="00080A1B" w:rsidP="00080A1B">
      <w:pPr>
        <w:widowControl w:val="0"/>
        <w:numPr>
          <w:ilvl w:val="0"/>
          <w:numId w:val="48"/>
        </w:numPr>
        <w:pBdr>
          <w:top w:val="nil"/>
          <w:left w:val="nil"/>
          <w:bottom w:val="nil"/>
          <w:right w:val="nil"/>
          <w:between w:val="nil"/>
        </w:pBdr>
        <w:shd w:val="clear" w:color="auto" w:fill="FFFFFF"/>
        <w:suppressAutoHyphens/>
        <w:spacing w:after="0" w:line="240" w:lineRule="auto"/>
        <w:contextualSpacing/>
        <w:jc w:val="center"/>
        <w:rPr>
          <w:rFonts w:ascii="Times New Roman" w:eastAsia="Calibri" w:hAnsi="Times New Roman" w:cs="Times New Roman"/>
          <w:color w:val="000000"/>
          <w:lang w:val="uk-UA" w:eastAsia="zh-CN"/>
        </w:rPr>
      </w:pPr>
      <w:r w:rsidRPr="00080A1B">
        <w:rPr>
          <w:rFonts w:ascii="Times New Roman" w:eastAsia="Calibri" w:hAnsi="Times New Roman" w:cs="Times New Roman"/>
          <w:b/>
          <w:color w:val="000000"/>
          <w:lang w:val="uk-UA" w:eastAsia="zh-CN"/>
        </w:rPr>
        <w:t>ЯКІСТЬ ПОСЛУГ, ГАРАНТІЙНИЙ СТРОК</w:t>
      </w:r>
    </w:p>
    <w:p w14:paraId="57750C56"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5.1. Замовник здійснює контроль за якістю надання Послуг шляхом проведення перевірки, яка проводиться в присутності представників Виконавця.</w:t>
      </w:r>
    </w:p>
    <w:p w14:paraId="40672D2A"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5.2. Послуга може бути визнана неналежною за якістю, якщо результати перевірки свідчать, що:</w:t>
      </w:r>
    </w:p>
    <w:p w14:paraId="513C69A4" w14:textId="77777777" w:rsidR="00080A1B" w:rsidRPr="00080A1B" w:rsidRDefault="00080A1B" w:rsidP="00080A1B">
      <w:pPr>
        <w:spacing w:after="0" w:line="240" w:lineRule="auto"/>
        <w:ind w:left="900"/>
        <w:jc w:val="both"/>
        <w:rPr>
          <w:rFonts w:ascii="Times New Roman" w:eastAsia="Calibri" w:hAnsi="Times New Roman" w:cs="Times New Roman"/>
          <w:lang w:eastAsia="zh-CN"/>
        </w:rPr>
      </w:pPr>
      <w:r w:rsidRPr="00080A1B">
        <w:rPr>
          <w:rFonts w:ascii="Times New Roman" w:eastAsia="Calibri" w:hAnsi="Times New Roman" w:cs="Times New Roman"/>
          <w:lang w:eastAsia="zh-CN"/>
        </w:rPr>
        <w:t>- Виконавець  фактично не надає послугу або надає її не в повному обсязі;</w:t>
      </w:r>
    </w:p>
    <w:p w14:paraId="15AD9A10" w14:textId="77777777" w:rsidR="00080A1B" w:rsidRPr="00080A1B" w:rsidRDefault="00080A1B" w:rsidP="00080A1B">
      <w:pPr>
        <w:spacing w:after="0" w:line="240" w:lineRule="auto"/>
        <w:ind w:firstLine="851"/>
        <w:jc w:val="both"/>
        <w:rPr>
          <w:rFonts w:ascii="Times New Roman" w:eastAsia="Calibri" w:hAnsi="Times New Roman" w:cs="Times New Roman"/>
          <w:lang w:eastAsia="zh-CN"/>
        </w:rPr>
      </w:pPr>
      <w:r w:rsidRPr="00080A1B">
        <w:rPr>
          <w:rFonts w:ascii="Times New Roman" w:eastAsia="Calibri" w:hAnsi="Times New Roman" w:cs="Times New Roman"/>
          <w:lang w:eastAsia="zh-CN"/>
        </w:rPr>
        <w:t xml:space="preserve"> -</w:t>
      </w:r>
      <w:r w:rsidRPr="00080A1B">
        <w:rPr>
          <w:rFonts w:ascii="Times New Roman" w:eastAsia="Calibri" w:hAnsi="Times New Roman" w:cs="Times New Roman"/>
          <w:lang w:val="uk-UA" w:eastAsia="zh-CN"/>
        </w:rPr>
        <w:t> </w:t>
      </w:r>
      <w:r w:rsidRPr="00080A1B">
        <w:rPr>
          <w:rFonts w:ascii="Times New Roman" w:eastAsia="Calibri" w:hAnsi="Times New Roman" w:cs="Times New Roman"/>
          <w:lang w:eastAsia="zh-CN"/>
        </w:rPr>
        <w:t>Послуги надаються не у відповідності з періодичністю та строками їх надання, передбаченими умовами даного договору, зокрема  Додатком 1 до Договору.</w:t>
      </w:r>
    </w:p>
    <w:p w14:paraId="3FFC175A"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5.3. Факт неналежного надання послуги фіксується в Акті перевірки належної якості наданих Послуг.</w:t>
      </w:r>
    </w:p>
    <w:p w14:paraId="4518B2BC" w14:textId="77777777" w:rsidR="00080A1B" w:rsidRPr="00080A1B" w:rsidRDefault="00080A1B" w:rsidP="00080A1B">
      <w:pPr>
        <w:spacing w:after="0" w:line="240" w:lineRule="auto"/>
        <w:ind w:firstLine="708"/>
        <w:jc w:val="both"/>
        <w:rPr>
          <w:rFonts w:ascii="Times New Roman" w:eastAsia="Calibri" w:hAnsi="Times New Roman" w:cs="Times New Roman"/>
          <w:lang w:eastAsia="zh-CN"/>
        </w:rPr>
      </w:pPr>
      <w:r w:rsidRPr="00080A1B">
        <w:rPr>
          <w:rFonts w:ascii="Times New Roman" w:eastAsia="Calibri" w:hAnsi="Times New Roman" w:cs="Times New Roman"/>
          <w:lang w:eastAsia="zh-CN"/>
        </w:rPr>
        <w:t>5.4. Складений Акт Замовник впродовж трьох робочих днів направляє Виконавцю для усунення недоліків.</w:t>
      </w:r>
    </w:p>
    <w:p w14:paraId="5F8DA45F" w14:textId="77777777" w:rsidR="00080A1B" w:rsidRPr="00080A1B" w:rsidRDefault="00080A1B" w:rsidP="00080A1B">
      <w:pPr>
        <w:spacing w:after="0" w:line="240" w:lineRule="auto"/>
        <w:ind w:firstLine="708"/>
        <w:jc w:val="both"/>
        <w:rPr>
          <w:rFonts w:ascii="Times New Roman" w:eastAsia="Calibri" w:hAnsi="Times New Roman" w:cs="Times New Roman"/>
          <w:lang w:val="uk-UA" w:eastAsia="zh-CN"/>
        </w:rPr>
      </w:pPr>
      <w:r w:rsidRPr="00080A1B">
        <w:rPr>
          <w:rFonts w:ascii="Times New Roman" w:eastAsia="Calibri" w:hAnsi="Times New Roman" w:cs="Times New Roman"/>
          <w:color w:val="000000"/>
          <w:lang w:eastAsia="zh-CN"/>
        </w:rPr>
        <w:t xml:space="preserve">5.5. Виконавець несе повну відповідальність за якість наданих Послуг, у межах зазначеного гарантійного строку, який становить _______ </w:t>
      </w:r>
      <w:r w:rsidRPr="00080A1B">
        <w:rPr>
          <w:rFonts w:ascii="Times New Roman" w:eastAsia="Calibri" w:hAnsi="Times New Roman" w:cs="Times New Roman"/>
          <w:lang w:eastAsia="zh-CN"/>
        </w:rPr>
        <w:t>(залежно від виду наданої послуги).</w:t>
      </w:r>
      <w:r w:rsidRPr="00080A1B">
        <w:rPr>
          <w:rFonts w:ascii="Times New Roman" w:eastAsia="Calibri" w:hAnsi="Times New Roman" w:cs="Times New Roman"/>
          <w:lang w:val="uk-UA" w:eastAsia="zh-CN"/>
        </w:rPr>
        <w:t xml:space="preserve"> </w:t>
      </w:r>
    </w:p>
    <w:p w14:paraId="57E7B4B1" w14:textId="77777777" w:rsidR="00080A1B" w:rsidRPr="00080A1B" w:rsidRDefault="00080A1B" w:rsidP="00080A1B">
      <w:pPr>
        <w:spacing w:after="0" w:line="240" w:lineRule="auto"/>
        <w:ind w:firstLine="708"/>
        <w:jc w:val="both"/>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lastRenderedPageBreak/>
        <w:t>5.6. Виконавець зобов’язаний за свій рахунок вчинити всі необхідні дії задля усунення  дефектів, що виявлені протягом гарантійного строку.</w:t>
      </w:r>
    </w:p>
    <w:p w14:paraId="6F0BBE85" w14:textId="77777777" w:rsidR="00080A1B" w:rsidRPr="00080A1B" w:rsidRDefault="00080A1B" w:rsidP="00080A1B">
      <w:pPr>
        <w:spacing w:after="0" w:line="240" w:lineRule="auto"/>
        <w:ind w:firstLine="708"/>
        <w:jc w:val="both"/>
        <w:rPr>
          <w:rFonts w:ascii="Times New Roman" w:eastAsia="Calibri" w:hAnsi="Times New Roman" w:cs="Times New Roman"/>
          <w:i/>
          <w:color w:val="4F81BD"/>
          <w:u w:val="single"/>
          <w:lang w:eastAsia="zh-CN"/>
        </w:rPr>
      </w:pPr>
      <w:r w:rsidRPr="00080A1B">
        <w:rPr>
          <w:rFonts w:ascii="Times New Roman" w:eastAsia="Calibri" w:hAnsi="Times New Roman" w:cs="Times New Roman"/>
          <w:lang w:eastAsia="zh-CN"/>
        </w:rPr>
        <w:t>5.7. Після усунення дефектів наданих Послуг, на які встановлено гарантійний строк, цей строк продовжується на час, протягом якого надані Послуги не використовувались через дефект.</w:t>
      </w:r>
    </w:p>
    <w:p w14:paraId="14F790F8" w14:textId="77777777" w:rsidR="00080A1B" w:rsidRPr="00080A1B" w:rsidRDefault="00080A1B" w:rsidP="00080A1B">
      <w:pPr>
        <w:widowControl w:val="0"/>
        <w:autoSpaceDE w:val="0"/>
        <w:spacing w:after="0" w:line="240" w:lineRule="auto"/>
        <w:rPr>
          <w:rFonts w:ascii="Times New Roman" w:eastAsia="Calibri" w:hAnsi="Times New Roman" w:cs="Times New Roman"/>
          <w:b/>
          <w:bCs/>
          <w:lang w:val="uk-UA"/>
        </w:rPr>
      </w:pPr>
    </w:p>
    <w:p w14:paraId="78813D73"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Cs/>
          <w:lang w:val="uk-UA"/>
        </w:rPr>
      </w:pPr>
      <w:r w:rsidRPr="00080A1B">
        <w:rPr>
          <w:rFonts w:ascii="Times New Roman" w:eastAsia="Calibri" w:hAnsi="Times New Roman" w:cs="Times New Roman"/>
          <w:b/>
          <w:bCs/>
          <w:lang w:val="uk-UA"/>
        </w:rPr>
        <w:t>6. ПРАВА ТА ОБОВ’ЯЗКИ СТОРІН.</w:t>
      </w:r>
    </w:p>
    <w:p w14:paraId="111F704C" w14:textId="77777777" w:rsidR="00080A1B" w:rsidRPr="00080A1B" w:rsidRDefault="00080A1B" w:rsidP="00080A1B">
      <w:pPr>
        <w:widowControl w:val="0"/>
        <w:autoSpaceDE w:val="0"/>
        <w:spacing w:after="0" w:line="240" w:lineRule="auto"/>
        <w:ind w:firstLine="708"/>
        <w:rPr>
          <w:rFonts w:ascii="Times New Roman" w:eastAsia="Calibri" w:hAnsi="Times New Roman" w:cs="Times New Roman"/>
          <w:lang w:val="uk-UA"/>
        </w:rPr>
      </w:pPr>
      <w:r w:rsidRPr="00080A1B">
        <w:rPr>
          <w:rFonts w:ascii="Times New Roman" w:eastAsia="Calibri" w:hAnsi="Times New Roman" w:cs="Times New Roman"/>
          <w:bCs/>
          <w:lang w:val="uk-UA"/>
        </w:rPr>
        <w:t>6.1. Замовник має право:</w:t>
      </w:r>
    </w:p>
    <w:p w14:paraId="7E23CF7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6.1.1 Здійснювати контроль і нагляд за ходом і якістю Послуг, дотриманням термінів їх виконання, не втручаючись при цьому в оперативно-господарську діяльність Виконавця.</w:t>
      </w:r>
    </w:p>
    <w:p w14:paraId="3EDB5A2E"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6.1.2 Вимагати безоплатного виправлення недоліків, що виникли внаслідок допущених Виконавцем порушень.</w:t>
      </w:r>
    </w:p>
    <w:p w14:paraId="001F6F0E"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6.1.3 Відмовитися від цього Договору в будь-який час до закінчення виконання Послуг, оплативши Виконавцю частину наданих Послуг, з відшкодуванням збитків, завданих такою відмовою.</w:t>
      </w:r>
    </w:p>
    <w:p w14:paraId="50F4257B"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6.1.4 Проводити перевірку наданих Послуг, оцінювати якість Послуг та оформлювати підсумки Актом перевірки належної якості наданих Послуг відповідно до вимог цього Договору.</w:t>
      </w:r>
    </w:p>
    <w:p w14:paraId="414EBEC5"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6.1.5 Вносити Виконавцю  пропозиції стосовно покращення якості надання Послуг.</w:t>
      </w:r>
    </w:p>
    <w:p w14:paraId="04F960B0"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6.1.6 Отримувати від Виконавця інформацію про хід виконання Послуг.</w:t>
      </w:r>
    </w:p>
    <w:p w14:paraId="6DFF009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6.1.7 Зменшувати обсяги закупівлі Послуг залежно від фактичного фінансування видатків. У такому разі Сторони вносять відповідні зміни до цього Договору</w:t>
      </w:r>
    </w:p>
    <w:p w14:paraId="6AC6E46B"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6.1.8. На відшкодування збитків та сплату неустойки (штрафу, пені тощо) у випадках невиконання та/або неналежного виконання Виконавцем своїх зобов’язань за цим Договором.</w:t>
      </w:r>
    </w:p>
    <w:p w14:paraId="072DB02D"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bCs/>
          <w:lang w:val="uk-UA"/>
        </w:rPr>
        <w:t>6.2. Замовник зобов'язаний:</w:t>
      </w:r>
    </w:p>
    <w:p w14:paraId="7ECC72E7"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6.2.1. Відповідно до умов цього Договору своєчасно та в повному обсязі сплачувати Виконавцю вартість належним чином наданих Послуг.</w:t>
      </w:r>
    </w:p>
    <w:p w14:paraId="04610FD8"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6.2.2. Письмово повідомити Виконавця про виявлені недоліки та/або невідповідність Послуг.</w:t>
      </w:r>
    </w:p>
    <w:p w14:paraId="1AA971C4"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6.2.3. Своєчасно повідомляти Виконавцю про зміну поштових або платіжних реквізитів, зміну назви та інші зміни, що стосуються належного виконання даного Договору.</w:t>
      </w:r>
    </w:p>
    <w:p w14:paraId="717E2AB1"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lang w:val="uk-UA"/>
        </w:rPr>
        <w:t>6.2.4. Виконувати належним чином інші зобов'язання, передбачені цим Договором та законодавством України.</w:t>
      </w:r>
    </w:p>
    <w:p w14:paraId="6A7FB07E"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6.3 Виконавець зобов’язаний:</w:t>
      </w:r>
    </w:p>
    <w:p w14:paraId="3FA2B7AD"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 xml:space="preserve">6.3.1 Надавати Послуги в повному обсязі, на умовах та у строки, встановлені даним Договором. </w:t>
      </w:r>
    </w:p>
    <w:p w14:paraId="606D42E2"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 xml:space="preserve">6.3.2 Надавати Замовнику інформацію, необхідну для оцінки належної якості наданих Послуг. </w:t>
      </w:r>
    </w:p>
    <w:p w14:paraId="5AABCC8A"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6.3.3 Інформувати Замовника про хід виконання Послуг.</w:t>
      </w:r>
    </w:p>
    <w:p w14:paraId="0BD2AE51"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 xml:space="preserve">6.3.4. Усувати всі недоліки, виявлені під час надання Послуг, власними силами, засобами та </w:t>
      </w:r>
    </w:p>
    <w:p w14:paraId="2C76074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 xml:space="preserve">  за власний рахунок на умовах та в порядку, передбаченому цим Договором і чинним законодавством.</w:t>
      </w:r>
    </w:p>
    <w:p w14:paraId="4702354A"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 xml:space="preserve">6.3.5 Виконавець повинен під час надання Послуг забезпечити дотримання вимог правил охорони праці, інструкцій з охорони праці, правил пожежної безпеки, електробезпеки, дотримуватись державних санітарних норм і правил, та інших діючих нормативних документів та законодавства. </w:t>
      </w:r>
    </w:p>
    <w:p w14:paraId="3AC33372" w14:textId="77777777" w:rsidR="00080A1B" w:rsidRPr="00080A1B" w:rsidRDefault="00080A1B" w:rsidP="00080A1B">
      <w:pPr>
        <w:widowControl w:val="0"/>
        <w:autoSpaceDE w:val="0"/>
        <w:spacing w:after="0" w:line="240" w:lineRule="auto"/>
        <w:jc w:val="both"/>
        <w:rPr>
          <w:rFonts w:ascii="Times New Roman" w:eastAsia="Calibri" w:hAnsi="Times New Roman" w:cs="Times New Roman"/>
          <w:bCs/>
          <w:lang w:val="uk-UA"/>
        </w:rPr>
      </w:pPr>
      <w:r w:rsidRPr="00080A1B">
        <w:rPr>
          <w:rFonts w:ascii="Times New Roman" w:eastAsia="Calibri" w:hAnsi="Times New Roman" w:cs="Times New Roman"/>
          <w:bCs/>
          <w:lang w:val="uk-UA"/>
        </w:rPr>
        <w:t xml:space="preserve">             6.3.6 Виконувати інші обов’язки, передбачені цим Договором та законодавством України.</w:t>
      </w:r>
    </w:p>
    <w:p w14:paraId="6D9974E7"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p>
    <w:p w14:paraId="3326AF9D"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6.4 Виконавець має право:</w:t>
      </w:r>
    </w:p>
    <w:p w14:paraId="6E2BF0E0"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6.4.1 Своєчасно та в повному обсязі отримувати оплату наданих Послуг належної якості у  строки, встановлені цим Договором.</w:t>
      </w:r>
    </w:p>
    <w:p w14:paraId="26C4AF3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6.4.2 Реалізовувати інші права, що передбачені цим Договором та законодавством України.</w:t>
      </w:r>
    </w:p>
    <w:p w14:paraId="5149369B" w14:textId="1479C645"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Cs/>
          <w:lang w:val="uk-UA"/>
        </w:rPr>
      </w:pPr>
      <w:r w:rsidRPr="00080A1B">
        <w:rPr>
          <w:rFonts w:ascii="Times New Roman" w:eastAsia="Calibri" w:hAnsi="Times New Roman" w:cs="Times New Roman"/>
          <w:bCs/>
          <w:lang w:val="uk-UA"/>
        </w:rPr>
        <w:t xml:space="preserve"> </w:t>
      </w:r>
    </w:p>
    <w:p w14:paraId="00C0B599"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lang w:val="uk-UA"/>
        </w:rPr>
      </w:pPr>
      <w:r w:rsidRPr="00080A1B">
        <w:rPr>
          <w:rFonts w:ascii="Times New Roman" w:eastAsia="Calibri" w:hAnsi="Times New Roman" w:cs="Times New Roman"/>
          <w:b/>
          <w:bCs/>
          <w:lang w:val="uk-UA"/>
        </w:rPr>
        <w:t>7. ВІДПОВІДАЛЬНІСТЬ СТОРІН</w:t>
      </w:r>
    </w:p>
    <w:p w14:paraId="7C036786"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7.1. У разі відмови Виконавця від надання Послуг в обсягах та згідно з вимогами, передбаченими цим Договором і законодавством, Виконавець сплачує Замовнику штраф у розмірі 7% від вартості Послуг.</w:t>
      </w:r>
    </w:p>
    <w:p w14:paraId="29A781AF"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7.2. За порушення строків виконання зобов'язання стягується пеня у розмірі 0,2 відсотка вартості Послуг з урахуванням ПДВ (ПДВ враховується, якщо Виконавець є платником ПДВ), з яких допущено прострочення виконання за кожний день прострочення, а за прострочення понад тридцять календарних днів додатково стягується штраф у розмірі 7%  вказаної вартості з урахуванням ПДВ (ПДВ враховується, якщо Виконавець є платником ПДВ).</w:t>
      </w:r>
    </w:p>
    <w:p w14:paraId="1A26DB4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7.3. За порушення умов зобов’язання щодо якості наданих Послуг, Виконавець сплачує на користь Замовника штраф у розмірі 20 % від вартості Послуг неналежної якості, з урахуванням ПДВ (ПДВ враховується, якщо Виконавець є платником ПДВ).</w:t>
      </w:r>
    </w:p>
    <w:p w14:paraId="5FB748A6"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7.4. У разі настання випадків, які передбачені підпунктами 7.1, 7.2, 7.3  цього Договору, та у разі невиконання чи неналежного виконання зобов’язань Виконавцем відповідно до п. 6.3. цього Договору, Замовник має право застосувати до Виконавця такі санкції:</w:t>
      </w:r>
    </w:p>
    <w:p w14:paraId="156AECF0"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7.4.1.Одностороння відмова від виконання свого зобов'язання  Замовником;</w:t>
      </w:r>
    </w:p>
    <w:p w14:paraId="4210647E"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7.4.2.Відмова від оплати за зобов'язання, яке виконано неналежним чином;</w:t>
      </w:r>
    </w:p>
    <w:p w14:paraId="09EBFD2F"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7.4.3.Одностороння відмова від цього Договору  у повному обсязі (розірвання Договору);</w:t>
      </w:r>
    </w:p>
    <w:p w14:paraId="3D5CAB86"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lastRenderedPageBreak/>
        <w:t>7.4.4.Відмова від встановлення на майбутнє будь-яких господарських відносин Замовником з урахуванням частини другої статті 17 Закону «Про публічні закупівлі».</w:t>
      </w:r>
    </w:p>
    <w:p w14:paraId="272CF70B"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7.5. Про застосування санкції (однієї, декількох одночасно чи одночасно усіх, передбачених цим Договором) Замовник письмово повідомляє Виконавця.</w:t>
      </w:r>
    </w:p>
    <w:p w14:paraId="030E1FCA"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7.6. Штрафні санкції, зазначені у п.7.1.,п.7.2. та п.7.3. цього Договору, сплачуються Виконавцем протягом 10 робочих днів після отримання відповідної вимоги Замовника.</w:t>
      </w:r>
    </w:p>
    <w:p w14:paraId="4FE6441A"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 xml:space="preserve">7.7. До оплати Виконавцем штрафу/ів та/або пені, передбачених даним розділом, Замовник на суму таких штрафних санкцій має право призупинити (не здійснювати) оплату за надані Послуги. </w:t>
      </w:r>
    </w:p>
    <w:p w14:paraId="4FCF6A5F"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7.8. За несвоєчасну оплату наданих Послуг згідно Договору, Замовник сплачує на користь Виконавця пеню у розмірі подвійної облікової ставки НБУ, яка діяла на момент прострочення оплати, від розміру несвоєчасно виконаних зобов’язань за кожен день прострочення.</w:t>
      </w:r>
    </w:p>
    <w:p w14:paraId="63308F95"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7.9. Сплата штрафних санкцій не звільняє Сторони від належного виконання ними своїх зобов’язань за даним Договором.</w:t>
      </w:r>
    </w:p>
    <w:p w14:paraId="5901357F"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7.10. Шкода (збитки), завдана (ні) Замовнику в разі невиконання або несвоєчасного виконання зобов’язань Виконавцем, відшкодовуються Замовнику в повному обсязі з урахуванням індексу інфляції.</w:t>
      </w:r>
    </w:p>
    <w:p w14:paraId="490A7800" w14:textId="77777777" w:rsidR="00080A1B" w:rsidRPr="00080A1B" w:rsidRDefault="00080A1B" w:rsidP="00080A1B">
      <w:pPr>
        <w:widowControl w:val="0"/>
        <w:autoSpaceDE w:val="0"/>
        <w:spacing w:after="0" w:line="240" w:lineRule="auto"/>
        <w:rPr>
          <w:rFonts w:ascii="Times New Roman" w:eastAsia="Calibri" w:hAnsi="Times New Roman" w:cs="Times New Roman"/>
          <w:b/>
          <w:bCs/>
          <w:lang w:val="uk-UA"/>
        </w:rPr>
      </w:pPr>
    </w:p>
    <w:p w14:paraId="31AA8446"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lang w:val="uk-UA"/>
        </w:rPr>
      </w:pPr>
      <w:r w:rsidRPr="00080A1B">
        <w:rPr>
          <w:rFonts w:ascii="Times New Roman" w:eastAsia="Calibri" w:hAnsi="Times New Roman" w:cs="Times New Roman"/>
          <w:b/>
          <w:bCs/>
          <w:lang w:val="uk-UA"/>
        </w:rPr>
        <w:t>8. ОБСТАВИНИ НЕПЕРЕБОРНОЇ СИЛИ</w:t>
      </w:r>
    </w:p>
    <w:p w14:paraId="75A136F6"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8.1. 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виникли після укладання цього Договору, поза волею Сторін, а саме: аварія, катастрофа, стихійне лихо, епідемія, епізоотія, війна, військові дії, блокада, ембарго, інші міжнародні санкції, надзвичайний або військовий стан, антитерористичні операції, а також настання інших обставин, які перешкоджають виконанню Сторонами зобов’язань за Договором  та не залежать від волі Сторін.</w:t>
      </w:r>
    </w:p>
    <w:p w14:paraId="44C66AC9"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8.2. Сторона Договору, що не може виконувати зобов’язання за цим Договором внаслідок настання і дії обставин непереборної сили, повинна не пізніше 3 (трьох) робочих днів з моменту їх виникнення повідомити про це іншу Сторону Договору у письмовій формі. В протилежному випадку така Сторона Договору позбавляється права посилатися на обставини непереборної сили, хіба що самі ці обставини перешкоджали передачі цією Стороною Договору такого повідомлення іншій Стороні Договору.</w:t>
      </w:r>
    </w:p>
    <w:p w14:paraId="0AFB7EC2"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 xml:space="preserve">8.3. Доказом виникнення обставин непереборної сили та строку їх дії є відповідні документи, які видаються компетентним державним органом тій Стороні Договору, яка посилається на обставини непереборної сили. </w:t>
      </w:r>
    </w:p>
    <w:p w14:paraId="6D3A94DE"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8.4. На час дії обставин непереборної сили зобов’язання Сторін за цим Договором призупиняються, санкції за їхнє невиконання не накладаються.</w:t>
      </w:r>
    </w:p>
    <w:p w14:paraId="7B6DF1EB"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 xml:space="preserve">8.5. Період дії обставин непереборної сили та їх наслідків пропорційно продовжує термін виконання Сторонами зобов’язань за цим Договором. </w:t>
      </w:r>
    </w:p>
    <w:p w14:paraId="43E6CC84"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8.6. У разі коли строк дії обставин непереборної сили продовжується більше ніж 30 (тридцять) календарних днів, кожна зі Сторін в установленому законодавством України порядку має право розірвати цей Договір.</w:t>
      </w:r>
    </w:p>
    <w:p w14:paraId="0840BF72"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p>
    <w:p w14:paraId="36FD2393"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lang w:val="uk-UA"/>
        </w:rPr>
      </w:pPr>
      <w:r w:rsidRPr="00080A1B">
        <w:rPr>
          <w:rFonts w:ascii="Times New Roman" w:eastAsia="Calibri" w:hAnsi="Times New Roman" w:cs="Times New Roman"/>
          <w:b/>
          <w:bCs/>
          <w:lang w:val="uk-UA"/>
        </w:rPr>
        <w:t>9. ВИРІШЕННЯ СПОРІВ</w:t>
      </w:r>
    </w:p>
    <w:p w14:paraId="284A89DB"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lang w:val="uk-UA"/>
        </w:rPr>
      </w:pPr>
      <w:r w:rsidRPr="00080A1B">
        <w:rPr>
          <w:rFonts w:ascii="Times New Roman" w:eastAsia="Calibri" w:hAnsi="Times New Roman" w:cs="Times New Roman"/>
          <w:lang w:val="uk-UA"/>
        </w:rPr>
        <w:t>9.1. У випадку виникнення між Сторонами спорів або розбіжностей щодо виконання цього Договору, Сторони зобов’язуються вирішувати їх шляхом взаємних переговорів та консультацій.</w:t>
      </w:r>
    </w:p>
    <w:p w14:paraId="4E976D06" w14:textId="77777777" w:rsidR="00080A1B" w:rsidRPr="00080A1B" w:rsidRDefault="00080A1B" w:rsidP="00080A1B">
      <w:pPr>
        <w:widowControl w:val="0"/>
        <w:autoSpaceDE w:val="0"/>
        <w:spacing w:after="0" w:line="240" w:lineRule="auto"/>
        <w:ind w:firstLine="708"/>
        <w:jc w:val="both"/>
        <w:rPr>
          <w:rFonts w:ascii="Times New Roman" w:eastAsia="Calibri" w:hAnsi="Times New Roman" w:cs="Times New Roman"/>
          <w:b/>
          <w:bCs/>
          <w:lang w:val="uk-UA"/>
        </w:rPr>
      </w:pPr>
      <w:r w:rsidRPr="00080A1B">
        <w:rPr>
          <w:rFonts w:ascii="Times New Roman" w:eastAsia="Calibri" w:hAnsi="Times New Roman" w:cs="Times New Roman"/>
          <w:lang w:val="uk-UA"/>
        </w:rPr>
        <w:t xml:space="preserve">9.2. Спірні питання, не врегульовані шляхом переговорів, передаються на розгляд до суду. </w:t>
      </w:r>
    </w:p>
    <w:p w14:paraId="223E708C"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
          <w:bCs/>
          <w:lang w:val="uk-UA"/>
        </w:rPr>
      </w:pPr>
    </w:p>
    <w:p w14:paraId="069A0479" w14:textId="77777777" w:rsidR="00080A1B" w:rsidRPr="00080A1B" w:rsidRDefault="00080A1B" w:rsidP="00080A1B">
      <w:pPr>
        <w:spacing w:after="0" w:line="240" w:lineRule="auto"/>
        <w:ind w:firstLine="708"/>
        <w:jc w:val="center"/>
        <w:rPr>
          <w:rFonts w:ascii="Times New Roman" w:eastAsia="Times New Roman" w:hAnsi="Times New Roman" w:cs="Times New Roman"/>
          <w:b/>
          <w:bCs/>
          <w:lang w:val="uk-UA" w:eastAsia="ru-RU"/>
        </w:rPr>
      </w:pPr>
      <w:r w:rsidRPr="00080A1B">
        <w:rPr>
          <w:rFonts w:ascii="Times New Roman" w:eastAsia="Times New Roman" w:hAnsi="Times New Roman" w:cs="Times New Roman"/>
          <w:b/>
          <w:bCs/>
          <w:lang w:val="uk-UA" w:eastAsia="ru-RU"/>
        </w:rPr>
        <w:t>10. ЗАХИСТ КОМЕРЦІЙНОЇ ТАЄМНИЦІ ТА КОФІДЕНЦІЙНОЇ ІНФОРМАЦІЇ</w:t>
      </w:r>
    </w:p>
    <w:p w14:paraId="5DAA405D"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10.1. Сторони підтверджують розуміння ними важливості договірного врегулювання відносин із забезпечення режиму комерційної таємниці та конфіденційної інформації та беруть на себе наступні обов'язки:</w:t>
      </w:r>
    </w:p>
    <w:p w14:paraId="677428A4"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10.2. Протягом 5 років з дня набрання чинності цим Договором </w:t>
      </w:r>
      <w:r w:rsidRPr="00080A1B">
        <w:rPr>
          <w:rFonts w:ascii="Times New Roman" w:eastAsia="Times New Roman" w:hAnsi="Times New Roman" w:cs="Times New Roman"/>
          <w:lang w:val="uk-UA"/>
        </w:rPr>
        <w:t>Виконавець</w:t>
      </w:r>
      <w:r w:rsidRPr="00080A1B">
        <w:rPr>
          <w:rFonts w:ascii="Times New Roman" w:eastAsia="Times New Roman" w:hAnsi="Times New Roman" w:cs="Times New Roman"/>
          <w:lang w:val="uk-UA" w:eastAsia="ru-RU"/>
        </w:rPr>
        <w:t xml:space="preserve"> зобов'язується - не розголошувати конфіденційну інформацію, комерційну таємницю, отриману ним від Замовника, будь-яким іншим третім особам, включаючи органи державної влади, підприємства, установи, організації усіх форм власності та підпорядкування і  не використовувати комерційну таємницю та/або конфіденційну інформацію для своєї власної вигоди. </w:t>
      </w:r>
    </w:p>
    <w:p w14:paraId="6E481B41"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10.3. Замовник зобов'язується дотримуватися такого ж ступеня секретності з метою уникнення розголошення або використання конфіденційної інформації, комерційної таємниці, отриманої від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іншими особами, якого Замовник дотримувався б в розумній мірі стосовно своєї власної конфіденційної інформації та/або комерційної таємниці.</w:t>
      </w:r>
    </w:p>
    <w:p w14:paraId="5F4A7A3B"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10.4. Інформація не вважається і не буде вважатися конфіденційною та/або комерційною таємницею і, відповідно, Сторони не матимуть жодних обов'язків відносно подібної інформації, якщо вона задовольняє вимогам, викладеним в будь-якому із наступних пунктів: </w:t>
      </w:r>
    </w:p>
    <w:p w14:paraId="47401FBF"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10.4.1. Інформація вже відома Стороні, яка одержує, до моменту підписання акту передачі конфіденційної інформації і уповноваженими представниками Сторін цього Договору; </w:t>
      </w:r>
    </w:p>
    <w:p w14:paraId="020EB4F6"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10.4.2. Інформація дозволена до оприлюднення (розголошення) за взаємною згодою Сторін; </w:t>
      </w:r>
    </w:p>
    <w:p w14:paraId="0940FB4A"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lastRenderedPageBreak/>
        <w:t xml:space="preserve">10.4.3. Інформація розкрита уповноваженому державному органові на підставі імперативних приписів, відповідно до чинного законодавства, під загрозою настання неспівмірних негативних правових наслідків для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/Замовника, у разі відмови у наданні інформації, за умови, що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/Замовник, доклав максимальні зусилля для уникнення доступу до інформації третіх осіб, оприлюднення (розголошення) інформації.</w:t>
      </w:r>
    </w:p>
    <w:p w14:paraId="1CF50906"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p>
    <w:p w14:paraId="7F67EC0E" w14:textId="77777777" w:rsidR="00080A1B" w:rsidRPr="00080A1B" w:rsidRDefault="00080A1B" w:rsidP="00080A1B">
      <w:pPr>
        <w:spacing w:after="0" w:line="240" w:lineRule="auto"/>
        <w:ind w:firstLine="708"/>
        <w:jc w:val="center"/>
        <w:rPr>
          <w:rFonts w:ascii="Times New Roman" w:eastAsia="Times New Roman" w:hAnsi="Times New Roman" w:cs="Times New Roman"/>
          <w:b/>
          <w:bCs/>
          <w:lang w:val="uk-UA" w:eastAsia="ru-RU"/>
        </w:rPr>
      </w:pPr>
      <w:r w:rsidRPr="00080A1B">
        <w:rPr>
          <w:rFonts w:ascii="Times New Roman" w:eastAsia="Times New Roman" w:hAnsi="Times New Roman" w:cs="Times New Roman"/>
          <w:b/>
          <w:bCs/>
          <w:lang w:val="uk-UA" w:eastAsia="ru-RU"/>
        </w:rPr>
        <w:t xml:space="preserve"> 11.САНКЦІЙНЕ ЗАСТЕРЕЖЕННЯ</w:t>
      </w:r>
    </w:p>
    <w:p w14:paraId="50D7D194"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11.1. Замовник має право в односторонньому порядку відмовитися від виконання своїх зобов’язань за Договором та/або розірвати Договір у разі, якщо: </w:t>
      </w:r>
    </w:p>
    <w:p w14:paraId="028FFFFF"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11.1.1.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учасника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кінцевого бенефіціарного власника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внесено до списку санкцій OFAC Сполучених Штатів Америки (перелік осіб, до яких застосовано санкції, що визначається The Office of Foreign Assets Control of the US Department of the Treasury); </w:t>
      </w:r>
    </w:p>
    <w:p w14:paraId="695C9C52"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11.1.2. До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учасника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кінцевого бенефіціарного власника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товарів, послуг чи робіт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застосовано обмеження (санкції) інших, ніж OFАС, державних органів США, режим дотримання яких може бути порушено виконанням Договору; </w:t>
      </w:r>
    </w:p>
    <w:p w14:paraId="20E5E8F5"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11.1.3.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учасника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кінцевого бенефіціарного власника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внесено до списку санкцій Європейського Союзу (Consolidated list of persons, groups and entities subject to EU financial sanctions); </w:t>
      </w:r>
    </w:p>
    <w:p w14:paraId="2F26D074"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11.1.4.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учасника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кінцевого бенефіціарного власника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внесено до списку санкцій Her Majesty’s Treasury Великої Британії (список осіб, включених до Consolidated list of financial sanctions targets in the UK та до List of persons subject to restrictive measures in view of Russia’s actions destabilising the situation in Ukraine, що ведеться the UK Office of Financial Sanctions Implementation (OFSI) of the Her Majesty’s Treasury); </w:t>
      </w:r>
    </w:p>
    <w:p w14:paraId="7F17B69F"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11.1.5.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учасника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кінцевого бенефіціарного власника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внесено до списку санкцій Ради Безпеки ООН (зведений список санкцій Ради Безпеки Організації Об’єднаних Націй (Consolidated United Nations Security Council Sanctions List), до якого включено фізичних та юридичних осіб, щодо яких застосовано санкційні заходи Ради Безпеки ООН);</w:t>
      </w:r>
    </w:p>
    <w:p w14:paraId="4BC5F2B7"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11.1.6.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учасника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та/або кінцевого бенефіціарного власника </w:t>
      </w:r>
      <w:r w:rsidRPr="00080A1B">
        <w:rPr>
          <w:rFonts w:ascii="Times New Roman" w:eastAsia="Times New Roman" w:hAnsi="Times New Roman" w:cs="Times New Roman"/>
          <w:lang w:val="uk-UA"/>
        </w:rPr>
        <w:t>Виконавця</w:t>
      </w:r>
      <w:r w:rsidRPr="00080A1B">
        <w:rPr>
          <w:rFonts w:ascii="Times New Roman" w:eastAsia="Times New Roman" w:hAnsi="Times New Roman" w:cs="Times New Roman"/>
          <w:lang w:val="uk-UA" w:eastAsia="ru-RU"/>
        </w:rPr>
        <w:t xml:space="preserve"> внесено до списку санкцій Ради національної безпеки і оборони України (перелік осіб, до яких рішеннями Ради національної безпеки і оборони України, введеними в дію указами Президента України, застосовано персональні спеціальні економічні та інші обмежувальні заходи (санкції) відповідно до статті 5 Закону України «Про санкції»), якщо виконання Договору суперечитиме дотриманню санкцій Ради національної безпеки і оборони України; щодо товарів, послуг та/або робіт за Договором та/або щодо виконання інших умов Договору рішеннями Ради національної безпеки і оборони України, введеними в дію указами Президента України, застосовано персональні спеціальні економічні та інші обмежувальні заходи (санкції) відповідно до статті 5 Закону України «Про санкції»), якщо виконання Договору суперечитиме дотриманню санкцій Ради національної безпеки і оборони України.</w:t>
      </w:r>
    </w:p>
    <w:p w14:paraId="03FD2130"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p>
    <w:p w14:paraId="20EEE596" w14:textId="77777777" w:rsidR="00080A1B" w:rsidRPr="00080A1B" w:rsidRDefault="00080A1B" w:rsidP="00080A1B">
      <w:pPr>
        <w:spacing w:after="0" w:line="240" w:lineRule="auto"/>
        <w:ind w:firstLine="708"/>
        <w:jc w:val="center"/>
        <w:rPr>
          <w:rFonts w:ascii="Times New Roman" w:eastAsia="Times New Roman" w:hAnsi="Times New Roman" w:cs="Times New Roman"/>
          <w:b/>
          <w:bCs/>
          <w:lang w:val="uk-UA" w:eastAsia="ru-RU"/>
        </w:rPr>
      </w:pPr>
      <w:r w:rsidRPr="00080A1B">
        <w:rPr>
          <w:rFonts w:ascii="Times New Roman" w:eastAsia="Times New Roman" w:hAnsi="Times New Roman" w:cs="Times New Roman"/>
          <w:b/>
          <w:bCs/>
          <w:lang w:val="uk-UA" w:eastAsia="ru-RU"/>
        </w:rPr>
        <w:t>12. АНТИКОРУПЦІЙНЕ ЗАСТЕРЕЖЕННЯ.</w:t>
      </w:r>
    </w:p>
    <w:p w14:paraId="07EA7959"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12.1. Під час виконання своїх зобов'язань за цим Договором Сторони, їх афілійовані особи, працівники або посередники не виплачують, не пропонують виплатити і не дозволяють виплату будь-яких коштів або цінностей, прямо або опосередковано, будь-яким особам, для впливу на дії або рішення цих осіб, з метою отримання будь-яких неправомірних переваг або переслідуючи інші неправомірні цілі. </w:t>
      </w:r>
    </w:p>
    <w:p w14:paraId="493DF43E"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12.2. Під час виконання своїх зобов'язань за цим Договором, Сторони, їх афілійовані особи, працівники або посередники не здійснюють дії, що кваліфікуються такими, що застосовуються до цього Договору, законодавством як надання/отримання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одержаних злочинним шляхом.</w:t>
      </w:r>
    </w:p>
    <w:p w14:paraId="68CFCF1B"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12.3. У разі виникнення у Сторони підозр, що сталося або може статися порушення будь-яких положень розділу 12 даного Договору, відповідна Сторона зобов'язується повідомити про це іншу Сторону в письмовій формі. Після письмового повідомлення відповідна Сторона має право призупинити виконання зобов'язань за цим Договором до отримання підтвердження, що порушення не відбулося або не відбудеться. Це підтвердження повинне бути надіслане протягом десяти робочих днів з дати отримання письмового повідомлення. </w:t>
      </w:r>
    </w:p>
    <w:p w14:paraId="07491DD2"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12.4. У письмовому повідомленні Сторона зобов'язана посилатися на факти або надати аргументи про можливе порушення будь-яких положень пп. 12.1, 12.2 Договору контрагентом, його афілійованими особами, працівниками або посередниками, що виражається в діях, які кваліфікуються чинним законодавством, як надання/отримання хабара, комерційний підкуп, а також дії, які порушують вимоги чинного законодавства та міжнародних актів про протидію легалізації (відмиванню) доходів, одержаних злочинним шляхом. </w:t>
      </w:r>
    </w:p>
    <w:p w14:paraId="1B09C10E"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12.5. У разі порушення однією Стороною зобов'язань утримуватися від заборонених у розділі 12 цього Договору дій та/або неотримання іншою Стороною у встановлений цим Договором термін підтвердження про те, що порушення не відбулися або не відбудуться, інша Сторона має право розірвати цей Договір в односторонньому порядку, відправивши письмове повідомлення про розірвання іншій Стороні. Сторона за ініціативою якої розірвано цей Договір згідно з положеннями цього розділу, має право вимагати відшкодування реальних збитків, які виникли в результаті такого розірвання.</w:t>
      </w:r>
    </w:p>
    <w:p w14:paraId="603FFFAA" w14:textId="77777777" w:rsidR="00080A1B" w:rsidRPr="00080A1B" w:rsidRDefault="00080A1B" w:rsidP="00080A1B">
      <w:pPr>
        <w:spacing w:after="0" w:line="240" w:lineRule="auto"/>
        <w:ind w:firstLine="708"/>
        <w:rPr>
          <w:rFonts w:ascii="Times New Roman" w:eastAsia="Times New Roman" w:hAnsi="Times New Roman" w:cs="Times New Roman"/>
          <w:lang w:val="uk-UA" w:eastAsia="ru-RU"/>
        </w:rPr>
      </w:pPr>
    </w:p>
    <w:p w14:paraId="124004D6" w14:textId="77777777" w:rsidR="00080A1B" w:rsidRPr="00080A1B" w:rsidRDefault="00080A1B" w:rsidP="00080A1B">
      <w:pPr>
        <w:spacing w:after="0" w:line="240" w:lineRule="auto"/>
        <w:ind w:firstLine="708"/>
        <w:jc w:val="center"/>
        <w:rPr>
          <w:rFonts w:ascii="Times New Roman" w:eastAsia="Times New Roman" w:hAnsi="Times New Roman" w:cs="Times New Roman"/>
          <w:b/>
          <w:bCs/>
          <w:lang w:val="uk-UA" w:eastAsia="ru-RU"/>
        </w:rPr>
      </w:pPr>
      <w:r w:rsidRPr="00080A1B">
        <w:rPr>
          <w:rFonts w:ascii="Times New Roman" w:eastAsia="Times New Roman" w:hAnsi="Times New Roman" w:cs="Times New Roman"/>
          <w:b/>
          <w:bCs/>
          <w:lang w:val="uk-UA" w:eastAsia="ru-RU"/>
        </w:rPr>
        <w:t>13. ЗАСТЕРЕЖЕННЯ ПРО ПЕРСОНАЛЬНІ ДАНІ (ВІДОМОСТІ).</w:t>
      </w:r>
    </w:p>
    <w:p w14:paraId="3D0644AF"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13.1. Укладаючи цей Договір, Сторони підтверджують те, що: - їм відомі їх права як суб'єктів персональних даних, визначених Законом України «Про захист персональних даних», мета збору таких даних та особи, яким можуть передаватися їх персональні дані; - Сторони дають взаємну згоду на внесення в базу даних іншої Сторони – «Контрагенти» (або аналогічну по суті) свої персональні дані (надані відомості) з метою забезпечення реалізації адміністративно-правових, податкових відносин, відносин у сфері бухгалтерського обліку та аудиту тощо. </w:t>
      </w:r>
    </w:p>
    <w:p w14:paraId="3485B73B"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13.2. Представники Сторін, уповноважені на підписання цього Договору, погодилися на те, що їх персональні дані, які стали відомі Сторонам у зв'язку з укладенням цього Договору, включаються в бази персональних даних Сторін (за їх наявності). Представники Сторін, підписуючи Договір, підтверджують, що вони знають свої права відповідно до Закону України «Про захист персональних даних».</w:t>
      </w:r>
    </w:p>
    <w:p w14:paraId="08D31B1E"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13.3. Підписуючи цей Договір, Сторони (уповноважені представники Сторін) дають згоду (дозвіл) на опрацювання їх персональних даних, з метою підтвердження повноважень на укладення, зміни та розірвання Договору, забезпечення реалізації адміністративно-правових і податкових відносин, відносин у сфері бухгалтерського обліку та статистики, а також для забезпечення реалізації інших передбачених законодавством відносин. </w:t>
      </w:r>
    </w:p>
    <w:p w14:paraId="25C408B8"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13.4. Підписуючи цей Договір, Сторони, згідно із Законом України «Про захист персональних даних», надають взаємну згоду на опрацювання їх персональних даних, а саме: назви, місцезнаходження/місце проживання, реєстраційних даних (номера державної реєстрації в єдиному державному реєстрі юридичних осіб та фізичних осіб – підприємців), інформації про систему оподаткування (індивідуального податкового номера, реєстраційного номера облікової картки платника податків, номера свідоцтва про статус платника ПДВ), банківських реквізитів, електронних ідентифікаційних даних (IP-адреса, телефон, e-mail), прізвища, імені, по-батькові, особистого підпису та інших даних, які дають змогу ідентифікувати особу, яка діє в інтересах та/ або від імені однієї зі Сторін та інших даних, які передає одна Сторона іншій, з метою встановлення податкових, господарських відносин, відносин у сфері бухгалтерського обліку та аудиту, в сфері економічних, фінансових послуг і страхування, вивчення споживчого попиту та статистики, в маркетингових, інформаційних, рекламних або інших аналогічних цілях. </w:t>
      </w:r>
    </w:p>
    <w:p w14:paraId="6C8F44DF"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13.5. Сторони проінформовані про те, що їх персональні дані внесені до бази персональних даних, а також проінформовані про свої права згідно із Законом України «Про захист персональних даних».</w:t>
      </w:r>
    </w:p>
    <w:p w14:paraId="4F520A89"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p>
    <w:p w14:paraId="196AF66D" w14:textId="77777777" w:rsidR="00080A1B" w:rsidRPr="00080A1B" w:rsidRDefault="00080A1B" w:rsidP="00080A1B">
      <w:pPr>
        <w:spacing w:after="0" w:line="240" w:lineRule="auto"/>
        <w:ind w:firstLine="708"/>
        <w:jc w:val="center"/>
        <w:rPr>
          <w:rFonts w:ascii="Times New Roman" w:eastAsia="Times New Roman" w:hAnsi="Times New Roman" w:cs="Times New Roman"/>
          <w:b/>
          <w:bCs/>
          <w:lang w:val="uk-UA" w:eastAsia="ru-RU"/>
        </w:rPr>
      </w:pPr>
      <w:r w:rsidRPr="00080A1B">
        <w:rPr>
          <w:rFonts w:ascii="Times New Roman" w:eastAsia="Times New Roman" w:hAnsi="Times New Roman" w:cs="Times New Roman"/>
          <w:b/>
          <w:bCs/>
          <w:lang w:val="uk-UA" w:eastAsia="ru-RU"/>
        </w:rPr>
        <w:t>14. ЗАПЕВНЕННЯ ТА ГАРАНТІЇ.</w:t>
      </w:r>
    </w:p>
    <w:p w14:paraId="377C601B"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14.1. Сторони під час укладення цього договору підтверджують і гарантують нижчевикладене:</w:t>
      </w:r>
    </w:p>
    <w:p w14:paraId="397FC19A" w14:textId="77777777" w:rsidR="00080A1B" w:rsidRPr="00080A1B" w:rsidRDefault="00080A1B" w:rsidP="00080A1B">
      <w:pPr>
        <w:numPr>
          <w:ilvl w:val="0"/>
          <w:numId w:val="47"/>
        </w:numPr>
        <w:tabs>
          <w:tab w:val="left" w:pos="993"/>
        </w:tabs>
        <w:spacing w:after="0" w:line="240" w:lineRule="auto"/>
        <w:ind w:left="0" w:firstLine="567"/>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Сторони є належно створеними, зареєстрованими та законно функціонують згідно з вимогами законодавства, мають повні корпоративні права та повноваження володіти, користуватися і розпоряджатися своїм майном, приймати на себе і виконувати зобов’язання відповідно до цього Договору; - Сторони повинні вжити всі необхідні заходи, які потрібні для виконання  цього Договору;</w:t>
      </w:r>
    </w:p>
    <w:p w14:paraId="753309F5" w14:textId="77777777" w:rsidR="00080A1B" w:rsidRPr="00080A1B" w:rsidRDefault="00080A1B" w:rsidP="00080A1B">
      <w:pPr>
        <w:numPr>
          <w:ilvl w:val="0"/>
          <w:numId w:val="47"/>
        </w:numPr>
        <w:tabs>
          <w:tab w:val="left" w:pos="993"/>
        </w:tabs>
        <w:spacing w:after="0" w:line="240" w:lineRule="auto"/>
        <w:ind w:left="0" w:firstLine="567"/>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цей Договір був належним чином укладений законними та належним чином уповноваженими представниками й містить законні, остаточні та дійсні зобов’язання, забезпечені всіма необхідними правовими санкціями, укладання та виконання цього Договору не суперечить і не призводить до будь-якого порушення або недотримання вимог законодавства;</w:t>
      </w:r>
    </w:p>
    <w:p w14:paraId="4211F41D" w14:textId="77777777" w:rsidR="00080A1B" w:rsidRPr="00080A1B" w:rsidRDefault="00080A1B" w:rsidP="00080A1B">
      <w:pPr>
        <w:numPr>
          <w:ilvl w:val="0"/>
          <w:numId w:val="47"/>
        </w:numPr>
        <w:tabs>
          <w:tab w:val="left" w:pos="993"/>
        </w:tabs>
        <w:spacing w:after="0" w:line="240" w:lineRule="auto"/>
        <w:ind w:left="0" w:firstLine="567"/>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усі згоди, дозволи, погодження, реєстрація у відповідних державних органах та установах влади, необхідні Сторонам у зв’язку з укладенням, виконанням, дотриманням, дійсністю цього Договору, були отримані та мають повну силу;;</w:t>
      </w:r>
    </w:p>
    <w:p w14:paraId="45CEDCF8" w14:textId="77777777" w:rsidR="00080A1B" w:rsidRPr="00080A1B" w:rsidRDefault="00080A1B" w:rsidP="00080A1B">
      <w:pPr>
        <w:numPr>
          <w:ilvl w:val="0"/>
          <w:numId w:val="47"/>
        </w:numPr>
        <w:tabs>
          <w:tab w:val="left" w:pos="993"/>
        </w:tabs>
        <w:spacing w:after="0" w:line="240" w:lineRule="auto"/>
        <w:ind w:left="0" w:firstLine="567"/>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не існує судових справ або позовів, які нерозглянуті та загрожують Стороні і які містять обґрунтовану ймовірність несприятливого впливу на цей Договір; - не існує страйків або трудових спорів проти Сторони, які були не вирішені, які містять ймовірність несприятливого впливу на цей Договір; - Сторони не мають прострочених податкових зобов’язань, які можуть мати несприятливий вплив на цей Договір.</w:t>
      </w:r>
    </w:p>
    <w:p w14:paraId="2BFFE72B" w14:textId="77777777" w:rsidR="00080A1B" w:rsidRPr="00080A1B" w:rsidRDefault="00080A1B" w:rsidP="00080A1B">
      <w:pPr>
        <w:spacing w:after="0" w:line="240" w:lineRule="auto"/>
        <w:ind w:firstLine="567"/>
        <w:jc w:val="both"/>
        <w:rPr>
          <w:rFonts w:ascii="Times New Roman" w:eastAsia="Times New Roman" w:hAnsi="Times New Roman" w:cs="Times New Roman"/>
          <w:lang w:val="uk-UA" w:eastAsia="ru-RU"/>
        </w:rPr>
      </w:pPr>
    </w:p>
    <w:p w14:paraId="135424A1" w14:textId="77777777" w:rsidR="00080A1B" w:rsidRPr="00080A1B" w:rsidRDefault="00080A1B" w:rsidP="00080A1B">
      <w:pPr>
        <w:spacing w:after="0" w:line="240" w:lineRule="auto"/>
        <w:ind w:firstLine="708"/>
        <w:jc w:val="center"/>
        <w:rPr>
          <w:rFonts w:ascii="Times New Roman" w:eastAsia="Times New Roman" w:hAnsi="Times New Roman" w:cs="Times New Roman"/>
          <w:b/>
          <w:bCs/>
          <w:lang w:val="uk-UA" w:eastAsia="ru-RU"/>
        </w:rPr>
      </w:pPr>
      <w:r w:rsidRPr="00080A1B">
        <w:rPr>
          <w:rFonts w:ascii="Times New Roman" w:eastAsia="Times New Roman" w:hAnsi="Times New Roman" w:cs="Times New Roman"/>
          <w:b/>
          <w:bCs/>
          <w:lang w:val="uk-UA" w:eastAsia="ru-RU"/>
        </w:rPr>
        <w:t>15. ПРИКІНЦЕВІ ПОЛОЖЕННЯ</w:t>
      </w:r>
    </w:p>
    <w:p w14:paraId="1E0DFD52"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15.1. Усі правовідносини, що виникають з цього Договору або пов’язані із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регулюються цим Договором та відповідними нормами чинного законодавства України, а також звичаями ділового обороту, які застосовуються до таких правовідносин на підставі принципів добросовісності, розумності та справедливості. </w:t>
      </w:r>
    </w:p>
    <w:p w14:paraId="19BBFB8C"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15.2. Після підписання цього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 але можуть враховуватися  при тлумаченні умов цього Договору.</w:t>
      </w:r>
    </w:p>
    <w:p w14:paraId="5BADEBA5"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15.3. 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 а у разі неповідомлення несуть ризик настання пов’язаних із цим несприятливих наслідків. </w:t>
      </w:r>
    </w:p>
    <w:p w14:paraId="3A360537"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lastRenderedPageBreak/>
        <w:t xml:space="preserve">15.4. Відступлення права вимоги та (або) переведення боргу за цим Договором однією із Сторін до третіх осіб допускається виключно за умови письмового погодження із іншою Стороною. </w:t>
      </w:r>
    </w:p>
    <w:p w14:paraId="4572D484"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 xml:space="preserve">15.5. Додаткові угоди та додатки до цього Договору є його невід’ємною частиною і мають юридичну силу у разі, якщо вони викладені у письмовій формі, підписані Сторонами та скріплені їх печатками. </w:t>
      </w:r>
    </w:p>
    <w:p w14:paraId="614F9502" w14:textId="77777777" w:rsidR="00080A1B" w:rsidRP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15.6. Усі виправлення за текстом цього Договору мають юридичну силу та можуть враховуватися виключно за умови, що вони у кожному окремому випадку датовані, засвідчені підписами Сторін та скріплені їх печатками.</w:t>
      </w:r>
    </w:p>
    <w:p w14:paraId="45144B63" w14:textId="77777777" w:rsidR="00080A1B" w:rsidRDefault="00080A1B" w:rsidP="00080A1B">
      <w:pPr>
        <w:spacing w:after="0" w:line="240" w:lineRule="auto"/>
        <w:ind w:firstLine="708"/>
        <w:jc w:val="both"/>
        <w:rPr>
          <w:rFonts w:ascii="Times New Roman" w:eastAsia="Times New Roman" w:hAnsi="Times New Roman" w:cs="Times New Roman"/>
          <w:lang w:val="uk-UA" w:eastAsia="ru-RU"/>
        </w:rPr>
      </w:pPr>
      <w:r w:rsidRPr="00080A1B">
        <w:rPr>
          <w:rFonts w:ascii="Times New Roman" w:eastAsia="Times New Roman" w:hAnsi="Times New Roman" w:cs="Times New Roman"/>
          <w:lang w:val="uk-UA" w:eastAsia="ru-RU"/>
        </w:rPr>
        <w:t>15.7.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14:paraId="604326B7" w14:textId="77777777" w:rsidR="005D6D1B" w:rsidRPr="00080A1B" w:rsidRDefault="005D6D1B" w:rsidP="00080A1B">
      <w:pPr>
        <w:spacing w:after="0" w:line="240" w:lineRule="auto"/>
        <w:ind w:firstLine="708"/>
        <w:jc w:val="both"/>
        <w:rPr>
          <w:rFonts w:ascii="Times New Roman" w:eastAsia="Times New Roman" w:hAnsi="Times New Roman" w:cs="Times New Roman"/>
          <w:lang w:val="uk-UA" w:eastAsia="ru-RU"/>
        </w:rPr>
      </w:pPr>
    </w:p>
    <w:p w14:paraId="369CF0C1"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lang w:val="uk-UA"/>
        </w:rPr>
      </w:pPr>
      <w:r w:rsidRPr="00080A1B">
        <w:rPr>
          <w:rFonts w:ascii="Times New Roman" w:eastAsia="Calibri" w:hAnsi="Times New Roman" w:cs="Times New Roman"/>
          <w:b/>
          <w:bCs/>
          <w:lang w:val="uk-UA"/>
        </w:rPr>
        <w:t>16. СТРОК ДІЇ ДОГОВОРУ</w:t>
      </w:r>
    </w:p>
    <w:p w14:paraId="3DCCE325" w14:textId="77777777" w:rsidR="00080A1B" w:rsidRPr="00080A1B" w:rsidRDefault="00080A1B" w:rsidP="00080A1B">
      <w:pPr>
        <w:widowControl w:val="0"/>
        <w:tabs>
          <w:tab w:val="left" w:pos="426"/>
        </w:tabs>
        <w:spacing w:after="0" w:line="240" w:lineRule="auto"/>
        <w:ind w:firstLine="708"/>
        <w:jc w:val="both"/>
        <w:rPr>
          <w:rFonts w:ascii="Times New Roman" w:eastAsia="Lucida Sans Unicode" w:hAnsi="Times New Roman" w:cs="Times New Roman"/>
        </w:rPr>
      </w:pPr>
      <w:r w:rsidRPr="00080A1B">
        <w:rPr>
          <w:rFonts w:ascii="Times New Roman" w:eastAsia="Lucida Sans Unicode" w:hAnsi="Times New Roman" w:cs="Times New Roman"/>
        </w:rPr>
        <w:t>16.1</w:t>
      </w:r>
      <w:r w:rsidRPr="00080A1B">
        <w:rPr>
          <w:rFonts w:ascii="Times New Roman" w:eastAsia="Lucida Sans Unicode" w:hAnsi="Times New Roman" w:cs="Times New Roman"/>
          <w:b/>
          <w:bCs/>
        </w:rPr>
        <w:t xml:space="preserve"> </w:t>
      </w:r>
      <w:r w:rsidRPr="00080A1B">
        <w:rPr>
          <w:rFonts w:ascii="Times New Roman" w:eastAsia="Lucida Sans Unicode" w:hAnsi="Times New Roman" w:cs="Times New Roman"/>
        </w:rPr>
        <w:t xml:space="preserve">Цей Договір набирає чинності з дня його підписання Сторонами та діє до </w:t>
      </w:r>
      <w:r w:rsidRPr="00080A1B">
        <w:rPr>
          <w:rFonts w:ascii="Times New Roman" w:eastAsia="Lucida Sans Unicode" w:hAnsi="Times New Roman" w:cs="Times New Roman"/>
          <w:b/>
          <w:bCs/>
        </w:rPr>
        <w:t xml:space="preserve">__________2023 </w:t>
      </w:r>
      <w:r w:rsidRPr="00080A1B">
        <w:rPr>
          <w:rFonts w:ascii="Times New Roman" w:eastAsia="Lucida Sans Unicode" w:hAnsi="Times New Roman" w:cs="Times New Roman"/>
        </w:rPr>
        <w:t>року.</w:t>
      </w:r>
    </w:p>
    <w:p w14:paraId="7832E3C5"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lang w:val="uk-UA"/>
        </w:rPr>
      </w:pPr>
    </w:p>
    <w:p w14:paraId="5358FAE5"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lang w:val="uk-UA"/>
        </w:rPr>
      </w:pPr>
      <w:r w:rsidRPr="00080A1B">
        <w:rPr>
          <w:rFonts w:ascii="Times New Roman" w:eastAsia="Calibri" w:hAnsi="Times New Roman" w:cs="Times New Roman"/>
          <w:b/>
          <w:lang w:val="uk-UA"/>
        </w:rPr>
        <w:t xml:space="preserve">17. </w:t>
      </w:r>
      <w:r w:rsidRPr="00080A1B">
        <w:rPr>
          <w:rFonts w:ascii="Times New Roman" w:eastAsia="Calibri" w:hAnsi="Times New Roman" w:cs="Times New Roman"/>
          <w:b/>
          <w:bCs/>
          <w:lang w:val="uk-UA"/>
        </w:rPr>
        <w:t>ДОДАТКИ</w:t>
      </w:r>
      <w:r w:rsidRPr="00080A1B">
        <w:rPr>
          <w:rFonts w:ascii="Times New Roman" w:eastAsia="Calibri" w:hAnsi="Times New Roman" w:cs="Times New Roman"/>
          <w:b/>
          <w:lang w:val="uk-UA"/>
        </w:rPr>
        <w:t xml:space="preserve"> ДО ДОГОВОРУ</w:t>
      </w:r>
    </w:p>
    <w:p w14:paraId="179E06A0" w14:textId="77777777" w:rsidR="00080A1B" w:rsidRPr="00080A1B" w:rsidRDefault="00080A1B" w:rsidP="00080A1B">
      <w:pPr>
        <w:widowControl w:val="0"/>
        <w:autoSpaceDE w:val="0"/>
        <w:spacing w:after="0" w:line="240" w:lineRule="auto"/>
        <w:ind w:firstLine="708"/>
        <w:rPr>
          <w:rFonts w:ascii="Times New Roman" w:eastAsia="Calibri" w:hAnsi="Times New Roman" w:cs="Times New Roman"/>
          <w:b/>
          <w:lang w:val="uk-UA"/>
        </w:rPr>
      </w:pPr>
      <w:r w:rsidRPr="00080A1B">
        <w:rPr>
          <w:rFonts w:ascii="Times New Roman" w:eastAsia="Calibri" w:hAnsi="Times New Roman" w:cs="Times New Roman"/>
          <w:lang w:val="uk-UA"/>
        </w:rPr>
        <w:t xml:space="preserve">17.1. Невід’ємною частиною цього Договору є Специфікація (Додаток №1  до Договору) . </w:t>
      </w:r>
    </w:p>
    <w:p w14:paraId="2470DD07" w14:textId="77777777" w:rsidR="00080A1B" w:rsidRPr="00080A1B" w:rsidRDefault="00080A1B" w:rsidP="00080A1B">
      <w:pPr>
        <w:widowControl w:val="0"/>
        <w:autoSpaceDE w:val="0"/>
        <w:spacing w:after="0" w:line="240" w:lineRule="auto"/>
        <w:ind w:firstLine="708"/>
        <w:jc w:val="center"/>
        <w:rPr>
          <w:rFonts w:ascii="Times New Roman" w:eastAsia="Calibri" w:hAnsi="Times New Roman" w:cs="Times New Roman"/>
          <w:b/>
          <w:lang w:val="uk-UA"/>
        </w:rPr>
      </w:pPr>
    </w:p>
    <w:p w14:paraId="18DC122A" w14:textId="77777777" w:rsidR="00080A1B" w:rsidRPr="00080A1B" w:rsidRDefault="00080A1B" w:rsidP="00080A1B">
      <w:pPr>
        <w:widowControl w:val="0"/>
        <w:autoSpaceDE w:val="0"/>
        <w:spacing w:after="0" w:line="240" w:lineRule="auto"/>
        <w:rPr>
          <w:rFonts w:ascii="Times New Roman" w:eastAsia="Calibri" w:hAnsi="Times New Roman" w:cs="Times New Roman"/>
          <w:b/>
          <w:lang w:val="uk-UA"/>
        </w:rPr>
      </w:pPr>
      <w:r w:rsidRPr="00080A1B">
        <w:rPr>
          <w:rFonts w:ascii="Times New Roman" w:eastAsia="Calibri" w:hAnsi="Times New Roman" w:cs="Times New Roman"/>
          <w:b/>
          <w:lang w:val="uk-UA"/>
        </w:rPr>
        <w:t xml:space="preserve">                  18. ЮРИДИЧНІ АДРЕСИ, </w:t>
      </w:r>
      <w:r w:rsidRPr="00080A1B">
        <w:rPr>
          <w:rFonts w:ascii="Times New Roman" w:eastAsia="Calibri" w:hAnsi="Times New Roman" w:cs="Times New Roman"/>
          <w:b/>
          <w:bCs/>
          <w:lang w:val="uk-UA"/>
        </w:rPr>
        <w:t>БАНКІВСЬКІ</w:t>
      </w:r>
      <w:r w:rsidRPr="00080A1B">
        <w:rPr>
          <w:rFonts w:ascii="Times New Roman" w:eastAsia="Calibri" w:hAnsi="Times New Roman" w:cs="Times New Roman"/>
          <w:b/>
          <w:lang w:val="uk-UA"/>
        </w:rPr>
        <w:t xml:space="preserve"> РЕКВІЗИТИ ТА ПІДПИСИ СТОРІН</w:t>
      </w:r>
    </w:p>
    <w:p w14:paraId="4DB186B6" w14:textId="77777777" w:rsidR="00080A1B" w:rsidRPr="00080A1B" w:rsidRDefault="00080A1B" w:rsidP="00080A1B">
      <w:pPr>
        <w:widowControl w:val="0"/>
        <w:autoSpaceDE w:val="0"/>
        <w:spacing w:after="0" w:line="240" w:lineRule="auto"/>
        <w:rPr>
          <w:rFonts w:ascii="Times New Roman" w:eastAsia="Calibri" w:hAnsi="Times New Roman" w:cs="Times New Roman"/>
          <w:b/>
          <w:lang w:val="uk-UA"/>
        </w:rPr>
      </w:pPr>
    </w:p>
    <w:tbl>
      <w:tblPr>
        <w:tblW w:w="10456" w:type="dxa"/>
        <w:tblLook w:val="04A0" w:firstRow="1" w:lastRow="0" w:firstColumn="1" w:lastColumn="0" w:noHBand="0" w:noVBand="1"/>
      </w:tblPr>
      <w:tblGrid>
        <w:gridCol w:w="5211"/>
        <w:gridCol w:w="5245"/>
      </w:tblGrid>
      <w:tr w:rsidR="00080A1B" w:rsidRPr="00080A1B" w14:paraId="28B473BC" w14:textId="77777777" w:rsidTr="00896D48">
        <w:tc>
          <w:tcPr>
            <w:tcW w:w="5211" w:type="dxa"/>
          </w:tcPr>
          <w:p w14:paraId="2E89C976" w14:textId="77777777" w:rsidR="00080A1B" w:rsidRPr="00080A1B" w:rsidRDefault="00080A1B" w:rsidP="00080A1B">
            <w:pPr>
              <w:spacing w:after="0" w:line="240" w:lineRule="auto"/>
              <w:jc w:val="center"/>
              <w:rPr>
                <w:rFonts w:ascii="Times New Roman" w:eastAsia="Calibri" w:hAnsi="Times New Roman" w:cs="Times New Roman"/>
                <w:b/>
                <w:color w:val="000000"/>
                <w:spacing w:val="-4"/>
                <w:lang w:val="uk-UA" w:eastAsia="zh-CN"/>
              </w:rPr>
            </w:pPr>
            <w:bookmarkStart w:id="38" w:name="_Hlk141188936"/>
            <w:r w:rsidRPr="00080A1B">
              <w:rPr>
                <w:rFonts w:ascii="Times New Roman" w:eastAsia="Calibri" w:hAnsi="Times New Roman" w:cs="Times New Roman"/>
                <w:b/>
                <w:lang w:val="uk-UA"/>
              </w:rPr>
              <w:t>ЗАМОВНИК</w:t>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color w:val="000000"/>
                <w:spacing w:val="-4"/>
                <w:lang w:val="uk-UA" w:eastAsia="zh-CN"/>
              </w:rPr>
              <w:t xml:space="preserve"> </w:t>
            </w:r>
          </w:p>
          <w:p w14:paraId="7702896F" w14:textId="77777777" w:rsidR="00080A1B" w:rsidRPr="00080A1B" w:rsidRDefault="00080A1B" w:rsidP="00080A1B">
            <w:pPr>
              <w:widowControl w:val="0"/>
              <w:autoSpaceDE w:val="0"/>
              <w:spacing w:after="0" w:line="240" w:lineRule="auto"/>
              <w:ind w:firstLine="284"/>
              <w:jc w:val="both"/>
              <w:rPr>
                <w:rFonts w:ascii="Times New Roman" w:eastAsia="Calibri" w:hAnsi="Times New Roman" w:cs="Times New Roman"/>
                <w:lang w:val="uk-UA"/>
              </w:rPr>
            </w:pPr>
            <w:r w:rsidRPr="00080A1B">
              <w:rPr>
                <w:rFonts w:ascii="Times New Roman" w:eastAsia="Calibri" w:hAnsi="Times New Roman" w:cs="Times New Roman"/>
                <w:b/>
                <w:lang w:val="uk-UA"/>
              </w:rPr>
              <w:t>КОМУНАЛЬНЕ НЕКОРМЕРЦІЙНЕ ПІДПРИЄМСТВО КИЇВСЬКОЇ ОБЛАСНОЇ РАДИ “КИЇВСЬКА ОБЛАСНА КЛІНІЧНА ЛІКАРНЯ”</w:t>
            </w:r>
          </w:p>
          <w:p w14:paraId="375F51CC" w14:textId="77777777" w:rsidR="00080A1B" w:rsidRPr="00080A1B" w:rsidRDefault="00080A1B" w:rsidP="00080A1B">
            <w:pPr>
              <w:spacing w:after="0" w:line="240" w:lineRule="auto"/>
              <w:ind w:hanging="116"/>
              <w:rPr>
                <w:rFonts w:ascii="Times New Roman" w:eastAsia="Times New Roman" w:hAnsi="Times New Roman" w:cs="Times New Roman"/>
                <w:b/>
                <w:lang w:val="uk-UA" w:eastAsia="ru-RU"/>
              </w:rPr>
            </w:pPr>
            <w:r w:rsidRPr="00080A1B">
              <w:rPr>
                <w:rFonts w:ascii="Times New Roman" w:eastAsia="Times New Roman" w:hAnsi="Times New Roman" w:cs="Times New Roman"/>
                <w:b/>
                <w:lang w:val="uk-UA" w:eastAsia="ru-RU"/>
              </w:rPr>
              <w:t xml:space="preserve"> </w:t>
            </w:r>
          </w:p>
          <w:p w14:paraId="5ED1DD4B"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Юридична адреса: 08205, Київська область, Бучанський район, м.Ірпінь, вул. Садова, буд. 38</w:t>
            </w:r>
          </w:p>
          <w:p w14:paraId="34236C73"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Фактична адреса: 04106, м. Київ, вул. Загорівська, 1.</w:t>
            </w:r>
          </w:p>
          <w:p w14:paraId="4E044853"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код ЄДРПОУ: 01993701 </w:t>
            </w:r>
          </w:p>
          <w:p w14:paraId="15577C1C"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ІПН: 019937010361 </w:t>
            </w:r>
          </w:p>
          <w:p w14:paraId="5840FD7C"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Св. пл. ПДВ №200029413 </w:t>
            </w:r>
          </w:p>
          <w:p w14:paraId="50496A8B"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П/р </w:t>
            </w:r>
            <w:r w:rsidRPr="00080A1B">
              <w:rPr>
                <w:rFonts w:ascii="Times New Roman" w:eastAsia="Calibri" w:hAnsi="Times New Roman" w:cs="Times New Roman"/>
                <w:bCs/>
                <w:sz w:val="24"/>
                <w:szCs w:val="24"/>
                <w:lang w:val="en-US" w:eastAsia="ru-RU"/>
              </w:rPr>
              <w:t>UA</w:t>
            </w:r>
            <w:r w:rsidRPr="00080A1B">
              <w:rPr>
                <w:rFonts w:ascii="Times New Roman" w:eastAsia="Calibri" w:hAnsi="Times New Roman" w:cs="Times New Roman"/>
                <w:bCs/>
                <w:sz w:val="24"/>
                <w:szCs w:val="24"/>
                <w:lang w:val="uk-UA" w:eastAsia="ru-RU"/>
              </w:rPr>
              <w:t>773052990000026002026210187</w:t>
            </w:r>
          </w:p>
          <w:p w14:paraId="2B8930F0"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eastAsia="ru-RU"/>
              </w:rPr>
            </w:pPr>
            <w:r w:rsidRPr="00080A1B">
              <w:rPr>
                <w:rFonts w:ascii="Times New Roman" w:eastAsia="Calibri" w:hAnsi="Times New Roman" w:cs="Times New Roman"/>
                <w:bCs/>
                <w:sz w:val="24"/>
                <w:szCs w:val="24"/>
                <w:lang w:eastAsia="ru-RU"/>
              </w:rPr>
              <w:t xml:space="preserve">в АТ КБ «Приватбанк» </w:t>
            </w:r>
          </w:p>
          <w:p w14:paraId="492723E1"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en-US" w:eastAsia="ru-RU"/>
              </w:rPr>
              <w:t>UA</w:t>
            </w:r>
            <w:r w:rsidRPr="00080A1B">
              <w:rPr>
                <w:rFonts w:ascii="Times New Roman" w:eastAsia="Calibri" w:hAnsi="Times New Roman" w:cs="Times New Roman"/>
                <w:bCs/>
                <w:sz w:val="24"/>
                <w:szCs w:val="24"/>
                <w:lang w:val="uk-UA" w:eastAsia="ru-RU"/>
              </w:rPr>
              <w:t xml:space="preserve">508201720344320004000032089 </w:t>
            </w:r>
          </w:p>
          <w:p w14:paraId="7D984D85"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В ДКСУ м.Київ</w:t>
            </w:r>
          </w:p>
          <w:p w14:paraId="56E2DEE7"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eastAsia="ru-RU"/>
              </w:rPr>
              <w:t xml:space="preserve">МФО </w:t>
            </w:r>
            <w:r w:rsidRPr="00080A1B">
              <w:rPr>
                <w:rFonts w:ascii="Times New Roman" w:eastAsia="Calibri" w:hAnsi="Times New Roman" w:cs="Times New Roman"/>
                <w:bCs/>
                <w:sz w:val="24"/>
                <w:szCs w:val="24"/>
                <w:lang w:val="uk-UA" w:eastAsia="ru-RU"/>
              </w:rPr>
              <w:t>820172</w:t>
            </w:r>
          </w:p>
          <w:p w14:paraId="588E19DC" w14:textId="77777777" w:rsidR="00080A1B" w:rsidRPr="00080A1B" w:rsidRDefault="00080A1B" w:rsidP="00080A1B">
            <w:pPr>
              <w:spacing w:after="0" w:line="240" w:lineRule="auto"/>
              <w:ind w:left="-116"/>
              <w:rPr>
                <w:rFonts w:ascii="Times New Roman" w:eastAsia="Calibri" w:hAnsi="Times New Roman" w:cs="Times New Roman"/>
                <w:b/>
                <w:lang w:val="uk-UA" w:eastAsia="zh-CN"/>
              </w:rPr>
            </w:pPr>
            <w:r w:rsidRPr="00080A1B">
              <w:rPr>
                <w:rFonts w:ascii="Times New Roman" w:eastAsia="Calibri" w:hAnsi="Times New Roman" w:cs="Times New Roman"/>
                <w:bCs/>
                <w:lang w:val="uk-UA" w:eastAsia="zh-CN"/>
              </w:rPr>
              <w:t xml:space="preserve"> тел. (044) 483-13-76</w:t>
            </w:r>
          </w:p>
          <w:p w14:paraId="5E82F3DF" w14:textId="77777777" w:rsidR="00080A1B" w:rsidRPr="00080A1B" w:rsidRDefault="00080A1B" w:rsidP="00080A1B">
            <w:pPr>
              <w:spacing w:after="0" w:line="240" w:lineRule="auto"/>
              <w:ind w:hanging="116"/>
              <w:rPr>
                <w:rFonts w:ascii="Times New Roman" w:eastAsia="Calibri" w:hAnsi="Times New Roman" w:cs="Times New Roman"/>
                <w:lang w:val="uk-UA" w:eastAsia="zh-CN"/>
              </w:rPr>
            </w:pPr>
          </w:p>
          <w:p w14:paraId="60D2A1E1" w14:textId="77777777" w:rsidR="00080A1B" w:rsidRPr="00080A1B" w:rsidRDefault="00080A1B" w:rsidP="00080A1B">
            <w:pPr>
              <w:spacing w:after="0" w:line="240" w:lineRule="auto"/>
              <w:ind w:hanging="116"/>
              <w:rPr>
                <w:rFonts w:ascii="Times New Roman" w:eastAsia="Calibri" w:hAnsi="Times New Roman" w:cs="Times New Roman"/>
                <w:lang w:val="uk-UA" w:eastAsia="zh-CN"/>
              </w:rPr>
            </w:pPr>
          </w:p>
          <w:p w14:paraId="0B9915D9" w14:textId="77777777" w:rsidR="00080A1B" w:rsidRPr="00080A1B" w:rsidRDefault="00080A1B" w:rsidP="00080A1B">
            <w:pPr>
              <w:spacing w:after="0" w:line="240" w:lineRule="auto"/>
              <w:ind w:hanging="116"/>
              <w:rPr>
                <w:rFonts w:ascii="Times New Roman" w:eastAsia="Calibri" w:hAnsi="Times New Roman" w:cs="Times New Roman"/>
                <w:lang w:val="uk-UA" w:eastAsia="zh-CN"/>
              </w:rPr>
            </w:pPr>
          </w:p>
          <w:p w14:paraId="0AE7E8E5" w14:textId="77777777" w:rsidR="00080A1B" w:rsidRPr="00080A1B" w:rsidRDefault="00080A1B" w:rsidP="00080A1B">
            <w:pPr>
              <w:widowControl w:val="0"/>
              <w:autoSpaceDE w:val="0"/>
              <w:spacing w:after="0" w:line="240" w:lineRule="auto"/>
              <w:jc w:val="both"/>
              <w:rPr>
                <w:rFonts w:ascii="Times New Roman" w:eastAsia="Calibri" w:hAnsi="Times New Roman" w:cs="Times New Roman"/>
                <w:lang w:val="uk-UA"/>
              </w:rPr>
            </w:pPr>
            <w:r w:rsidRPr="00080A1B">
              <w:rPr>
                <w:rFonts w:ascii="Times New Roman" w:eastAsia="Calibri" w:hAnsi="Times New Roman" w:cs="Times New Roman"/>
                <w:b/>
                <w:lang w:val="uk-UA" w:eastAsia="zh-CN"/>
              </w:rPr>
              <w:t>Генеральний директор</w:t>
            </w:r>
          </w:p>
          <w:p w14:paraId="7DDE6278" w14:textId="77777777" w:rsidR="00080A1B" w:rsidRPr="00080A1B" w:rsidRDefault="00080A1B" w:rsidP="00080A1B">
            <w:pPr>
              <w:spacing w:after="0" w:line="240" w:lineRule="auto"/>
              <w:ind w:left="22" w:hanging="22"/>
              <w:rPr>
                <w:rFonts w:ascii="Times New Roman" w:eastAsia="Times New Roman" w:hAnsi="Times New Roman" w:cs="Times New Roman"/>
                <w:lang w:val="uk-UA"/>
              </w:rPr>
            </w:pPr>
          </w:p>
          <w:p w14:paraId="57748828" w14:textId="77777777" w:rsidR="00080A1B" w:rsidRPr="00080A1B" w:rsidRDefault="00080A1B" w:rsidP="00080A1B">
            <w:pPr>
              <w:spacing w:after="0" w:line="240" w:lineRule="auto"/>
              <w:ind w:left="22" w:hanging="22"/>
              <w:rPr>
                <w:rFonts w:ascii="Times New Roman" w:eastAsia="Times New Roman" w:hAnsi="Times New Roman" w:cs="Times New Roman"/>
                <w:lang w:val="uk-UA"/>
              </w:rPr>
            </w:pPr>
          </w:p>
          <w:p w14:paraId="2C985C65" w14:textId="77777777" w:rsidR="00080A1B" w:rsidRPr="00080A1B" w:rsidRDefault="00080A1B" w:rsidP="00080A1B">
            <w:pPr>
              <w:spacing w:after="0" w:line="240" w:lineRule="auto"/>
              <w:ind w:left="22" w:hanging="22"/>
              <w:rPr>
                <w:rFonts w:ascii="Times New Roman" w:eastAsia="Times New Roman" w:hAnsi="Times New Roman" w:cs="Times New Roman"/>
                <w:b/>
                <w:lang w:val="uk-UA" w:eastAsia="ru-RU"/>
              </w:rPr>
            </w:pPr>
            <w:r w:rsidRPr="00080A1B">
              <w:rPr>
                <w:rFonts w:ascii="Times New Roman" w:eastAsia="Times New Roman" w:hAnsi="Times New Roman" w:cs="Times New Roman"/>
                <w:b/>
                <w:lang w:val="uk-UA" w:eastAsia="ru-RU"/>
              </w:rPr>
              <w:t>__________________ Іван КЛЮЗКО</w:t>
            </w:r>
          </w:p>
          <w:p w14:paraId="6C1D5DD0"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 xml:space="preserve">                підпис  </w:t>
            </w:r>
          </w:p>
          <w:p w14:paraId="3DA4ED92"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М.П</w:t>
            </w:r>
          </w:p>
        </w:tc>
        <w:tc>
          <w:tcPr>
            <w:tcW w:w="5245" w:type="dxa"/>
          </w:tcPr>
          <w:p w14:paraId="7B3AE15D" w14:textId="77777777" w:rsidR="00080A1B" w:rsidRPr="00080A1B" w:rsidRDefault="00080A1B" w:rsidP="00080A1B">
            <w:pPr>
              <w:spacing w:after="0" w:line="240" w:lineRule="auto"/>
              <w:rPr>
                <w:rFonts w:ascii="Times New Roman" w:eastAsia="Calibri" w:hAnsi="Times New Roman" w:cs="Times New Roman"/>
                <w:b/>
                <w:color w:val="000000"/>
                <w:spacing w:val="-4"/>
                <w:lang w:val="uk-UA" w:eastAsia="zh-CN"/>
              </w:rPr>
            </w:pPr>
            <w:r w:rsidRPr="00080A1B">
              <w:rPr>
                <w:rFonts w:ascii="Times New Roman" w:eastAsia="Calibri" w:hAnsi="Times New Roman" w:cs="Times New Roman"/>
                <w:b/>
                <w:color w:val="000000"/>
                <w:spacing w:val="-4"/>
                <w:lang w:val="uk-UA" w:eastAsia="zh-CN"/>
              </w:rPr>
              <w:t>ВИКОНАВЕЦЬ</w:t>
            </w:r>
          </w:p>
          <w:p w14:paraId="1CE49922" w14:textId="77777777" w:rsidR="00080A1B" w:rsidRPr="00080A1B" w:rsidRDefault="00080A1B" w:rsidP="00080A1B">
            <w:pPr>
              <w:spacing w:after="0" w:line="240" w:lineRule="auto"/>
              <w:rPr>
                <w:rFonts w:ascii="Times New Roman" w:eastAsia="Calibri" w:hAnsi="Times New Roman" w:cs="Times New Roman"/>
                <w:b/>
                <w:color w:val="000000"/>
                <w:spacing w:val="-4"/>
                <w:lang w:val="uk-UA" w:eastAsia="zh-CN"/>
              </w:rPr>
            </w:pPr>
          </w:p>
          <w:p w14:paraId="08D37A02"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spacing w:val="-8"/>
                <w:lang w:val="uk-UA" w:eastAsia="zh-CN"/>
              </w:rPr>
              <w:t xml:space="preserve"> </w:t>
            </w:r>
            <w:r w:rsidRPr="00080A1B">
              <w:rPr>
                <w:rFonts w:ascii="Times New Roman" w:eastAsia="Calibri" w:hAnsi="Times New Roman" w:cs="Times New Roman"/>
                <w:b/>
                <w:bCs/>
                <w:lang w:val="uk-UA" w:eastAsia="zh-CN"/>
              </w:rPr>
              <w:t>_______________________________________</w:t>
            </w:r>
          </w:p>
          <w:p w14:paraId="33FC4B3C"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70DF1296"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38D903DF"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787653C1" w14:textId="77777777" w:rsidR="00080A1B" w:rsidRPr="00080A1B" w:rsidRDefault="00080A1B" w:rsidP="00080A1B">
            <w:pPr>
              <w:spacing w:after="0" w:line="240" w:lineRule="auto"/>
              <w:rPr>
                <w:rFonts w:ascii="Times New Roman" w:eastAsia="Calibri" w:hAnsi="Times New Roman" w:cs="Times New Roman"/>
                <w:lang w:val="uk-UA" w:eastAsia="zh-CN"/>
              </w:rPr>
            </w:pPr>
          </w:p>
          <w:p w14:paraId="6E7819D5" w14:textId="77777777" w:rsidR="00080A1B" w:rsidRPr="00080A1B" w:rsidRDefault="00080A1B" w:rsidP="00080A1B">
            <w:pPr>
              <w:spacing w:after="0" w:line="240" w:lineRule="auto"/>
              <w:rPr>
                <w:rFonts w:ascii="Times New Roman" w:eastAsia="Calibri" w:hAnsi="Times New Roman" w:cs="Times New Roman"/>
                <w:lang w:val="uk-UA" w:eastAsia="zh-CN"/>
              </w:rPr>
            </w:pPr>
          </w:p>
          <w:p w14:paraId="1083F100"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_______________________________________</w:t>
            </w:r>
            <w:r w:rsidRPr="00080A1B">
              <w:rPr>
                <w:rFonts w:ascii="Times New Roman" w:eastAsia="Calibri" w:hAnsi="Times New Roman" w:cs="Times New Roman"/>
                <w:lang w:val="uk-UA" w:eastAsia="zh-CN"/>
              </w:rPr>
              <w:br/>
              <w:t xml:space="preserve">________________________________________        п/р UA__________________________________ </w:t>
            </w:r>
          </w:p>
          <w:p w14:paraId="30C140C7"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________________________________________</w:t>
            </w:r>
          </w:p>
          <w:p w14:paraId="00DED97B"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ЄДРПОУ ________________________________</w:t>
            </w:r>
          </w:p>
          <w:p w14:paraId="0049E63B"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lang w:val="uk-UA" w:eastAsia="zh-CN"/>
              </w:rPr>
              <w:t>_________________________________________</w:t>
            </w:r>
          </w:p>
          <w:p w14:paraId="2E120ECC"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lang w:eastAsia="zh-CN"/>
              </w:rPr>
              <w:t>ІПН</w:t>
            </w:r>
            <w:r w:rsidRPr="00080A1B">
              <w:rPr>
                <w:rFonts w:ascii="Times New Roman" w:eastAsia="Calibri" w:hAnsi="Times New Roman" w:cs="Times New Roman"/>
                <w:lang w:val="uk-UA" w:eastAsia="zh-CN"/>
              </w:rPr>
              <w:t xml:space="preserve"> _____________________________________</w:t>
            </w:r>
          </w:p>
          <w:p w14:paraId="05CE7147"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тел.: _____________________________________</w:t>
            </w:r>
          </w:p>
          <w:p w14:paraId="5BDC719B"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32FF25B8"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0156D898"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7BBFDD09"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0A8FADB7"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450805D8"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5FD50A6E"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b/>
                <w:bCs/>
                <w:lang w:val="uk-UA" w:eastAsia="zh-CN"/>
              </w:rPr>
              <w:t>______________________</w:t>
            </w:r>
          </w:p>
          <w:p w14:paraId="0AFE0B6F"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4F096343" w14:textId="77777777" w:rsidR="00080A1B" w:rsidRPr="00080A1B" w:rsidRDefault="00080A1B" w:rsidP="00080A1B">
            <w:pPr>
              <w:spacing w:after="0" w:line="240" w:lineRule="auto"/>
              <w:jc w:val="both"/>
              <w:rPr>
                <w:rFonts w:ascii="Times New Roman" w:eastAsia="Calibri" w:hAnsi="Times New Roman" w:cs="Times New Roman"/>
                <w:b/>
                <w:bCs/>
                <w:lang w:val="uk-UA" w:eastAsia="zh-CN"/>
              </w:rPr>
            </w:pPr>
          </w:p>
          <w:p w14:paraId="3631D52F" w14:textId="77777777" w:rsidR="00080A1B" w:rsidRPr="00080A1B" w:rsidRDefault="00080A1B" w:rsidP="00080A1B">
            <w:pPr>
              <w:spacing w:after="0" w:line="240" w:lineRule="auto"/>
              <w:jc w:val="both"/>
              <w:rPr>
                <w:rFonts w:ascii="Times New Roman" w:eastAsia="Calibri" w:hAnsi="Times New Roman" w:cs="Times New Roman"/>
                <w:b/>
                <w:bCs/>
                <w:lang w:val="uk-UA" w:eastAsia="zh-CN"/>
              </w:rPr>
            </w:pPr>
            <w:r w:rsidRPr="00080A1B">
              <w:rPr>
                <w:rFonts w:ascii="Times New Roman" w:eastAsia="Calibri" w:hAnsi="Times New Roman" w:cs="Times New Roman"/>
                <w:b/>
                <w:bCs/>
                <w:lang w:val="uk-UA" w:eastAsia="zh-CN"/>
              </w:rPr>
              <w:t>_________________ ___________________</w:t>
            </w:r>
          </w:p>
          <w:p w14:paraId="30CC4FBB" w14:textId="77777777" w:rsidR="00080A1B" w:rsidRPr="00080A1B" w:rsidRDefault="00080A1B" w:rsidP="00080A1B">
            <w:pPr>
              <w:tabs>
                <w:tab w:val="center" w:pos="2868"/>
              </w:tabs>
              <w:spacing w:after="0" w:line="240" w:lineRule="auto"/>
              <w:ind w:firstLine="708"/>
              <w:jc w:val="both"/>
              <w:rPr>
                <w:rFonts w:ascii="Times New Roman" w:eastAsia="Calibri" w:hAnsi="Times New Roman" w:cs="Times New Roman"/>
                <w:b/>
                <w:bCs/>
                <w:lang w:val="uk-UA" w:eastAsia="zh-CN"/>
              </w:rPr>
            </w:pPr>
            <w:r w:rsidRPr="00080A1B">
              <w:rPr>
                <w:rFonts w:ascii="Times New Roman" w:eastAsia="Calibri" w:hAnsi="Times New Roman" w:cs="Times New Roman"/>
                <w:b/>
                <w:bCs/>
                <w:lang w:val="uk-UA" w:eastAsia="zh-CN"/>
              </w:rPr>
              <w:t>підпис</w:t>
            </w:r>
            <w:r w:rsidRPr="00080A1B">
              <w:rPr>
                <w:rFonts w:ascii="Times New Roman" w:eastAsia="Calibri" w:hAnsi="Times New Roman" w:cs="Times New Roman"/>
                <w:b/>
                <w:bCs/>
                <w:lang w:val="uk-UA" w:eastAsia="zh-CN"/>
              </w:rPr>
              <w:tab/>
            </w:r>
          </w:p>
          <w:p w14:paraId="291B82BD" w14:textId="77777777" w:rsidR="00080A1B" w:rsidRPr="00080A1B" w:rsidRDefault="00080A1B" w:rsidP="00080A1B">
            <w:pPr>
              <w:spacing w:after="0" w:line="240" w:lineRule="auto"/>
              <w:rPr>
                <w:rFonts w:ascii="Times New Roman" w:eastAsia="Calibri" w:hAnsi="Times New Roman" w:cs="Times New Roman"/>
                <w:spacing w:val="-8"/>
                <w:lang w:val="uk-UA" w:eastAsia="zh-CN"/>
              </w:rPr>
            </w:pPr>
            <w:r w:rsidRPr="00080A1B">
              <w:rPr>
                <w:rFonts w:ascii="Times New Roman" w:eastAsia="Calibri" w:hAnsi="Times New Roman" w:cs="Times New Roman"/>
                <w:spacing w:val="-8"/>
                <w:lang w:val="uk-UA" w:eastAsia="zh-CN"/>
              </w:rPr>
              <w:t>М.П.</w:t>
            </w:r>
          </w:p>
          <w:p w14:paraId="1F736348" w14:textId="77777777" w:rsidR="00080A1B" w:rsidRPr="00080A1B" w:rsidRDefault="00080A1B" w:rsidP="00080A1B">
            <w:pPr>
              <w:spacing w:after="0" w:line="240" w:lineRule="auto"/>
              <w:rPr>
                <w:rFonts w:ascii="Times New Roman" w:eastAsia="Calibri" w:hAnsi="Times New Roman" w:cs="Times New Roman"/>
                <w:lang w:val="uk-UA" w:eastAsia="zh-CN"/>
              </w:rPr>
            </w:pPr>
          </w:p>
        </w:tc>
      </w:tr>
      <w:bookmarkEnd w:id="38"/>
    </w:tbl>
    <w:p w14:paraId="2DC8BE14" w14:textId="77777777" w:rsidR="00080A1B" w:rsidRPr="00080A1B" w:rsidRDefault="00080A1B" w:rsidP="00080A1B">
      <w:pPr>
        <w:widowControl w:val="0"/>
        <w:autoSpaceDE w:val="0"/>
        <w:spacing w:after="0" w:line="240" w:lineRule="auto"/>
        <w:rPr>
          <w:rFonts w:ascii="Times New Roman" w:eastAsia="Calibri" w:hAnsi="Times New Roman" w:cs="Times New Roman"/>
          <w:b/>
          <w:lang w:val="uk-UA"/>
        </w:rPr>
      </w:pPr>
    </w:p>
    <w:p w14:paraId="0930C363" w14:textId="77777777" w:rsidR="00080A1B" w:rsidRPr="00080A1B" w:rsidRDefault="00080A1B" w:rsidP="00080A1B">
      <w:pPr>
        <w:widowControl w:val="0"/>
        <w:autoSpaceDE w:val="0"/>
        <w:spacing w:after="0" w:line="240" w:lineRule="auto"/>
        <w:jc w:val="both"/>
        <w:rPr>
          <w:rFonts w:ascii="Times New Roman" w:eastAsia="Calibri" w:hAnsi="Times New Roman" w:cs="Times New Roman"/>
          <w:lang w:val="uk-UA"/>
        </w:rPr>
      </w:pPr>
    </w:p>
    <w:p w14:paraId="2EC45055" w14:textId="77777777" w:rsidR="00080A1B" w:rsidRPr="00080A1B" w:rsidRDefault="00080A1B" w:rsidP="00080A1B">
      <w:pPr>
        <w:spacing w:after="0" w:line="240" w:lineRule="auto"/>
        <w:ind w:hanging="116"/>
        <w:rPr>
          <w:rFonts w:ascii="Times New Roman" w:eastAsia="Times New Roman" w:hAnsi="Times New Roman" w:cs="Times New Roman"/>
          <w:b/>
          <w:lang w:val="uk-UA" w:eastAsia="ru-RU"/>
        </w:rPr>
      </w:pPr>
    </w:p>
    <w:p w14:paraId="3C4A9C87" w14:textId="77777777" w:rsidR="00080A1B" w:rsidRDefault="00080A1B" w:rsidP="00080A1B">
      <w:pPr>
        <w:spacing w:after="0" w:line="240" w:lineRule="auto"/>
        <w:ind w:hanging="116"/>
        <w:rPr>
          <w:rFonts w:ascii="Times New Roman" w:eastAsia="Times New Roman" w:hAnsi="Times New Roman" w:cs="Times New Roman"/>
          <w:b/>
          <w:lang w:val="uk-UA" w:eastAsia="ru-RU"/>
        </w:rPr>
      </w:pPr>
    </w:p>
    <w:p w14:paraId="75D899F6"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7A387B07"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70DA9B3C"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59AE77E2"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6C51EBE6"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62728731"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045DC57C"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3E780D41"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2F335152" w14:textId="77777777" w:rsidR="00AA717B" w:rsidRDefault="00AA717B" w:rsidP="00080A1B">
      <w:pPr>
        <w:spacing w:after="0" w:line="240" w:lineRule="auto"/>
        <w:ind w:hanging="116"/>
        <w:rPr>
          <w:rFonts w:ascii="Times New Roman" w:eastAsia="Times New Roman" w:hAnsi="Times New Roman" w:cs="Times New Roman"/>
          <w:b/>
          <w:lang w:val="uk-UA" w:eastAsia="ru-RU"/>
        </w:rPr>
      </w:pPr>
    </w:p>
    <w:p w14:paraId="0D6B3ADD" w14:textId="77777777" w:rsidR="00AA717B" w:rsidRPr="00080A1B" w:rsidRDefault="00AA717B" w:rsidP="00080A1B">
      <w:pPr>
        <w:spacing w:after="0" w:line="240" w:lineRule="auto"/>
        <w:ind w:hanging="116"/>
        <w:rPr>
          <w:rFonts w:ascii="Times New Roman" w:eastAsia="Times New Roman" w:hAnsi="Times New Roman" w:cs="Times New Roman"/>
          <w:b/>
          <w:lang w:val="uk-UA" w:eastAsia="ru-RU"/>
        </w:rPr>
      </w:pPr>
    </w:p>
    <w:p w14:paraId="1563C41B" w14:textId="77777777" w:rsidR="00080A1B" w:rsidRPr="00080A1B" w:rsidRDefault="00080A1B" w:rsidP="00080A1B">
      <w:pPr>
        <w:spacing w:after="0" w:line="240" w:lineRule="auto"/>
        <w:ind w:hanging="116"/>
        <w:rPr>
          <w:rFonts w:ascii="Times New Roman" w:eastAsia="Times New Roman" w:hAnsi="Times New Roman" w:cs="Times New Roman"/>
          <w:b/>
          <w:lang w:val="uk-UA" w:eastAsia="ru-RU"/>
        </w:rPr>
      </w:pPr>
    </w:p>
    <w:p w14:paraId="2F670A37" w14:textId="77777777" w:rsidR="00080A1B" w:rsidRPr="00080A1B" w:rsidRDefault="00080A1B" w:rsidP="00080A1B">
      <w:pPr>
        <w:spacing w:after="0" w:line="240" w:lineRule="auto"/>
        <w:jc w:val="right"/>
        <w:rPr>
          <w:rFonts w:ascii="Times New Roman" w:eastAsia="Calibri" w:hAnsi="Times New Roman" w:cs="Times New Roman"/>
          <w:color w:val="000000"/>
          <w:lang w:val="uk-UA" w:eastAsia="zh-CN"/>
        </w:rPr>
      </w:pPr>
    </w:p>
    <w:p w14:paraId="1EFFA19F" w14:textId="77777777" w:rsidR="00080A1B" w:rsidRPr="00080A1B" w:rsidRDefault="00080A1B" w:rsidP="00080A1B">
      <w:pPr>
        <w:spacing w:after="0" w:line="240" w:lineRule="auto"/>
        <w:jc w:val="right"/>
        <w:rPr>
          <w:rFonts w:ascii="Times New Roman" w:eastAsia="Calibri" w:hAnsi="Times New Roman" w:cs="Times New Roman"/>
          <w:color w:val="000000"/>
          <w:lang w:val="uk-UA" w:eastAsia="zh-CN"/>
        </w:rPr>
      </w:pPr>
      <w:r w:rsidRPr="00080A1B">
        <w:rPr>
          <w:rFonts w:ascii="Times New Roman" w:eastAsia="Calibri" w:hAnsi="Times New Roman" w:cs="Times New Roman"/>
          <w:color w:val="000000"/>
          <w:lang w:val="uk-UA" w:eastAsia="zh-CN"/>
        </w:rPr>
        <w:t>Додаток № 1</w:t>
      </w:r>
    </w:p>
    <w:p w14:paraId="4FE808BC" w14:textId="77777777" w:rsidR="00080A1B" w:rsidRPr="00080A1B" w:rsidRDefault="00080A1B" w:rsidP="00080A1B">
      <w:pPr>
        <w:spacing w:after="0" w:line="240" w:lineRule="auto"/>
        <w:jc w:val="center"/>
        <w:rPr>
          <w:rFonts w:ascii="Times New Roman" w:eastAsia="Calibri" w:hAnsi="Times New Roman" w:cs="Times New Roman"/>
          <w:color w:val="000000"/>
          <w:lang w:val="uk-UA" w:eastAsia="zh-CN"/>
        </w:rPr>
      </w:pPr>
      <w:r w:rsidRPr="00080A1B">
        <w:rPr>
          <w:rFonts w:ascii="Times New Roman" w:eastAsia="Calibri" w:hAnsi="Times New Roman" w:cs="Times New Roman"/>
          <w:color w:val="000000"/>
          <w:lang w:val="uk-UA" w:eastAsia="zh-CN"/>
        </w:rPr>
        <w:t xml:space="preserve">                                                                                  до Договору № ___ від    ___    __________  2023 р.</w:t>
      </w:r>
    </w:p>
    <w:p w14:paraId="13A3E213" w14:textId="77777777" w:rsidR="00080A1B" w:rsidRPr="00080A1B" w:rsidRDefault="00080A1B" w:rsidP="00080A1B">
      <w:pPr>
        <w:widowControl w:val="0"/>
        <w:tabs>
          <w:tab w:val="left" w:pos="5820"/>
        </w:tabs>
        <w:autoSpaceDE w:val="0"/>
        <w:spacing w:after="0" w:line="240" w:lineRule="auto"/>
        <w:ind w:firstLine="284"/>
        <w:jc w:val="both"/>
        <w:rPr>
          <w:rFonts w:ascii="Times New Roman" w:eastAsia="Calibri" w:hAnsi="Times New Roman" w:cs="Times New Roman"/>
          <w:lang w:val="uk-UA"/>
        </w:rPr>
      </w:pPr>
    </w:p>
    <w:p w14:paraId="1124BB36" w14:textId="77777777" w:rsidR="00080A1B" w:rsidRPr="00080A1B" w:rsidRDefault="00080A1B" w:rsidP="00080A1B">
      <w:pPr>
        <w:widowControl w:val="0"/>
        <w:autoSpaceDE w:val="0"/>
        <w:spacing w:after="0" w:line="240" w:lineRule="auto"/>
        <w:ind w:firstLine="284"/>
        <w:jc w:val="both"/>
        <w:rPr>
          <w:rFonts w:ascii="Times New Roman" w:eastAsia="Calibri" w:hAnsi="Times New Roman" w:cs="Times New Roman"/>
          <w:lang w:val="uk-UA"/>
        </w:rPr>
      </w:pPr>
    </w:p>
    <w:p w14:paraId="492EC4F5" w14:textId="77777777" w:rsidR="00080A1B" w:rsidRPr="00080A1B" w:rsidRDefault="00080A1B" w:rsidP="00080A1B">
      <w:pPr>
        <w:widowControl w:val="0"/>
        <w:autoSpaceDE w:val="0"/>
        <w:spacing w:after="0" w:line="240" w:lineRule="auto"/>
        <w:ind w:firstLine="284"/>
        <w:jc w:val="both"/>
        <w:rPr>
          <w:rFonts w:ascii="Times New Roman" w:eastAsia="Calibri" w:hAnsi="Times New Roman" w:cs="Times New Roman"/>
          <w:lang w:val="uk-UA"/>
        </w:rPr>
      </w:pPr>
    </w:p>
    <w:p w14:paraId="2246C9A4" w14:textId="77777777" w:rsidR="00080A1B" w:rsidRPr="00080A1B" w:rsidRDefault="00080A1B" w:rsidP="00080A1B">
      <w:pPr>
        <w:spacing w:after="0" w:line="240" w:lineRule="auto"/>
        <w:jc w:val="center"/>
        <w:rPr>
          <w:rFonts w:ascii="Times New Roman" w:eastAsia="Calibri" w:hAnsi="Times New Roman" w:cs="Times New Roman"/>
          <w:b/>
          <w:bCs/>
          <w:color w:val="000000"/>
          <w:lang w:val="uk-UA" w:eastAsia="zh-CN"/>
        </w:rPr>
      </w:pPr>
      <w:r w:rsidRPr="00080A1B">
        <w:rPr>
          <w:rFonts w:ascii="Times New Roman" w:eastAsia="Calibri" w:hAnsi="Times New Roman" w:cs="Times New Roman"/>
          <w:b/>
          <w:bCs/>
          <w:color w:val="000000"/>
          <w:lang w:val="uk-UA" w:eastAsia="zh-CN"/>
        </w:rPr>
        <w:t>СПЕЦИФІКАЦІЯ</w:t>
      </w:r>
    </w:p>
    <w:p w14:paraId="10B25BDE" w14:textId="77777777" w:rsidR="00080A1B" w:rsidRPr="00080A1B" w:rsidRDefault="00080A1B" w:rsidP="00080A1B">
      <w:pPr>
        <w:spacing w:after="0" w:line="240" w:lineRule="auto"/>
        <w:jc w:val="center"/>
        <w:rPr>
          <w:rFonts w:ascii="Times New Roman" w:eastAsia="Calibri" w:hAnsi="Times New Roman" w:cs="Times New Roman"/>
          <w:b/>
          <w:bCs/>
          <w:color w:val="000000"/>
          <w:lang w:val="uk-UA" w:eastAsia="zh-CN"/>
        </w:rPr>
      </w:pPr>
    </w:p>
    <w:tbl>
      <w:tblPr>
        <w:tblW w:w="10221" w:type="dxa"/>
        <w:tblInd w:w="93" w:type="dxa"/>
        <w:tblLook w:val="0000" w:firstRow="0" w:lastRow="0" w:firstColumn="0" w:lastColumn="0" w:noHBand="0" w:noVBand="0"/>
      </w:tblPr>
      <w:tblGrid>
        <w:gridCol w:w="552"/>
        <w:gridCol w:w="1541"/>
        <w:gridCol w:w="1453"/>
        <w:gridCol w:w="155"/>
        <w:gridCol w:w="81"/>
        <w:gridCol w:w="911"/>
        <w:gridCol w:w="1418"/>
        <w:gridCol w:w="1417"/>
        <w:gridCol w:w="1276"/>
        <w:gridCol w:w="1417"/>
      </w:tblGrid>
      <w:tr w:rsidR="00080A1B" w:rsidRPr="00080A1B" w14:paraId="1C68A7F1" w14:textId="77777777" w:rsidTr="00896D48">
        <w:trPr>
          <w:trHeight w:val="255"/>
        </w:trPr>
        <w:tc>
          <w:tcPr>
            <w:tcW w:w="552" w:type="dxa"/>
            <w:tcBorders>
              <w:top w:val="single" w:sz="4" w:space="0" w:color="auto"/>
              <w:left w:val="single" w:sz="4" w:space="0" w:color="auto"/>
              <w:bottom w:val="single" w:sz="4" w:space="0" w:color="auto"/>
              <w:right w:val="single" w:sz="4" w:space="0" w:color="auto"/>
            </w:tcBorders>
            <w:shd w:val="clear" w:color="auto" w:fill="C0C0C0"/>
            <w:noWrap/>
            <w:vAlign w:val="center"/>
          </w:tcPr>
          <w:p w14:paraId="257B0B79" w14:textId="77777777" w:rsidR="00080A1B" w:rsidRPr="00080A1B" w:rsidRDefault="00080A1B" w:rsidP="00080A1B">
            <w:pPr>
              <w:spacing w:after="0" w:line="240" w:lineRule="auto"/>
              <w:jc w:val="center"/>
              <w:rPr>
                <w:rFonts w:ascii="Times New Roman" w:eastAsia="Times New Roman" w:hAnsi="Times New Roman" w:cs="Times New Roman"/>
                <w:b/>
                <w:bCs/>
                <w:sz w:val="24"/>
                <w:szCs w:val="24"/>
                <w:lang w:eastAsia="ru-RU"/>
              </w:rPr>
            </w:pPr>
            <w:bookmarkStart w:id="39" w:name="_Hlk146196874"/>
            <w:r w:rsidRPr="00080A1B">
              <w:rPr>
                <w:rFonts w:ascii="Times New Roman" w:eastAsia="Times New Roman" w:hAnsi="Times New Roman" w:cs="Times New Roman"/>
                <w:b/>
                <w:bCs/>
                <w:sz w:val="24"/>
                <w:szCs w:val="24"/>
                <w:lang w:eastAsia="ru-RU"/>
              </w:rPr>
              <w:t>№</w:t>
            </w:r>
          </w:p>
        </w:tc>
        <w:tc>
          <w:tcPr>
            <w:tcW w:w="3149" w:type="dxa"/>
            <w:gridSpan w:val="3"/>
            <w:tcBorders>
              <w:top w:val="single" w:sz="4" w:space="0" w:color="auto"/>
              <w:left w:val="single" w:sz="4" w:space="0" w:color="auto"/>
              <w:bottom w:val="single" w:sz="4" w:space="0" w:color="auto"/>
              <w:right w:val="single" w:sz="4" w:space="0" w:color="000000"/>
            </w:tcBorders>
            <w:shd w:val="clear" w:color="auto" w:fill="C0C0C0"/>
            <w:noWrap/>
            <w:vAlign w:val="bottom"/>
          </w:tcPr>
          <w:p w14:paraId="7C73E0CB" w14:textId="77777777" w:rsidR="00080A1B" w:rsidRPr="00080A1B" w:rsidRDefault="00080A1B" w:rsidP="00080A1B">
            <w:pPr>
              <w:spacing w:after="0" w:line="240" w:lineRule="auto"/>
              <w:jc w:val="center"/>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Назва</w:t>
            </w:r>
          </w:p>
        </w:tc>
        <w:tc>
          <w:tcPr>
            <w:tcW w:w="992" w:type="dxa"/>
            <w:gridSpan w:val="2"/>
            <w:tcBorders>
              <w:top w:val="single" w:sz="4" w:space="0" w:color="auto"/>
              <w:left w:val="nil"/>
              <w:bottom w:val="single" w:sz="4" w:space="0" w:color="auto"/>
              <w:right w:val="single" w:sz="4" w:space="0" w:color="auto"/>
            </w:tcBorders>
            <w:shd w:val="clear" w:color="auto" w:fill="C0C0C0"/>
            <w:noWrap/>
            <w:vAlign w:val="center"/>
          </w:tcPr>
          <w:p w14:paraId="0483C2A9" w14:textId="77777777" w:rsidR="00080A1B" w:rsidRPr="00080A1B" w:rsidRDefault="00080A1B" w:rsidP="00080A1B">
            <w:pPr>
              <w:spacing w:after="0" w:line="240" w:lineRule="auto"/>
              <w:jc w:val="center"/>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Од.</w:t>
            </w:r>
          </w:p>
        </w:tc>
        <w:tc>
          <w:tcPr>
            <w:tcW w:w="1418" w:type="dxa"/>
            <w:tcBorders>
              <w:top w:val="single" w:sz="4" w:space="0" w:color="auto"/>
              <w:left w:val="nil"/>
              <w:bottom w:val="single" w:sz="4" w:space="0" w:color="auto"/>
              <w:right w:val="single" w:sz="4" w:space="0" w:color="auto"/>
            </w:tcBorders>
            <w:shd w:val="clear" w:color="auto" w:fill="C0C0C0"/>
            <w:noWrap/>
            <w:vAlign w:val="center"/>
          </w:tcPr>
          <w:p w14:paraId="4DCF8B0F" w14:textId="77777777" w:rsidR="00080A1B" w:rsidRPr="00080A1B" w:rsidRDefault="00080A1B" w:rsidP="00080A1B">
            <w:pPr>
              <w:spacing w:after="0" w:line="240" w:lineRule="auto"/>
              <w:jc w:val="center"/>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Кількість</w:t>
            </w:r>
          </w:p>
        </w:tc>
        <w:tc>
          <w:tcPr>
            <w:tcW w:w="1417" w:type="dxa"/>
            <w:tcBorders>
              <w:top w:val="single" w:sz="4" w:space="0" w:color="auto"/>
              <w:left w:val="nil"/>
              <w:bottom w:val="single" w:sz="4" w:space="0" w:color="auto"/>
              <w:right w:val="single" w:sz="4" w:space="0" w:color="auto"/>
            </w:tcBorders>
            <w:shd w:val="clear" w:color="auto" w:fill="C0C0C0"/>
            <w:noWrap/>
            <w:vAlign w:val="center"/>
          </w:tcPr>
          <w:p w14:paraId="2E16AB19" w14:textId="77777777" w:rsidR="00080A1B" w:rsidRPr="00080A1B" w:rsidRDefault="00080A1B" w:rsidP="00080A1B">
            <w:pPr>
              <w:spacing w:after="0" w:line="240" w:lineRule="auto"/>
              <w:jc w:val="center"/>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Ціна без ПДВ</w:t>
            </w:r>
          </w:p>
        </w:tc>
        <w:tc>
          <w:tcPr>
            <w:tcW w:w="1276" w:type="dxa"/>
            <w:tcBorders>
              <w:top w:val="single" w:sz="4" w:space="0" w:color="auto"/>
              <w:left w:val="nil"/>
              <w:bottom w:val="single" w:sz="4" w:space="0" w:color="auto"/>
              <w:right w:val="single" w:sz="4" w:space="0" w:color="auto"/>
            </w:tcBorders>
            <w:shd w:val="clear" w:color="auto" w:fill="C0C0C0"/>
            <w:noWrap/>
            <w:vAlign w:val="center"/>
          </w:tcPr>
          <w:p w14:paraId="36AEA018" w14:textId="77777777" w:rsidR="00080A1B" w:rsidRPr="00080A1B" w:rsidRDefault="00080A1B" w:rsidP="00080A1B">
            <w:pPr>
              <w:spacing w:after="0" w:line="240" w:lineRule="auto"/>
              <w:jc w:val="center"/>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Ціна з ПДВ</w:t>
            </w:r>
          </w:p>
        </w:tc>
        <w:tc>
          <w:tcPr>
            <w:tcW w:w="1417" w:type="dxa"/>
            <w:tcBorders>
              <w:top w:val="single" w:sz="4" w:space="0" w:color="auto"/>
              <w:left w:val="nil"/>
              <w:bottom w:val="single" w:sz="4" w:space="0" w:color="auto"/>
              <w:right w:val="single" w:sz="4" w:space="0" w:color="auto"/>
            </w:tcBorders>
            <w:shd w:val="clear" w:color="auto" w:fill="C0C0C0"/>
            <w:noWrap/>
            <w:vAlign w:val="center"/>
          </w:tcPr>
          <w:p w14:paraId="64409388" w14:textId="77777777" w:rsidR="00080A1B" w:rsidRPr="00080A1B" w:rsidRDefault="00080A1B" w:rsidP="00080A1B">
            <w:pPr>
              <w:spacing w:after="0" w:line="240" w:lineRule="auto"/>
              <w:jc w:val="center"/>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Сума без ПДВ</w:t>
            </w:r>
          </w:p>
        </w:tc>
      </w:tr>
      <w:tr w:rsidR="00080A1B" w:rsidRPr="00080A1B" w14:paraId="219F7197" w14:textId="77777777" w:rsidTr="00896D48">
        <w:trPr>
          <w:trHeight w:val="255"/>
        </w:trPr>
        <w:tc>
          <w:tcPr>
            <w:tcW w:w="552" w:type="dxa"/>
            <w:tcBorders>
              <w:top w:val="nil"/>
              <w:left w:val="single" w:sz="4" w:space="0" w:color="auto"/>
              <w:bottom w:val="single" w:sz="4" w:space="0" w:color="auto"/>
              <w:right w:val="single" w:sz="4" w:space="0" w:color="auto"/>
            </w:tcBorders>
            <w:shd w:val="clear" w:color="auto" w:fill="auto"/>
            <w:noWrap/>
          </w:tcPr>
          <w:p w14:paraId="75FF92BA" w14:textId="77777777" w:rsidR="00080A1B" w:rsidRPr="00080A1B" w:rsidRDefault="00080A1B" w:rsidP="00080A1B">
            <w:pPr>
              <w:spacing w:after="0" w:line="240" w:lineRule="auto"/>
              <w:jc w:val="right"/>
              <w:rPr>
                <w:rFonts w:ascii="Times New Roman" w:eastAsia="Times New Roman" w:hAnsi="Times New Roman" w:cs="Times New Roman"/>
                <w:sz w:val="24"/>
                <w:szCs w:val="24"/>
                <w:lang w:eastAsia="ru-RU"/>
              </w:rPr>
            </w:pPr>
          </w:p>
        </w:tc>
        <w:tc>
          <w:tcPr>
            <w:tcW w:w="3149" w:type="dxa"/>
            <w:gridSpan w:val="3"/>
            <w:tcBorders>
              <w:top w:val="single" w:sz="4" w:space="0" w:color="auto"/>
              <w:left w:val="nil"/>
              <w:bottom w:val="single" w:sz="4" w:space="0" w:color="auto"/>
              <w:right w:val="nil"/>
            </w:tcBorders>
            <w:shd w:val="clear" w:color="auto" w:fill="auto"/>
          </w:tcPr>
          <w:p w14:paraId="68ACE307"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992" w:type="dxa"/>
            <w:gridSpan w:val="2"/>
            <w:tcBorders>
              <w:top w:val="nil"/>
              <w:left w:val="single" w:sz="4" w:space="0" w:color="auto"/>
              <w:bottom w:val="single" w:sz="4" w:space="0" w:color="auto"/>
              <w:right w:val="single" w:sz="4" w:space="0" w:color="auto"/>
            </w:tcBorders>
            <w:shd w:val="clear" w:color="auto" w:fill="auto"/>
            <w:noWrap/>
          </w:tcPr>
          <w:p w14:paraId="4B8E6E51" w14:textId="77777777" w:rsidR="00080A1B" w:rsidRPr="00080A1B" w:rsidRDefault="00080A1B" w:rsidP="00080A1B">
            <w:pPr>
              <w:spacing w:after="0" w:line="240" w:lineRule="auto"/>
              <w:jc w:val="center"/>
              <w:rPr>
                <w:rFonts w:ascii="Times New Roman" w:eastAsia="Times New Roman" w:hAnsi="Times New Roman" w:cs="Times New Roman"/>
                <w:sz w:val="24"/>
                <w:szCs w:val="24"/>
                <w:lang w:eastAsia="ru-RU"/>
              </w:rPr>
            </w:pPr>
          </w:p>
        </w:tc>
        <w:tc>
          <w:tcPr>
            <w:tcW w:w="1418" w:type="dxa"/>
            <w:tcBorders>
              <w:top w:val="nil"/>
              <w:left w:val="nil"/>
              <w:bottom w:val="single" w:sz="4" w:space="0" w:color="auto"/>
              <w:right w:val="single" w:sz="4" w:space="0" w:color="auto"/>
            </w:tcBorders>
            <w:shd w:val="clear" w:color="auto" w:fill="auto"/>
            <w:noWrap/>
          </w:tcPr>
          <w:p w14:paraId="322AED0C" w14:textId="77777777" w:rsidR="00080A1B" w:rsidRPr="00080A1B" w:rsidRDefault="00080A1B" w:rsidP="00080A1B">
            <w:pPr>
              <w:spacing w:after="0" w:line="240" w:lineRule="auto"/>
              <w:jc w:val="right"/>
              <w:rPr>
                <w:rFonts w:ascii="Times New Roman" w:eastAsia="Times New Roman" w:hAnsi="Times New Roman" w:cs="Times New Roman"/>
                <w:sz w:val="24"/>
                <w:szCs w:val="24"/>
                <w:lang w:eastAsia="ru-RU"/>
              </w:rPr>
            </w:pPr>
          </w:p>
        </w:tc>
        <w:tc>
          <w:tcPr>
            <w:tcW w:w="1417" w:type="dxa"/>
            <w:tcBorders>
              <w:top w:val="nil"/>
              <w:left w:val="nil"/>
              <w:bottom w:val="single" w:sz="4" w:space="0" w:color="auto"/>
              <w:right w:val="single" w:sz="4" w:space="0" w:color="auto"/>
            </w:tcBorders>
            <w:shd w:val="clear" w:color="auto" w:fill="auto"/>
            <w:noWrap/>
          </w:tcPr>
          <w:p w14:paraId="33D4B41C" w14:textId="77777777" w:rsidR="00080A1B" w:rsidRPr="00080A1B" w:rsidRDefault="00080A1B" w:rsidP="00080A1B">
            <w:pPr>
              <w:spacing w:after="0" w:line="240" w:lineRule="auto"/>
              <w:jc w:val="right"/>
              <w:rPr>
                <w:rFonts w:ascii="Times New Roman" w:eastAsia="Times New Roman" w:hAnsi="Times New Roman" w:cs="Times New Roman"/>
                <w:sz w:val="24"/>
                <w:szCs w:val="24"/>
                <w:lang w:eastAsia="ru-RU"/>
              </w:rPr>
            </w:pPr>
          </w:p>
        </w:tc>
        <w:tc>
          <w:tcPr>
            <w:tcW w:w="1276" w:type="dxa"/>
            <w:tcBorders>
              <w:top w:val="nil"/>
              <w:left w:val="nil"/>
              <w:bottom w:val="single" w:sz="4" w:space="0" w:color="auto"/>
              <w:right w:val="single" w:sz="4" w:space="0" w:color="auto"/>
            </w:tcBorders>
            <w:shd w:val="clear" w:color="auto" w:fill="auto"/>
            <w:noWrap/>
          </w:tcPr>
          <w:p w14:paraId="020E6C58" w14:textId="77777777" w:rsidR="00080A1B" w:rsidRPr="00080A1B" w:rsidRDefault="00080A1B" w:rsidP="00080A1B">
            <w:pPr>
              <w:spacing w:after="0" w:line="240" w:lineRule="auto"/>
              <w:jc w:val="right"/>
              <w:rPr>
                <w:rFonts w:ascii="Times New Roman" w:eastAsia="Times New Roman" w:hAnsi="Times New Roman" w:cs="Times New Roman"/>
                <w:sz w:val="24"/>
                <w:szCs w:val="24"/>
                <w:lang w:eastAsia="ru-RU"/>
              </w:rPr>
            </w:pPr>
          </w:p>
        </w:tc>
        <w:tc>
          <w:tcPr>
            <w:tcW w:w="1417" w:type="dxa"/>
            <w:tcBorders>
              <w:top w:val="nil"/>
              <w:left w:val="nil"/>
              <w:bottom w:val="single" w:sz="4" w:space="0" w:color="auto"/>
              <w:right w:val="single" w:sz="4" w:space="0" w:color="auto"/>
            </w:tcBorders>
            <w:shd w:val="clear" w:color="auto" w:fill="auto"/>
            <w:noWrap/>
          </w:tcPr>
          <w:p w14:paraId="7E5F1B18" w14:textId="77777777" w:rsidR="00080A1B" w:rsidRPr="00080A1B" w:rsidRDefault="00080A1B" w:rsidP="00080A1B">
            <w:pPr>
              <w:spacing w:after="0" w:line="240" w:lineRule="auto"/>
              <w:jc w:val="right"/>
              <w:rPr>
                <w:rFonts w:ascii="Times New Roman" w:eastAsia="Times New Roman" w:hAnsi="Times New Roman" w:cs="Times New Roman"/>
                <w:sz w:val="24"/>
                <w:szCs w:val="24"/>
                <w:lang w:eastAsia="ru-RU"/>
              </w:rPr>
            </w:pPr>
          </w:p>
        </w:tc>
      </w:tr>
      <w:tr w:rsidR="00080A1B" w:rsidRPr="00080A1B" w14:paraId="0A7C3648" w14:textId="77777777" w:rsidTr="00896D48">
        <w:trPr>
          <w:trHeight w:val="300"/>
        </w:trPr>
        <w:tc>
          <w:tcPr>
            <w:tcW w:w="552" w:type="dxa"/>
            <w:tcBorders>
              <w:top w:val="nil"/>
              <w:left w:val="nil"/>
              <w:bottom w:val="nil"/>
              <w:right w:val="nil"/>
            </w:tcBorders>
            <w:shd w:val="clear" w:color="auto" w:fill="auto"/>
            <w:noWrap/>
            <w:vAlign w:val="bottom"/>
          </w:tcPr>
          <w:p w14:paraId="7CD580CC"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541" w:type="dxa"/>
            <w:tcBorders>
              <w:top w:val="nil"/>
              <w:left w:val="nil"/>
              <w:bottom w:val="nil"/>
              <w:right w:val="nil"/>
            </w:tcBorders>
            <w:shd w:val="clear" w:color="auto" w:fill="auto"/>
            <w:noWrap/>
            <w:vAlign w:val="bottom"/>
          </w:tcPr>
          <w:p w14:paraId="25BB153C"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53" w:type="dxa"/>
            <w:tcBorders>
              <w:top w:val="nil"/>
              <w:left w:val="nil"/>
              <w:bottom w:val="nil"/>
              <w:right w:val="nil"/>
            </w:tcBorders>
            <w:shd w:val="clear" w:color="auto" w:fill="auto"/>
            <w:noWrap/>
            <w:vAlign w:val="bottom"/>
          </w:tcPr>
          <w:p w14:paraId="152A73D8"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236" w:type="dxa"/>
            <w:gridSpan w:val="2"/>
            <w:tcBorders>
              <w:top w:val="nil"/>
              <w:left w:val="nil"/>
              <w:bottom w:val="nil"/>
              <w:right w:val="nil"/>
            </w:tcBorders>
            <w:shd w:val="clear" w:color="auto" w:fill="auto"/>
            <w:noWrap/>
            <w:vAlign w:val="bottom"/>
          </w:tcPr>
          <w:p w14:paraId="18AADF2B"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911" w:type="dxa"/>
            <w:tcBorders>
              <w:top w:val="nil"/>
              <w:left w:val="nil"/>
              <w:bottom w:val="nil"/>
              <w:right w:val="nil"/>
            </w:tcBorders>
            <w:shd w:val="clear" w:color="auto" w:fill="auto"/>
            <w:noWrap/>
            <w:vAlign w:val="bottom"/>
          </w:tcPr>
          <w:p w14:paraId="6E4022D9"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8" w:type="dxa"/>
            <w:tcBorders>
              <w:top w:val="nil"/>
              <w:left w:val="nil"/>
              <w:bottom w:val="nil"/>
              <w:right w:val="nil"/>
            </w:tcBorders>
            <w:shd w:val="clear" w:color="auto" w:fill="auto"/>
            <w:noWrap/>
            <w:vAlign w:val="bottom"/>
          </w:tcPr>
          <w:p w14:paraId="2D85E1CF"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2693" w:type="dxa"/>
            <w:gridSpan w:val="2"/>
            <w:tcBorders>
              <w:top w:val="nil"/>
              <w:left w:val="nil"/>
              <w:bottom w:val="nil"/>
              <w:right w:val="nil"/>
            </w:tcBorders>
            <w:shd w:val="clear" w:color="auto" w:fill="auto"/>
            <w:noWrap/>
            <w:vAlign w:val="bottom"/>
          </w:tcPr>
          <w:p w14:paraId="04348929"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 xml:space="preserve">Разом без ПДВ: </w:t>
            </w:r>
          </w:p>
        </w:tc>
        <w:tc>
          <w:tcPr>
            <w:tcW w:w="1417" w:type="dxa"/>
            <w:tcBorders>
              <w:top w:val="nil"/>
              <w:left w:val="single" w:sz="4" w:space="0" w:color="auto"/>
              <w:bottom w:val="single" w:sz="4" w:space="0" w:color="auto"/>
              <w:right w:val="single" w:sz="4" w:space="0" w:color="auto"/>
            </w:tcBorders>
            <w:shd w:val="clear" w:color="auto" w:fill="auto"/>
            <w:noWrap/>
            <w:vAlign w:val="bottom"/>
          </w:tcPr>
          <w:p w14:paraId="6E7E9DE4"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p>
        </w:tc>
      </w:tr>
      <w:tr w:rsidR="00080A1B" w:rsidRPr="00080A1B" w14:paraId="679874C6" w14:textId="77777777" w:rsidTr="00896D48">
        <w:trPr>
          <w:trHeight w:val="300"/>
        </w:trPr>
        <w:tc>
          <w:tcPr>
            <w:tcW w:w="552" w:type="dxa"/>
            <w:tcBorders>
              <w:top w:val="nil"/>
              <w:left w:val="nil"/>
              <w:bottom w:val="nil"/>
              <w:right w:val="nil"/>
            </w:tcBorders>
            <w:shd w:val="clear" w:color="auto" w:fill="auto"/>
            <w:noWrap/>
            <w:vAlign w:val="bottom"/>
          </w:tcPr>
          <w:p w14:paraId="5A3B24C6"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541" w:type="dxa"/>
            <w:tcBorders>
              <w:top w:val="nil"/>
              <w:left w:val="nil"/>
              <w:bottom w:val="nil"/>
              <w:right w:val="nil"/>
            </w:tcBorders>
            <w:shd w:val="clear" w:color="auto" w:fill="auto"/>
            <w:noWrap/>
            <w:vAlign w:val="bottom"/>
          </w:tcPr>
          <w:p w14:paraId="29FE97BF"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53" w:type="dxa"/>
            <w:tcBorders>
              <w:top w:val="nil"/>
              <w:left w:val="nil"/>
              <w:bottom w:val="nil"/>
              <w:right w:val="nil"/>
            </w:tcBorders>
            <w:shd w:val="clear" w:color="auto" w:fill="auto"/>
            <w:noWrap/>
            <w:vAlign w:val="bottom"/>
          </w:tcPr>
          <w:p w14:paraId="27104FBB"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p>
        </w:tc>
        <w:tc>
          <w:tcPr>
            <w:tcW w:w="236" w:type="dxa"/>
            <w:gridSpan w:val="2"/>
            <w:tcBorders>
              <w:top w:val="nil"/>
              <w:left w:val="nil"/>
              <w:bottom w:val="nil"/>
              <w:right w:val="nil"/>
            </w:tcBorders>
            <w:shd w:val="clear" w:color="auto" w:fill="auto"/>
            <w:noWrap/>
            <w:vAlign w:val="bottom"/>
          </w:tcPr>
          <w:p w14:paraId="37CF8E81"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911" w:type="dxa"/>
            <w:tcBorders>
              <w:top w:val="nil"/>
              <w:left w:val="nil"/>
              <w:bottom w:val="nil"/>
              <w:right w:val="nil"/>
            </w:tcBorders>
            <w:shd w:val="clear" w:color="auto" w:fill="auto"/>
            <w:noWrap/>
            <w:vAlign w:val="bottom"/>
          </w:tcPr>
          <w:p w14:paraId="309AAEF9"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8" w:type="dxa"/>
            <w:tcBorders>
              <w:top w:val="nil"/>
              <w:left w:val="nil"/>
              <w:bottom w:val="nil"/>
              <w:right w:val="nil"/>
            </w:tcBorders>
            <w:shd w:val="clear" w:color="auto" w:fill="auto"/>
            <w:noWrap/>
            <w:vAlign w:val="bottom"/>
          </w:tcPr>
          <w:p w14:paraId="39376491"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7" w:type="dxa"/>
            <w:tcBorders>
              <w:top w:val="nil"/>
              <w:left w:val="nil"/>
              <w:bottom w:val="nil"/>
              <w:right w:val="nil"/>
            </w:tcBorders>
            <w:shd w:val="clear" w:color="auto" w:fill="auto"/>
            <w:noWrap/>
            <w:vAlign w:val="bottom"/>
          </w:tcPr>
          <w:p w14:paraId="1D19EDE9"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276" w:type="dxa"/>
            <w:tcBorders>
              <w:top w:val="nil"/>
              <w:left w:val="nil"/>
              <w:bottom w:val="nil"/>
              <w:right w:val="nil"/>
            </w:tcBorders>
            <w:shd w:val="clear" w:color="auto" w:fill="auto"/>
            <w:noWrap/>
            <w:vAlign w:val="bottom"/>
          </w:tcPr>
          <w:p w14:paraId="06C8D851"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 xml:space="preserve">ПДВ: </w:t>
            </w:r>
          </w:p>
        </w:tc>
        <w:tc>
          <w:tcPr>
            <w:tcW w:w="1417" w:type="dxa"/>
            <w:tcBorders>
              <w:top w:val="nil"/>
              <w:left w:val="single" w:sz="4" w:space="0" w:color="auto"/>
              <w:bottom w:val="single" w:sz="4" w:space="0" w:color="auto"/>
              <w:right w:val="single" w:sz="4" w:space="0" w:color="auto"/>
            </w:tcBorders>
            <w:shd w:val="clear" w:color="auto" w:fill="auto"/>
            <w:noWrap/>
            <w:vAlign w:val="bottom"/>
          </w:tcPr>
          <w:p w14:paraId="621F58A4"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p>
        </w:tc>
      </w:tr>
      <w:tr w:rsidR="00080A1B" w:rsidRPr="00080A1B" w14:paraId="359B1F62" w14:textId="77777777" w:rsidTr="00896D48">
        <w:trPr>
          <w:trHeight w:val="300"/>
        </w:trPr>
        <w:tc>
          <w:tcPr>
            <w:tcW w:w="552" w:type="dxa"/>
            <w:tcBorders>
              <w:top w:val="nil"/>
              <w:left w:val="nil"/>
              <w:bottom w:val="nil"/>
              <w:right w:val="nil"/>
            </w:tcBorders>
            <w:shd w:val="clear" w:color="auto" w:fill="auto"/>
            <w:noWrap/>
            <w:vAlign w:val="bottom"/>
          </w:tcPr>
          <w:p w14:paraId="5EC4D108"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541" w:type="dxa"/>
            <w:tcBorders>
              <w:top w:val="nil"/>
              <w:left w:val="nil"/>
              <w:bottom w:val="nil"/>
              <w:right w:val="nil"/>
            </w:tcBorders>
            <w:shd w:val="clear" w:color="auto" w:fill="auto"/>
            <w:noWrap/>
            <w:vAlign w:val="bottom"/>
          </w:tcPr>
          <w:p w14:paraId="3F93F879"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53" w:type="dxa"/>
            <w:tcBorders>
              <w:top w:val="nil"/>
              <w:left w:val="nil"/>
              <w:bottom w:val="nil"/>
              <w:right w:val="nil"/>
            </w:tcBorders>
            <w:shd w:val="clear" w:color="auto" w:fill="auto"/>
            <w:noWrap/>
            <w:vAlign w:val="bottom"/>
          </w:tcPr>
          <w:p w14:paraId="2AB00842"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p>
        </w:tc>
        <w:tc>
          <w:tcPr>
            <w:tcW w:w="236" w:type="dxa"/>
            <w:gridSpan w:val="2"/>
            <w:tcBorders>
              <w:top w:val="nil"/>
              <w:left w:val="nil"/>
              <w:bottom w:val="nil"/>
              <w:right w:val="nil"/>
            </w:tcBorders>
            <w:shd w:val="clear" w:color="auto" w:fill="auto"/>
            <w:noWrap/>
            <w:vAlign w:val="bottom"/>
          </w:tcPr>
          <w:p w14:paraId="3E399EB3"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911" w:type="dxa"/>
            <w:tcBorders>
              <w:top w:val="nil"/>
              <w:left w:val="nil"/>
              <w:bottom w:val="nil"/>
              <w:right w:val="nil"/>
            </w:tcBorders>
            <w:shd w:val="clear" w:color="auto" w:fill="auto"/>
            <w:noWrap/>
            <w:vAlign w:val="bottom"/>
          </w:tcPr>
          <w:p w14:paraId="438A00E2"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8" w:type="dxa"/>
            <w:tcBorders>
              <w:top w:val="nil"/>
              <w:left w:val="nil"/>
              <w:bottom w:val="nil"/>
              <w:right w:val="nil"/>
            </w:tcBorders>
            <w:shd w:val="clear" w:color="auto" w:fill="auto"/>
            <w:noWrap/>
            <w:vAlign w:val="bottom"/>
          </w:tcPr>
          <w:p w14:paraId="2050BF5C"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2693" w:type="dxa"/>
            <w:gridSpan w:val="2"/>
            <w:tcBorders>
              <w:top w:val="nil"/>
              <w:left w:val="nil"/>
              <w:bottom w:val="nil"/>
              <w:right w:val="nil"/>
            </w:tcBorders>
            <w:shd w:val="clear" w:color="auto" w:fill="auto"/>
            <w:noWrap/>
            <w:vAlign w:val="bottom"/>
          </w:tcPr>
          <w:p w14:paraId="54C9FD6B"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r w:rsidRPr="00080A1B">
              <w:rPr>
                <w:rFonts w:ascii="Times New Roman" w:eastAsia="Times New Roman" w:hAnsi="Times New Roman" w:cs="Times New Roman"/>
                <w:b/>
                <w:bCs/>
                <w:sz w:val="24"/>
                <w:szCs w:val="24"/>
                <w:lang w:eastAsia="ru-RU"/>
              </w:rPr>
              <w:t xml:space="preserve">Всього з ПДВ: </w:t>
            </w:r>
          </w:p>
        </w:tc>
        <w:tc>
          <w:tcPr>
            <w:tcW w:w="1417" w:type="dxa"/>
            <w:tcBorders>
              <w:top w:val="nil"/>
              <w:left w:val="single" w:sz="4" w:space="0" w:color="auto"/>
              <w:bottom w:val="single" w:sz="4" w:space="0" w:color="auto"/>
              <w:right w:val="single" w:sz="4" w:space="0" w:color="auto"/>
            </w:tcBorders>
            <w:shd w:val="clear" w:color="auto" w:fill="auto"/>
            <w:noWrap/>
            <w:vAlign w:val="bottom"/>
          </w:tcPr>
          <w:p w14:paraId="640BD945" w14:textId="77777777" w:rsidR="00080A1B" w:rsidRPr="00080A1B" w:rsidRDefault="00080A1B" w:rsidP="00080A1B">
            <w:pPr>
              <w:spacing w:after="0" w:line="240" w:lineRule="auto"/>
              <w:jc w:val="right"/>
              <w:rPr>
                <w:rFonts w:ascii="Times New Roman" w:eastAsia="Times New Roman" w:hAnsi="Times New Roman" w:cs="Times New Roman"/>
                <w:b/>
                <w:bCs/>
                <w:sz w:val="24"/>
                <w:szCs w:val="24"/>
                <w:lang w:eastAsia="ru-RU"/>
              </w:rPr>
            </w:pPr>
          </w:p>
        </w:tc>
      </w:tr>
      <w:bookmarkEnd w:id="39"/>
      <w:tr w:rsidR="00080A1B" w:rsidRPr="00080A1B" w14:paraId="5E4A5367" w14:textId="77777777" w:rsidTr="00896D48">
        <w:trPr>
          <w:trHeight w:val="225"/>
        </w:trPr>
        <w:tc>
          <w:tcPr>
            <w:tcW w:w="552" w:type="dxa"/>
            <w:tcBorders>
              <w:top w:val="nil"/>
              <w:left w:val="nil"/>
              <w:bottom w:val="nil"/>
              <w:right w:val="nil"/>
            </w:tcBorders>
            <w:shd w:val="clear" w:color="auto" w:fill="auto"/>
            <w:noWrap/>
            <w:vAlign w:val="bottom"/>
          </w:tcPr>
          <w:p w14:paraId="1B0FBAFC"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541" w:type="dxa"/>
            <w:tcBorders>
              <w:top w:val="nil"/>
              <w:left w:val="nil"/>
              <w:bottom w:val="nil"/>
              <w:right w:val="nil"/>
            </w:tcBorders>
            <w:shd w:val="clear" w:color="auto" w:fill="auto"/>
            <w:noWrap/>
            <w:vAlign w:val="bottom"/>
          </w:tcPr>
          <w:p w14:paraId="45851ADB"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53" w:type="dxa"/>
            <w:tcBorders>
              <w:top w:val="nil"/>
              <w:left w:val="nil"/>
              <w:bottom w:val="nil"/>
              <w:right w:val="nil"/>
            </w:tcBorders>
            <w:shd w:val="clear" w:color="auto" w:fill="auto"/>
            <w:noWrap/>
            <w:vAlign w:val="bottom"/>
          </w:tcPr>
          <w:p w14:paraId="1E641E13"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236" w:type="dxa"/>
            <w:gridSpan w:val="2"/>
            <w:tcBorders>
              <w:top w:val="nil"/>
              <w:left w:val="nil"/>
              <w:bottom w:val="nil"/>
              <w:right w:val="nil"/>
            </w:tcBorders>
            <w:shd w:val="clear" w:color="auto" w:fill="auto"/>
            <w:noWrap/>
            <w:vAlign w:val="bottom"/>
          </w:tcPr>
          <w:p w14:paraId="01E28291"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911" w:type="dxa"/>
            <w:tcBorders>
              <w:top w:val="nil"/>
              <w:left w:val="nil"/>
              <w:bottom w:val="nil"/>
              <w:right w:val="nil"/>
            </w:tcBorders>
            <w:shd w:val="clear" w:color="auto" w:fill="auto"/>
            <w:noWrap/>
            <w:vAlign w:val="bottom"/>
          </w:tcPr>
          <w:p w14:paraId="69B7A8F9"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8" w:type="dxa"/>
            <w:tcBorders>
              <w:top w:val="nil"/>
              <w:left w:val="nil"/>
              <w:bottom w:val="nil"/>
              <w:right w:val="nil"/>
            </w:tcBorders>
            <w:shd w:val="clear" w:color="auto" w:fill="auto"/>
            <w:noWrap/>
            <w:vAlign w:val="bottom"/>
          </w:tcPr>
          <w:p w14:paraId="45DA506B"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7" w:type="dxa"/>
            <w:tcBorders>
              <w:top w:val="nil"/>
              <w:left w:val="nil"/>
              <w:bottom w:val="nil"/>
              <w:right w:val="nil"/>
            </w:tcBorders>
            <w:shd w:val="clear" w:color="auto" w:fill="auto"/>
            <w:noWrap/>
            <w:vAlign w:val="bottom"/>
          </w:tcPr>
          <w:p w14:paraId="634C024B"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276" w:type="dxa"/>
            <w:tcBorders>
              <w:top w:val="nil"/>
              <w:left w:val="nil"/>
              <w:bottom w:val="nil"/>
              <w:right w:val="nil"/>
            </w:tcBorders>
            <w:shd w:val="clear" w:color="auto" w:fill="auto"/>
            <w:noWrap/>
            <w:vAlign w:val="bottom"/>
          </w:tcPr>
          <w:p w14:paraId="7600E6E3"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7" w:type="dxa"/>
            <w:tcBorders>
              <w:top w:val="nil"/>
              <w:left w:val="nil"/>
              <w:bottom w:val="nil"/>
              <w:right w:val="nil"/>
            </w:tcBorders>
            <w:shd w:val="clear" w:color="auto" w:fill="auto"/>
            <w:noWrap/>
            <w:vAlign w:val="bottom"/>
          </w:tcPr>
          <w:p w14:paraId="1BA68508"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r>
      <w:tr w:rsidR="00080A1B" w:rsidRPr="00080A1B" w14:paraId="6EBBD970" w14:textId="77777777" w:rsidTr="00896D48">
        <w:trPr>
          <w:trHeight w:val="285"/>
        </w:trPr>
        <w:tc>
          <w:tcPr>
            <w:tcW w:w="2093" w:type="dxa"/>
            <w:gridSpan w:val="2"/>
            <w:tcBorders>
              <w:top w:val="nil"/>
              <w:left w:val="nil"/>
              <w:bottom w:val="nil"/>
              <w:right w:val="nil"/>
            </w:tcBorders>
            <w:shd w:val="clear" w:color="auto" w:fill="auto"/>
            <w:noWrap/>
            <w:vAlign w:val="bottom"/>
          </w:tcPr>
          <w:p w14:paraId="646E8BE7"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r w:rsidRPr="00080A1B">
              <w:rPr>
                <w:rFonts w:ascii="Times New Roman" w:eastAsia="Times New Roman" w:hAnsi="Times New Roman" w:cs="Times New Roman"/>
                <w:sz w:val="24"/>
                <w:szCs w:val="24"/>
                <w:lang w:eastAsia="ru-RU"/>
              </w:rPr>
              <w:t>Всього на суму:</w:t>
            </w:r>
          </w:p>
        </w:tc>
        <w:tc>
          <w:tcPr>
            <w:tcW w:w="1453" w:type="dxa"/>
            <w:tcBorders>
              <w:top w:val="nil"/>
              <w:left w:val="nil"/>
              <w:bottom w:val="nil"/>
              <w:right w:val="nil"/>
            </w:tcBorders>
            <w:shd w:val="clear" w:color="auto" w:fill="auto"/>
            <w:noWrap/>
            <w:vAlign w:val="bottom"/>
          </w:tcPr>
          <w:p w14:paraId="7FFA15EC"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236" w:type="dxa"/>
            <w:gridSpan w:val="2"/>
            <w:tcBorders>
              <w:top w:val="nil"/>
              <w:left w:val="nil"/>
              <w:bottom w:val="nil"/>
              <w:right w:val="nil"/>
            </w:tcBorders>
            <w:shd w:val="clear" w:color="auto" w:fill="auto"/>
            <w:noWrap/>
            <w:vAlign w:val="bottom"/>
          </w:tcPr>
          <w:p w14:paraId="38280C5A"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911" w:type="dxa"/>
            <w:tcBorders>
              <w:top w:val="nil"/>
              <w:left w:val="nil"/>
              <w:bottom w:val="nil"/>
              <w:right w:val="nil"/>
            </w:tcBorders>
            <w:shd w:val="clear" w:color="auto" w:fill="auto"/>
            <w:noWrap/>
            <w:vAlign w:val="bottom"/>
          </w:tcPr>
          <w:p w14:paraId="736E97DB"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8" w:type="dxa"/>
            <w:tcBorders>
              <w:top w:val="nil"/>
              <w:left w:val="nil"/>
              <w:bottom w:val="nil"/>
              <w:right w:val="nil"/>
            </w:tcBorders>
            <w:shd w:val="clear" w:color="auto" w:fill="auto"/>
            <w:noWrap/>
            <w:vAlign w:val="bottom"/>
          </w:tcPr>
          <w:p w14:paraId="74C4B17A"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7" w:type="dxa"/>
            <w:tcBorders>
              <w:top w:val="nil"/>
              <w:left w:val="nil"/>
              <w:bottom w:val="nil"/>
              <w:right w:val="nil"/>
            </w:tcBorders>
            <w:shd w:val="clear" w:color="auto" w:fill="auto"/>
            <w:noWrap/>
            <w:vAlign w:val="bottom"/>
          </w:tcPr>
          <w:p w14:paraId="38D99E84"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276" w:type="dxa"/>
            <w:tcBorders>
              <w:top w:val="nil"/>
              <w:left w:val="nil"/>
              <w:bottom w:val="nil"/>
              <w:right w:val="nil"/>
            </w:tcBorders>
            <w:shd w:val="clear" w:color="auto" w:fill="auto"/>
            <w:noWrap/>
            <w:vAlign w:val="bottom"/>
          </w:tcPr>
          <w:p w14:paraId="0FA2F7E9"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7" w:type="dxa"/>
            <w:tcBorders>
              <w:top w:val="nil"/>
              <w:left w:val="nil"/>
              <w:bottom w:val="nil"/>
              <w:right w:val="nil"/>
            </w:tcBorders>
            <w:shd w:val="clear" w:color="auto" w:fill="auto"/>
            <w:noWrap/>
            <w:vAlign w:val="bottom"/>
          </w:tcPr>
          <w:p w14:paraId="7A0D63D5"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r>
      <w:tr w:rsidR="00080A1B" w:rsidRPr="00080A1B" w14:paraId="61972188" w14:textId="77777777" w:rsidTr="00896D48">
        <w:trPr>
          <w:trHeight w:val="300"/>
        </w:trPr>
        <w:tc>
          <w:tcPr>
            <w:tcW w:w="8804" w:type="dxa"/>
            <w:gridSpan w:val="9"/>
            <w:tcBorders>
              <w:top w:val="nil"/>
              <w:left w:val="nil"/>
              <w:bottom w:val="nil"/>
              <w:right w:val="nil"/>
            </w:tcBorders>
            <w:shd w:val="clear" w:color="auto" w:fill="auto"/>
            <w:noWrap/>
            <w:vAlign w:val="bottom"/>
          </w:tcPr>
          <w:p w14:paraId="37918FA7"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r w:rsidRPr="00080A1B">
              <w:rPr>
                <w:rFonts w:ascii="Times New Roman" w:eastAsia="Times New Roman" w:hAnsi="Times New Roman" w:cs="Times New Roman"/>
                <w:b/>
                <w:bCs/>
                <w:sz w:val="24"/>
                <w:szCs w:val="24"/>
                <w:lang w:eastAsia="ru-RU"/>
              </w:rPr>
              <w:t>_____________________________________________________</w:t>
            </w:r>
          </w:p>
        </w:tc>
        <w:tc>
          <w:tcPr>
            <w:tcW w:w="1417" w:type="dxa"/>
            <w:tcBorders>
              <w:top w:val="nil"/>
              <w:left w:val="nil"/>
              <w:bottom w:val="nil"/>
              <w:right w:val="nil"/>
            </w:tcBorders>
            <w:shd w:val="clear" w:color="auto" w:fill="auto"/>
            <w:noWrap/>
            <w:vAlign w:val="bottom"/>
          </w:tcPr>
          <w:p w14:paraId="6640DE25"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r>
      <w:tr w:rsidR="00080A1B" w:rsidRPr="00080A1B" w14:paraId="3828BC8D" w14:textId="77777777" w:rsidTr="00896D48">
        <w:trPr>
          <w:trHeight w:val="285"/>
        </w:trPr>
        <w:tc>
          <w:tcPr>
            <w:tcW w:w="3546" w:type="dxa"/>
            <w:gridSpan w:val="3"/>
            <w:tcBorders>
              <w:top w:val="nil"/>
              <w:left w:val="nil"/>
              <w:bottom w:val="nil"/>
              <w:right w:val="nil"/>
            </w:tcBorders>
            <w:shd w:val="clear" w:color="auto" w:fill="auto"/>
            <w:noWrap/>
            <w:vAlign w:val="bottom"/>
          </w:tcPr>
          <w:p w14:paraId="7DEE546A"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r w:rsidRPr="00080A1B">
              <w:rPr>
                <w:rFonts w:ascii="Times New Roman" w:eastAsia="Times New Roman" w:hAnsi="Times New Roman" w:cs="Times New Roman"/>
                <w:sz w:val="24"/>
                <w:szCs w:val="24"/>
                <w:lang w:eastAsia="ru-RU"/>
              </w:rPr>
              <w:t>ПДВ:       _____________________.</w:t>
            </w:r>
          </w:p>
        </w:tc>
        <w:tc>
          <w:tcPr>
            <w:tcW w:w="236" w:type="dxa"/>
            <w:gridSpan w:val="2"/>
            <w:tcBorders>
              <w:top w:val="nil"/>
              <w:left w:val="nil"/>
              <w:bottom w:val="nil"/>
              <w:right w:val="nil"/>
            </w:tcBorders>
            <w:shd w:val="clear" w:color="auto" w:fill="auto"/>
            <w:noWrap/>
            <w:vAlign w:val="bottom"/>
          </w:tcPr>
          <w:p w14:paraId="3B2969EF"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911" w:type="dxa"/>
            <w:tcBorders>
              <w:top w:val="nil"/>
              <w:left w:val="nil"/>
              <w:bottom w:val="nil"/>
              <w:right w:val="nil"/>
            </w:tcBorders>
            <w:shd w:val="clear" w:color="auto" w:fill="auto"/>
            <w:noWrap/>
            <w:vAlign w:val="bottom"/>
          </w:tcPr>
          <w:p w14:paraId="3ED1C061"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8" w:type="dxa"/>
            <w:tcBorders>
              <w:top w:val="nil"/>
              <w:left w:val="nil"/>
              <w:bottom w:val="nil"/>
              <w:right w:val="nil"/>
            </w:tcBorders>
            <w:shd w:val="clear" w:color="auto" w:fill="auto"/>
            <w:noWrap/>
            <w:vAlign w:val="bottom"/>
          </w:tcPr>
          <w:p w14:paraId="0FCE18D1"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7" w:type="dxa"/>
            <w:tcBorders>
              <w:top w:val="nil"/>
              <w:left w:val="nil"/>
              <w:bottom w:val="nil"/>
              <w:right w:val="nil"/>
            </w:tcBorders>
            <w:shd w:val="clear" w:color="auto" w:fill="auto"/>
            <w:noWrap/>
            <w:vAlign w:val="bottom"/>
          </w:tcPr>
          <w:p w14:paraId="709AB9A7"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276" w:type="dxa"/>
            <w:tcBorders>
              <w:top w:val="nil"/>
              <w:left w:val="nil"/>
              <w:bottom w:val="nil"/>
              <w:right w:val="nil"/>
            </w:tcBorders>
            <w:shd w:val="clear" w:color="auto" w:fill="auto"/>
            <w:noWrap/>
            <w:vAlign w:val="bottom"/>
          </w:tcPr>
          <w:p w14:paraId="7AD1308E"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c>
          <w:tcPr>
            <w:tcW w:w="1417" w:type="dxa"/>
            <w:tcBorders>
              <w:top w:val="nil"/>
              <w:left w:val="nil"/>
              <w:bottom w:val="nil"/>
              <w:right w:val="nil"/>
            </w:tcBorders>
            <w:shd w:val="clear" w:color="auto" w:fill="auto"/>
            <w:noWrap/>
            <w:vAlign w:val="bottom"/>
          </w:tcPr>
          <w:p w14:paraId="46409F36" w14:textId="77777777" w:rsidR="00080A1B" w:rsidRPr="00080A1B" w:rsidRDefault="00080A1B" w:rsidP="00080A1B">
            <w:pPr>
              <w:spacing w:after="0" w:line="240" w:lineRule="auto"/>
              <w:rPr>
                <w:rFonts w:ascii="Times New Roman" w:eastAsia="Times New Roman" w:hAnsi="Times New Roman" w:cs="Times New Roman"/>
                <w:sz w:val="24"/>
                <w:szCs w:val="24"/>
                <w:lang w:eastAsia="ru-RU"/>
              </w:rPr>
            </w:pPr>
          </w:p>
        </w:tc>
      </w:tr>
    </w:tbl>
    <w:p w14:paraId="0DD63036" w14:textId="77777777" w:rsidR="00080A1B" w:rsidRPr="00080A1B" w:rsidRDefault="00080A1B" w:rsidP="00080A1B">
      <w:pPr>
        <w:tabs>
          <w:tab w:val="left" w:pos="7185"/>
        </w:tabs>
        <w:spacing w:after="0" w:line="240" w:lineRule="auto"/>
        <w:rPr>
          <w:rFonts w:ascii="Times New Roman" w:eastAsia="Calibri" w:hAnsi="Times New Roman" w:cs="Times New Roman"/>
          <w:b/>
          <w:bCs/>
          <w:color w:val="000000"/>
          <w:lang w:val="uk-UA" w:eastAsia="zh-CN"/>
        </w:rPr>
      </w:pPr>
    </w:p>
    <w:p w14:paraId="6D0449ED" w14:textId="77777777" w:rsidR="00080A1B" w:rsidRPr="00080A1B" w:rsidRDefault="00080A1B" w:rsidP="00080A1B">
      <w:pPr>
        <w:tabs>
          <w:tab w:val="left" w:pos="7185"/>
        </w:tabs>
        <w:spacing w:after="0" w:line="240" w:lineRule="auto"/>
        <w:rPr>
          <w:rFonts w:ascii="Times New Roman" w:eastAsia="Calibri" w:hAnsi="Times New Roman" w:cs="Times New Roman"/>
          <w:b/>
          <w:bCs/>
          <w:color w:val="000000"/>
          <w:sz w:val="24"/>
          <w:szCs w:val="24"/>
          <w:lang w:val="uk-UA" w:eastAsia="zh-CN"/>
        </w:rPr>
      </w:pPr>
    </w:p>
    <w:p w14:paraId="5894FFC8" w14:textId="77777777" w:rsidR="00080A1B" w:rsidRPr="00080A1B" w:rsidRDefault="00080A1B" w:rsidP="00080A1B">
      <w:pPr>
        <w:tabs>
          <w:tab w:val="left" w:pos="7185"/>
        </w:tabs>
        <w:spacing w:after="0" w:line="240" w:lineRule="auto"/>
        <w:rPr>
          <w:rFonts w:ascii="Times New Roman" w:eastAsia="Calibri" w:hAnsi="Times New Roman" w:cs="Times New Roman"/>
          <w:b/>
          <w:bCs/>
          <w:color w:val="000000"/>
          <w:sz w:val="24"/>
          <w:szCs w:val="24"/>
          <w:lang w:val="uk-UA" w:eastAsia="zh-CN"/>
        </w:rPr>
      </w:pPr>
    </w:p>
    <w:tbl>
      <w:tblPr>
        <w:tblW w:w="10456" w:type="dxa"/>
        <w:tblLook w:val="04A0" w:firstRow="1" w:lastRow="0" w:firstColumn="1" w:lastColumn="0" w:noHBand="0" w:noVBand="1"/>
      </w:tblPr>
      <w:tblGrid>
        <w:gridCol w:w="5211"/>
        <w:gridCol w:w="5245"/>
      </w:tblGrid>
      <w:tr w:rsidR="00080A1B" w:rsidRPr="00080A1B" w14:paraId="4E2F0BAD" w14:textId="77777777" w:rsidTr="00896D48">
        <w:tc>
          <w:tcPr>
            <w:tcW w:w="5211" w:type="dxa"/>
          </w:tcPr>
          <w:p w14:paraId="67259111" w14:textId="77777777" w:rsidR="00080A1B" w:rsidRPr="00080A1B" w:rsidRDefault="00080A1B" w:rsidP="00080A1B">
            <w:pPr>
              <w:spacing w:after="0" w:line="240" w:lineRule="auto"/>
              <w:jc w:val="center"/>
              <w:rPr>
                <w:rFonts w:ascii="Times New Roman" w:eastAsia="Calibri" w:hAnsi="Times New Roman" w:cs="Times New Roman"/>
                <w:b/>
                <w:color w:val="000000"/>
                <w:spacing w:val="-4"/>
                <w:lang w:val="uk-UA" w:eastAsia="zh-CN"/>
              </w:rPr>
            </w:pPr>
            <w:r w:rsidRPr="00080A1B">
              <w:rPr>
                <w:rFonts w:ascii="Times New Roman" w:eastAsia="Calibri" w:hAnsi="Times New Roman" w:cs="Times New Roman"/>
                <w:b/>
                <w:lang w:val="uk-UA"/>
              </w:rPr>
              <w:t>ЗАМОВНИК</w:t>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lang w:val="uk-UA"/>
              </w:rPr>
              <w:tab/>
            </w:r>
            <w:r w:rsidRPr="00080A1B">
              <w:rPr>
                <w:rFonts w:ascii="Times New Roman" w:eastAsia="Calibri" w:hAnsi="Times New Roman" w:cs="Times New Roman"/>
                <w:b/>
                <w:color w:val="000000"/>
                <w:spacing w:val="-4"/>
                <w:lang w:val="uk-UA" w:eastAsia="zh-CN"/>
              </w:rPr>
              <w:t xml:space="preserve"> </w:t>
            </w:r>
          </w:p>
          <w:p w14:paraId="273B2B38" w14:textId="77777777" w:rsidR="00080A1B" w:rsidRPr="00080A1B" w:rsidRDefault="00080A1B" w:rsidP="00080A1B">
            <w:pPr>
              <w:widowControl w:val="0"/>
              <w:autoSpaceDE w:val="0"/>
              <w:spacing w:after="0" w:line="240" w:lineRule="auto"/>
              <w:ind w:firstLine="284"/>
              <w:jc w:val="both"/>
              <w:rPr>
                <w:rFonts w:ascii="Times New Roman" w:eastAsia="Calibri" w:hAnsi="Times New Roman" w:cs="Times New Roman"/>
                <w:lang w:val="uk-UA"/>
              </w:rPr>
            </w:pPr>
            <w:r w:rsidRPr="00080A1B">
              <w:rPr>
                <w:rFonts w:ascii="Times New Roman" w:eastAsia="Calibri" w:hAnsi="Times New Roman" w:cs="Times New Roman"/>
                <w:b/>
                <w:lang w:val="uk-UA"/>
              </w:rPr>
              <w:t>КОМУНАЛЬНЕ НЕКОРМЕРЦІЙНЕ ПІДПРИЄМСТВО КИЇВСЬКОЇ ОБЛАСНОЇ РАДИ “КИЇВСЬКА ОБЛАСНА КЛІНІЧНА ЛІКАРНЯ”</w:t>
            </w:r>
          </w:p>
          <w:p w14:paraId="23F5C85B" w14:textId="77777777" w:rsidR="00080A1B" w:rsidRPr="00080A1B" w:rsidRDefault="00080A1B" w:rsidP="00080A1B">
            <w:pPr>
              <w:spacing w:after="0" w:line="240" w:lineRule="auto"/>
              <w:ind w:hanging="116"/>
              <w:rPr>
                <w:rFonts w:ascii="Times New Roman" w:eastAsia="Times New Roman" w:hAnsi="Times New Roman" w:cs="Times New Roman"/>
                <w:b/>
                <w:lang w:val="uk-UA" w:eastAsia="ru-RU"/>
              </w:rPr>
            </w:pPr>
            <w:r w:rsidRPr="00080A1B">
              <w:rPr>
                <w:rFonts w:ascii="Times New Roman" w:eastAsia="Times New Roman" w:hAnsi="Times New Roman" w:cs="Times New Roman"/>
                <w:b/>
                <w:lang w:val="uk-UA" w:eastAsia="ru-RU"/>
              </w:rPr>
              <w:t xml:space="preserve"> </w:t>
            </w:r>
          </w:p>
          <w:p w14:paraId="271409B3"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Юридична адреса: 08205, Київська область, Бучанський район, м.Ірпінь, вул. Садова, буд. 38</w:t>
            </w:r>
          </w:p>
          <w:p w14:paraId="46C4EC2C"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Фактична адреса: 04106, м. Київ, вул. Загорівська, 1.</w:t>
            </w:r>
          </w:p>
          <w:p w14:paraId="0BA52D27"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код ЄДРПОУ: 01993701 </w:t>
            </w:r>
          </w:p>
          <w:p w14:paraId="5AC1EA7D"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ІПН: 019937010361 </w:t>
            </w:r>
          </w:p>
          <w:p w14:paraId="5C4D9586"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Св. пл. ПДВ №200029413 </w:t>
            </w:r>
          </w:p>
          <w:p w14:paraId="276E26E6"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 xml:space="preserve">П/р </w:t>
            </w:r>
            <w:r w:rsidRPr="00080A1B">
              <w:rPr>
                <w:rFonts w:ascii="Times New Roman" w:eastAsia="Calibri" w:hAnsi="Times New Roman" w:cs="Times New Roman"/>
                <w:bCs/>
                <w:sz w:val="24"/>
                <w:szCs w:val="24"/>
                <w:lang w:val="en-US" w:eastAsia="ru-RU"/>
              </w:rPr>
              <w:t>UA</w:t>
            </w:r>
            <w:r w:rsidRPr="00080A1B">
              <w:rPr>
                <w:rFonts w:ascii="Times New Roman" w:eastAsia="Calibri" w:hAnsi="Times New Roman" w:cs="Times New Roman"/>
                <w:bCs/>
                <w:sz w:val="24"/>
                <w:szCs w:val="24"/>
                <w:lang w:val="uk-UA" w:eastAsia="ru-RU"/>
              </w:rPr>
              <w:t>773052990000026002026210187</w:t>
            </w:r>
          </w:p>
          <w:p w14:paraId="47D70AA3"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eastAsia="ru-RU"/>
              </w:rPr>
            </w:pPr>
            <w:r w:rsidRPr="00080A1B">
              <w:rPr>
                <w:rFonts w:ascii="Times New Roman" w:eastAsia="Calibri" w:hAnsi="Times New Roman" w:cs="Times New Roman"/>
                <w:bCs/>
                <w:sz w:val="24"/>
                <w:szCs w:val="24"/>
                <w:lang w:eastAsia="ru-RU"/>
              </w:rPr>
              <w:t xml:space="preserve">в АТ КБ «Приватбанк» </w:t>
            </w:r>
          </w:p>
          <w:p w14:paraId="1FBFFB30"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en-US" w:eastAsia="ru-RU"/>
              </w:rPr>
              <w:t>UA</w:t>
            </w:r>
            <w:r w:rsidRPr="00080A1B">
              <w:rPr>
                <w:rFonts w:ascii="Times New Roman" w:eastAsia="Calibri" w:hAnsi="Times New Roman" w:cs="Times New Roman"/>
                <w:bCs/>
                <w:sz w:val="24"/>
                <w:szCs w:val="24"/>
                <w:lang w:val="uk-UA" w:eastAsia="ru-RU"/>
              </w:rPr>
              <w:t xml:space="preserve">508201720344320004000032089 </w:t>
            </w:r>
          </w:p>
          <w:p w14:paraId="23143077"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val="uk-UA" w:eastAsia="ru-RU"/>
              </w:rPr>
              <w:t>В ДКСУ м.Київ</w:t>
            </w:r>
          </w:p>
          <w:p w14:paraId="5893F868" w14:textId="77777777" w:rsidR="00080A1B" w:rsidRPr="00080A1B" w:rsidRDefault="00080A1B" w:rsidP="00080A1B">
            <w:pPr>
              <w:widowControl w:val="0"/>
              <w:tabs>
                <w:tab w:val="left" w:pos="142"/>
                <w:tab w:val="left" w:pos="426"/>
                <w:tab w:val="left" w:pos="567"/>
              </w:tabs>
              <w:spacing w:after="0" w:line="240" w:lineRule="auto"/>
              <w:jc w:val="both"/>
              <w:rPr>
                <w:rFonts w:ascii="Times New Roman" w:eastAsia="Calibri" w:hAnsi="Times New Roman" w:cs="Times New Roman"/>
                <w:bCs/>
                <w:sz w:val="24"/>
                <w:szCs w:val="24"/>
                <w:lang w:val="uk-UA" w:eastAsia="ru-RU"/>
              </w:rPr>
            </w:pPr>
            <w:r w:rsidRPr="00080A1B">
              <w:rPr>
                <w:rFonts w:ascii="Times New Roman" w:eastAsia="Calibri" w:hAnsi="Times New Roman" w:cs="Times New Roman"/>
                <w:bCs/>
                <w:sz w:val="24"/>
                <w:szCs w:val="24"/>
                <w:lang w:eastAsia="ru-RU"/>
              </w:rPr>
              <w:t xml:space="preserve">МФО </w:t>
            </w:r>
            <w:r w:rsidRPr="00080A1B">
              <w:rPr>
                <w:rFonts w:ascii="Times New Roman" w:eastAsia="Calibri" w:hAnsi="Times New Roman" w:cs="Times New Roman"/>
                <w:bCs/>
                <w:sz w:val="24"/>
                <w:szCs w:val="24"/>
                <w:lang w:val="uk-UA" w:eastAsia="ru-RU"/>
              </w:rPr>
              <w:t>820172</w:t>
            </w:r>
          </w:p>
          <w:p w14:paraId="3FAD89F2" w14:textId="77777777" w:rsidR="00080A1B" w:rsidRPr="00080A1B" w:rsidRDefault="00080A1B" w:rsidP="00080A1B">
            <w:pPr>
              <w:spacing w:after="0" w:line="240" w:lineRule="auto"/>
              <w:ind w:left="-116"/>
              <w:rPr>
                <w:rFonts w:ascii="Times New Roman" w:eastAsia="Calibri" w:hAnsi="Times New Roman" w:cs="Times New Roman"/>
                <w:b/>
                <w:lang w:val="uk-UA" w:eastAsia="zh-CN"/>
              </w:rPr>
            </w:pPr>
            <w:r w:rsidRPr="00080A1B">
              <w:rPr>
                <w:rFonts w:ascii="Times New Roman" w:eastAsia="Calibri" w:hAnsi="Times New Roman" w:cs="Times New Roman"/>
                <w:bCs/>
                <w:lang w:val="uk-UA" w:eastAsia="zh-CN"/>
              </w:rPr>
              <w:t xml:space="preserve"> тел. (044) 483-13-76</w:t>
            </w:r>
          </w:p>
          <w:p w14:paraId="7F91CC6C" w14:textId="77777777" w:rsidR="00080A1B" w:rsidRPr="00080A1B" w:rsidRDefault="00080A1B" w:rsidP="00080A1B">
            <w:pPr>
              <w:spacing w:after="0" w:line="240" w:lineRule="auto"/>
              <w:ind w:hanging="116"/>
              <w:rPr>
                <w:rFonts w:ascii="Times New Roman" w:eastAsia="Calibri" w:hAnsi="Times New Roman" w:cs="Times New Roman"/>
                <w:lang w:val="uk-UA" w:eastAsia="zh-CN"/>
              </w:rPr>
            </w:pPr>
          </w:p>
          <w:p w14:paraId="175C3E54" w14:textId="77777777" w:rsidR="00080A1B" w:rsidRPr="00080A1B" w:rsidRDefault="00080A1B" w:rsidP="00080A1B">
            <w:pPr>
              <w:spacing w:after="0" w:line="240" w:lineRule="auto"/>
              <w:ind w:hanging="116"/>
              <w:rPr>
                <w:rFonts w:ascii="Times New Roman" w:eastAsia="Calibri" w:hAnsi="Times New Roman" w:cs="Times New Roman"/>
                <w:lang w:val="uk-UA" w:eastAsia="zh-CN"/>
              </w:rPr>
            </w:pPr>
          </w:p>
          <w:p w14:paraId="48CFCFFE" w14:textId="77777777" w:rsidR="00080A1B" w:rsidRPr="00080A1B" w:rsidRDefault="00080A1B" w:rsidP="00080A1B">
            <w:pPr>
              <w:spacing w:after="0" w:line="240" w:lineRule="auto"/>
              <w:ind w:hanging="116"/>
              <w:rPr>
                <w:rFonts w:ascii="Times New Roman" w:eastAsia="Calibri" w:hAnsi="Times New Roman" w:cs="Times New Roman"/>
                <w:lang w:val="uk-UA" w:eastAsia="zh-CN"/>
              </w:rPr>
            </w:pPr>
          </w:p>
          <w:p w14:paraId="676B14F1" w14:textId="77777777" w:rsidR="00080A1B" w:rsidRPr="00080A1B" w:rsidRDefault="00080A1B" w:rsidP="00080A1B">
            <w:pPr>
              <w:widowControl w:val="0"/>
              <w:autoSpaceDE w:val="0"/>
              <w:spacing w:after="0" w:line="240" w:lineRule="auto"/>
              <w:jc w:val="both"/>
              <w:rPr>
                <w:rFonts w:ascii="Times New Roman" w:eastAsia="Calibri" w:hAnsi="Times New Roman" w:cs="Times New Roman"/>
                <w:lang w:val="uk-UA"/>
              </w:rPr>
            </w:pPr>
            <w:r w:rsidRPr="00080A1B">
              <w:rPr>
                <w:rFonts w:ascii="Times New Roman" w:eastAsia="Calibri" w:hAnsi="Times New Roman" w:cs="Times New Roman"/>
                <w:b/>
                <w:lang w:val="uk-UA" w:eastAsia="zh-CN"/>
              </w:rPr>
              <w:t>Генеральний директор</w:t>
            </w:r>
          </w:p>
          <w:p w14:paraId="120F614F" w14:textId="77777777" w:rsidR="00080A1B" w:rsidRPr="00080A1B" w:rsidRDefault="00080A1B" w:rsidP="00080A1B">
            <w:pPr>
              <w:spacing w:after="0" w:line="240" w:lineRule="auto"/>
              <w:ind w:left="22" w:hanging="22"/>
              <w:rPr>
                <w:rFonts w:ascii="Times New Roman" w:eastAsia="Times New Roman" w:hAnsi="Times New Roman" w:cs="Times New Roman"/>
                <w:lang w:val="uk-UA"/>
              </w:rPr>
            </w:pPr>
          </w:p>
          <w:p w14:paraId="7314BB8F" w14:textId="77777777" w:rsidR="00080A1B" w:rsidRPr="00080A1B" w:rsidRDefault="00080A1B" w:rsidP="00080A1B">
            <w:pPr>
              <w:spacing w:after="0" w:line="240" w:lineRule="auto"/>
              <w:ind w:left="22" w:hanging="22"/>
              <w:rPr>
                <w:rFonts w:ascii="Times New Roman" w:eastAsia="Times New Roman" w:hAnsi="Times New Roman" w:cs="Times New Roman"/>
                <w:lang w:val="uk-UA"/>
              </w:rPr>
            </w:pPr>
          </w:p>
          <w:p w14:paraId="7D6C4F10" w14:textId="77777777" w:rsidR="00080A1B" w:rsidRPr="00080A1B" w:rsidRDefault="00080A1B" w:rsidP="00080A1B">
            <w:pPr>
              <w:spacing w:after="0" w:line="240" w:lineRule="auto"/>
              <w:ind w:left="22" w:hanging="22"/>
              <w:rPr>
                <w:rFonts w:ascii="Times New Roman" w:eastAsia="Times New Roman" w:hAnsi="Times New Roman" w:cs="Times New Roman"/>
                <w:b/>
                <w:lang w:val="uk-UA" w:eastAsia="ru-RU"/>
              </w:rPr>
            </w:pPr>
            <w:r w:rsidRPr="00080A1B">
              <w:rPr>
                <w:rFonts w:ascii="Times New Roman" w:eastAsia="Times New Roman" w:hAnsi="Times New Roman" w:cs="Times New Roman"/>
                <w:b/>
                <w:lang w:val="uk-UA" w:eastAsia="ru-RU"/>
              </w:rPr>
              <w:t>__________________ Іван КЛЮЗКО</w:t>
            </w:r>
          </w:p>
          <w:p w14:paraId="3F220B3A"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 xml:space="preserve">                підпис  </w:t>
            </w:r>
          </w:p>
          <w:p w14:paraId="18159800"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М.П</w:t>
            </w:r>
          </w:p>
        </w:tc>
        <w:tc>
          <w:tcPr>
            <w:tcW w:w="5245" w:type="dxa"/>
          </w:tcPr>
          <w:p w14:paraId="0F74E902" w14:textId="77777777" w:rsidR="00080A1B" w:rsidRPr="00080A1B" w:rsidRDefault="00080A1B" w:rsidP="00080A1B">
            <w:pPr>
              <w:spacing w:after="0" w:line="240" w:lineRule="auto"/>
              <w:rPr>
                <w:rFonts w:ascii="Times New Roman" w:eastAsia="Calibri" w:hAnsi="Times New Roman" w:cs="Times New Roman"/>
                <w:b/>
                <w:color w:val="000000"/>
                <w:spacing w:val="-4"/>
                <w:lang w:val="uk-UA" w:eastAsia="zh-CN"/>
              </w:rPr>
            </w:pPr>
            <w:r w:rsidRPr="00080A1B">
              <w:rPr>
                <w:rFonts w:ascii="Times New Roman" w:eastAsia="Calibri" w:hAnsi="Times New Roman" w:cs="Times New Roman"/>
                <w:b/>
                <w:color w:val="000000"/>
                <w:spacing w:val="-4"/>
                <w:lang w:val="uk-UA" w:eastAsia="zh-CN"/>
              </w:rPr>
              <w:t>ВИКОНАВЕЦЬ</w:t>
            </w:r>
          </w:p>
          <w:p w14:paraId="131B9D43" w14:textId="77777777" w:rsidR="00080A1B" w:rsidRPr="00080A1B" w:rsidRDefault="00080A1B" w:rsidP="00080A1B">
            <w:pPr>
              <w:spacing w:after="0" w:line="240" w:lineRule="auto"/>
              <w:rPr>
                <w:rFonts w:ascii="Times New Roman" w:eastAsia="Calibri" w:hAnsi="Times New Roman" w:cs="Times New Roman"/>
                <w:b/>
                <w:color w:val="000000"/>
                <w:spacing w:val="-4"/>
                <w:lang w:val="uk-UA" w:eastAsia="zh-CN"/>
              </w:rPr>
            </w:pPr>
          </w:p>
          <w:p w14:paraId="256CDB46"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spacing w:val="-8"/>
                <w:lang w:val="uk-UA" w:eastAsia="zh-CN"/>
              </w:rPr>
              <w:t xml:space="preserve"> </w:t>
            </w:r>
            <w:r w:rsidRPr="00080A1B">
              <w:rPr>
                <w:rFonts w:ascii="Times New Roman" w:eastAsia="Calibri" w:hAnsi="Times New Roman" w:cs="Times New Roman"/>
                <w:b/>
                <w:bCs/>
                <w:lang w:val="uk-UA" w:eastAsia="zh-CN"/>
              </w:rPr>
              <w:t>_______________________________________</w:t>
            </w:r>
          </w:p>
          <w:p w14:paraId="5C24CE4A"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0B0AE020"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3B44ED0A"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5E466210"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_______________________________________</w:t>
            </w:r>
            <w:r w:rsidRPr="00080A1B">
              <w:rPr>
                <w:rFonts w:ascii="Times New Roman" w:eastAsia="Calibri" w:hAnsi="Times New Roman" w:cs="Times New Roman"/>
                <w:lang w:val="uk-UA" w:eastAsia="zh-CN"/>
              </w:rPr>
              <w:br/>
              <w:t xml:space="preserve">________________________________________        п/р UA__________________________________ </w:t>
            </w:r>
          </w:p>
          <w:p w14:paraId="4D2CD9F3"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________________________________________</w:t>
            </w:r>
          </w:p>
          <w:p w14:paraId="4CB22CD2"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ЄДРПОУ ________________________________</w:t>
            </w:r>
          </w:p>
          <w:p w14:paraId="6A6E638E"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lang w:val="uk-UA" w:eastAsia="zh-CN"/>
              </w:rPr>
              <w:t>_________________________________________</w:t>
            </w:r>
          </w:p>
          <w:p w14:paraId="27EE34AD"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lang w:eastAsia="zh-CN"/>
              </w:rPr>
              <w:t>ІПН</w:t>
            </w:r>
            <w:r w:rsidRPr="00080A1B">
              <w:rPr>
                <w:rFonts w:ascii="Times New Roman" w:eastAsia="Calibri" w:hAnsi="Times New Roman" w:cs="Times New Roman"/>
                <w:lang w:val="uk-UA" w:eastAsia="zh-CN"/>
              </w:rPr>
              <w:t xml:space="preserve"> _____________________________________</w:t>
            </w:r>
          </w:p>
          <w:p w14:paraId="78678E83" w14:textId="77777777" w:rsidR="00080A1B" w:rsidRPr="00080A1B" w:rsidRDefault="00080A1B" w:rsidP="00080A1B">
            <w:pPr>
              <w:spacing w:after="0" w:line="240" w:lineRule="auto"/>
              <w:rPr>
                <w:rFonts w:ascii="Times New Roman" w:eastAsia="Calibri" w:hAnsi="Times New Roman" w:cs="Times New Roman"/>
                <w:lang w:val="uk-UA" w:eastAsia="zh-CN"/>
              </w:rPr>
            </w:pPr>
            <w:r w:rsidRPr="00080A1B">
              <w:rPr>
                <w:rFonts w:ascii="Times New Roman" w:eastAsia="Calibri" w:hAnsi="Times New Roman" w:cs="Times New Roman"/>
                <w:lang w:val="uk-UA" w:eastAsia="zh-CN"/>
              </w:rPr>
              <w:t>тел.: _____________________________________</w:t>
            </w:r>
          </w:p>
          <w:p w14:paraId="37D3243D"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b/>
                <w:bCs/>
                <w:lang w:val="uk-UA" w:eastAsia="zh-CN"/>
              </w:rPr>
              <w:t>_________________________________________</w:t>
            </w:r>
          </w:p>
          <w:p w14:paraId="3A21FA53"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448D048A"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70F3F96C"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5AB49586"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5CD92818"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11E40893"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7429996F" w14:textId="77777777" w:rsidR="00080A1B" w:rsidRPr="00080A1B" w:rsidRDefault="00080A1B" w:rsidP="00080A1B">
            <w:pPr>
              <w:spacing w:after="0" w:line="240" w:lineRule="auto"/>
              <w:rPr>
                <w:rFonts w:ascii="Times New Roman" w:eastAsia="Calibri" w:hAnsi="Times New Roman" w:cs="Times New Roman"/>
                <w:b/>
                <w:bCs/>
                <w:lang w:val="uk-UA" w:eastAsia="zh-CN"/>
              </w:rPr>
            </w:pPr>
            <w:r w:rsidRPr="00080A1B">
              <w:rPr>
                <w:rFonts w:ascii="Times New Roman" w:eastAsia="Calibri" w:hAnsi="Times New Roman" w:cs="Times New Roman"/>
                <w:b/>
                <w:bCs/>
                <w:lang w:val="uk-UA" w:eastAsia="zh-CN"/>
              </w:rPr>
              <w:t>_________________________</w:t>
            </w:r>
          </w:p>
          <w:p w14:paraId="7AF033B4" w14:textId="77777777" w:rsidR="00080A1B" w:rsidRPr="00080A1B" w:rsidRDefault="00080A1B" w:rsidP="00080A1B">
            <w:pPr>
              <w:spacing w:after="0" w:line="240" w:lineRule="auto"/>
              <w:rPr>
                <w:rFonts w:ascii="Times New Roman" w:eastAsia="Calibri" w:hAnsi="Times New Roman" w:cs="Times New Roman"/>
                <w:b/>
                <w:bCs/>
                <w:lang w:val="uk-UA" w:eastAsia="zh-CN"/>
              </w:rPr>
            </w:pPr>
          </w:p>
          <w:p w14:paraId="6BFC6E4F" w14:textId="77777777" w:rsidR="00080A1B" w:rsidRPr="00080A1B" w:rsidRDefault="00080A1B" w:rsidP="00080A1B">
            <w:pPr>
              <w:spacing w:after="0" w:line="240" w:lineRule="auto"/>
              <w:jc w:val="both"/>
              <w:rPr>
                <w:rFonts w:ascii="Times New Roman" w:eastAsia="Calibri" w:hAnsi="Times New Roman" w:cs="Times New Roman"/>
                <w:b/>
                <w:bCs/>
                <w:lang w:val="uk-UA" w:eastAsia="zh-CN"/>
              </w:rPr>
            </w:pPr>
          </w:p>
          <w:p w14:paraId="4E20B885" w14:textId="77777777" w:rsidR="00080A1B" w:rsidRPr="00080A1B" w:rsidRDefault="00080A1B" w:rsidP="00080A1B">
            <w:pPr>
              <w:spacing w:after="0" w:line="240" w:lineRule="auto"/>
              <w:jc w:val="both"/>
              <w:rPr>
                <w:rFonts w:ascii="Times New Roman" w:eastAsia="Calibri" w:hAnsi="Times New Roman" w:cs="Times New Roman"/>
                <w:b/>
                <w:bCs/>
                <w:lang w:val="uk-UA" w:eastAsia="zh-CN"/>
              </w:rPr>
            </w:pPr>
          </w:p>
          <w:p w14:paraId="5853AED7" w14:textId="77777777" w:rsidR="00080A1B" w:rsidRPr="00080A1B" w:rsidRDefault="00080A1B" w:rsidP="00080A1B">
            <w:pPr>
              <w:spacing w:after="0" w:line="240" w:lineRule="auto"/>
              <w:jc w:val="both"/>
              <w:rPr>
                <w:rFonts w:ascii="Times New Roman" w:eastAsia="Calibri" w:hAnsi="Times New Roman" w:cs="Times New Roman"/>
                <w:b/>
                <w:bCs/>
                <w:lang w:val="uk-UA" w:eastAsia="zh-CN"/>
              </w:rPr>
            </w:pPr>
            <w:r w:rsidRPr="00080A1B">
              <w:rPr>
                <w:rFonts w:ascii="Times New Roman" w:eastAsia="Calibri" w:hAnsi="Times New Roman" w:cs="Times New Roman"/>
                <w:b/>
                <w:bCs/>
                <w:lang w:val="uk-UA" w:eastAsia="zh-CN"/>
              </w:rPr>
              <w:t>_________________ ___________________</w:t>
            </w:r>
          </w:p>
          <w:p w14:paraId="1D6756DC" w14:textId="77777777" w:rsidR="00080A1B" w:rsidRPr="00080A1B" w:rsidRDefault="00080A1B" w:rsidP="00080A1B">
            <w:pPr>
              <w:tabs>
                <w:tab w:val="center" w:pos="2868"/>
              </w:tabs>
              <w:spacing w:after="0" w:line="240" w:lineRule="auto"/>
              <w:ind w:firstLine="708"/>
              <w:jc w:val="both"/>
              <w:rPr>
                <w:rFonts w:ascii="Times New Roman" w:eastAsia="Calibri" w:hAnsi="Times New Roman" w:cs="Times New Roman"/>
                <w:b/>
                <w:bCs/>
                <w:lang w:val="uk-UA" w:eastAsia="zh-CN"/>
              </w:rPr>
            </w:pPr>
            <w:r w:rsidRPr="00080A1B">
              <w:rPr>
                <w:rFonts w:ascii="Times New Roman" w:eastAsia="Calibri" w:hAnsi="Times New Roman" w:cs="Times New Roman"/>
                <w:b/>
                <w:bCs/>
                <w:lang w:val="uk-UA" w:eastAsia="zh-CN"/>
              </w:rPr>
              <w:t>підпис</w:t>
            </w:r>
            <w:r w:rsidRPr="00080A1B">
              <w:rPr>
                <w:rFonts w:ascii="Times New Roman" w:eastAsia="Calibri" w:hAnsi="Times New Roman" w:cs="Times New Roman"/>
                <w:b/>
                <w:bCs/>
                <w:lang w:val="uk-UA" w:eastAsia="zh-CN"/>
              </w:rPr>
              <w:tab/>
            </w:r>
          </w:p>
          <w:p w14:paraId="207BE6DA" w14:textId="77777777" w:rsidR="00080A1B" w:rsidRPr="00080A1B" w:rsidRDefault="00080A1B" w:rsidP="00080A1B">
            <w:pPr>
              <w:spacing w:after="0" w:line="240" w:lineRule="auto"/>
              <w:rPr>
                <w:rFonts w:ascii="Times New Roman" w:eastAsia="Calibri" w:hAnsi="Times New Roman" w:cs="Times New Roman"/>
                <w:spacing w:val="-8"/>
                <w:lang w:val="uk-UA" w:eastAsia="zh-CN"/>
              </w:rPr>
            </w:pPr>
            <w:r w:rsidRPr="00080A1B">
              <w:rPr>
                <w:rFonts w:ascii="Times New Roman" w:eastAsia="Calibri" w:hAnsi="Times New Roman" w:cs="Times New Roman"/>
                <w:spacing w:val="-8"/>
                <w:lang w:val="uk-UA" w:eastAsia="zh-CN"/>
              </w:rPr>
              <w:t>М.П.</w:t>
            </w:r>
          </w:p>
          <w:p w14:paraId="4C540420" w14:textId="77777777" w:rsidR="00080A1B" w:rsidRPr="00080A1B" w:rsidRDefault="00080A1B" w:rsidP="00080A1B">
            <w:pPr>
              <w:spacing w:after="0" w:line="240" w:lineRule="auto"/>
              <w:rPr>
                <w:rFonts w:ascii="Times New Roman" w:eastAsia="Calibri" w:hAnsi="Times New Roman" w:cs="Times New Roman"/>
                <w:lang w:val="uk-UA" w:eastAsia="zh-CN"/>
              </w:rPr>
            </w:pPr>
          </w:p>
        </w:tc>
      </w:tr>
    </w:tbl>
    <w:p w14:paraId="0A005CA8" w14:textId="77777777" w:rsidR="00080A1B" w:rsidRPr="00080A1B" w:rsidRDefault="00080A1B" w:rsidP="00080A1B">
      <w:pPr>
        <w:widowControl w:val="0"/>
        <w:autoSpaceDE w:val="0"/>
        <w:spacing w:after="0" w:line="240" w:lineRule="auto"/>
        <w:jc w:val="both"/>
        <w:rPr>
          <w:rFonts w:ascii="Times New Roman" w:eastAsia="Calibri" w:hAnsi="Times New Roman" w:cs="Times New Roman"/>
          <w:lang w:val="uk-UA"/>
        </w:rPr>
      </w:pPr>
    </w:p>
    <w:p w14:paraId="5FF7DACB" w14:textId="77777777" w:rsidR="00726655" w:rsidRDefault="00726655" w:rsidP="004962C7">
      <w:pPr>
        <w:widowControl w:val="0"/>
        <w:spacing w:after="0" w:line="240" w:lineRule="auto"/>
        <w:jc w:val="right"/>
        <w:rPr>
          <w:rFonts w:ascii="Times New Roman" w:eastAsia="Times New Roman" w:hAnsi="Times New Roman" w:cs="Times New Roman"/>
          <w:b/>
          <w:lang w:val="uk-UA" w:eastAsia="ru-RU"/>
        </w:rPr>
      </w:pPr>
    </w:p>
    <w:p w14:paraId="3E2DB1F1"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5EC5EEDC"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647CCF4D"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12540425"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0E3D240B"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4128A9B6"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31F97DB6"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1DAABAC4" w14:textId="77777777" w:rsidR="00AA717B" w:rsidRDefault="00AA717B" w:rsidP="004962C7">
      <w:pPr>
        <w:widowControl w:val="0"/>
        <w:spacing w:after="0" w:line="240" w:lineRule="auto"/>
        <w:jc w:val="right"/>
        <w:rPr>
          <w:rFonts w:ascii="Times New Roman" w:eastAsia="Times New Roman" w:hAnsi="Times New Roman" w:cs="Times New Roman"/>
          <w:b/>
          <w:lang w:val="uk-UA" w:eastAsia="ru-RU"/>
        </w:rPr>
      </w:pPr>
    </w:p>
    <w:p w14:paraId="14205849" w14:textId="4B58831D" w:rsidR="004962C7" w:rsidRPr="004962C7" w:rsidRDefault="004962C7" w:rsidP="004962C7">
      <w:pPr>
        <w:widowControl w:val="0"/>
        <w:spacing w:after="0" w:line="240" w:lineRule="auto"/>
        <w:jc w:val="right"/>
        <w:rPr>
          <w:rFonts w:ascii="Times New Roman" w:eastAsia="Times New Roman" w:hAnsi="Times New Roman" w:cs="Times New Roman"/>
          <w:b/>
          <w:lang w:val="uk-UA" w:eastAsia="ru-RU"/>
        </w:rPr>
      </w:pPr>
      <w:r w:rsidRPr="004962C7">
        <w:rPr>
          <w:rFonts w:ascii="Times New Roman" w:eastAsia="Times New Roman" w:hAnsi="Times New Roman" w:cs="Times New Roman"/>
          <w:b/>
          <w:lang w:val="uk-UA" w:eastAsia="ru-RU"/>
        </w:rPr>
        <w:t>Д</w:t>
      </w:r>
      <w:r w:rsidR="00630860">
        <w:rPr>
          <w:rFonts w:ascii="Times New Roman" w:eastAsia="Times New Roman" w:hAnsi="Times New Roman" w:cs="Times New Roman"/>
          <w:b/>
          <w:lang w:val="uk-UA" w:eastAsia="ru-RU"/>
        </w:rPr>
        <w:t>одаток</w:t>
      </w:r>
      <w:r w:rsidR="001D494C">
        <w:rPr>
          <w:rFonts w:ascii="Times New Roman" w:eastAsia="Times New Roman" w:hAnsi="Times New Roman" w:cs="Times New Roman"/>
          <w:b/>
          <w:lang w:val="uk-UA" w:eastAsia="ru-RU"/>
        </w:rPr>
        <w:t xml:space="preserve"> </w:t>
      </w:r>
      <w:r w:rsidRPr="004962C7">
        <w:rPr>
          <w:rFonts w:ascii="Times New Roman" w:eastAsia="Times New Roman" w:hAnsi="Times New Roman" w:cs="Times New Roman"/>
          <w:b/>
          <w:lang w:val="uk-UA" w:eastAsia="ru-RU"/>
        </w:rPr>
        <w:t>4</w:t>
      </w:r>
    </w:p>
    <w:p w14:paraId="37E79A7F" w14:textId="440BB482" w:rsidR="004962C7" w:rsidRPr="004962C7" w:rsidRDefault="004962C7" w:rsidP="004962C7">
      <w:pPr>
        <w:widowControl w:val="0"/>
        <w:spacing w:after="0" w:line="240" w:lineRule="auto"/>
        <w:ind w:firstLine="7513"/>
        <w:contextualSpacing/>
        <w:jc w:val="right"/>
        <w:rPr>
          <w:rFonts w:ascii="Times New Roman" w:eastAsia="Calibri" w:hAnsi="Times New Roman" w:cs="Times New Roman"/>
          <w:b/>
          <w:lang w:val="uk-UA"/>
        </w:rPr>
      </w:pPr>
      <w:r w:rsidRPr="004962C7">
        <w:rPr>
          <w:rFonts w:ascii="Times New Roman" w:eastAsia="Calibri" w:hAnsi="Times New Roman" w:cs="Times New Roman"/>
          <w:b/>
          <w:lang w:val="uk-UA"/>
        </w:rPr>
        <w:t>до тендерної документації</w:t>
      </w:r>
    </w:p>
    <w:p w14:paraId="126B793C" w14:textId="77777777" w:rsidR="00055683" w:rsidRDefault="00055683" w:rsidP="004962C7">
      <w:pPr>
        <w:widowControl w:val="0"/>
        <w:autoSpaceDE w:val="0"/>
        <w:autoSpaceDN w:val="0"/>
        <w:adjustRightInd w:val="0"/>
        <w:spacing w:after="0" w:line="240" w:lineRule="auto"/>
        <w:ind w:firstLine="709"/>
        <w:jc w:val="center"/>
        <w:rPr>
          <w:rFonts w:ascii="Times New Roman" w:eastAsia="Times New Roman" w:hAnsi="Times New Roman" w:cs="Times New Roman"/>
          <w:b/>
          <w:lang w:val="uk-UA" w:eastAsia="uk-UA"/>
        </w:rPr>
      </w:pPr>
    </w:p>
    <w:p w14:paraId="4B1ED9E5" w14:textId="305044C8" w:rsidR="004962C7" w:rsidRPr="004962C7" w:rsidRDefault="004962C7" w:rsidP="004962C7">
      <w:pPr>
        <w:widowControl w:val="0"/>
        <w:autoSpaceDE w:val="0"/>
        <w:autoSpaceDN w:val="0"/>
        <w:adjustRightInd w:val="0"/>
        <w:spacing w:after="0" w:line="240" w:lineRule="auto"/>
        <w:ind w:firstLine="709"/>
        <w:jc w:val="center"/>
        <w:rPr>
          <w:rFonts w:ascii="Times New Roman" w:eastAsia="Times New Roman" w:hAnsi="Times New Roman" w:cs="Times New Roman"/>
          <w:vertAlign w:val="superscript"/>
          <w:lang w:val="uk-UA" w:eastAsia="uk-UA"/>
        </w:rPr>
      </w:pPr>
      <w:r w:rsidRPr="004962C7">
        <w:rPr>
          <w:rFonts w:ascii="Times New Roman" w:eastAsia="Times New Roman" w:hAnsi="Times New Roman" w:cs="Times New Roman"/>
          <w:b/>
          <w:lang w:val="uk-UA" w:eastAsia="uk-UA"/>
        </w:rPr>
        <w:t>ЦІНОВА ПРОПОЗИЦІЯ</w:t>
      </w:r>
    </w:p>
    <w:p w14:paraId="24C93B87" w14:textId="54853050" w:rsidR="004962C7" w:rsidRPr="00E51962" w:rsidRDefault="004962C7" w:rsidP="00E51962">
      <w:pPr>
        <w:widowControl w:val="0"/>
        <w:autoSpaceDE w:val="0"/>
        <w:autoSpaceDN w:val="0"/>
        <w:adjustRightInd w:val="0"/>
        <w:spacing w:after="0" w:line="240" w:lineRule="auto"/>
        <w:ind w:firstLine="709"/>
        <w:jc w:val="center"/>
        <w:rPr>
          <w:rFonts w:ascii="Times New Roman" w:eastAsia="Times New Roman" w:hAnsi="Times New Roman" w:cs="Times New Roman"/>
          <w:lang w:val="uk-UA" w:eastAsia="uk-UA"/>
        </w:rPr>
      </w:pPr>
      <w:r w:rsidRPr="004962C7">
        <w:rPr>
          <w:rFonts w:ascii="Times New Roman" w:eastAsia="Times New Roman" w:hAnsi="Times New Roman" w:cs="Times New Roman"/>
          <w:i/>
          <w:lang w:val="uk-UA" w:eastAsia="uk-UA"/>
        </w:rPr>
        <w:t xml:space="preserve">(подається Учасником на фірмовому бланку (для юридичних осіб та ФОП) </w:t>
      </w:r>
    </w:p>
    <w:p w14:paraId="56FD6F80" w14:textId="77777777" w:rsidR="004962C7" w:rsidRPr="004962C7" w:rsidRDefault="004962C7" w:rsidP="004962C7">
      <w:pPr>
        <w:tabs>
          <w:tab w:val="center" w:pos="5735"/>
        </w:tabs>
        <w:spacing w:after="0" w:line="240" w:lineRule="auto"/>
        <w:jc w:val="both"/>
        <w:rPr>
          <w:rFonts w:ascii="Times New Roman" w:eastAsia="Calibri" w:hAnsi="Times New Roman" w:cs="Times New Roman"/>
          <w:lang w:val="uk-UA" w:eastAsia="ru-RU"/>
        </w:rPr>
      </w:pPr>
      <w:r w:rsidRPr="004962C7">
        <w:rPr>
          <w:rFonts w:ascii="Times New Roman" w:eastAsia="Calibri" w:hAnsi="Times New Roman" w:cs="Times New Roman"/>
          <w:lang w:val="uk-UA" w:eastAsia="ru-RU"/>
        </w:rPr>
        <w:t xml:space="preserve">Вивчивши тендерну документацію для процедури – відкриті торги на закупівлю ДК 021:2015- _________________цим подаємо на участь у торгах </w:t>
      </w:r>
      <w:r w:rsidRPr="004962C7">
        <w:rPr>
          <w:rFonts w:ascii="Times New Roman" w:eastAsia="Times New Roman" w:hAnsi="Times New Roman" w:cs="Times New Roman"/>
          <w:lang w:val="uk-UA" w:eastAsia="uk-UA"/>
        </w:rPr>
        <w:t>згідно технічним, якісним та кількісними характеристикам предмета закупівлі та іншими вимогами замовника свою тендерну  пропозицію.</w:t>
      </w:r>
    </w:p>
    <w:p w14:paraId="53AB69F3" w14:textId="77777777" w:rsidR="004962C7" w:rsidRPr="004962C7" w:rsidRDefault="004962C7" w:rsidP="004962C7">
      <w:pPr>
        <w:spacing w:after="0" w:line="240" w:lineRule="auto"/>
        <w:ind w:firstLine="709"/>
        <w:rPr>
          <w:rFonts w:ascii="Times New Roman" w:eastAsia="Times New Roman" w:hAnsi="Times New Roman" w:cs="Times New Roman"/>
          <w:lang w:val="uk-UA" w:eastAsia="uk-UA"/>
        </w:rPr>
      </w:pPr>
      <w:r w:rsidRPr="004962C7">
        <w:rPr>
          <w:rFonts w:ascii="Times New Roman" w:eastAsia="Times New Roman" w:hAnsi="Times New Roman" w:cs="Times New Roman"/>
          <w:lang w:val="uk-UA" w:eastAsia="uk-UA"/>
        </w:rPr>
        <w:t xml:space="preserve">Повне найменування Учасника__________________________ </w:t>
      </w:r>
    </w:p>
    <w:p w14:paraId="720C710E" w14:textId="77777777" w:rsidR="004962C7" w:rsidRPr="004962C7" w:rsidRDefault="004962C7" w:rsidP="004962C7">
      <w:pPr>
        <w:spacing w:after="0" w:line="240" w:lineRule="auto"/>
        <w:ind w:firstLine="709"/>
        <w:rPr>
          <w:rFonts w:ascii="Times New Roman" w:eastAsia="Times New Roman" w:hAnsi="Times New Roman" w:cs="Times New Roman"/>
          <w:lang w:val="uk-UA" w:eastAsia="uk-UA"/>
        </w:rPr>
      </w:pPr>
      <w:r w:rsidRPr="004962C7">
        <w:rPr>
          <w:rFonts w:ascii="Times New Roman" w:eastAsia="Times New Roman" w:hAnsi="Times New Roman" w:cs="Times New Roman"/>
          <w:lang w:val="uk-UA" w:eastAsia="uk-UA"/>
        </w:rPr>
        <w:t>Адреса (юридична і фактична) _________________________</w:t>
      </w:r>
    </w:p>
    <w:p w14:paraId="625A27DC" w14:textId="77777777" w:rsidR="004962C7" w:rsidRDefault="004962C7" w:rsidP="004962C7">
      <w:pPr>
        <w:spacing w:after="0" w:line="240" w:lineRule="auto"/>
        <w:ind w:firstLine="709"/>
        <w:rPr>
          <w:rFonts w:ascii="Times New Roman" w:eastAsia="Times New Roman" w:hAnsi="Times New Roman" w:cs="Times New Roman"/>
          <w:lang w:val="uk-UA" w:eastAsia="uk-UA"/>
        </w:rPr>
      </w:pPr>
      <w:r w:rsidRPr="004962C7">
        <w:rPr>
          <w:rFonts w:ascii="Times New Roman" w:eastAsia="Times New Roman" w:hAnsi="Times New Roman" w:cs="Times New Roman"/>
          <w:lang w:val="uk-UA" w:eastAsia="uk-UA"/>
        </w:rPr>
        <w:t>Код ЄДРПОУ _______________________________________</w:t>
      </w:r>
    </w:p>
    <w:p w14:paraId="0C304F28" w14:textId="2AC6DAD6" w:rsidR="00015EB6" w:rsidRDefault="00015EB6" w:rsidP="00953802">
      <w:pPr>
        <w:spacing w:after="0" w:line="240" w:lineRule="auto"/>
        <w:ind w:firstLine="567"/>
        <w:rPr>
          <w:rFonts w:ascii="Times New Roman" w:eastAsia="Times New Roman" w:hAnsi="Times New Roman" w:cs="Times New Roman"/>
          <w:lang w:val="uk-UA" w:eastAsia="uk-UA"/>
        </w:rPr>
      </w:pPr>
      <w:r>
        <w:rPr>
          <w:rFonts w:ascii="Times New Roman" w:eastAsia="Times New Roman" w:hAnsi="Times New Roman" w:cs="Times New Roman"/>
          <w:lang w:val="uk-UA" w:eastAsia="uk-UA"/>
        </w:rPr>
        <w:t>Електронна адреса, телефон:</w:t>
      </w:r>
      <w:r w:rsidR="00630860">
        <w:rPr>
          <w:rFonts w:ascii="Times New Roman" w:eastAsia="Times New Roman" w:hAnsi="Times New Roman" w:cs="Times New Roman"/>
          <w:lang w:val="uk-UA" w:eastAsia="uk-UA"/>
        </w:rPr>
        <w:t>_________</w:t>
      </w:r>
    </w:p>
    <w:p w14:paraId="356E098E" w14:textId="77777777" w:rsidR="00AA717B" w:rsidRDefault="00AA717B" w:rsidP="00953802">
      <w:pPr>
        <w:spacing w:after="0" w:line="240" w:lineRule="auto"/>
        <w:ind w:firstLine="567"/>
        <w:rPr>
          <w:rFonts w:ascii="Times New Roman" w:eastAsia="Times New Roman" w:hAnsi="Times New Roman" w:cs="Times New Roman"/>
          <w:lang w:val="uk-UA" w:eastAsia="uk-UA"/>
        </w:rPr>
      </w:pPr>
    </w:p>
    <w:tbl>
      <w:tblPr>
        <w:tblStyle w:val="11111"/>
        <w:tblW w:w="10627" w:type="dxa"/>
        <w:tblLook w:val="0000" w:firstRow="0" w:lastRow="0" w:firstColumn="0" w:lastColumn="0" w:noHBand="0" w:noVBand="0"/>
      </w:tblPr>
      <w:tblGrid>
        <w:gridCol w:w="552"/>
        <w:gridCol w:w="3149"/>
        <w:gridCol w:w="992"/>
        <w:gridCol w:w="1418"/>
        <w:gridCol w:w="1417"/>
        <w:gridCol w:w="1276"/>
        <w:gridCol w:w="1823"/>
      </w:tblGrid>
      <w:tr w:rsidR="00AA717B" w:rsidRPr="00080A1B" w14:paraId="67BA2CF8" w14:textId="77777777" w:rsidTr="00AA717B">
        <w:trPr>
          <w:trHeight w:val="255"/>
        </w:trPr>
        <w:tc>
          <w:tcPr>
            <w:tcW w:w="552" w:type="dxa"/>
            <w:noWrap/>
          </w:tcPr>
          <w:p w14:paraId="5D74AEBC" w14:textId="77777777" w:rsidR="00AA717B" w:rsidRPr="00080A1B" w:rsidRDefault="00AA717B" w:rsidP="00896D48">
            <w:pPr>
              <w:jc w:val="center"/>
              <w:rPr>
                <w:sz w:val="24"/>
                <w:szCs w:val="24"/>
                <w:lang w:eastAsia="ru-RU"/>
              </w:rPr>
            </w:pPr>
            <w:r w:rsidRPr="00080A1B">
              <w:rPr>
                <w:sz w:val="24"/>
                <w:szCs w:val="24"/>
                <w:lang w:eastAsia="ru-RU"/>
              </w:rPr>
              <w:t>№</w:t>
            </w:r>
          </w:p>
        </w:tc>
        <w:tc>
          <w:tcPr>
            <w:tcW w:w="3149" w:type="dxa"/>
            <w:noWrap/>
          </w:tcPr>
          <w:p w14:paraId="60605CEA" w14:textId="77777777" w:rsidR="00AA717B" w:rsidRPr="00080A1B" w:rsidRDefault="00AA717B" w:rsidP="00896D48">
            <w:pPr>
              <w:jc w:val="center"/>
              <w:rPr>
                <w:sz w:val="24"/>
                <w:szCs w:val="24"/>
                <w:lang w:eastAsia="ru-RU"/>
              </w:rPr>
            </w:pPr>
            <w:r w:rsidRPr="00080A1B">
              <w:rPr>
                <w:sz w:val="24"/>
                <w:szCs w:val="24"/>
                <w:lang w:eastAsia="ru-RU"/>
              </w:rPr>
              <w:t>Назва</w:t>
            </w:r>
          </w:p>
        </w:tc>
        <w:tc>
          <w:tcPr>
            <w:tcW w:w="992" w:type="dxa"/>
            <w:noWrap/>
          </w:tcPr>
          <w:p w14:paraId="6BD973D7" w14:textId="77777777" w:rsidR="00AA717B" w:rsidRPr="00080A1B" w:rsidRDefault="00AA717B" w:rsidP="00896D48">
            <w:pPr>
              <w:jc w:val="center"/>
              <w:rPr>
                <w:sz w:val="24"/>
                <w:szCs w:val="24"/>
                <w:lang w:eastAsia="ru-RU"/>
              </w:rPr>
            </w:pPr>
            <w:r w:rsidRPr="00080A1B">
              <w:rPr>
                <w:sz w:val="24"/>
                <w:szCs w:val="24"/>
                <w:lang w:eastAsia="ru-RU"/>
              </w:rPr>
              <w:t>Од.</w:t>
            </w:r>
          </w:p>
        </w:tc>
        <w:tc>
          <w:tcPr>
            <w:tcW w:w="1418" w:type="dxa"/>
            <w:noWrap/>
          </w:tcPr>
          <w:p w14:paraId="103E0275" w14:textId="77777777" w:rsidR="00AA717B" w:rsidRPr="00080A1B" w:rsidRDefault="00AA717B" w:rsidP="00896D48">
            <w:pPr>
              <w:jc w:val="center"/>
              <w:rPr>
                <w:sz w:val="24"/>
                <w:szCs w:val="24"/>
                <w:lang w:eastAsia="ru-RU"/>
              </w:rPr>
            </w:pPr>
            <w:r w:rsidRPr="00080A1B">
              <w:rPr>
                <w:sz w:val="24"/>
                <w:szCs w:val="24"/>
                <w:lang w:eastAsia="ru-RU"/>
              </w:rPr>
              <w:t>Кількість</w:t>
            </w:r>
          </w:p>
        </w:tc>
        <w:tc>
          <w:tcPr>
            <w:tcW w:w="1417" w:type="dxa"/>
            <w:noWrap/>
          </w:tcPr>
          <w:p w14:paraId="35F10604" w14:textId="77777777" w:rsidR="00AA717B" w:rsidRPr="00080A1B" w:rsidRDefault="00AA717B" w:rsidP="00896D48">
            <w:pPr>
              <w:jc w:val="center"/>
              <w:rPr>
                <w:sz w:val="24"/>
                <w:szCs w:val="24"/>
                <w:lang w:eastAsia="ru-RU"/>
              </w:rPr>
            </w:pPr>
            <w:r w:rsidRPr="00080A1B">
              <w:rPr>
                <w:sz w:val="24"/>
                <w:szCs w:val="24"/>
                <w:lang w:eastAsia="ru-RU"/>
              </w:rPr>
              <w:t>Ціна без ПДВ</w:t>
            </w:r>
          </w:p>
        </w:tc>
        <w:tc>
          <w:tcPr>
            <w:tcW w:w="1276" w:type="dxa"/>
            <w:noWrap/>
          </w:tcPr>
          <w:p w14:paraId="7A80942D" w14:textId="77777777" w:rsidR="00AA717B" w:rsidRPr="00080A1B" w:rsidRDefault="00AA717B" w:rsidP="00896D48">
            <w:pPr>
              <w:jc w:val="center"/>
              <w:rPr>
                <w:sz w:val="24"/>
                <w:szCs w:val="24"/>
                <w:lang w:eastAsia="ru-RU"/>
              </w:rPr>
            </w:pPr>
            <w:r w:rsidRPr="00080A1B">
              <w:rPr>
                <w:sz w:val="24"/>
                <w:szCs w:val="24"/>
                <w:lang w:eastAsia="ru-RU"/>
              </w:rPr>
              <w:t>Ціна з ПДВ</w:t>
            </w:r>
          </w:p>
        </w:tc>
        <w:tc>
          <w:tcPr>
            <w:tcW w:w="1823" w:type="dxa"/>
            <w:noWrap/>
          </w:tcPr>
          <w:p w14:paraId="31C1828D" w14:textId="77777777" w:rsidR="00AA717B" w:rsidRPr="00080A1B" w:rsidRDefault="00AA717B" w:rsidP="00896D48">
            <w:pPr>
              <w:jc w:val="center"/>
              <w:rPr>
                <w:sz w:val="24"/>
                <w:szCs w:val="24"/>
                <w:lang w:eastAsia="ru-RU"/>
              </w:rPr>
            </w:pPr>
            <w:r w:rsidRPr="00080A1B">
              <w:rPr>
                <w:sz w:val="24"/>
                <w:szCs w:val="24"/>
                <w:lang w:eastAsia="ru-RU"/>
              </w:rPr>
              <w:t>Сума без ПДВ</w:t>
            </w:r>
          </w:p>
        </w:tc>
      </w:tr>
      <w:tr w:rsidR="00AA717B" w:rsidRPr="00080A1B" w14:paraId="2AB0F44E" w14:textId="77777777" w:rsidTr="00AA717B">
        <w:trPr>
          <w:trHeight w:val="255"/>
        </w:trPr>
        <w:tc>
          <w:tcPr>
            <w:tcW w:w="552" w:type="dxa"/>
            <w:noWrap/>
          </w:tcPr>
          <w:p w14:paraId="6C5C0673" w14:textId="77777777" w:rsidR="00AA717B" w:rsidRPr="00080A1B" w:rsidRDefault="00AA717B" w:rsidP="00896D48">
            <w:pPr>
              <w:jc w:val="right"/>
              <w:rPr>
                <w:sz w:val="24"/>
                <w:szCs w:val="24"/>
                <w:lang w:eastAsia="ru-RU"/>
              </w:rPr>
            </w:pPr>
          </w:p>
        </w:tc>
        <w:tc>
          <w:tcPr>
            <w:tcW w:w="3149" w:type="dxa"/>
          </w:tcPr>
          <w:p w14:paraId="21705A3F" w14:textId="77777777" w:rsidR="00AA717B" w:rsidRPr="00080A1B" w:rsidRDefault="00AA717B" w:rsidP="00896D48">
            <w:pPr>
              <w:rPr>
                <w:sz w:val="24"/>
                <w:szCs w:val="24"/>
                <w:lang w:eastAsia="ru-RU"/>
              </w:rPr>
            </w:pPr>
          </w:p>
        </w:tc>
        <w:tc>
          <w:tcPr>
            <w:tcW w:w="992" w:type="dxa"/>
            <w:noWrap/>
          </w:tcPr>
          <w:p w14:paraId="6E42EF16" w14:textId="77777777" w:rsidR="00AA717B" w:rsidRPr="00080A1B" w:rsidRDefault="00AA717B" w:rsidP="00896D48">
            <w:pPr>
              <w:jc w:val="center"/>
              <w:rPr>
                <w:sz w:val="24"/>
                <w:szCs w:val="24"/>
                <w:lang w:eastAsia="ru-RU"/>
              </w:rPr>
            </w:pPr>
          </w:p>
        </w:tc>
        <w:tc>
          <w:tcPr>
            <w:tcW w:w="1418" w:type="dxa"/>
            <w:noWrap/>
          </w:tcPr>
          <w:p w14:paraId="18DB14C8" w14:textId="77777777" w:rsidR="00AA717B" w:rsidRPr="00080A1B" w:rsidRDefault="00AA717B" w:rsidP="00896D48">
            <w:pPr>
              <w:jc w:val="right"/>
              <w:rPr>
                <w:sz w:val="24"/>
                <w:szCs w:val="24"/>
                <w:lang w:eastAsia="ru-RU"/>
              </w:rPr>
            </w:pPr>
          </w:p>
        </w:tc>
        <w:tc>
          <w:tcPr>
            <w:tcW w:w="1417" w:type="dxa"/>
            <w:noWrap/>
          </w:tcPr>
          <w:p w14:paraId="27B904D0" w14:textId="77777777" w:rsidR="00AA717B" w:rsidRPr="00080A1B" w:rsidRDefault="00AA717B" w:rsidP="00896D48">
            <w:pPr>
              <w:jc w:val="right"/>
              <w:rPr>
                <w:sz w:val="24"/>
                <w:szCs w:val="24"/>
                <w:lang w:eastAsia="ru-RU"/>
              </w:rPr>
            </w:pPr>
          </w:p>
        </w:tc>
        <w:tc>
          <w:tcPr>
            <w:tcW w:w="1276" w:type="dxa"/>
            <w:noWrap/>
          </w:tcPr>
          <w:p w14:paraId="7FFA7653" w14:textId="77777777" w:rsidR="00AA717B" w:rsidRPr="00080A1B" w:rsidRDefault="00AA717B" w:rsidP="00896D48">
            <w:pPr>
              <w:jc w:val="right"/>
              <w:rPr>
                <w:sz w:val="24"/>
                <w:szCs w:val="24"/>
                <w:lang w:eastAsia="ru-RU"/>
              </w:rPr>
            </w:pPr>
          </w:p>
        </w:tc>
        <w:tc>
          <w:tcPr>
            <w:tcW w:w="1823" w:type="dxa"/>
            <w:noWrap/>
          </w:tcPr>
          <w:p w14:paraId="469A5B64" w14:textId="77777777" w:rsidR="00AA717B" w:rsidRPr="00080A1B" w:rsidRDefault="00AA717B" w:rsidP="00896D48">
            <w:pPr>
              <w:jc w:val="right"/>
              <w:rPr>
                <w:sz w:val="24"/>
                <w:szCs w:val="24"/>
                <w:lang w:eastAsia="ru-RU"/>
              </w:rPr>
            </w:pPr>
          </w:p>
        </w:tc>
      </w:tr>
      <w:tr w:rsidR="00AA717B" w:rsidRPr="00080A1B" w14:paraId="261831B6" w14:textId="77777777" w:rsidTr="00AA717B">
        <w:trPr>
          <w:trHeight w:val="300"/>
        </w:trPr>
        <w:tc>
          <w:tcPr>
            <w:tcW w:w="8804" w:type="dxa"/>
            <w:gridSpan w:val="6"/>
            <w:noWrap/>
          </w:tcPr>
          <w:p w14:paraId="2409B167" w14:textId="77777777" w:rsidR="00AA717B" w:rsidRPr="00080A1B" w:rsidRDefault="00AA717B" w:rsidP="00896D48">
            <w:pPr>
              <w:jc w:val="right"/>
              <w:rPr>
                <w:sz w:val="24"/>
                <w:szCs w:val="24"/>
                <w:lang w:eastAsia="ru-RU"/>
              </w:rPr>
            </w:pPr>
            <w:r w:rsidRPr="00080A1B">
              <w:rPr>
                <w:sz w:val="24"/>
                <w:szCs w:val="24"/>
                <w:lang w:eastAsia="ru-RU"/>
              </w:rPr>
              <w:t xml:space="preserve">Разом без ПДВ: </w:t>
            </w:r>
          </w:p>
        </w:tc>
        <w:tc>
          <w:tcPr>
            <w:tcW w:w="1823" w:type="dxa"/>
            <w:noWrap/>
          </w:tcPr>
          <w:p w14:paraId="22E77FA2" w14:textId="77777777" w:rsidR="00AA717B" w:rsidRPr="00080A1B" w:rsidRDefault="00AA717B" w:rsidP="00896D48">
            <w:pPr>
              <w:jc w:val="right"/>
              <w:rPr>
                <w:sz w:val="24"/>
                <w:szCs w:val="24"/>
                <w:lang w:eastAsia="ru-RU"/>
              </w:rPr>
            </w:pPr>
          </w:p>
        </w:tc>
      </w:tr>
      <w:tr w:rsidR="00AA717B" w:rsidRPr="00080A1B" w14:paraId="7CCCA01B" w14:textId="77777777" w:rsidTr="00AA717B">
        <w:trPr>
          <w:trHeight w:val="300"/>
        </w:trPr>
        <w:tc>
          <w:tcPr>
            <w:tcW w:w="8804" w:type="dxa"/>
            <w:gridSpan w:val="6"/>
            <w:noWrap/>
          </w:tcPr>
          <w:p w14:paraId="7CDC3F42" w14:textId="77777777" w:rsidR="00AA717B" w:rsidRPr="00080A1B" w:rsidRDefault="00AA717B" w:rsidP="00896D48">
            <w:pPr>
              <w:jc w:val="right"/>
              <w:rPr>
                <w:sz w:val="24"/>
                <w:szCs w:val="24"/>
                <w:lang w:eastAsia="ru-RU"/>
              </w:rPr>
            </w:pPr>
            <w:r w:rsidRPr="00080A1B">
              <w:rPr>
                <w:sz w:val="24"/>
                <w:szCs w:val="24"/>
                <w:lang w:eastAsia="ru-RU"/>
              </w:rPr>
              <w:t xml:space="preserve">ПДВ: </w:t>
            </w:r>
          </w:p>
        </w:tc>
        <w:tc>
          <w:tcPr>
            <w:tcW w:w="1823" w:type="dxa"/>
            <w:noWrap/>
          </w:tcPr>
          <w:p w14:paraId="2873C801" w14:textId="77777777" w:rsidR="00AA717B" w:rsidRPr="00080A1B" w:rsidRDefault="00AA717B" w:rsidP="00896D48">
            <w:pPr>
              <w:jc w:val="right"/>
              <w:rPr>
                <w:sz w:val="24"/>
                <w:szCs w:val="24"/>
                <w:lang w:eastAsia="ru-RU"/>
              </w:rPr>
            </w:pPr>
          </w:p>
        </w:tc>
      </w:tr>
      <w:tr w:rsidR="00AA717B" w:rsidRPr="00080A1B" w14:paraId="0C8C6C92" w14:textId="77777777" w:rsidTr="00AA717B">
        <w:trPr>
          <w:trHeight w:val="300"/>
        </w:trPr>
        <w:tc>
          <w:tcPr>
            <w:tcW w:w="8804" w:type="dxa"/>
            <w:gridSpan w:val="6"/>
            <w:noWrap/>
          </w:tcPr>
          <w:p w14:paraId="12D197CB" w14:textId="77777777" w:rsidR="00AA717B" w:rsidRPr="00080A1B" w:rsidRDefault="00AA717B" w:rsidP="00896D48">
            <w:pPr>
              <w:jc w:val="right"/>
              <w:rPr>
                <w:sz w:val="24"/>
                <w:szCs w:val="24"/>
                <w:lang w:eastAsia="ru-RU"/>
              </w:rPr>
            </w:pPr>
            <w:r w:rsidRPr="00080A1B">
              <w:rPr>
                <w:sz w:val="24"/>
                <w:szCs w:val="24"/>
                <w:lang w:eastAsia="ru-RU"/>
              </w:rPr>
              <w:t xml:space="preserve">Всього з ПДВ: </w:t>
            </w:r>
          </w:p>
        </w:tc>
        <w:tc>
          <w:tcPr>
            <w:tcW w:w="1823" w:type="dxa"/>
            <w:noWrap/>
          </w:tcPr>
          <w:p w14:paraId="0DB8FB46" w14:textId="77777777" w:rsidR="00AA717B" w:rsidRPr="00080A1B" w:rsidRDefault="00AA717B" w:rsidP="00896D48">
            <w:pPr>
              <w:jc w:val="right"/>
              <w:rPr>
                <w:sz w:val="24"/>
                <w:szCs w:val="24"/>
                <w:lang w:eastAsia="ru-RU"/>
              </w:rPr>
            </w:pPr>
          </w:p>
        </w:tc>
      </w:tr>
    </w:tbl>
    <w:p w14:paraId="56BAB78A" w14:textId="77777777" w:rsidR="00630860" w:rsidRDefault="00630860" w:rsidP="004962C7">
      <w:pPr>
        <w:spacing w:after="0" w:line="240" w:lineRule="auto"/>
        <w:jc w:val="both"/>
        <w:rPr>
          <w:rFonts w:ascii="Times New Roman" w:eastAsia="Times New Roman" w:hAnsi="Times New Roman" w:cs="Times New Roman"/>
          <w:lang w:val="uk-UA" w:eastAsia="ru-RU"/>
        </w:rPr>
      </w:pPr>
    </w:p>
    <w:p w14:paraId="15A987DC" w14:textId="77777777" w:rsidR="00630860" w:rsidRDefault="00630860" w:rsidP="004962C7">
      <w:pPr>
        <w:spacing w:after="0" w:line="240" w:lineRule="auto"/>
        <w:jc w:val="both"/>
        <w:rPr>
          <w:rFonts w:ascii="Times New Roman" w:eastAsia="Times New Roman" w:hAnsi="Times New Roman" w:cs="Times New Roman"/>
          <w:lang w:val="uk-UA" w:eastAsia="ru-RU"/>
        </w:rPr>
      </w:pPr>
    </w:p>
    <w:p w14:paraId="255CEBEC" w14:textId="49672955" w:rsidR="004962C7" w:rsidRPr="004962C7" w:rsidRDefault="004962C7" w:rsidP="004962C7">
      <w:pPr>
        <w:spacing w:after="0" w:line="240" w:lineRule="auto"/>
        <w:jc w:val="both"/>
        <w:rPr>
          <w:rFonts w:ascii="Times New Roman" w:eastAsia="Times New Roman" w:hAnsi="Times New Roman" w:cs="Times New Roman"/>
          <w:lang w:val="uk-UA" w:eastAsia="ru-RU"/>
        </w:rPr>
      </w:pPr>
      <w:r w:rsidRPr="004962C7">
        <w:rPr>
          <w:rFonts w:ascii="Times New Roman" w:eastAsia="Times New Roman" w:hAnsi="Times New Roman" w:cs="Times New Roman"/>
          <w:lang w:val="uk-UA" w:eastAsia="ru-RU"/>
        </w:rPr>
        <w:t>Ознайомившись з вимогами тендерної документації на закупівлю ДК 021:2015-____, ми, ________, маємо можливість і погоджуємось надати замовнику-ЦЗО</w:t>
      </w:r>
      <w:r>
        <w:rPr>
          <w:rFonts w:ascii="Times New Roman" w:eastAsia="Times New Roman" w:hAnsi="Times New Roman" w:cs="Times New Roman"/>
          <w:lang w:val="uk-UA" w:eastAsia="ru-RU"/>
        </w:rPr>
        <w:t xml:space="preserve"> якісний предмет закупівлі </w:t>
      </w:r>
      <w:r w:rsidRPr="004962C7">
        <w:rPr>
          <w:rFonts w:ascii="Times New Roman" w:eastAsia="Times New Roman" w:hAnsi="Times New Roman" w:cs="Times New Roman"/>
          <w:lang w:val="uk-UA" w:eastAsia="ru-RU"/>
        </w:rPr>
        <w:t>в кількості та в установлені замовником-ЦЗО строки вартістю  ____________грн. (___ гривень  ___ копійок) ___ ПДВ.</w:t>
      </w:r>
    </w:p>
    <w:p w14:paraId="78D379A6" w14:textId="77777777" w:rsidR="004962C7" w:rsidRPr="004962C7" w:rsidRDefault="004962C7" w:rsidP="004962C7">
      <w:pPr>
        <w:spacing w:after="0" w:line="240" w:lineRule="auto"/>
        <w:jc w:val="both"/>
        <w:rPr>
          <w:rFonts w:ascii="Times New Roman" w:eastAsia="Times New Roman" w:hAnsi="Times New Roman" w:cs="Times New Roman"/>
          <w:lang w:val="uk-UA" w:eastAsia="ru-RU"/>
        </w:rPr>
      </w:pPr>
      <w:r w:rsidRPr="004962C7">
        <w:rPr>
          <w:rFonts w:ascii="Times New Roman" w:eastAsia="Times New Roman" w:hAnsi="Times New Roman" w:cs="Times New Roman"/>
          <w:lang w:val="uk-UA" w:eastAsia="ru-RU"/>
        </w:rPr>
        <w:t>Ми, ______,  підтверджуємо, що технічні, якісні характеристики предмету закупівлі відповідають встановленим/зареєстрованим нормативним актам (встановленим державним стандартам, зареєстрованим технічним умовам України), які передбачають застосування заходів із захисту довкілля.</w:t>
      </w:r>
    </w:p>
    <w:p w14:paraId="63EEC8FE" w14:textId="3775710F" w:rsidR="004962C7" w:rsidRPr="004962C7" w:rsidRDefault="004962C7" w:rsidP="004962C7">
      <w:pPr>
        <w:spacing w:after="0" w:line="240" w:lineRule="auto"/>
        <w:jc w:val="both"/>
        <w:rPr>
          <w:rFonts w:ascii="Times New Roman" w:eastAsia="Times New Roman" w:hAnsi="Times New Roman" w:cs="Times New Roman"/>
          <w:lang w:val="uk-UA" w:eastAsia="ru-RU"/>
        </w:rPr>
      </w:pPr>
      <w:r w:rsidRPr="004962C7">
        <w:rPr>
          <w:rFonts w:ascii="Times New Roman" w:eastAsia="Times New Roman" w:hAnsi="Times New Roman" w:cs="Times New Roman"/>
          <w:lang w:val="uk-UA" w:eastAsia="ru-RU"/>
        </w:rPr>
        <w:t>Ми, ____,  погоджуємося дотримуватися умов цієї тендерної пропозиції протягом 120 днів з</w:t>
      </w:r>
      <w:r w:rsidR="00630860">
        <w:rPr>
          <w:rFonts w:ascii="Times New Roman" w:eastAsia="Times New Roman" w:hAnsi="Times New Roman" w:cs="Times New Roman"/>
          <w:lang w:val="uk-UA" w:eastAsia="ru-RU"/>
        </w:rPr>
        <w:t xml:space="preserve"> </w:t>
      </w:r>
      <w:r w:rsidR="009078B0" w:rsidRPr="009078B0">
        <w:rPr>
          <w:rFonts w:ascii="Times New Roman" w:eastAsia="Times New Roman" w:hAnsi="Times New Roman" w:cs="Times New Roman"/>
          <w:lang w:val="uk-UA" w:eastAsia="ru-RU"/>
        </w:rPr>
        <w:t>дати кінцевого строку подання тендерних пропозицій</w:t>
      </w:r>
      <w:r w:rsidRPr="004962C7">
        <w:rPr>
          <w:rFonts w:ascii="Times New Roman" w:eastAsia="Times New Roman" w:hAnsi="Times New Roman" w:cs="Times New Roman"/>
          <w:lang w:val="uk-UA" w:eastAsia="ru-RU"/>
        </w:rPr>
        <w:t>. Наша тендерна пропозиція буде обов'язковою для нас і може бути визнана замовником-ЦЗО найбільш економічно вигідною у будь-який час до закінчення зазначеного терміну.</w:t>
      </w:r>
    </w:p>
    <w:p w14:paraId="5AA1A37F" w14:textId="77777777" w:rsidR="004962C7" w:rsidRPr="004962C7" w:rsidRDefault="004962C7" w:rsidP="004962C7">
      <w:pPr>
        <w:spacing w:after="0" w:line="240" w:lineRule="auto"/>
        <w:jc w:val="both"/>
        <w:rPr>
          <w:rFonts w:ascii="Times New Roman" w:eastAsia="Times New Roman" w:hAnsi="Times New Roman" w:cs="Times New Roman"/>
          <w:lang w:val="uk-UA" w:eastAsia="ru-RU"/>
        </w:rPr>
      </w:pPr>
      <w:r w:rsidRPr="004962C7">
        <w:rPr>
          <w:rFonts w:ascii="Times New Roman" w:eastAsia="Times New Roman" w:hAnsi="Times New Roman" w:cs="Times New Roman"/>
          <w:lang w:val="uk-UA" w:eastAsia="ru-RU"/>
        </w:rPr>
        <w:t>Ми, _____________, погоджуємося з умовами, що замовник-ЦЗО може відхилити нашу чи всі надані тендерні пропозиції згідно з умовами тендерної документації, та розуміємо, що замовник-ЦЗО не обмежений у прийнятті будь-якої іншої пропозиції з більш вигідними для замовника-ЦЗО умовами.</w:t>
      </w:r>
    </w:p>
    <w:p w14:paraId="060A1635" w14:textId="77777777" w:rsidR="004962C7" w:rsidRPr="004962C7" w:rsidRDefault="004962C7" w:rsidP="004962C7">
      <w:pPr>
        <w:spacing w:after="0" w:line="240" w:lineRule="auto"/>
        <w:jc w:val="both"/>
        <w:rPr>
          <w:rFonts w:ascii="Times New Roman" w:eastAsia="Times New Roman" w:hAnsi="Times New Roman" w:cs="Times New Roman"/>
          <w:lang w:val="uk-UA" w:eastAsia="ru-RU"/>
        </w:rPr>
      </w:pPr>
      <w:r w:rsidRPr="004962C7">
        <w:rPr>
          <w:rFonts w:ascii="Times New Roman" w:eastAsia="Times New Roman" w:hAnsi="Times New Roman" w:cs="Times New Roman"/>
          <w:lang w:val="uk-UA" w:eastAsia="ru-RU"/>
        </w:rPr>
        <w:t>У разі визначення нас переможцем та прийняття рішення про намір укласти договір про закупівлю, ми, ________,  зобов'язуємося підписати договір із замовником-ініціатором відповідно до вимог тендерної документації та нашої тендерної пропозиції та  виконати всі умови, передбачені договором та тендерною документацією.</w:t>
      </w:r>
    </w:p>
    <w:p w14:paraId="4C02A547" w14:textId="77777777" w:rsidR="004962C7" w:rsidRPr="004962C7" w:rsidRDefault="004962C7" w:rsidP="004962C7">
      <w:pPr>
        <w:spacing w:after="0" w:line="240" w:lineRule="auto"/>
        <w:jc w:val="both"/>
        <w:rPr>
          <w:rFonts w:ascii="Times New Roman" w:eastAsia="Times New Roman" w:hAnsi="Times New Roman" w:cs="Times New Roman"/>
          <w:lang w:val="uk-UA" w:eastAsia="ru-RU"/>
        </w:rPr>
      </w:pPr>
      <w:r w:rsidRPr="004962C7">
        <w:rPr>
          <w:rFonts w:ascii="Times New Roman" w:eastAsia="Times New Roman" w:hAnsi="Times New Roman" w:cs="Times New Roman"/>
          <w:lang w:val="uk-UA" w:eastAsia="ru-RU"/>
        </w:rPr>
        <w:t>У разі недотримання вимог тендерної документації, ненадання документів відповідно до вимог тендерної документації в зазначені строки, ми, ____ погоджуємося, що замовник-ЦЗО відхиляє нашу тендерну пропозицію та визначає переможцем наступну найбільш економічно вигідну пропозицію.</w:t>
      </w:r>
    </w:p>
    <w:p w14:paraId="1C8B6D36" w14:textId="77777777" w:rsidR="004962C7" w:rsidRPr="004962C7" w:rsidRDefault="004962C7" w:rsidP="004962C7">
      <w:pPr>
        <w:spacing w:after="0" w:line="240" w:lineRule="auto"/>
        <w:jc w:val="both"/>
        <w:rPr>
          <w:rFonts w:ascii="Times New Roman" w:eastAsia="Times New Roman" w:hAnsi="Times New Roman" w:cs="Times New Roman"/>
          <w:lang w:val="uk-UA" w:eastAsia="ru-RU"/>
        </w:rPr>
      </w:pPr>
      <w:r w:rsidRPr="004962C7">
        <w:rPr>
          <w:rFonts w:ascii="Times New Roman" w:eastAsia="Times New Roman" w:hAnsi="Times New Roman" w:cs="Times New Roman"/>
          <w:lang w:val="uk-UA" w:eastAsia="ru-RU"/>
        </w:rPr>
        <w:t>Разом з цією тендерною пропозицією надаємо документи, передбачені тендерною документацією, на підтвердження заявлених вимог.</w:t>
      </w:r>
    </w:p>
    <w:p w14:paraId="2BE970FB" w14:textId="77777777" w:rsidR="004962C7" w:rsidRPr="004962C7" w:rsidRDefault="004962C7" w:rsidP="004962C7">
      <w:pPr>
        <w:widowControl w:val="0"/>
        <w:autoSpaceDE w:val="0"/>
        <w:autoSpaceDN w:val="0"/>
        <w:adjustRightInd w:val="0"/>
        <w:spacing w:after="0" w:line="240" w:lineRule="auto"/>
        <w:jc w:val="both"/>
        <w:rPr>
          <w:rFonts w:ascii="Times New Roman" w:eastAsia="Times New Roman" w:hAnsi="Times New Roman" w:cs="Times New Roman"/>
          <w:lang w:val="uk-UA" w:eastAsia="uk-UA"/>
        </w:rPr>
      </w:pPr>
    </w:p>
    <w:p w14:paraId="35A02826" w14:textId="77777777" w:rsidR="004962C7" w:rsidRPr="004962C7" w:rsidRDefault="004962C7" w:rsidP="004962C7">
      <w:pPr>
        <w:widowControl w:val="0"/>
        <w:autoSpaceDE w:val="0"/>
        <w:autoSpaceDN w:val="0"/>
        <w:adjustRightInd w:val="0"/>
        <w:spacing w:after="0" w:line="240" w:lineRule="auto"/>
        <w:ind w:firstLine="709"/>
        <w:jc w:val="both"/>
        <w:rPr>
          <w:rFonts w:ascii="Times New Roman" w:eastAsia="Times New Roman" w:hAnsi="Times New Roman" w:cs="Times New Roman"/>
          <w:lang w:val="uk-UA" w:eastAsia="uk-UA"/>
        </w:rPr>
      </w:pPr>
      <w:r w:rsidRPr="004962C7">
        <w:rPr>
          <w:rFonts w:ascii="Times New Roman" w:eastAsia="Times New Roman" w:hAnsi="Times New Roman" w:cs="Times New Roman"/>
          <w:lang w:val="uk-UA" w:eastAsia="uk-UA"/>
        </w:rPr>
        <w:t>_____________________________________________________________________________</w:t>
      </w:r>
    </w:p>
    <w:p w14:paraId="5EFCD2F1" w14:textId="2A9EDEE7" w:rsidR="004962C7" w:rsidRPr="00E51962" w:rsidRDefault="004962C7" w:rsidP="00E51962">
      <w:pPr>
        <w:widowControl w:val="0"/>
        <w:autoSpaceDE w:val="0"/>
        <w:autoSpaceDN w:val="0"/>
        <w:adjustRightInd w:val="0"/>
        <w:spacing w:after="0" w:line="240" w:lineRule="auto"/>
        <w:ind w:firstLine="709"/>
        <w:jc w:val="center"/>
        <w:rPr>
          <w:rFonts w:ascii="Times New Roman" w:eastAsia="Times New Roman" w:hAnsi="Times New Roman" w:cs="Times New Roman"/>
          <w:i/>
          <w:sz w:val="18"/>
          <w:szCs w:val="18"/>
          <w:lang w:val="uk-UA" w:eastAsia="uk-UA"/>
        </w:rPr>
      </w:pPr>
      <w:r w:rsidRPr="00E51962">
        <w:rPr>
          <w:rFonts w:ascii="Times New Roman" w:eastAsia="Times New Roman" w:hAnsi="Times New Roman" w:cs="Times New Roman"/>
          <w:i/>
          <w:sz w:val="18"/>
          <w:szCs w:val="18"/>
          <w:lang w:val="uk-UA" w:eastAsia="uk-UA"/>
        </w:rPr>
        <w:t>Посада, прізвище, ініціали, підпис уповноваженої особи Учасника, завірені печаткою (у разі наявності) або накладення КЕП/ЕЦП.</w:t>
      </w:r>
    </w:p>
    <w:p w14:paraId="243561C3" w14:textId="77777777" w:rsidR="004962C7" w:rsidRPr="00E51962" w:rsidRDefault="004962C7" w:rsidP="004962C7">
      <w:pPr>
        <w:spacing w:after="0" w:line="240" w:lineRule="auto"/>
        <w:jc w:val="both"/>
        <w:rPr>
          <w:rFonts w:ascii="Times New Roman" w:eastAsia="Times New Roman" w:hAnsi="Times New Roman" w:cs="Times New Roman"/>
          <w:i/>
          <w:sz w:val="18"/>
          <w:szCs w:val="18"/>
          <w:lang w:val="uk-UA" w:eastAsia="uk-UA"/>
        </w:rPr>
        <w:sectPr w:rsidR="004962C7" w:rsidRPr="00E51962" w:rsidSect="003E432D">
          <w:footerReference w:type="default" r:id="rId14"/>
          <w:pgSz w:w="11910" w:h="16840"/>
          <w:pgMar w:top="330" w:right="499" w:bottom="568" w:left="709" w:header="17" w:footer="542" w:gutter="0"/>
          <w:cols w:space="720"/>
        </w:sectPr>
      </w:pPr>
      <w:r w:rsidRPr="00E51962">
        <w:rPr>
          <w:rFonts w:ascii="Times New Roman" w:eastAsia="Times New Roman" w:hAnsi="Times New Roman" w:cs="Times New Roman"/>
          <w:i/>
          <w:sz w:val="18"/>
          <w:szCs w:val="18"/>
          <w:lang w:val="uk-UA" w:eastAsia="uk-UA"/>
        </w:rPr>
        <w:t>(ЦІНОВА ПРОПОЗИЦІЯ оформлюється та подається за встановленою замовником формою. Учасник не повинен відступати від даної форми)</w:t>
      </w:r>
    </w:p>
    <w:p w14:paraId="695A6927" w14:textId="0B4F8C51" w:rsidR="00A406EA" w:rsidRPr="000373CC" w:rsidRDefault="004021D9" w:rsidP="00A406EA">
      <w:pPr>
        <w:widowControl w:val="0"/>
        <w:spacing w:after="0" w:line="240" w:lineRule="auto"/>
        <w:jc w:val="right"/>
        <w:rPr>
          <w:rFonts w:ascii="Times New Roman" w:eastAsia="Calibri" w:hAnsi="Times New Roman" w:cs="Times New Roman"/>
          <w:b/>
          <w:lang w:val="uk-UA"/>
        </w:rPr>
      </w:pPr>
      <w:r>
        <w:rPr>
          <w:rFonts w:ascii="Times New Roman" w:eastAsia="Calibri" w:hAnsi="Times New Roman" w:cs="Times New Roman"/>
          <w:b/>
          <w:lang w:val="uk-UA"/>
        </w:rPr>
        <w:lastRenderedPageBreak/>
        <w:t xml:space="preserve">Додаток </w:t>
      </w:r>
      <w:r w:rsidR="00A406EA" w:rsidRPr="000373CC">
        <w:rPr>
          <w:rFonts w:ascii="Times New Roman" w:eastAsia="Calibri" w:hAnsi="Times New Roman" w:cs="Times New Roman"/>
          <w:b/>
          <w:lang w:val="uk-UA"/>
        </w:rPr>
        <w:t>5</w:t>
      </w:r>
    </w:p>
    <w:p w14:paraId="4C80FA26" w14:textId="77777777" w:rsidR="00A406EA" w:rsidRPr="000373CC" w:rsidRDefault="00A406EA" w:rsidP="00F5275D">
      <w:pPr>
        <w:widowControl w:val="0"/>
        <w:spacing w:after="0" w:line="240" w:lineRule="auto"/>
        <w:ind w:firstLine="7513"/>
        <w:contextualSpacing/>
        <w:jc w:val="right"/>
        <w:rPr>
          <w:rFonts w:ascii="Times New Roman" w:eastAsia="Calibri" w:hAnsi="Times New Roman" w:cs="Times New Roman"/>
          <w:b/>
          <w:lang w:val="uk-UA"/>
        </w:rPr>
      </w:pPr>
      <w:r w:rsidRPr="000373CC">
        <w:rPr>
          <w:rFonts w:ascii="Times New Roman" w:eastAsia="Calibri" w:hAnsi="Times New Roman" w:cs="Times New Roman"/>
          <w:b/>
          <w:lang w:val="uk-UA"/>
        </w:rPr>
        <w:t>до тендерної документації</w:t>
      </w:r>
    </w:p>
    <w:p w14:paraId="0B095CC0" w14:textId="77777777" w:rsidR="00F5275D" w:rsidRPr="000373CC" w:rsidRDefault="00F5275D" w:rsidP="00F5275D">
      <w:pPr>
        <w:widowControl w:val="0"/>
        <w:spacing w:after="0" w:line="240" w:lineRule="auto"/>
        <w:ind w:firstLine="7513"/>
        <w:contextualSpacing/>
        <w:jc w:val="right"/>
        <w:rPr>
          <w:rFonts w:ascii="Times New Roman" w:eastAsia="Calibri" w:hAnsi="Times New Roman" w:cs="Times New Roman"/>
          <w:b/>
          <w:lang w:val="uk-UA"/>
        </w:rPr>
      </w:pPr>
    </w:p>
    <w:p w14:paraId="06C5CA0A" w14:textId="58C40624" w:rsidR="00015EB6" w:rsidRPr="00015EB6" w:rsidRDefault="00A406EA" w:rsidP="00015EB6">
      <w:pPr>
        <w:widowControl w:val="0"/>
        <w:spacing w:after="0" w:line="240" w:lineRule="auto"/>
        <w:contextualSpacing/>
        <w:jc w:val="center"/>
        <w:rPr>
          <w:rFonts w:ascii="Times New Roman" w:eastAsia="Calibri" w:hAnsi="Times New Roman" w:cs="Times New Roman"/>
          <w:b/>
          <w:lang w:val="uk-UA"/>
        </w:rPr>
      </w:pPr>
      <w:r w:rsidRPr="000373CC">
        <w:rPr>
          <w:rFonts w:ascii="Times New Roman" w:eastAsia="Calibri" w:hAnsi="Times New Roman" w:cs="Times New Roman"/>
          <w:b/>
          <w:lang w:val="uk-UA"/>
        </w:rPr>
        <w:t xml:space="preserve">ПІДСТАВИ ДЛЯ ВІДМОВИ В УЧАСТІ У ПРОЦЕДУРІ ЗАКУПІВЛІ </w:t>
      </w:r>
    </w:p>
    <w:p w14:paraId="6CE494F5" w14:textId="77777777" w:rsidR="00015EB6" w:rsidRPr="00015EB6" w:rsidRDefault="00015EB6" w:rsidP="00015EB6">
      <w:pPr>
        <w:pBdr>
          <w:top w:val="nil"/>
          <w:left w:val="nil"/>
          <w:bottom w:val="nil"/>
          <w:right w:val="nil"/>
        </w:pBdr>
        <w:spacing w:after="0" w:line="240" w:lineRule="auto"/>
        <w:jc w:val="center"/>
        <w:rPr>
          <w:rFonts w:ascii="Times New Roman" w:eastAsia="Times New Roman" w:hAnsi="Times New Roman" w:cs="Times New Roman"/>
          <w:b/>
          <w:color w:val="000000"/>
          <w:szCs w:val="20"/>
          <w:lang w:val="uk-UA" w:eastAsia="uk-UA"/>
        </w:rPr>
      </w:pPr>
      <w:r w:rsidRPr="00015EB6">
        <w:rPr>
          <w:rFonts w:ascii="Times New Roman" w:eastAsia="Times New Roman" w:hAnsi="Times New Roman" w:cs="Times New Roman"/>
          <w:b/>
          <w:color w:val="000000"/>
          <w:szCs w:val="20"/>
          <w:lang w:val="uk-UA" w:eastAsia="uk-UA"/>
        </w:rPr>
        <w:t>Частина 1</w:t>
      </w:r>
    </w:p>
    <w:p w14:paraId="1833651B" w14:textId="57C5E99C" w:rsidR="00015EB6" w:rsidRPr="00015EB6" w:rsidRDefault="00015EB6" w:rsidP="00015EB6">
      <w:pPr>
        <w:pBdr>
          <w:top w:val="nil"/>
          <w:left w:val="nil"/>
          <w:bottom w:val="nil"/>
          <w:right w:val="nil"/>
        </w:pBdr>
        <w:spacing w:after="0" w:line="240" w:lineRule="auto"/>
        <w:jc w:val="center"/>
        <w:rPr>
          <w:rFonts w:ascii="Times New Roman" w:eastAsia="Times New Roman" w:hAnsi="Times New Roman" w:cs="Times New Roman"/>
          <w:b/>
          <w:color w:val="000000"/>
          <w:szCs w:val="20"/>
          <w:lang w:val="uk-UA" w:eastAsia="uk-UA"/>
        </w:rPr>
      </w:pPr>
      <w:r w:rsidRPr="00015EB6">
        <w:rPr>
          <w:rFonts w:ascii="Times New Roman" w:eastAsia="Times New Roman" w:hAnsi="Times New Roman" w:cs="Times New Roman"/>
          <w:b/>
          <w:color w:val="000000"/>
          <w:szCs w:val="20"/>
          <w:lang w:val="uk-UA" w:eastAsia="uk-UA"/>
        </w:rPr>
        <w:t xml:space="preserve">Перелік документів та інформації  для підтвердження відсутності підстав для відхилення </w:t>
      </w:r>
      <w:r w:rsidRPr="00015EB6">
        <w:rPr>
          <w:rFonts w:ascii="Times New Roman" w:eastAsia="Times New Roman" w:hAnsi="Times New Roman" w:cs="Times New Roman"/>
          <w:b/>
          <w:szCs w:val="20"/>
          <w:lang w:val="uk-UA" w:eastAsia="uk-UA"/>
        </w:rPr>
        <w:t xml:space="preserve">Учасника </w:t>
      </w:r>
      <w:r w:rsidRPr="00015EB6">
        <w:rPr>
          <w:rFonts w:ascii="Times New Roman" w:eastAsia="Times New Roman" w:hAnsi="Times New Roman" w:cs="Times New Roman"/>
          <w:b/>
          <w:color w:val="000000"/>
          <w:szCs w:val="20"/>
          <w:lang w:val="uk-UA" w:eastAsia="uk-UA"/>
        </w:rPr>
        <w:t>відповідно до  вимог, визначених пунктом  4</w:t>
      </w:r>
      <w:r w:rsidR="003E432D">
        <w:rPr>
          <w:rFonts w:ascii="Times New Roman" w:eastAsia="Times New Roman" w:hAnsi="Times New Roman" w:cs="Times New Roman"/>
          <w:b/>
          <w:color w:val="000000"/>
          <w:szCs w:val="20"/>
          <w:lang w:val="uk-UA" w:eastAsia="uk-UA"/>
        </w:rPr>
        <w:t>7</w:t>
      </w:r>
      <w:r w:rsidRPr="00015EB6">
        <w:rPr>
          <w:rFonts w:ascii="Times New Roman" w:eastAsia="Times New Roman" w:hAnsi="Times New Roman" w:cs="Times New Roman"/>
          <w:b/>
          <w:color w:val="000000"/>
          <w:szCs w:val="20"/>
          <w:lang w:val="uk-UA" w:eastAsia="uk-UA"/>
        </w:rPr>
        <w:t xml:space="preserve"> Постанови</w:t>
      </w:r>
    </w:p>
    <w:p w14:paraId="06BA7815" w14:textId="41B0C5B1" w:rsidR="00015EB6" w:rsidRPr="00015EB6" w:rsidRDefault="00015EB6">
      <w:pPr>
        <w:numPr>
          <w:ilvl w:val="0"/>
          <w:numId w:val="14"/>
        </w:numPr>
        <w:spacing w:after="0" w:line="240" w:lineRule="auto"/>
        <w:contextualSpacing/>
        <w:jc w:val="both"/>
        <w:rPr>
          <w:rFonts w:ascii="Times New Roman" w:eastAsia="Times New Roman" w:hAnsi="Times New Roman" w:cs="Times New Roman"/>
          <w:b/>
          <w:szCs w:val="20"/>
          <w:lang w:val="uk-UA" w:eastAsia="uk-UA"/>
        </w:rPr>
      </w:pPr>
      <w:r w:rsidRPr="00015EB6">
        <w:rPr>
          <w:rFonts w:ascii="Times New Roman" w:eastAsia="Times New Roman" w:hAnsi="Times New Roman" w:cs="Times New Roman"/>
          <w:szCs w:val="20"/>
          <w:lang w:val="uk-UA" w:eastAsia="uk-UA"/>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 4</w:t>
      </w:r>
      <w:r w:rsidR="003E432D">
        <w:rPr>
          <w:rFonts w:ascii="Times New Roman" w:eastAsia="Times New Roman" w:hAnsi="Times New Roman" w:cs="Times New Roman"/>
          <w:szCs w:val="20"/>
          <w:lang w:val="uk-UA" w:eastAsia="uk-UA"/>
        </w:rPr>
        <w:t>7</w:t>
      </w:r>
      <w:r w:rsidRPr="00015EB6">
        <w:rPr>
          <w:rFonts w:ascii="Times New Roman" w:eastAsia="Times New Roman" w:hAnsi="Times New Roman" w:cs="Times New Roman"/>
          <w:szCs w:val="20"/>
          <w:lang w:val="uk-UA" w:eastAsia="uk-UA"/>
        </w:rPr>
        <w:t xml:space="preserve"> Постанови (крім абзацу 14 пункту 4</w:t>
      </w:r>
      <w:r w:rsidR="003E432D">
        <w:rPr>
          <w:rFonts w:ascii="Times New Roman" w:eastAsia="Times New Roman" w:hAnsi="Times New Roman" w:cs="Times New Roman"/>
          <w:szCs w:val="20"/>
          <w:lang w:val="uk-UA" w:eastAsia="uk-UA"/>
        </w:rPr>
        <w:t>7</w:t>
      </w:r>
      <w:r w:rsidRPr="00015EB6">
        <w:rPr>
          <w:rFonts w:ascii="Times New Roman" w:eastAsia="Times New Roman" w:hAnsi="Times New Roman" w:cs="Times New Roman"/>
          <w:szCs w:val="20"/>
          <w:lang w:val="uk-UA" w:eastAsia="uk-UA"/>
        </w:rPr>
        <w:t xml:space="preserve"> Постанови), крім самостійного декларування відсутності таких підстав Учасником процедури закупівлі відповідно до абзацу шістнадцятого пункту 4</w:t>
      </w:r>
      <w:r w:rsidR="003E432D">
        <w:rPr>
          <w:rFonts w:ascii="Times New Roman" w:eastAsia="Times New Roman" w:hAnsi="Times New Roman" w:cs="Times New Roman"/>
          <w:szCs w:val="20"/>
          <w:lang w:val="uk-UA" w:eastAsia="uk-UA"/>
        </w:rPr>
        <w:t>7</w:t>
      </w:r>
      <w:r w:rsidRPr="00015EB6">
        <w:rPr>
          <w:rFonts w:ascii="Times New Roman" w:eastAsia="Times New Roman" w:hAnsi="Times New Roman" w:cs="Times New Roman"/>
          <w:szCs w:val="20"/>
          <w:lang w:val="uk-UA" w:eastAsia="uk-UA"/>
        </w:rPr>
        <w:t xml:space="preserve"> Постанови.</w:t>
      </w:r>
    </w:p>
    <w:p w14:paraId="3A9D64BE" w14:textId="60184C8B" w:rsidR="00015EB6" w:rsidRPr="00015EB6" w:rsidRDefault="00015EB6">
      <w:pPr>
        <w:widowControl w:val="0"/>
        <w:numPr>
          <w:ilvl w:val="0"/>
          <w:numId w:val="14"/>
        </w:numPr>
        <w:spacing w:after="0" w:line="240" w:lineRule="auto"/>
        <w:contextualSpacing/>
        <w:jc w:val="both"/>
        <w:rPr>
          <w:rFonts w:ascii="Times New Roman" w:eastAsia="Times New Roman" w:hAnsi="Times New Roman" w:cs="Times New Roman"/>
          <w:szCs w:val="20"/>
          <w:lang w:val="uk-UA" w:eastAsia="uk-UA"/>
        </w:rPr>
      </w:pPr>
      <w:r w:rsidRPr="00015EB6">
        <w:rPr>
          <w:rFonts w:ascii="Times New Roman" w:eastAsia="Times New Roman" w:hAnsi="Times New Roman" w:cs="Times New Roman"/>
          <w:szCs w:val="20"/>
          <w:lang w:val="uk-UA" w:eastAsia="uk-UA"/>
        </w:rPr>
        <w:t>Учасник процедури закупівлі підтверджує відсутність підстав, зазначених у пункті 4</w:t>
      </w:r>
      <w:r w:rsidR="003E432D">
        <w:rPr>
          <w:rFonts w:ascii="Times New Roman" w:eastAsia="Times New Roman" w:hAnsi="Times New Roman" w:cs="Times New Roman"/>
          <w:szCs w:val="20"/>
          <w:lang w:val="uk-UA" w:eastAsia="uk-UA"/>
        </w:rPr>
        <w:t>7</w:t>
      </w:r>
      <w:r w:rsidRPr="00015EB6">
        <w:rPr>
          <w:rFonts w:ascii="Times New Roman" w:eastAsia="Times New Roman" w:hAnsi="Times New Roman" w:cs="Times New Roman"/>
          <w:szCs w:val="20"/>
          <w:lang w:val="uk-UA" w:eastAsia="uk-UA"/>
        </w:rPr>
        <w:t xml:space="preserve"> Постанови (крім абзацу 14 пункту 4</w:t>
      </w:r>
      <w:r w:rsidR="003E432D">
        <w:rPr>
          <w:rFonts w:ascii="Times New Roman" w:eastAsia="Times New Roman" w:hAnsi="Times New Roman" w:cs="Times New Roman"/>
          <w:szCs w:val="20"/>
          <w:lang w:val="uk-UA" w:eastAsia="uk-UA"/>
        </w:rPr>
        <w:t>7</w:t>
      </w:r>
      <w:r w:rsidRPr="00015EB6">
        <w:rPr>
          <w:rFonts w:ascii="Times New Roman" w:eastAsia="Times New Roman" w:hAnsi="Times New Roman" w:cs="Times New Roman"/>
          <w:szCs w:val="20"/>
          <w:lang w:val="uk-UA" w:eastAsia="uk-UA"/>
        </w:rPr>
        <w:t xml:space="preserve">  Постанови), шляхом самостійного декларування відсутності таких підстав в електронній системі закупівель під час подання тендерної пропозиції.</w:t>
      </w:r>
    </w:p>
    <w:p w14:paraId="432E9FD2" w14:textId="100BDDB3" w:rsidR="00015EB6" w:rsidRPr="00015EB6" w:rsidRDefault="00015EB6">
      <w:pPr>
        <w:widowControl w:val="0"/>
        <w:numPr>
          <w:ilvl w:val="0"/>
          <w:numId w:val="14"/>
        </w:numPr>
        <w:spacing w:after="0" w:line="240" w:lineRule="auto"/>
        <w:contextualSpacing/>
        <w:jc w:val="both"/>
        <w:rPr>
          <w:rFonts w:ascii="Times New Roman" w:eastAsia="Times New Roman" w:hAnsi="Times New Roman" w:cs="Times New Roman"/>
          <w:szCs w:val="20"/>
          <w:lang w:val="uk-UA" w:eastAsia="uk-UA"/>
        </w:rPr>
      </w:pPr>
      <w:r w:rsidRPr="00015EB6">
        <w:rPr>
          <w:rFonts w:ascii="Times New Roman" w:eastAsia="Times New Roman" w:hAnsi="Times New Roman" w:cs="Times New Roman"/>
          <w:szCs w:val="20"/>
          <w:lang w:val="uk-UA" w:eastAsia="uk-UA"/>
        </w:rPr>
        <w:t>Учасник  повинен надати довідку в довільній формі щодо відсутності підстави для  відмови Учаснику процедури закупівлі в участі у відкритих торгах, встановленої в абзаці 14 пункту 4</w:t>
      </w:r>
      <w:r w:rsidR="003E432D">
        <w:rPr>
          <w:rFonts w:ascii="Times New Roman" w:eastAsia="Times New Roman" w:hAnsi="Times New Roman" w:cs="Times New Roman"/>
          <w:szCs w:val="20"/>
          <w:lang w:val="uk-UA" w:eastAsia="uk-UA"/>
        </w:rPr>
        <w:t>7</w:t>
      </w:r>
      <w:r w:rsidRPr="00015EB6">
        <w:rPr>
          <w:rFonts w:ascii="Times New Roman" w:eastAsia="Times New Roman" w:hAnsi="Times New Roman" w:cs="Times New Roman"/>
          <w:szCs w:val="20"/>
          <w:lang w:val="uk-UA" w:eastAsia="uk-UA"/>
        </w:rPr>
        <w:t xml:space="preserve">  Постанови. Учасник процедури закупівлі, що перебуває в обставинах, зазначених у абзаці 14 пункту 4</w:t>
      </w:r>
      <w:r w:rsidR="003E432D">
        <w:rPr>
          <w:rFonts w:ascii="Times New Roman" w:eastAsia="Times New Roman" w:hAnsi="Times New Roman" w:cs="Times New Roman"/>
          <w:szCs w:val="20"/>
          <w:lang w:val="uk-UA" w:eastAsia="uk-UA"/>
        </w:rPr>
        <w:t>7</w:t>
      </w:r>
      <w:r w:rsidRPr="00015EB6">
        <w:rPr>
          <w:rFonts w:ascii="Times New Roman" w:eastAsia="Times New Roman" w:hAnsi="Times New Roman" w:cs="Times New Roman"/>
          <w:szCs w:val="20"/>
          <w:lang w:val="uk-UA" w:eastAsia="uk-UA"/>
        </w:rPr>
        <w:t xml:space="preserve"> Постанови,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повинен довести, що він сплатив або зобов’язався сплатити відповідні зобов’язання та відшкодування завданих збитків. Якщо замовник-цзо вважає таке підтвердження достатнім, Учаснику процедури закупівлі не може бути відмовлено в участі в процедурі закупівлі.</w:t>
      </w:r>
    </w:p>
    <w:p w14:paraId="6EB60A1C" w14:textId="77777777" w:rsidR="00015EB6" w:rsidRPr="00015EB6" w:rsidRDefault="00015EB6">
      <w:pPr>
        <w:widowControl w:val="0"/>
        <w:numPr>
          <w:ilvl w:val="0"/>
          <w:numId w:val="14"/>
        </w:numPr>
        <w:spacing w:after="0" w:line="240" w:lineRule="auto"/>
        <w:contextualSpacing/>
        <w:jc w:val="both"/>
        <w:rPr>
          <w:rFonts w:ascii="Times New Roman" w:eastAsia="Times New Roman" w:hAnsi="Times New Roman" w:cs="Times New Roman"/>
          <w:szCs w:val="20"/>
          <w:lang w:val="uk-UA" w:eastAsia="uk-UA"/>
        </w:rPr>
      </w:pPr>
      <w:r w:rsidRPr="00015EB6">
        <w:rPr>
          <w:rFonts w:ascii="Times New Roman" w:eastAsia="Times New Roman" w:hAnsi="Times New Roman" w:cs="Times New Roman"/>
          <w:szCs w:val="20"/>
          <w:lang w:val="uk-UA" w:eastAsia="uk-UA"/>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замовник-цзо перевіряє таких суб’єктів господарювання на відсутність підстав, визначених пунктом 44 Постанови і вони (субпідрядників/співвиконавців) дотримуються вимог  частини 1 Додатку 5 до  цієї тендерної документації.</w:t>
      </w:r>
    </w:p>
    <w:p w14:paraId="58AED7AB" w14:textId="77777777" w:rsidR="00015EB6" w:rsidRPr="00015EB6" w:rsidRDefault="00015EB6">
      <w:pPr>
        <w:widowControl w:val="0"/>
        <w:numPr>
          <w:ilvl w:val="0"/>
          <w:numId w:val="14"/>
        </w:numPr>
        <w:spacing w:after="0" w:line="240" w:lineRule="auto"/>
        <w:contextualSpacing/>
        <w:jc w:val="both"/>
        <w:rPr>
          <w:rFonts w:ascii="Times New Roman" w:eastAsia="Times New Roman" w:hAnsi="Times New Roman" w:cs="Times New Roman"/>
          <w:szCs w:val="20"/>
          <w:lang w:val="uk-UA" w:eastAsia="uk-UA"/>
        </w:rPr>
      </w:pPr>
      <w:r w:rsidRPr="00015EB6">
        <w:rPr>
          <w:rFonts w:ascii="Times New Roman" w:eastAsia="Times New Roman" w:hAnsi="Times New Roman" w:cs="Times New Roman"/>
          <w:szCs w:val="20"/>
          <w:lang w:val="uk-UA" w:eastAsia="uk-UA"/>
        </w:rPr>
        <w:t>Замовник-цзо відповідно до вимог пункту 44 Постанови перевіряє та приймає рішення про відмову Учаснику в участі у процедурі закупівлі та відхиляє тендерну пропозицію Учасника в разі, якщо:</w:t>
      </w:r>
    </w:p>
    <w:p w14:paraId="4694B2EE" w14:textId="77777777" w:rsidR="00015EB6" w:rsidRPr="00015EB6" w:rsidRDefault="00015EB6" w:rsidP="00015EB6">
      <w:pPr>
        <w:widowControl w:val="0"/>
        <w:spacing w:after="0" w:line="240" w:lineRule="auto"/>
        <w:ind w:left="720"/>
        <w:contextualSpacing/>
        <w:jc w:val="both"/>
        <w:rPr>
          <w:rFonts w:ascii="Times New Roman" w:eastAsia="Times New Roman" w:hAnsi="Times New Roman" w:cs="Times New Roman"/>
          <w:szCs w:val="20"/>
          <w:lang w:val="uk-UA" w:eastAsia="uk-UA"/>
        </w:rPr>
      </w:pPr>
    </w:p>
    <w:tbl>
      <w:tblPr>
        <w:tblStyle w:val="11111"/>
        <w:tblW w:w="10768" w:type="dxa"/>
        <w:tblLayout w:type="fixed"/>
        <w:tblLook w:val="0400" w:firstRow="0" w:lastRow="0" w:firstColumn="0" w:lastColumn="0" w:noHBand="0" w:noVBand="1"/>
      </w:tblPr>
      <w:tblGrid>
        <w:gridCol w:w="5524"/>
        <w:gridCol w:w="1559"/>
        <w:gridCol w:w="3685"/>
      </w:tblGrid>
      <w:tr w:rsidR="00015EB6" w:rsidRPr="0073587E" w14:paraId="274B0F53" w14:textId="77777777" w:rsidTr="0073587E">
        <w:trPr>
          <w:trHeight w:val="857"/>
        </w:trPr>
        <w:tc>
          <w:tcPr>
            <w:tcW w:w="5524" w:type="dxa"/>
          </w:tcPr>
          <w:p w14:paraId="51A13F4F" w14:textId="14102297" w:rsidR="00015EB6" w:rsidRPr="0073587E" w:rsidRDefault="00015EB6" w:rsidP="00015EB6">
            <w:pPr>
              <w:jc w:val="both"/>
              <w:rPr>
                <w:sz w:val="22"/>
                <w:szCs w:val="22"/>
              </w:rPr>
            </w:pPr>
            <w:r w:rsidRPr="0073587E">
              <w:rPr>
                <w:sz w:val="22"/>
                <w:szCs w:val="22"/>
              </w:rPr>
              <w:t xml:space="preserve">Вимоги </w:t>
            </w:r>
            <w:hyperlink r:id="rId15" w:anchor=":~:text=44.%20%D0%97%D0%B0%D0%BC%D0%BE%D0%B2%D0%BD%D0%B8%D0%BA,%D0%B2%20%D0%BF%D1%80%D0%BE%D1%86%D0%B5%D0%B4%D1%83%D1%80%D1%96%20%D0%B7%D0%B0%D0%BA%D1%83%D0%BF%D1%96%D0%B2%D0%BB%D1%96." w:history="1">
              <w:r w:rsidRPr="0073587E">
                <w:rPr>
                  <w:sz w:val="22"/>
                  <w:szCs w:val="22"/>
                </w:rPr>
                <w:t>абзаців 1-14 пункту 4</w:t>
              </w:r>
              <w:r w:rsidR="003E432D" w:rsidRPr="0073587E">
                <w:rPr>
                  <w:sz w:val="22"/>
                  <w:szCs w:val="22"/>
                </w:rPr>
                <w:t>7</w:t>
              </w:r>
              <w:r w:rsidRPr="0073587E">
                <w:rPr>
                  <w:sz w:val="22"/>
                  <w:szCs w:val="22"/>
                </w:rPr>
                <w:t xml:space="preserve"> </w:t>
              </w:r>
            </w:hyperlink>
            <w:r w:rsidRPr="0073587E">
              <w:rPr>
                <w:sz w:val="22"/>
                <w:szCs w:val="22"/>
              </w:rPr>
              <w:t xml:space="preserve">Постанови: </w:t>
            </w:r>
          </w:p>
          <w:p w14:paraId="3206944A" w14:textId="77777777" w:rsidR="00015EB6" w:rsidRPr="0073587E" w:rsidRDefault="00015EB6" w:rsidP="00015EB6">
            <w:pPr>
              <w:jc w:val="both"/>
              <w:rPr>
                <w:sz w:val="22"/>
                <w:szCs w:val="22"/>
              </w:rPr>
            </w:pPr>
          </w:p>
        </w:tc>
        <w:tc>
          <w:tcPr>
            <w:tcW w:w="1559" w:type="dxa"/>
          </w:tcPr>
          <w:p w14:paraId="4173A583" w14:textId="77777777" w:rsidR="00015EB6" w:rsidRPr="0073587E" w:rsidRDefault="00015EB6" w:rsidP="00015EB6">
            <w:pPr>
              <w:rPr>
                <w:sz w:val="22"/>
                <w:szCs w:val="22"/>
              </w:rPr>
            </w:pPr>
            <w:r w:rsidRPr="0073587E">
              <w:rPr>
                <w:sz w:val="22"/>
                <w:szCs w:val="22"/>
              </w:rPr>
              <w:t xml:space="preserve">Спосіб документаль-ного підтверджен-ня </w:t>
            </w:r>
          </w:p>
        </w:tc>
        <w:tc>
          <w:tcPr>
            <w:tcW w:w="3685" w:type="dxa"/>
          </w:tcPr>
          <w:p w14:paraId="0CA16923" w14:textId="77777777" w:rsidR="00015EB6" w:rsidRPr="0073587E" w:rsidRDefault="00015EB6" w:rsidP="00015EB6">
            <w:pPr>
              <w:ind w:left="121" w:right="133"/>
              <w:jc w:val="both"/>
              <w:rPr>
                <w:sz w:val="22"/>
                <w:szCs w:val="22"/>
              </w:rPr>
            </w:pPr>
            <w:r w:rsidRPr="0073587E">
              <w:rPr>
                <w:sz w:val="22"/>
                <w:szCs w:val="22"/>
              </w:rPr>
              <w:t>Спосіб самостійної перевірки інформації замовником-цзо щодо Учасника процедури закупівлі</w:t>
            </w:r>
          </w:p>
        </w:tc>
      </w:tr>
      <w:tr w:rsidR="00015EB6" w:rsidRPr="00430D2E" w14:paraId="6544F831" w14:textId="77777777" w:rsidTr="0073587E">
        <w:trPr>
          <w:trHeight w:val="1432"/>
        </w:trPr>
        <w:tc>
          <w:tcPr>
            <w:tcW w:w="5524" w:type="dxa"/>
          </w:tcPr>
          <w:p w14:paraId="0597B20E" w14:textId="401722ED" w:rsidR="00015EB6" w:rsidRPr="0073587E" w:rsidRDefault="00015EB6" w:rsidP="00015EB6">
            <w:pPr>
              <w:jc w:val="both"/>
              <w:rPr>
                <w:sz w:val="22"/>
                <w:szCs w:val="22"/>
              </w:rPr>
            </w:pPr>
            <w:r w:rsidRPr="0073587E">
              <w:rPr>
                <w:sz w:val="22"/>
                <w:szCs w:val="22"/>
              </w:rPr>
              <w:t>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 (п.п. 1 п. 4</w:t>
            </w:r>
            <w:r w:rsidR="003E432D" w:rsidRPr="0073587E">
              <w:rPr>
                <w:sz w:val="22"/>
                <w:szCs w:val="22"/>
              </w:rPr>
              <w:t>7</w:t>
            </w:r>
            <w:r w:rsidRPr="0073587E">
              <w:rPr>
                <w:sz w:val="22"/>
                <w:szCs w:val="22"/>
              </w:rPr>
              <w:t xml:space="preserve"> Постанови).</w:t>
            </w:r>
          </w:p>
        </w:tc>
        <w:tc>
          <w:tcPr>
            <w:tcW w:w="1559" w:type="dxa"/>
          </w:tcPr>
          <w:p w14:paraId="279680D4"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53D91244" w14:textId="77777777" w:rsidR="00015EB6" w:rsidRPr="0073587E" w:rsidRDefault="00015EB6" w:rsidP="00015EB6">
            <w:pPr>
              <w:pBdr>
                <w:top w:val="nil"/>
                <w:left w:val="nil"/>
                <w:bottom w:val="nil"/>
                <w:right w:val="nil"/>
              </w:pBdr>
              <w:tabs>
                <w:tab w:val="left" w:pos="346"/>
              </w:tabs>
              <w:ind w:left="121" w:right="133"/>
              <w:jc w:val="both"/>
              <w:rPr>
                <w:sz w:val="22"/>
                <w:szCs w:val="22"/>
              </w:rPr>
            </w:pPr>
            <w:r w:rsidRPr="0073587E">
              <w:rPr>
                <w:sz w:val="22"/>
                <w:szCs w:val="22"/>
              </w:rPr>
              <w:t>За допомогою внутрішнього розслідування чи розслідування в рамках проведення слідчих дій органами, до компетенції яких входить здійснення таких дій. Замовник-цзо відхиляє Учасника лише за наявності відповідних доказів (наприклад, відеофіксація або звукозапис тощо).</w:t>
            </w:r>
          </w:p>
          <w:p w14:paraId="499E9EF5" w14:textId="77777777" w:rsidR="00015EB6" w:rsidRPr="0073587E" w:rsidRDefault="00015EB6" w:rsidP="00015EB6">
            <w:pPr>
              <w:ind w:left="121" w:right="133"/>
              <w:jc w:val="both"/>
              <w:rPr>
                <w:sz w:val="22"/>
                <w:szCs w:val="22"/>
              </w:rPr>
            </w:pPr>
          </w:p>
        </w:tc>
      </w:tr>
      <w:tr w:rsidR="00015EB6" w:rsidRPr="0073587E" w14:paraId="1DCC31A0" w14:textId="77777777" w:rsidTr="0073587E">
        <w:trPr>
          <w:trHeight w:val="1375"/>
        </w:trPr>
        <w:tc>
          <w:tcPr>
            <w:tcW w:w="5524" w:type="dxa"/>
          </w:tcPr>
          <w:p w14:paraId="21F24BD1" w14:textId="6E2A7FFA" w:rsidR="00015EB6" w:rsidRPr="0073587E" w:rsidRDefault="00015EB6" w:rsidP="00015EB6">
            <w:pPr>
              <w:jc w:val="both"/>
              <w:rPr>
                <w:sz w:val="22"/>
                <w:szCs w:val="22"/>
              </w:rPr>
            </w:pPr>
            <w:r w:rsidRPr="0073587E">
              <w:rPr>
                <w:sz w:val="22"/>
                <w:szCs w:val="22"/>
              </w:rPr>
              <w:t>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 (п.п. 2 п. 4</w:t>
            </w:r>
            <w:r w:rsidR="003E432D" w:rsidRPr="0073587E">
              <w:rPr>
                <w:sz w:val="22"/>
                <w:szCs w:val="22"/>
              </w:rPr>
              <w:t>7</w:t>
            </w:r>
            <w:r w:rsidRPr="0073587E">
              <w:rPr>
                <w:sz w:val="22"/>
                <w:szCs w:val="22"/>
              </w:rPr>
              <w:t xml:space="preserve"> Постанови).</w:t>
            </w:r>
          </w:p>
          <w:p w14:paraId="6753467F" w14:textId="77777777" w:rsidR="00015EB6" w:rsidRPr="0073587E" w:rsidRDefault="00015EB6" w:rsidP="00015EB6">
            <w:pPr>
              <w:jc w:val="both"/>
              <w:rPr>
                <w:sz w:val="22"/>
                <w:szCs w:val="22"/>
              </w:rPr>
            </w:pPr>
          </w:p>
        </w:tc>
        <w:tc>
          <w:tcPr>
            <w:tcW w:w="1559" w:type="dxa"/>
          </w:tcPr>
          <w:p w14:paraId="00C47179" w14:textId="77777777" w:rsidR="00015EB6" w:rsidRPr="0073587E" w:rsidRDefault="00015EB6" w:rsidP="00015EB6">
            <w:pPr>
              <w:ind w:right="140"/>
              <w:jc w:val="both"/>
              <w:rPr>
                <w:sz w:val="22"/>
                <w:szCs w:val="22"/>
              </w:rPr>
            </w:pPr>
            <w:r w:rsidRPr="0073587E">
              <w:rPr>
                <w:sz w:val="22"/>
                <w:szCs w:val="22"/>
              </w:rPr>
              <w:t>Замовник-цзо самостійно здійснює перевірку</w:t>
            </w:r>
          </w:p>
        </w:tc>
        <w:tc>
          <w:tcPr>
            <w:tcW w:w="3685" w:type="dxa"/>
          </w:tcPr>
          <w:p w14:paraId="0B41E1B0" w14:textId="2FA6BBA9" w:rsidR="00015EB6" w:rsidRPr="0073587E" w:rsidRDefault="00015EB6" w:rsidP="00015EB6">
            <w:pPr>
              <w:pBdr>
                <w:top w:val="nil"/>
                <w:left w:val="nil"/>
                <w:bottom w:val="nil"/>
                <w:right w:val="nil"/>
              </w:pBdr>
              <w:tabs>
                <w:tab w:val="left" w:pos="346"/>
              </w:tabs>
              <w:ind w:left="37" w:right="133"/>
              <w:jc w:val="both"/>
              <w:rPr>
                <w:sz w:val="22"/>
                <w:szCs w:val="22"/>
              </w:rPr>
            </w:pPr>
            <w:r w:rsidRPr="0073587E">
              <w:rPr>
                <w:sz w:val="22"/>
                <w:szCs w:val="22"/>
              </w:rPr>
              <w:t xml:space="preserve">Вчинення запиту в порядку </w:t>
            </w:r>
            <w:hyperlink r:id="rId16" w:anchor=":~:text=39.%20%D0%97%D0%B0%20%D1%80%D0%B5%D0%B7%D1%83%D0%BB%D1%8C%D1%82%D0%B0%D1%82%D0%B0%D0%BC%D0%B8,%D0%B2%D1%96%D0%B4%2030.12.2022%7D" w:history="1">
              <w:r w:rsidRPr="0073587E">
                <w:rPr>
                  <w:sz w:val="22"/>
                  <w:szCs w:val="22"/>
                </w:rPr>
                <w:t>пункту 39 Постанови</w:t>
              </w:r>
            </w:hyperlink>
            <w:r w:rsidRPr="0073587E">
              <w:rPr>
                <w:sz w:val="22"/>
                <w:szCs w:val="22"/>
              </w:rPr>
              <w:t xml:space="preserve"> та за допомогою аналітичної системи</w:t>
            </w:r>
            <w:r w:rsidR="002B007C">
              <w:rPr>
                <w:sz w:val="22"/>
                <w:szCs w:val="22"/>
              </w:rPr>
              <w:t xml:space="preserve">, держреєстри. </w:t>
            </w:r>
          </w:p>
          <w:p w14:paraId="797BCF4A" w14:textId="77777777" w:rsidR="00015EB6" w:rsidRPr="0073587E" w:rsidRDefault="00015EB6" w:rsidP="00015EB6">
            <w:pPr>
              <w:ind w:left="121" w:right="133"/>
              <w:jc w:val="both"/>
              <w:rPr>
                <w:i/>
                <w:sz w:val="22"/>
                <w:szCs w:val="22"/>
              </w:rPr>
            </w:pPr>
          </w:p>
        </w:tc>
      </w:tr>
      <w:tr w:rsidR="00015EB6" w:rsidRPr="0073587E" w14:paraId="547B6EFC" w14:textId="77777777" w:rsidTr="0073587E">
        <w:trPr>
          <w:trHeight w:val="1267"/>
        </w:trPr>
        <w:tc>
          <w:tcPr>
            <w:tcW w:w="5524" w:type="dxa"/>
          </w:tcPr>
          <w:p w14:paraId="3D987A00" w14:textId="18D4B973" w:rsidR="00015EB6" w:rsidRPr="0073587E" w:rsidRDefault="00015EB6" w:rsidP="00015EB6">
            <w:pPr>
              <w:jc w:val="both"/>
              <w:rPr>
                <w:sz w:val="22"/>
                <w:szCs w:val="22"/>
              </w:rPr>
            </w:pPr>
            <w:r w:rsidRPr="0073587E">
              <w:rPr>
                <w:sz w:val="22"/>
                <w:szCs w:val="22"/>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 (п.п. 3 п.4</w:t>
            </w:r>
            <w:r w:rsidR="003E432D" w:rsidRPr="0073587E">
              <w:rPr>
                <w:sz w:val="22"/>
                <w:szCs w:val="22"/>
              </w:rPr>
              <w:t>7</w:t>
            </w:r>
            <w:r w:rsidRPr="0073587E">
              <w:rPr>
                <w:sz w:val="22"/>
                <w:szCs w:val="22"/>
              </w:rPr>
              <w:t xml:space="preserve"> Постанови).</w:t>
            </w:r>
          </w:p>
        </w:tc>
        <w:tc>
          <w:tcPr>
            <w:tcW w:w="1559" w:type="dxa"/>
          </w:tcPr>
          <w:p w14:paraId="1D8D38A7" w14:textId="77777777" w:rsidR="00015EB6" w:rsidRPr="0073587E" w:rsidRDefault="00015EB6" w:rsidP="00015EB6">
            <w:pPr>
              <w:pBdr>
                <w:top w:val="nil"/>
                <w:left w:val="nil"/>
                <w:bottom w:val="nil"/>
                <w:right w:val="nil"/>
              </w:pBdr>
              <w:jc w:val="both"/>
              <w:rPr>
                <w:sz w:val="22"/>
                <w:szCs w:val="22"/>
              </w:rPr>
            </w:pPr>
            <w:r w:rsidRPr="0073587E">
              <w:rPr>
                <w:sz w:val="22"/>
                <w:szCs w:val="22"/>
              </w:rPr>
              <w:t>Замовник-цзо самостійно здійснює перевірку</w:t>
            </w:r>
          </w:p>
        </w:tc>
        <w:tc>
          <w:tcPr>
            <w:tcW w:w="3685" w:type="dxa"/>
          </w:tcPr>
          <w:p w14:paraId="4DC332A9" w14:textId="7C0F4D44" w:rsidR="00015EB6" w:rsidRPr="0073587E" w:rsidRDefault="00015EB6" w:rsidP="00015EB6">
            <w:pPr>
              <w:pBdr>
                <w:top w:val="nil"/>
                <w:left w:val="nil"/>
                <w:bottom w:val="nil"/>
                <w:right w:val="nil"/>
              </w:pBdr>
              <w:tabs>
                <w:tab w:val="left" w:pos="346"/>
              </w:tabs>
              <w:spacing w:after="200"/>
              <w:ind w:right="133"/>
              <w:jc w:val="both"/>
              <w:rPr>
                <w:sz w:val="22"/>
                <w:szCs w:val="22"/>
              </w:rPr>
            </w:pPr>
            <w:r w:rsidRPr="0073587E">
              <w:rPr>
                <w:sz w:val="22"/>
                <w:szCs w:val="22"/>
              </w:rPr>
              <w:t>Вчинення запиту в порядку пункту 39 Постанови та за допомогою аналітичної системи</w:t>
            </w:r>
            <w:r w:rsidR="002B007C" w:rsidRPr="002B007C">
              <w:rPr>
                <w:sz w:val="22"/>
                <w:szCs w:val="22"/>
              </w:rPr>
              <w:t>, держреєстри</w:t>
            </w:r>
          </w:p>
        </w:tc>
      </w:tr>
      <w:tr w:rsidR="00015EB6" w:rsidRPr="0073587E" w14:paraId="13CA5AA8" w14:textId="77777777" w:rsidTr="0073587E">
        <w:trPr>
          <w:trHeight w:val="164"/>
        </w:trPr>
        <w:tc>
          <w:tcPr>
            <w:tcW w:w="5524" w:type="dxa"/>
          </w:tcPr>
          <w:p w14:paraId="1E5DA17A" w14:textId="79669F25" w:rsidR="00015EB6" w:rsidRPr="0073587E" w:rsidRDefault="00015EB6" w:rsidP="00015EB6">
            <w:pPr>
              <w:jc w:val="both"/>
              <w:rPr>
                <w:sz w:val="22"/>
                <w:szCs w:val="22"/>
              </w:rPr>
            </w:pPr>
            <w:r w:rsidRPr="0073587E">
              <w:rPr>
                <w:sz w:val="22"/>
                <w:szCs w:val="22"/>
              </w:rPr>
              <w:t>Суб’єкт господарювання (Учасник процедури закупівлі) протягом останніх трьох років притягувався до відповідальності за порушення, передбачене </w:t>
            </w:r>
            <w:hyperlink r:id="rId17" w:anchor=":~:text=4)%20%D1%81%D0%BF%D0%BE%D1%82%D0%B2%D0%BE%D1%80%D0%B5%D0%BD%D0%BD%D1%8F%20%D1%80%D0%B5%D0%B7%D1%83%D0%BB%D1%8C%D1%82%D0%B0%D1%82%D1%96%D0%B2%20%D1%82%D0%BE%D1%80%D0%B3%D1%96%D0%B2%2C%20%D0%B0%D1%83%D0%BA%D1%86%D1%96%D0%BE%D0%BD%D1%96%D0%B2%2C%20%D0%BA%D0%BE%D0%BD%D0%BA%D1%83%D1%80%D1%81%D1%96%D0%B2%2C%20%D1%82%D0%B5%D0%BD%D0%B4%D0%B5%D1%80%D1%96%D0%B2" w:history="1">
              <w:r w:rsidRPr="0073587E">
                <w:rPr>
                  <w:sz w:val="22"/>
                  <w:szCs w:val="22"/>
                </w:rPr>
                <w:t>пунктом 4 частини 2 статті 6</w:t>
              </w:r>
            </w:hyperlink>
            <w:r w:rsidRPr="0073587E">
              <w:rPr>
                <w:sz w:val="22"/>
                <w:szCs w:val="22"/>
              </w:rPr>
              <w:t>, </w:t>
            </w:r>
            <w:hyperlink r:id="rId18" w:anchor=":~:text=%D0%9F%D0%BE%D1%80%D1%83%D1%88%D0%B5%D0%BD%D0%BD%D1%8F%D0%BC%D0%B8%20%D0%B7%D0%B0%D0%BA%D0%BE%D0%BD%D0%BE%D0%B4%D0%B0%D0%B2%D1%81%D1%82%D0%B2%D0%B0%20%D0%BF%D1%80%D0%BE,%D0%B0%D0%BD%D1%82%D0%B8%D0%BA%D0%BE%D0%BD%D0%BA%D1%83%D1%80%D0%B5%D0%BD%D1%82%D0%BD%D1%96%20%D1%83%D0%B7%D0%B3%D0%BE%D0%B4%D0%B6%D0%B5%D0%BD%D1%96%20%D0%B4%D1%96%D1%97%3B" w:history="1">
              <w:r w:rsidRPr="0073587E">
                <w:rPr>
                  <w:sz w:val="22"/>
                  <w:szCs w:val="22"/>
                </w:rPr>
                <w:t>пунктом 1 статті 50 Закону України «Про захист економічної конкуренції»</w:t>
              </w:r>
            </w:hyperlink>
            <w:r w:rsidRPr="0073587E">
              <w:rPr>
                <w:sz w:val="22"/>
                <w:szCs w:val="22"/>
              </w:rPr>
              <w:t xml:space="preserve">, у вигляді </w:t>
            </w:r>
            <w:r w:rsidRPr="0073587E">
              <w:rPr>
                <w:sz w:val="22"/>
                <w:szCs w:val="22"/>
              </w:rPr>
              <w:lastRenderedPageBreak/>
              <w:t>вчинення антиконкурентних узгоджених дій, що стосуються спотворення результатів тендерів (п.п.4 п.4</w:t>
            </w:r>
            <w:r w:rsidR="003E432D" w:rsidRPr="0073587E">
              <w:rPr>
                <w:sz w:val="22"/>
                <w:szCs w:val="22"/>
              </w:rPr>
              <w:t>7</w:t>
            </w:r>
            <w:r w:rsidRPr="0073587E">
              <w:rPr>
                <w:sz w:val="22"/>
                <w:szCs w:val="22"/>
              </w:rPr>
              <w:t xml:space="preserve"> Постанови).</w:t>
            </w:r>
          </w:p>
        </w:tc>
        <w:tc>
          <w:tcPr>
            <w:tcW w:w="1559" w:type="dxa"/>
          </w:tcPr>
          <w:p w14:paraId="09087654" w14:textId="77777777" w:rsidR="00015EB6" w:rsidRPr="0073587E" w:rsidRDefault="00015EB6" w:rsidP="00015EB6">
            <w:pPr>
              <w:jc w:val="both"/>
              <w:rPr>
                <w:sz w:val="22"/>
                <w:szCs w:val="22"/>
              </w:rPr>
            </w:pPr>
            <w:r w:rsidRPr="0073587E">
              <w:rPr>
                <w:sz w:val="22"/>
                <w:szCs w:val="22"/>
              </w:rPr>
              <w:lastRenderedPageBreak/>
              <w:t>Замовник-цзо самостійно здійснює перевірку</w:t>
            </w:r>
          </w:p>
        </w:tc>
        <w:tc>
          <w:tcPr>
            <w:tcW w:w="3685" w:type="dxa"/>
          </w:tcPr>
          <w:p w14:paraId="24B0200D" w14:textId="34BBBE78" w:rsidR="00015EB6" w:rsidRPr="0073587E" w:rsidRDefault="00015EB6" w:rsidP="00015EB6">
            <w:pPr>
              <w:pBdr>
                <w:top w:val="nil"/>
                <w:left w:val="nil"/>
                <w:bottom w:val="nil"/>
                <w:right w:val="nil"/>
              </w:pBdr>
              <w:tabs>
                <w:tab w:val="left" w:pos="346"/>
              </w:tabs>
              <w:ind w:right="133"/>
              <w:jc w:val="both"/>
              <w:rPr>
                <w:sz w:val="22"/>
                <w:szCs w:val="22"/>
              </w:rPr>
            </w:pPr>
            <w:r w:rsidRPr="0073587E">
              <w:rPr>
                <w:sz w:val="22"/>
                <w:szCs w:val="22"/>
              </w:rPr>
              <w:t xml:space="preserve">У </w:t>
            </w:r>
            <w:hyperlink r:id="rId19" w:history="1">
              <w:r w:rsidRPr="0073587E">
                <w:rPr>
                  <w:sz w:val="22"/>
                  <w:szCs w:val="22"/>
                </w:rPr>
                <w:t xml:space="preserve">зведених відомостях щодо порушників торгів, що розміщені на офіційному вебсайті Антимонопольного комітету </w:t>
              </w:r>
              <w:r w:rsidRPr="0073587E">
                <w:rPr>
                  <w:sz w:val="22"/>
                  <w:szCs w:val="22"/>
                </w:rPr>
                <w:lastRenderedPageBreak/>
                <w:t>України</w:t>
              </w:r>
            </w:hyperlink>
            <w:r w:rsidRPr="0073587E">
              <w:rPr>
                <w:sz w:val="22"/>
                <w:szCs w:val="22"/>
              </w:rPr>
              <w:t xml:space="preserve"> </w:t>
            </w:r>
            <w:r w:rsidRPr="0073587E">
              <w:rPr>
                <w:i/>
                <w:sz w:val="22"/>
                <w:szCs w:val="22"/>
              </w:rPr>
              <w:t xml:space="preserve">та </w:t>
            </w:r>
            <w:r w:rsidRPr="0073587E">
              <w:rPr>
                <w:sz w:val="22"/>
                <w:szCs w:val="22"/>
              </w:rPr>
              <w:t>за допомогою аналітичної системи</w:t>
            </w:r>
            <w:r w:rsidR="002B007C">
              <w:rPr>
                <w:sz w:val="22"/>
                <w:szCs w:val="22"/>
              </w:rPr>
              <w:t xml:space="preserve">, </w:t>
            </w:r>
            <w:r w:rsidR="002B007C" w:rsidRPr="002B007C">
              <w:rPr>
                <w:sz w:val="22"/>
                <w:szCs w:val="22"/>
              </w:rPr>
              <w:t>держреєстри</w:t>
            </w:r>
            <w:r w:rsidR="002B007C">
              <w:rPr>
                <w:sz w:val="22"/>
                <w:szCs w:val="22"/>
              </w:rPr>
              <w:t>.</w:t>
            </w:r>
          </w:p>
        </w:tc>
      </w:tr>
      <w:tr w:rsidR="00015EB6" w:rsidRPr="0073587E" w14:paraId="641BCF12" w14:textId="77777777" w:rsidTr="0073587E">
        <w:trPr>
          <w:trHeight w:val="20"/>
        </w:trPr>
        <w:tc>
          <w:tcPr>
            <w:tcW w:w="5524" w:type="dxa"/>
          </w:tcPr>
          <w:p w14:paraId="5504A0E4" w14:textId="64E4BF6E" w:rsidR="00015EB6" w:rsidRPr="0073587E" w:rsidRDefault="00015EB6" w:rsidP="00015EB6">
            <w:pPr>
              <w:jc w:val="both"/>
              <w:rPr>
                <w:sz w:val="22"/>
                <w:szCs w:val="22"/>
              </w:rPr>
            </w:pPr>
            <w:r w:rsidRPr="0073587E">
              <w:rPr>
                <w:sz w:val="22"/>
                <w:szCs w:val="22"/>
              </w:rPr>
              <w:lastRenderedPageBreak/>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 (п.п. 5 п. 4</w:t>
            </w:r>
            <w:r w:rsidR="003E432D" w:rsidRPr="0073587E">
              <w:rPr>
                <w:sz w:val="22"/>
                <w:szCs w:val="22"/>
              </w:rPr>
              <w:t>7</w:t>
            </w:r>
            <w:r w:rsidRPr="0073587E">
              <w:rPr>
                <w:sz w:val="22"/>
                <w:szCs w:val="22"/>
              </w:rPr>
              <w:t xml:space="preserve"> Постанови).</w:t>
            </w:r>
          </w:p>
        </w:tc>
        <w:tc>
          <w:tcPr>
            <w:tcW w:w="1559" w:type="dxa"/>
          </w:tcPr>
          <w:p w14:paraId="2D9D3E12"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0462F9F5" w14:textId="1DE8EC1F" w:rsidR="00015EB6" w:rsidRPr="0073587E" w:rsidRDefault="00015EB6" w:rsidP="00015EB6">
            <w:pPr>
              <w:ind w:right="133"/>
              <w:jc w:val="both"/>
              <w:rPr>
                <w:sz w:val="22"/>
                <w:szCs w:val="22"/>
              </w:rPr>
            </w:pPr>
            <w:r w:rsidRPr="0073587E">
              <w:rPr>
                <w:sz w:val="22"/>
                <w:szCs w:val="22"/>
              </w:rPr>
              <w:t>Вчинення запиту в порядку пункту 39 Постанови та за допомогою аналітичної системи</w:t>
            </w:r>
            <w:r w:rsidR="002B007C">
              <w:rPr>
                <w:sz w:val="22"/>
                <w:szCs w:val="22"/>
              </w:rPr>
              <w:t>,</w:t>
            </w:r>
            <w:r w:rsidRPr="0073587E">
              <w:rPr>
                <w:sz w:val="22"/>
                <w:szCs w:val="22"/>
              </w:rPr>
              <w:t xml:space="preserve"> </w:t>
            </w:r>
            <w:r w:rsidR="002B007C" w:rsidRPr="002B007C">
              <w:rPr>
                <w:sz w:val="22"/>
                <w:szCs w:val="22"/>
              </w:rPr>
              <w:t>держреєстри</w:t>
            </w:r>
            <w:r w:rsidR="002B007C">
              <w:rPr>
                <w:sz w:val="22"/>
                <w:szCs w:val="22"/>
              </w:rPr>
              <w:t>.</w:t>
            </w:r>
          </w:p>
        </w:tc>
      </w:tr>
      <w:tr w:rsidR="00015EB6" w:rsidRPr="0073587E" w14:paraId="3466F15E" w14:textId="77777777" w:rsidTr="0073587E">
        <w:trPr>
          <w:trHeight w:val="1018"/>
        </w:trPr>
        <w:tc>
          <w:tcPr>
            <w:tcW w:w="5524" w:type="dxa"/>
          </w:tcPr>
          <w:p w14:paraId="19E3BFAE" w14:textId="77777777" w:rsidR="00015EB6" w:rsidRPr="0073587E" w:rsidRDefault="00015EB6" w:rsidP="00015EB6">
            <w:pPr>
              <w:jc w:val="both"/>
              <w:rPr>
                <w:sz w:val="22"/>
                <w:szCs w:val="22"/>
              </w:rPr>
            </w:pPr>
            <w:r w:rsidRPr="0073587E">
              <w:rPr>
                <w:sz w:val="22"/>
                <w:szCs w:val="22"/>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513D3D64" w14:textId="6E1BE7F2" w:rsidR="00015EB6" w:rsidRPr="0073587E" w:rsidRDefault="00015EB6" w:rsidP="00015EB6">
            <w:pPr>
              <w:jc w:val="both"/>
              <w:rPr>
                <w:sz w:val="22"/>
                <w:szCs w:val="22"/>
              </w:rPr>
            </w:pPr>
            <w:r w:rsidRPr="0073587E">
              <w:rPr>
                <w:sz w:val="22"/>
                <w:szCs w:val="22"/>
              </w:rPr>
              <w:t>(</w:t>
            </w:r>
            <w:hyperlink r:id="rId20" w:anchor=":~:text=6)%20%D0%BA%D0%B5%D1%80%D1%96%D0%B2%D0%BD%D0%B8%D0%BA%20%D1%83%D1%87%D0%B0%D1%81%D0%BD%D0%B8%D0%BA%D0%B0%20%D0%BF%D1%80%D0%BE%D1%86%D0%B5%D0%B4%D1%83%D1%80%D0%B8%20%D0%B7%D0%B0%D0%BA%D1%83%D0%BF%D1%96%D0%B2%D0%BB%D1%96%20%D0%B1%D1%83%D0%B2%20%D0%B7%D0%B0%D1%81%D1%83%D0%B4%D0%B6%D0%B5%D0%BD%D0%B8%D0%B9%20%D0%B7%D0%B0%20%D0%BA%D1%80%D0%B8%D0%BC%D1%96%D0%BD%D0%B0%D0%BB%D1%8C%D0%BD%D0%B5%20%D0%BF%D1%80%D0%B0%D0%B2%D0%BE%D0%BF%D0%BE%D1%80%D1%83%D1%88%D0%B5%D0%BD%D0%BD%D1%8F%2C%20%D0%B2%D1%87%D0%B8%D0%BD%D0%B5%D0%BD%D0%B5%20%D0%B7%20%D0%BA%D0%BE%D1%80%D0%B8%D1%81%D0%BB%D0%B8%D0%B2%D0%B8%D1%85%20%D0%BC%D0%BE%D1%82%D0%B8%D0%B2%D1%96%D0%B2%20(%D0%B7%D0%BE%D0%BA%D1%80%D0%B5%D0%BC%D0%B0%2C%20%D0%BF%D0%BE%D0%B2%E2%80%99%D1%8F%D0%B7%D0%B0%D0%BD%D0%B5%20%D0%B7%20%D1%85%D0%B0%D0%B1%D0%B0%D1%80%D0%BD%D0%B8%D1%86%D1%82%D0%B2%D0%BE%D0%BC%2C%20%D1%88%D0%B0%D1%85%D1%80%D0%B0%D0%B9%D1%81%D1%82%D0%B2%D0%BE%D0%BC%20%D1%82%D0%B0%20%D0%B2%D1%96%D0%B4%D0%BC%D0%B8%D0%B2%D0%B0%D0%BD%D0%BD%D1%8F%D0%BC%20%D0%BA%D0%BE%D1%88%D1%82%D1%96%D0%B2)%2C%20%D1%81%D1%83%D0%B4%D0%B8%D0%BC%D1%96%D1%81%D1%82%D1%8C%20%D0%B7%20%D1%8F%D0%BA%D0%BE%D0%B3%D0%BE%20%D0%BD%D0%B5%20%D0%B7%D0%BD%D1%8F%D1%82%D0%BE%20%D0%B0%D0%B1%D0%BE%20%D0%BD%D0%B5%20%D0%BF%D0%BE%D0%B3%D0%B0%D1%88%D0%B5%D0%BD%D0%BE%20%D0%B2%20%D1%83%D1%81%D1%82%D0%B0%D0%BD%D0%BE%D0%B2%D0%BB%D0%B5%D0%BD%D0%BE%D0%BC%D1%83%20%D0%B7%D0%B0%D0%BA%D0%BE%D0%BD%D0%BE%D0%BC%20%D0%BF%D0%BE%D1%80%D1%8F%D0%B4%D0%BA%D1%83%3B" w:history="1">
              <w:r w:rsidRPr="0073587E">
                <w:rPr>
                  <w:sz w:val="22"/>
                  <w:szCs w:val="22"/>
                </w:rPr>
                <w:t>підпункт 6 пункту 4</w:t>
              </w:r>
              <w:r w:rsidR="003E432D" w:rsidRPr="0073587E">
                <w:rPr>
                  <w:sz w:val="22"/>
                  <w:szCs w:val="22"/>
                </w:rPr>
                <w:t>7</w:t>
              </w:r>
              <w:r w:rsidRPr="0073587E">
                <w:rPr>
                  <w:sz w:val="22"/>
                  <w:szCs w:val="22"/>
                </w:rPr>
                <w:t xml:space="preserve"> Особливостей</w:t>
              </w:r>
            </w:hyperlink>
            <w:r w:rsidRPr="0073587E">
              <w:rPr>
                <w:sz w:val="22"/>
                <w:szCs w:val="22"/>
              </w:rPr>
              <w:t>)</w:t>
            </w:r>
          </w:p>
        </w:tc>
        <w:tc>
          <w:tcPr>
            <w:tcW w:w="1559" w:type="dxa"/>
          </w:tcPr>
          <w:p w14:paraId="35691499"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1B48014F" w14:textId="5A53EBF4" w:rsidR="00015EB6" w:rsidRPr="0073587E" w:rsidRDefault="00015EB6" w:rsidP="00015EB6">
            <w:pPr>
              <w:pBdr>
                <w:top w:val="nil"/>
                <w:left w:val="nil"/>
                <w:bottom w:val="nil"/>
                <w:right w:val="nil"/>
              </w:pBdr>
              <w:tabs>
                <w:tab w:val="left" w:pos="346"/>
              </w:tabs>
              <w:ind w:left="121" w:right="133"/>
              <w:jc w:val="both"/>
              <w:rPr>
                <w:sz w:val="22"/>
                <w:szCs w:val="22"/>
              </w:rPr>
            </w:pPr>
            <w:r w:rsidRPr="0073587E">
              <w:rPr>
                <w:sz w:val="22"/>
                <w:szCs w:val="22"/>
              </w:rPr>
              <w:t>Вчинення запиту в порядку пункту 39 Постанови та за допомогою аналітичної системи</w:t>
            </w:r>
            <w:r w:rsidR="002B007C">
              <w:rPr>
                <w:sz w:val="22"/>
                <w:szCs w:val="22"/>
              </w:rPr>
              <w:t xml:space="preserve">, </w:t>
            </w:r>
            <w:r w:rsidR="002B007C" w:rsidRPr="002B007C">
              <w:rPr>
                <w:sz w:val="22"/>
                <w:szCs w:val="22"/>
              </w:rPr>
              <w:t>держреєстри</w:t>
            </w:r>
            <w:r w:rsidR="002B007C">
              <w:rPr>
                <w:sz w:val="22"/>
                <w:szCs w:val="22"/>
              </w:rPr>
              <w:t>.</w:t>
            </w:r>
          </w:p>
        </w:tc>
      </w:tr>
      <w:tr w:rsidR="00015EB6" w:rsidRPr="0073587E" w14:paraId="08EF6F7E" w14:textId="77777777" w:rsidTr="0073587E">
        <w:trPr>
          <w:trHeight w:val="996"/>
        </w:trPr>
        <w:tc>
          <w:tcPr>
            <w:tcW w:w="5524" w:type="dxa"/>
          </w:tcPr>
          <w:p w14:paraId="6C46696E" w14:textId="307CFAED" w:rsidR="00015EB6" w:rsidRPr="0073587E" w:rsidRDefault="00015EB6" w:rsidP="00015EB6">
            <w:pPr>
              <w:jc w:val="both"/>
              <w:rPr>
                <w:sz w:val="22"/>
                <w:szCs w:val="22"/>
              </w:rPr>
            </w:pPr>
            <w:r w:rsidRPr="0073587E">
              <w:rPr>
                <w:sz w:val="22"/>
                <w:szCs w:val="22"/>
              </w:rPr>
              <w:t>Тендерна пропозиція подана Учасником закупівлі, який є пов’язаною особою з іншими Учасниками процедури закупівлі та/або з уповноваженою особою (особами), та/або з керівником замовника (п.п. 7 п.4</w:t>
            </w:r>
            <w:r w:rsidR="003E432D" w:rsidRPr="0073587E">
              <w:rPr>
                <w:sz w:val="22"/>
                <w:szCs w:val="22"/>
              </w:rPr>
              <w:t>7</w:t>
            </w:r>
            <w:r w:rsidRPr="0073587E">
              <w:rPr>
                <w:sz w:val="22"/>
                <w:szCs w:val="22"/>
              </w:rPr>
              <w:t xml:space="preserve"> Постанови).</w:t>
            </w:r>
          </w:p>
        </w:tc>
        <w:tc>
          <w:tcPr>
            <w:tcW w:w="1559" w:type="dxa"/>
          </w:tcPr>
          <w:p w14:paraId="64478956"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276C8322" w14:textId="77777777" w:rsidR="00015EB6" w:rsidRPr="0073587E" w:rsidRDefault="00015EB6" w:rsidP="00015EB6">
            <w:pPr>
              <w:pBdr>
                <w:top w:val="nil"/>
                <w:left w:val="nil"/>
                <w:bottom w:val="nil"/>
                <w:right w:val="nil"/>
              </w:pBdr>
              <w:tabs>
                <w:tab w:val="left" w:pos="346"/>
              </w:tabs>
              <w:ind w:right="133"/>
              <w:jc w:val="both"/>
              <w:rPr>
                <w:sz w:val="22"/>
                <w:szCs w:val="22"/>
              </w:rPr>
            </w:pPr>
            <w:r w:rsidRPr="0073587E">
              <w:rPr>
                <w:sz w:val="22"/>
                <w:szCs w:val="22"/>
              </w:rPr>
              <w:t xml:space="preserve">За допомогою аналітичної системи </w:t>
            </w:r>
            <w:hyperlink r:id="rId21" w:history="1">
              <w:r w:rsidRPr="0073587E">
                <w:rPr>
                  <w:sz w:val="22"/>
                  <w:szCs w:val="22"/>
                </w:rPr>
                <w:t>YouControl</w:t>
              </w:r>
            </w:hyperlink>
            <w:r w:rsidRPr="0073587E">
              <w:rPr>
                <w:sz w:val="22"/>
                <w:szCs w:val="22"/>
              </w:rPr>
              <w:t xml:space="preserve"> та перевіркою необхідних документів Учасника, Учасників,  замовника (-цзо, -ініціатора) власноручно.</w:t>
            </w:r>
          </w:p>
        </w:tc>
      </w:tr>
      <w:tr w:rsidR="00015EB6" w:rsidRPr="00430D2E" w14:paraId="3B284E76" w14:textId="77777777" w:rsidTr="0073587E">
        <w:trPr>
          <w:trHeight w:val="174"/>
        </w:trPr>
        <w:tc>
          <w:tcPr>
            <w:tcW w:w="5524" w:type="dxa"/>
          </w:tcPr>
          <w:p w14:paraId="6494FAD4" w14:textId="036B9C95" w:rsidR="00015EB6" w:rsidRPr="0073587E" w:rsidRDefault="00015EB6" w:rsidP="00015EB6">
            <w:pPr>
              <w:jc w:val="both"/>
              <w:rPr>
                <w:sz w:val="22"/>
                <w:szCs w:val="22"/>
              </w:rPr>
            </w:pPr>
            <w:r w:rsidRPr="0073587E">
              <w:rPr>
                <w:sz w:val="22"/>
                <w:szCs w:val="22"/>
              </w:rPr>
              <w:t>Учасник процедури закупівлі визнаний в установленому законом порядку банкрутом та стосовно нього відкрита ліквідаційна процедура (п.п. 8 п.4</w:t>
            </w:r>
            <w:r w:rsidR="003E432D" w:rsidRPr="0073587E">
              <w:rPr>
                <w:sz w:val="22"/>
                <w:szCs w:val="22"/>
              </w:rPr>
              <w:t>7</w:t>
            </w:r>
            <w:r w:rsidRPr="0073587E">
              <w:rPr>
                <w:sz w:val="22"/>
                <w:szCs w:val="22"/>
              </w:rPr>
              <w:t xml:space="preserve"> Постанови).</w:t>
            </w:r>
          </w:p>
          <w:p w14:paraId="426790D9" w14:textId="77777777" w:rsidR="00015EB6" w:rsidRPr="0073587E" w:rsidRDefault="00015EB6" w:rsidP="00015EB6">
            <w:pPr>
              <w:jc w:val="both"/>
              <w:rPr>
                <w:sz w:val="22"/>
                <w:szCs w:val="22"/>
              </w:rPr>
            </w:pPr>
          </w:p>
        </w:tc>
        <w:tc>
          <w:tcPr>
            <w:tcW w:w="1559" w:type="dxa"/>
          </w:tcPr>
          <w:p w14:paraId="1A2CBC03"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41357723" w14:textId="1A138390" w:rsidR="00015EB6" w:rsidRPr="0073587E" w:rsidRDefault="00015EB6" w:rsidP="00015EB6">
            <w:pPr>
              <w:pBdr>
                <w:top w:val="nil"/>
                <w:left w:val="nil"/>
                <w:bottom w:val="nil"/>
                <w:right w:val="nil"/>
              </w:pBdr>
              <w:tabs>
                <w:tab w:val="left" w:pos="346"/>
              </w:tabs>
              <w:ind w:right="133"/>
              <w:jc w:val="both"/>
              <w:rPr>
                <w:sz w:val="22"/>
                <w:szCs w:val="22"/>
              </w:rPr>
            </w:pPr>
            <w:r w:rsidRPr="0073587E">
              <w:rPr>
                <w:sz w:val="22"/>
                <w:szCs w:val="22"/>
              </w:rPr>
              <w:t xml:space="preserve">Згідно з відомостями </w:t>
            </w:r>
            <w:hyperlink r:id="rId22" w:history="1">
              <w:r w:rsidRPr="0073587E">
                <w:rPr>
                  <w:sz w:val="22"/>
                  <w:szCs w:val="22"/>
                </w:rPr>
                <w:t>Єдиного державного реєстру юридичних осіб, фізичних осіб — підприємців та громадських формувань</w:t>
              </w:r>
            </w:hyperlink>
            <w:r w:rsidRPr="0073587E">
              <w:rPr>
                <w:sz w:val="22"/>
                <w:szCs w:val="22"/>
              </w:rPr>
              <w:t xml:space="preserve">; згідно з відомостями </w:t>
            </w:r>
            <w:hyperlink r:id="rId23" w:history="1">
              <w:r w:rsidRPr="0073587E">
                <w:rPr>
                  <w:sz w:val="22"/>
                  <w:szCs w:val="22"/>
                </w:rPr>
                <w:t>Єдиного державного реєстру судових рішень</w:t>
              </w:r>
            </w:hyperlink>
            <w:r w:rsidRPr="0073587E">
              <w:rPr>
                <w:sz w:val="22"/>
                <w:szCs w:val="22"/>
              </w:rPr>
              <w:t>; застосування інших джерел, в т.ч. аналітичних систем</w:t>
            </w:r>
            <w:r w:rsidR="002B007C">
              <w:rPr>
                <w:sz w:val="22"/>
                <w:szCs w:val="22"/>
              </w:rPr>
              <w:t xml:space="preserve">, </w:t>
            </w:r>
            <w:r w:rsidR="002B007C" w:rsidRPr="002B007C">
              <w:rPr>
                <w:sz w:val="22"/>
                <w:szCs w:val="22"/>
              </w:rPr>
              <w:t>держреєстри</w:t>
            </w:r>
            <w:r w:rsidR="002B007C">
              <w:rPr>
                <w:sz w:val="22"/>
                <w:szCs w:val="22"/>
              </w:rPr>
              <w:t>.</w:t>
            </w:r>
          </w:p>
        </w:tc>
      </w:tr>
      <w:tr w:rsidR="00015EB6" w:rsidRPr="00430D2E" w14:paraId="6BE57289" w14:textId="77777777" w:rsidTr="0073587E">
        <w:trPr>
          <w:trHeight w:val="1397"/>
        </w:trPr>
        <w:tc>
          <w:tcPr>
            <w:tcW w:w="5524" w:type="dxa"/>
          </w:tcPr>
          <w:p w14:paraId="1456C90E" w14:textId="308567FD" w:rsidR="00015EB6" w:rsidRPr="0073587E" w:rsidRDefault="00015EB6" w:rsidP="00015EB6">
            <w:pPr>
              <w:jc w:val="both"/>
              <w:rPr>
                <w:sz w:val="22"/>
                <w:szCs w:val="22"/>
              </w:rPr>
            </w:pPr>
            <w:r w:rsidRPr="0073587E">
              <w:rPr>
                <w:sz w:val="22"/>
                <w:szCs w:val="22"/>
              </w:rPr>
              <w:t>У Єдиному державному реєстрі юридичних осіб, фізичних осіб — підприємців та громадських формувань відсутня інформація, передбачена </w:t>
            </w:r>
            <w:hyperlink r:id="rId24" w:anchor=":~:text=9)%20%D1%96%D0%BD%D1%84%D0%BE%D1%80%D0%BC%D0%B0%D1%86%D1%96%D1%8F%20%D0%BF%D1%80%D0%BE,%D0%B2%D0%BB%D0%B0%D1%81%D0%BD%D0%BE%D1%81%D1%82%D1%96%20%D1%8E%D1%80%D0%B8%D0%B4%D0%B8%D1%87%D0%BD%D0%BE%D1%97%20%D0%BE%D1%81%D0%BE%D0%B1%D0%B8%3B" w:history="1">
              <w:r w:rsidRPr="0073587E">
                <w:rPr>
                  <w:sz w:val="22"/>
                  <w:szCs w:val="22"/>
                </w:rPr>
                <w:t>пунктом 9 частини другої статті 9 Закону України «Про державну реєстрацію юридичних осіб, фізичних осіб — підприємців та громадських формувань»</w:t>
              </w:r>
            </w:hyperlink>
            <w:r w:rsidRPr="0073587E">
              <w:rPr>
                <w:sz w:val="22"/>
                <w:szCs w:val="22"/>
              </w:rPr>
              <w:t xml:space="preserve"> (крім нерезидентів) (п.п. 9 п. 4</w:t>
            </w:r>
            <w:r w:rsidR="003E432D" w:rsidRPr="0073587E">
              <w:rPr>
                <w:sz w:val="22"/>
                <w:szCs w:val="22"/>
              </w:rPr>
              <w:t>7</w:t>
            </w:r>
            <w:r w:rsidRPr="0073587E">
              <w:rPr>
                <w:sz w:val="22"/>
                <w:szCs w:val="22"/>
              </w:rPr>
              <w:t xml:space="preserve"> Постанови).</w:t>
            </w:r>
          </w:p>
        </w:tc>
        <w:tc>
          <w:tcPr>
            <w:tcW w:w="1559" w:type="dxa"/>
          </w:tcPr>
          <w:p w14:paraId="606BDCCD"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25027F96" w14:textId="63C34B43" w:rsidR="00015EB6" w:rsidRPr="0073587E" w:rsidRDefault="00015EB6" w:rsidP="00015EB6">
            <w:pPr>
              <w:pBdr>
                <w:top w:val="nil"/>
                <w:left w:val="nil"/>
                <w:bottom w:val="nil"/>
                <w:right w:val="nil"/>
              </w:pBdr>
              <w:tabs>
                <w:tab w:val="left" w:pos="346"/>
              </w:tabs>
              <w:ind w:right="133"/>
              <w:jc w:val="both"/>
              <w:rPr>
                <w:sz w:val="22"/>
                <w:szCs w:val="22"/>
              </w:rPr>
            </w:pPr>
            <w:r w:rsidRPr="0073587E">
              <w:rPr>
                <w:sz w:val="22"/>
                <w:szCs w:val="22"/>
              </w:rPr>
              <w:t xml:space="preserve">Згідно з відомостями </w:t>
            </w:r>
            <w:hyperlink r:id="rId25" w:history="1">
              <w:r w:rsidRPr="0073587E">
                <w:rPr>
                  <w:sz w:val="22"/>
                  <w:szCs w:val="22"/>
                </w:rPr>
                <w:t>Єдиного державного реєстру юридичних осіб, фізичних осіб — підприємців та громадських формувань</w:t>
              </w:r>
            </w:hyperlink>
            <w:r w:rsidRPr="0073587E">
              <w:rPr>
                <w:sz w:val="22"/>
                <w:szCs w:val="22"/>
              </w:rPr>
              <w:t>;</w:t>
            </w:r>
            <w:r w:rsidRPr="0073587E">
              <w:rPr>
                <w:sz w:val="22"/>
                <w:szCs w:val="22"/>
                <w:shd w:val="clear" w:color="auto" w:fill="FFFFFF"/>
              </w:rPr>
              <w:t xml:space="preserve"> </w:t>
            </w:r>
            <w:r w:rsidRPr="0073587E">
              <w:rPr>
                <w:sz w:val="22"/>
                <w:szCs w:val="22"/>
              </w:rPr>
              <w:t xml:space="preserve"> за допомогою аналітичної системи</w:t>
            </w:r>
            <w:r w:rsidR="002B007C">
              <w:rPr>
                <w:sz w:val="22"/>
                <w:szCs w:val="22"/>
              </w:rPr>
              <w:t xml:space="preserve">, </w:t>
            </w:r>
            <w:r w:rsidR="002B007C" w:rsidRPr="002B007C">
              <w:rPr>
                <w:sz w:val="22"/>
                <w:szCs w:val="22"/>
              </w:rPr>
              <w:t>держреєстри</w:t>
            </w:r>
            <w:r w:rsidR="002B007C">
              <w:rPr>
                <w:sz w:val="22"/>
                <w:szCs w:val="22"/>
              </w:rPr>
              <w:t>.</w:t>
            </w:r>
          </w:p>
        </w:tc>
      </w:tr>
      <w:tr w:rsidR="00015EB6" w:rsidRPr="0073587E" w14:paraId="623BC116" w14:textId="77777777" w:rsidTr="0073587E">
        <w:trPr>
          <w:trHeight w:val="589"/>
        </w:trPr>
        <w:tc>
          <w:tcPr>
            <w:tcW w:w="5524" w:type="dxa"/>
          </w:tcPr>
          <w:p w14:paraId="5C67D1D4" w14:textId="738376DC" w:rsidR="00015EB6" w:rsidRPr="0073587E" w:rsidRDefault="00015EB6" w:rsidP="00015EB6">
            <w:pPr>
              <w:jc w:val="both"/>
              <w:rPr>
                <w:sz w:val="22"/>
                <w:szCs w:val="22"/>
              </w:rPr>
            </w:pPr>
            <w:r w:rsidRPr="0073587E">
              <w:rPr>
                <w:sz w:val="22"/>
                <w:szCs w:val="22"/>
              </w:rPr>
              <w:t>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мільйонів гривень (у тому числі за лотом) (п.п. 10 п.4</w:t>
            </w:r>
            <w:r w:rsidR="003E432D" w:rsidRPr="0073587E">
              <w:rPr>
                <w:sz w:val="22"/>
                <w:szCs w:val="22"/>
              </w:rPr>
              <w:t>7</w:t>
            </w:r>
            <w:r w:rsidRPr="0073587E">
              <w:rPr>
                <w:sz w:val="22"/>
                <w:szCs w:val="22"/>
              </w:rPr>
              <w:t xml:space="preserve"> Постанови).</w:t>
            </w:r>
          </w:p>
        </w:tc>
        <w:tc>
          <w:tcPr>
            <w:tcW w:w="1559" w:type="dxa"/>
          </w:tcPr>
          <w:p w14:paraId="15E986C3"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3AE3AB06" w14:textId="77777777" w:rsidR="00015EB6" w:rsidRPr="0073587E" w:rsidRDefault="00015EB6" w:rsidP="00015EB6">
            <w:pPr>
              <w:pBdr>
                <w:top w:val="nil"/>
                <w:left w:val="nil"/>
                <w:bottom w:val="nil"/>
                <w:right w:val="nil"/>
              </w:pBdr>
              <w:tabs>
                <w:tab w:val="left" w:pos="346"/>
              </w:tabs>
              <w:spacing w:after="200"/>
              <w:ind w:right="133"/>
              <w:jc w:val="both"/>
              <w:rPr>
                <w:sz w:val="22"/>
                <w:szCs w:val="22"/>
              </w:rPr>
            </w:pPr>
            <w:r w:rsidRPr="0073587E">
              <w:rPr>
                <w:sz w:val="22"/>
                <w:szCs w:val="22"/>
              </w:rPr>
              <w:t xml:space="preserve">Вчинення запиту в порядку </w:t>
            </w:r>
            <w:hyperlink r:id="rId26" w:anchor=":~:text=39.%20%D0%97%D0%B0%20%D1%80%D0%B5%D0%B7%D1%83%D0%BB%D1%8C%D1%82%D0%B0%D1%82%D0%B0%D0%BC%D0%B8,%D0%B2%D1%96%D0%B4%2030.12.2022%7D" w:history="1">
              <w:r w:rsidRPr="0073587E">
                <w:rPr>
                  <w:sz w:val="22"/>
                  <w:szCs w:val="22"/>
                </w:rPr>
                <w:t>пункту 39 Постанови</w:t>
              </w:r>
            </w:hyperlink>
            <w:r w:rsidRPr="0073587E">
              <w:rPr>
                <w:sz w:val="22"/>
                <w:szCs w:val="22"/>
              </w:rPr>
              <w:t>, відповідно до вимог тендерної документації.</w:t>
            </w:r>
          </w:p>
          <w:p w14:paraId="4B24EA42" w14:textId="77777777" w:rsidR="00015EB6" w:rsidRPr="0073587E" w:rsidRDefault="00015EB6" w:rsidP="00015EB6">
            <w:pPr>
              <w:pBdr>
                <w:top w:val="nil"/>
                <w:left w:val="nil"/>
                <w:bottom w:val="nil"/>
                <w:right w:val="nil"/>
              </w:pBdr>
              <w:tabs>
                <w:tab w:val="left" w:pos="346"/>
              </w:tabs>
              <w:ind w:left="481" w:right="133"/>
              <w:jc w:val="both"/>
              <w:rPr>
                <w:sz w:val="22"/>
                <w:szCs w:val="22"/>
              </w:rPr>
            </w:pPr>
          </w:p>
        </w:tc>
      </w:tr>
      <w:tr w:rsidR="00015EB6" w:rsidRPr="0073587E" w14:paraId="48974C99" w14:textId="77777777" w:rsidTr="0073587E">
        <w:trPr>
          <w:trHeight w:val="589"/>
        </w:trPr>
        <w:tc>
          <w:tcPr>
            <w:tcW w:w="5524" w:type="dxa"/>
          </w:tcPr>
          <w:p w14:paraId="296B6467" w14:textId="16F0468D" w:rsidR="00015EB6" w:rsidRPr="0073587E" w:rsidRDefault="00015EB6" w:rsidP="00015EB6">
            <w:pPr>
              <w:jc w:val="both"/>
              <w:rPr>
                <w:sz w:val="22"/>
                <w:szCs w:val="22"/>
              </w:rPr>
            </w:pPr>
            <w:r w:rsidRPr="0073587E">
              <w:rPr>
                <w:sz w:val="22"/>
                <w:szCs w:val="22"/>
              </w:rPr>
              <w:t>Учасник процедури закупівлі або кінцевий бенефіціарний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w:t>
            </w:r>
            <w:hyperlink r:id="rId27" w:history="1">
              <w:r w:rsidRPr="0073587E">
                <w:rPr>
                  <w:sz w:val="22"/>
                  <w:szCs w:val="22"/>
                </w:rPr>
                <w:t>Законом України «Про санкції»</w:t>
              </w:r>
            </w:hyperlink>
            <w:r w:rsidRPr="0073587E">
              <w:rPr>
                <w:sz w:val="22"/>
                <w:szCs w:val="22"/>
              </w:rPr>
              <w:t xml:space="preserve"> (п.п. 11 п. 4</w:t>
            </w:r>
            <w:r w:rsidR="003E432D" w:rsidRPr="0073587E">
              <w:rPr>
                <w:sz w:val="22"/>
                <w:szCs w:val="22"/>
              </w:rPr>
              <w:t>7</w:t>
            </w:r>
            <w:r w:rsidRPr="0073587E">
              <w:rPr>
                <w:sz w:val="22"/>
                <w:szCs w:val="22"/>
              </w:rPr>
              <w:t xml:space="preserve"> Постанови).</w:t>
            </w:r>
          </w:p>
        </w:tc>
        <w:tc>
          <w:tcPr>
            <w:tcW w:w="1559" w:type="dxa"/>
          </w:tcPr>
          <w:p w14:paraId="17F77D1E"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0C879622" w14:textId="330A28F2" w:rsidR="00015EB6" w:rsidRPr="0073587E" w:rsidRDefault="00015EB6" w:rsidP="00015EB6">
            <w:pPr>
              <w:pBdr>
                <w:top w:val="nil"/>
                <w:left w:val="nil"/>
                <w:bottom w:val="nil"/>
                <w:right w:val="nil"/>
              </w:pBdr>
              <w:tabs>
                <w:tab w:val="left" w:pos="346"/>
              </w:tabs>
              <w:spacing w:after="200"/>
              <w:ind w:right="133"/>
              <w:jc w:val="both"/>
              <w:rPr>
                <w:sz w:val="22"/>
                <w:szCs w:val="22"/>
              </w:rPr>
            </w:pPr>
            <w:r w:rsidRPr="0073587E">
              <w:rPr>
                <w:sz w:val="22"/>
                <w:szCs w:val="22"/>
              </w:rPr>
              <w:t>Вчинення запиту в порядку пункту 39 Постанови, відповідно до вимог тендерної документації,  за допомогою аналітичної системи</w:t>
            </w:r>
            <w:r w:rsidR="002B007C">
              <w:rPr>
                <w:sz w:val="22"/>
                <w:szCs w:val="22"/>
              </w:rPr>
              <w:t xml:space="preserve">, </w:t>
            </w:r>
            <w:r w:rsidR="002B007C" w:rsidRPr="002B007C">
              <w:rPr>
                <w:sz w:val="22"/>
                <w:szCs w:val="22"/>
              </w:rPr>
              <w:t>держреєстри</w:t>
            </w:r>
            <w:r w:rsidRPr="0073587E">
              <w:rPr>
                <w:sz w:val="22"/>
                <w:szCs w:val="22"/>
              </w:rPr>
              <w:t>.</w:t>
            </w:r>
          </w:p>
        </w:tc>
      </w:tr>
      <w:tr w:rsidR="00015EB6" w:rsidRPr="0073587E" w14:paraId="3C50C12C" w14:textId="77777777" w:rsidTr="0073587E">
        <w:trPr>
          <w:trHeight w:val="446"/>
        </w:trPr>
        <w:tc>
          <w:tcPr>
            <w:tcW w:w="5524" w:type="dxa"/>
          </w:tcPr>
          <w:p w14:paraId="6F6276E6" w14:textId="1E2A2896" w:rsidR="00015EB6" w:rsidRPr="0073587E" w:rsidRDefault="00015EB6" w:rsidP="00015EB6">
            <w:pPr>
              <w:jc w:val="both"/>
              <w:rPr>
                <w:sz w:val="22"/>
                <w:szCs w:val="22"/>
              </w:rPr>
            </w:pPr>
            <w:r w:rsidRPr="0073587E">
              <w:rPr>
                <w:sz w:val="22"/>
                <w:szCs w:val="22"/>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 (п.п. 12 п. 4</w:t>
            </w:r>
            <w:r w:rsidR="003E432D" w:rsidRPr="0073587E">
              <w:rPr>
                <w:sz w:val="22"/>
                <w:szCs w:val="22"/>
              </w:rPr>
              <w:t>7</w:t>
            </w:r>
            <w:r w:rsidRPr="0073587E">
              <w:rPr>
                <w:sz w:val="22"/>
                <w:szCs w:val="22"/>
              </w:rPr>
              <w:t xml:space="preserve"> Постанови).</w:t>
            </w:r>
          </w:p>
        </w:tc>
        <w:tc>
          <w:tcPr>
            <w:tcW w:w="1559" w:type="dxa"/>
          </w:tcPr>
          <w:p w14:paraId="2F785648" w14:textId="77777777" w:rsidR="00015EB6" w:rsidRPr="0073587E" w:rsidRDefault="00015EB6" w:rsidP="00015EB6">
            <w:pPr>
              <w:jc w:val="both"/>
              <w:rPr>
                <w:sz w:val="22"/>
                <w:szCs w:val="22"/>
              </w:rPr>
            </w:pPr>
            <w:r w:rsidRPr="0073587E">
              <w:rPr>
                <w:sz w:val="22"/>
                <w:szCs w:val="22"/>
              </w:rPr>
              <w:t>Замовник-цзо самостійно здійснює перевірку</w:t>
            </w:r>
          </w:p>
        </w:tc>
        <w:tc>
          <w:tcPr>
            <w:tcW w:w="3685" w:type="dxa"/>
          </w:tcPr>
          <w:p w14:paraId="3692E465" w14:textId="37C500EB" w:rsidR="00015EB6" w:rsidRPr="0073587E" w:rsidRDefault="00015EB6" w:rsidP="00015EB6">
            <w:pPr>
              <w:pBdr>
                <w:top w:val="nil"/>
                <w:left w:val="nil"/>
                <w:bottom w:val="nil"/>
                <w:right w:val="nil"/>
              </w:pBdr>
              <w:tabs>
                <w:tab w:val="left" w:pos="346"/>
              </w:tabs>
              <w:spacing w:after="200"/>
              <w:ind w:right="133"/>
              <w:jc w:val="both"/>
              <w:rPr>
                <w:sz w:val="22"/>
                <w:szCs w:val="22"/>
              </w:rPr>
            </w:pPr>
            <w:r w:rsidRPr="0073587E">
              <w:rPr>
                <w:sz w:val="22"/>
                <w:szCs w:val="22"/>
              </w:rPr>
              <w:t>Вчинення запиту в порядку пункту 39 Постанови, відповідно до вимог тендерної документації,  за допомогою аналітичної системи</w:t>
            </w:r>
            <w:r w:rsidR="002B007C">
              <w:rPr>
                <w:sz w:val="22"/>
                <w:szCs w:val="22"/>
              </w:rPr>
              <w:t>,</w:t>
            </w:r>
            <w:r w:rsidR="002B007C">
              <w:t xml:space="preserve"> </w:t>
            </w:r>
            <w:r w:rsidR="002B007C" w:rsidRPr="002B007C">
              <w:rPr>
                <w:sz w:val="22"/>
                <w:szCs w:val="22"/>
              </w:rPr>
              <w:t>держреєстри</w:t>
            </w:r>
            <w:r w:rsidR="002B007C">
              <w:rPr>
                <w:sz w:val="22"/>
                <w:szCs w:val="22"/>
              </w:rPr>
              <w:t xml:space="preserve">. </w:t>
            </w:r>
          </w:p>
        </w:tc>
      </w:tr>
      <w:tr w:rsidR="00015EB6" w:rsidRPr="0073587E" w14:paraId="59951B4D" w14:textId="77777777" w:rsidTr="0073587E">
        <w:trPr>
          <w:trHeight w:val="1099"/>
        </w:trPr>
        <w:tc>
          <w:tcPr>
            <w:tcW w:w="5524" w:type="dxa"/>
            <w:vMerge w:val="restart"/>
          </w:tcPr>
          <w:p w14:paraId="010F7D98" w14:textId="59D7F3C5" w:rsidR="00015EB6" w:rsidRPr="0073587E" w:rsidRDefault="00015EB6" w:rsidP="00015EB6">
            <w:pPr>
              <w:jc w:val="both"/>
              <w:rPr>
                <w:sz w:val="22"/>
                <w:szCs w:val="22"/>
              </w:rPr>
            </w:pPr>
            <w:r w:rsidRPr="0073587E">
              <w:rPr>
                <w:sz w:val="22"/>
                <w:szCs w:val="22"/>
              </w:rPr>
              <w:t xml:space="preserve">Замовник може прийняти рішення про відмову Учаснику процедури закупівлі в участі у відкритих торгах та може відхилити тендерну пропозицію Учасника процедури закупівлі в разі, коли Учасник процедури закупівлі не виконав свої зобов’язання за </w:t>
            </w:r>
            <w:r w:rsidRPr="0073587E">
              <w:rPr>
                <w:sz w:val="22"/>
                <w:szCs w:val="22"/>
              </w:rPr>
              <w:lastRenderedPageBreak/>
              <w:t>раніше укладеним договором про закупівлю з цим самим замовником (-цзо, -ініціатором),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замовник-цзо вважає таке підтвердження достатнім, Учаснику процедури закупівлі не може бути відмовлено в участі в процедурі закупівлі (абз. 14 п. 4</w:t>
            </w:r>
            <w:r w:rsidR="003E432D" w:rsidRPr="0073587E">
              <w:rPr>
                <w:sz w:val="22"/>
                <w:szCs w:val="22"/>
              </w:rPr>
              <w:t>7</w:t>
            </w:r>
            <w:r w:rsidRPr="0073587E">
              <w:rPr>
                <w:sz w:val="22"/>
                <w:szCs w:val="22"/>
              </w:rPr>
              <w:t xml:space="preserve"> Постанови).</w:t>
            </w:r>
          </w:p>
        </w:tc>
        <w:tc>
          <w:tcPr>
            <w:tcW w:w="1559" w:type="dxa"/>
          </w:tcPr>
          <w:p w14:paraId="4A51E412" w14:textId="77777777" w:rsidR="00015EB6" w:rsidRPr="0073587E" w:rsidRDefault="00015EB6" w:rsidP="00015EB6">
            <w:pPr>
              <w:ind w:right="140"/>
              <w:jc w:val="both"/>
              <w:rPr>
                <w:sz w:val="22"/>
                <w:szCs w:val="22"/>
              </w:rPr>
            </w:pPr>
            <w:r w:rsidRPr="0073587E">
              <w:rPr>
                <w:sz w:val="22"/>
                <w:szCs w:val="22"/>
              </w:rPr>
              <w:lastRenderedPageBreak/>
              <w:t>Довідка Учасника в довільній формі*.</w:t>
            </w:r>
          </w:p>
        </w:tc>
        <w:tc>
          <w:tcPr>
            <w:tcW w:w="3685" w:type="dxa"/>
          </w:tcPr>
          <w:p w14:paraId="42A754B1" w14:textId="77777777" w:rsidR="00015EB6" w:rsidRPr="0073587E" w:rsidRDefault="00015EB6" w:rsidP="00015EB6">
            <w:pPr>
              <w:pBdr>
                <w:top w:val="nil"/>
                <w:left w:val="nil"/>
                <w:bottom w:val="nil"/>
                <w:right w:val="nil"/>
              </w:pBdr>
              <w:tabs>
                <w:tab w:val="left" w:pos="346"/>
              </w:tabs>
              <w:spacing w:after="200"/>
              <w:ind w:left="121" w:right="133"/>
              <w:jc w:val="both"/>
              <w:rPr>
                <w:sz w:val="22"/>
                <w:szCs w:val="22"/>
              </w:rPr>
            </w:pPr>
            <w:r w:rsidRPr="0073587E">
              <w:rPr>
                <w:sz w:val="22"/>
                <w:szCs w:val="22"/>
              </w:rPr>
              <w:t>Перевіркою необхідних документів Учасника (-ів) здійснюється власноручно замовником-цзо.</w:t>
            </w:r>
          </w:p>
          <w:p w14:paraId="2868DA8D" w14:textId="77777777" w:rsidR="00015EB6" w:rsidRPr="0073587E" w:rsidRDefault="00015EB6" w:rsidP="00015EB6">
            <w:pPr>
              <w:tabs>
                <w:tab w:val="left" w:pos="346"/>
                <w:tab w:val="left" w:pos="5191"/>
              </w:tabs>
              <w:ind w:right="133"/>
              <w:jc w:val="both"/>
              <w:rPr>
                <w:sz w:val="22"/>
                <w:szCs w:val="22"/>
              </w:rPr>
            </w:pPr>
          </w:p>
        </w:tc>
      </w:tr>
      <w:tr w:rsidR="00015EB6" w:rsidRPr="00430D2E" w14:paraId="77D55CDB" w14:textId="77777777" w:rsidTr="0073587E">
        <w:trPr>
          <w:trHeight w:val="3723"/>
        </w:trPr>
        <w:tc>
          <w:tcPr>
            <w:tcW w:w="5524" w:type="dxa"/>
            <w:vMerge/>
          </w:tcPr>
          <w:p w14:paraId="48454F22" w14:textId="77777777" w:rsidR="00015EB6" w:rsidRPr="0073587E" w:rsidRDefault="00015EB6" w:rsidP="00015EB6">
            <w:pPr>
              <w:jc w:val="both"/>
              <w:rPr>
                <w:sz w:val="22"/>
                <w:szCs w:val="22"/>
              </w:rPr>
            </w:pPr>
          </w:p>
        </w:tc>
        <w:tc>
          <w:tcPr>
            <w:tcW w:w="5244" w:type="dxa"/>
            <w:gridSpan w:val="2"/>
          </w:tcPr>
          <w:p w14:paraId="25F9B65A" w14:textId="7E7B0086" w:rsidR="00015EB6" w:rsidRPr="0073587E" w:rsidRDefault="00015EB6" w:rsidP="00015EB6">
            <w:pPr>
              <w:tabs>
                <w:tab w:val="left" w:pos="346"/>
                <w:tab w:val="left" w:pos="5191"/>
              </w:tabs>
              <w:ind w:right="133"/>
              <w:jc w:val="both"/>
              <w:rPr>
                <w:sz w:val="22"/>
                <w:szCs w:val="22"/>
              </w:rPr>
            </w:pPr>
            <w:r w:rsidRPr="0073587E">
              <w:rPr>
                <w:sz w:val="22"/>
                <w:szCs w:val="22"/>
              </w:rPr>
              <w:t xml:space="preserve">* </w:t>
            </w:r>
            <w:r w:rsidRPr="0073587E">
              <w:rPr>
                <w:b/>
                <w:bCs/>
                <w:sz w:val="22"/>
                <w:szCs w:val="22"/>
              </w:rPr>
              <w:t>Довідка в довільній формі, яка містить інформацію про те, що між Учасником та замовником</w:t>
            </w:r>
            <w:r w:rsidR="00812486" w:rsidRPr="0073587E">
              <w:rPr>
                <w:b/>
                <w:bCs/>
                <w:sz w:val="22"/>
                <w:szCs w:val="22"/>
              </w:rPr>
              <w:t>-ЦЗО</w:t>
            </w:r>
            <w:r w:rsidR="00D1474D" w:rsidRPr="0073587E">
              <w:rPr>
                <w:b/>
                <w:bCs/>
                <w:sz w:val="22"/>
                <w:szCs w:val="22"/>
              </w:rPr>
              <w:t xml:space="preserve">, </w:t>
            </w:r>
            <w:r w:rsidR="00812486" w:rsidRPr="0073587E">
              <w:rPr>
                <w:b/>
                <w:bCs/>
                <w:sz w:val="22"/>
                <w:szCs w:val="22"/>
              </w:rPr>
              <w:t xml:space="preserve">замовником-ініціатором </w:t>
            </w:r>
            <w:r w:rsidRPr="0073587E">
              <w:rPr>
                <w:b/>
                <w:bCs/>
                <w:sz w:val="22"/>
                <w:szCs w:val="22"/>
              </w:rPr>
              <w:t>раніше не було укладено договорів, або про те, що Учасник процедури закупівлі виконав свої зобов’язання за раніше укладеним із замовником-</w:t>
            </w:r>
            <w:r w:rsidR="00812486" w:rsidRPr="0073587E">
              <w:rPr>
                <w:b/>
                <w:bCs/>
                <w:sz w:val="22"/>
                <w:szCs w:val="22"/>
              </w:rPr>
              <w:t>ЦЗО</w:t>
            </w:r>
            <w:r w:rsidRPr="0073587E">
              <w:rPr>
                <w:b/>
                <w:bCs/>
                <w:sz w:val="22"/>
                <w:szCs w:val="22"/>
              </w:rPr>
              <w:t xml:space="preserve">, </w:t>
            </w:r>
            <w:r w:rsidR="00812486" w:rsidRPr="0073587E">
              <w:rPr>
                <w:b/>
                <w:bCs/>
                <w:sz w:val="22"/>
                <w:szCs w:val="22"/>
              </w:rPr>
              <w:t>замовником</w:t>
            </w:r>
            <w:r w:rsidRPr="0073587E">
              <w:rPr>
                <w:b/>
                <w:bCs/>
                <w:sz w:val="22"/>
                <w:szCs w:val="22"/>
              </w:rPr>
              <w:t>-ініціатором</w:t>
            </w:r>
            <w:r w:rsidR="00812486" w:rsidRPr="0073587E">
              <w:rPr>
                <w:b/>
                <w:bCs/>
                <w:sz w:val="22"/>
                <w:szCs w:val="22"/>
              </w:rPr>
              <w:t xml:space="preserve"> </w:t>
            </w:r>
            <w:r w:rsidRPr="0073587E">
              <w:rPr>
                <w:b/>
                <w:bCs/>
                <w:sz w:val="22"/>
                <w:szCs w:val="22"/>
              </w:rPr>
              <w:t>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Учасник надав підтвердження вжиття заходів для доведення своєї надійності, незважаючи на наявність відповідної підстави для відмови в участі у процедурі закупівлі.</w:t>
            </w:r>
          </w:p>
        </w:tc>
      </w:tr>
    </w:tbl>
    <w:p w14:paraId="2A7E64F1" w14:textId="77777777" w:rsidR="003E432D" w:rsidRDefault="003E432D" w:rsidP="0073587E">
      <w:pPr>
        <w:spacing w:after="0" w:line="240" w:lineRule="auto"/>
        <w:rPr>
          <w:rFonts w:ascii="Times New Roman" w:eastAsia="Times New Roman" w:hAnsi="Times New Roman" w:cs="Times New Roman"/>
          <w:b/>
          <w:szCs w:val="20"/>
          <w:lang w:val="uk-UA" w:eastAsia="uk-UA"/>
        </w:rPr>
      </w:pPr>
    </w:p>
    <w:p w14:paraId="03C27C25" w14:textId="321D5624" w:rsidR="00015EB6" w:rsidRPr="00015EB6" w:rsidRDefault="00015EB6" w:rsidP="00015EB6">
      <w:pPr>
        <w:spacing w:after="0" w:line="240" w:lineRule="auto"/>
        <w:ind w:firstLine="426"/>
        <w:jc w:val="center"/>
        <w:rPr>
          <w:rFonts w:ascii="Times New Roman" w:eastAsia="Times New Roman" w:hAnsi="Times New Roman" w:cs="Times New Roman"/>
          <w:b/>
          <w:szCs w:val="20"/>
          <w:lang w:val="uk-UA" w:eastAsia="uk-UA"/>
        </w:rPr>
      </w:pPr>
      <w:r w:rsidRPr="00015EB6">
        <w:rPr>
          <w:rFonts w:ascii="Times New Roman" w:eastAsia="Times New Roman" w:hAnsi="Times New Roman" w:cs="Times New Roman"/>
          <w:b/>
          <w:szCs w:val="20"/>
          <w:lang w:val="uk-UA" w:eastAsia="uk-UA"/>
        </w:rPr>
        <w:t>Частина 2</w:t>
      </w:r>
    </w:p>
    <w:p w14:paraId="572149F1" w14:textId="77777777" w:rsidR="00015EB6" w:rsidRDefault="00015EB6" w:rsidP="00015EB6">
      <w:pPr>
        <w:spacing w:after="0" w:line="240" w:lineRule="auto"/>
        <w:ind w:firstLine="426"/>
        <w:jc w:val="both"/>
        <w:rPr>
          <w:rFonts w:ascii="Times New Roman" w:eastAsia="Times New Roman" w:hAnsi="Times New Roman" w:cs="Times New Roman"/>
          <w:b/>
          <w:sz w:val="20"/>
          <w:szCs w:val="20"/>
          <w:lang w:val="uk-UA" w:eastAsia="uk-UA"/>
        </w:rPr>
      </w:pPr>
      <w:r w:rsidRPr="00015EB6">
        <w:rPr>
          <w:rFonts w:ascii="Times New Roman" w:eastAsia="Times New Roman" w:hAnsi="Times New Roman" w:cs="Times New Roman"/>
          <w:b/>
          <w:sz w:val="20"/>
          <w:szCs w:val="20"/>
          <w:lang w:val="uk-UA" w:eastAsia="uk-UA"/>
        </w:rPr>
        <w:t>Вимоги до ПЕРЕМОЖЦЯ процедури закупівлі та відповідний спосіб перевірки:</w:t>
      </w:r>
    </w:p>
    <w:p w14:paraId="274DE3E9" w14:textId="77777777" w:rsidR="00015EB6" w:rsidRPr="00015EB6" w:rsidRDefault="00015EB6" w:rsidP="00015EB6">
      <w:pPr>
        <w:spacing w:after="0" w:line="240" w:lineRule="auto"/>
        <w:ind w:firstLine="426"/>
        <w:jc w:val="both"/>
        <w:rPr>
          <w:rFonts w:ascii="Times New Roman" w:eastAsia="Times New Roman" w:hAnsi="Times New Roman" w:cs="Times New Roman"/>
          <w:b/>
          <w:sz w:val="20"/>
          <w:szCs w:val="20"/>
          <w:lang w:val="uk-UA" w:eastAsia="uk-UA"/>
        </w:rPr>
      </w:pPr>
    </w:p>
    <w:tbl>
      <w:tblPr>
        <w:tblStyle w:val="160"/>
        <w:tblW w:w="10764" w:type="dxa"/>
        <w:tblLayout w:type="fixed"/>
        <w:tblLook w:val="0400" w:firstRow="0" w:lastRow="0" w:firstColumn="0" w:lastColumn="0" w:noHBand="0" w:noVBand="1"/>
      </w:tblPr>
      <w:tblGrid>
        <w:gridCol w:w="4125"/>
        <w:gridCol w:w="4710"/>
        <w:gridCol w:w="1929"/>
      </w:tblGrid>
      <w:tr w:rsidR="00015EB6" w:rsidRPr="00015EB6" w14:paraId="63BB7EC7" w14:textId="77777777" w:rsidTr="00C00CE1">
        <w:trPr>
          <w:trHeight w:val="857"/>
        </w:trPr>
        <w:tc>
          <w:tcPr>
            <w:tcW w:w="4125" w:type="dxa"/>
          </w:tcPr>
          <w:p w14:paraId="331E8CBA" w14:textId="07AEC361" w:rsidR="00015EB6" w:rsidRPr="00015EB6" w:rsidRDefault="00015EB6" w:rsidP="00015EB6">
            <w:pPr>
              <w:jc w:val="both"/>
              <w:rPr>
                <w:rFonts w:ascii="Times New Roman" w:hAnsi="Times New Roman"/>
              </w:rPr>
            </w:pPr>
            <w:r w:rsidRPr="00015EB6">
              <w:rPr>
                <w:rFonts w:ascii="Times New Roman" w:hAnsi="Times New Roman"/>
              </w:rPr>
              <w:t xml:space="preserve">Вимоги </w:t>
            </w:r>
            <w:hyperlink r:id="rId28" w:anchor=":~:text=44.%20%D0%97%D0%B0%D0%BC%D0%BE%D0%B2%D0%BD%D0%B8%D0%BA,%D0%B2%20%D0%BF%D1%80%D0%BE%D1%86%D0%B5%D0%B4%D1%83%D1%80%D1%96%20%D0%B7%D0%B0%D0%BA%D1%83%D0%BF%D1%96%D0%B2%D0%BB%D1%96." w:history="1">
              <w:r w:rsidRPr="00015EB6">
                <w:rPr>
                  <w:rFonts w:ascii="Times New Roman" w:hAnsi="Times New Roman"/>
                </w:rPr>
                <w:t>абзаців 1-14 пункту 4</w:t>
              </w:r>
              <w:r w:rsidR="003E432D">
                <w:rPr>
                  <w:rFonts w:ascii="Times New Roman" w:hAnsi="Times New Roman"/>
                </w:rPr>
                <w:t>7</w:t>
              </w:r>
              <w:r w:rsidRPr="00015EB6">
                <w:rPr>
                  <w:rFonts w:ascii="Times New Roman" w:hAnsi="Times New Roman"/>
                </w:rPr>
                <w:t xml:space="preserve"> </w:t>
              </w:r>
            </w:hyperlink>
            <w:r w:rsidRPr="00015EB6">
              <w:rPr>
                <w:rFonts w:ascii="Times New Roman" w:hAnsi="Times New Roman"/>
              </w:rPr>
              <w:t xml:space="preserve">Постанови: </w:t>
            </w:r>
          </w:p>
          <w:p w14:paraId="36097DCF" w14:textId="77777777" w:rsidR="00015EB6" w:rsidRPr="00015EB6" w:rsidRDefault="00015EB6" w:rsidP="00015EB6">
            <w:pPr>
              <w:jc w:val="both"/>
              <w:rPr>
                <w:rFonts w:ascii="Times New Roman" w:hAnsi="Times New Roman"/>
                <w:b/>
                <w:sz w:val="20"/>
              </w:rPr>
            </w:pPr>
          </w:p>
        </w:tc>
        <w:tc>
          <w:tcPr>
            <w:tcW w:w="4710" w:type="dxa"/>
          </w:tcPr>
          <w:p w14:paraId="252C378E" w14:textId="77777777" w:rsidR="00015EB6" w:rsidRPr="00015EB6" w:rsidRDefault="00015EB6" w:rsidP="00015EB6">
            <w:pPr>
              <w:jc w:val="both"/>
              <w:rPr>
                <w:rFonts w:ascii="Times New Roman" w:hAnsi="Times New Roman"/>
                <w:b/>
                <w:sz w:val="20"/>
              </w:rPr>
            </w:pPr>
            <w:r w:rsidRPr="00015EB6">
              <w:rPr>
                <w:rFonts w:ascii="Times New Roman" w:hAnsi="Times New Roman"/>
              </w:rPr>
              <w:t xml:space="preserve">Спосіб документального підтвердження </w:t>
            </w:r>
          </w:p>
        </w:tc>
        <w:tc>
          <w:tcPr>
            <w:tcW w:w="1929" w:type="dxa"/>
          </w:tcPr>
          <w:p w14:paraId="2C5C15C2" w14:textId="77777777" w:rsidR="00015EB6" w:rsidRPr="00015EB6" w:rsidRDefault="00015EB6" w:rsidP="00015EB6">
            <w:pPr>
              <w:ind w:right="-30"/>
              <w:jc w:val="both"/>
              <w:rPr>
                <w:rFonts w:ascii="Times New Roman" w:hAnsi="Times New Roman"/>
                <w:b/>
                <w:sz w:val="20"/>
              </w:rPr>
            </w:pPr>
            <w:r w:rsidRPr="00015EB6">
              <w:rPr>
                <w:rFonts w:ascii="Times New Roman" w:hAnsi="Times New Roman"/>
              </w:rPr>
              <w:t>Спосіб перевірки інформації замовником-цзо щодо Учасника процедури закупівлі</w:t>
            </w:r>
          </w:p>
        </w:tc>
      </w:tr>
      <w:tr w:rsidR="00015EB6" w:rsidRPr="00015EB6" w14:paraId="7D510730" w14:textId="77777777" w:rsidTr="00C00CE1">
        <w:trPr>
          <w:trHeight w:val="1743"/>
        </w:trPr>
        <w:tc>
          <w:tcPr>
            <w:tcW w:w="4125" w:type="dxa"/>
          </w:tcPr>
          <w:p w14:paraId="2AFB8730" w14:textId="07ADA17A" w:rsidR="00015EB6" w:rsidRPr="00015EB6" w:rsidRDefault="00015EB6" w:rsidP="00015EB6">
            <w:pPr>
              <w:jc w:val="both"/>
              <w:rPr>
                <w:rFonts w:ascii="Times New Roman" w:hAnsi="Times New Roman"/>
              </w:rPr>
            </w:pPr>
            <w:r w:rsidRPr="00015EB6">
              <w:rPr>
                <w:rFonts w:ascii="Times New Roman" w:hAnsi="Times New Roman"/>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 (п.п. 3 п. 4</w:t>
            </w:r>
            <w:r w:rsidR="003E432D">
              <w:rPr>
                <w:rFonts w:ascii="Times New Roman" w:hAnsi="Times New Roman"/>
              </w:rPr>
              <w:t>7</w:t>
            </w:r>
            <w:r w:rsidRPr="00015EB6">
              <w:rPr>
                <w:rFonts w:ascii="Times New Roman" w:hAnsi="Times New Roman"/>
              </w:rPr>
              <w:t xml:space="preserve"> Постанови).</w:t>
            </w:r>
          </w:p>
          <w:p w14:paraId="0E7E0FB0" w14:textId="77777777" w:rsidR="00015EB6" w:rsidRPr="00015EB6" w:rsidRDefault="00015EB6" w:rsidP="00015EB6">
            <w:pPr>
              <w:jc w:val="both"/>
              <w:rPr>
                <w:rFonts w:ascii="Times New Roman" w:hAnsi="Times New Roman"/>
              </w:rPr>
            </w:pPr>
          </w:p>
        </w:tc>
        <w:tc>
          <w:tcPr>
            <w:tcW w:w="4710" w:type="dxa"/>
          </w:tcPr>
          <w:p w14:paraId="152C7ED9" w14:textId="77777777" w:rsidR="00015EB6" w:rsidRPr="00015EB6" w:rsidRDefault="00015EB6" w:rsidP="00015EB6">
            <w:pPr>
              <w:pBdr>
                <w:top w:val="nil"/>
                <w:left w:val="nil"/>
                <w:bottom w:val="nil"/>
                <w:right w:val="nil"/>
              </w:pBdr>
              <w:rPr>
                <w:rFonts w:ascii="Times New Roman" w:hAnsi="Times New Roman"/>
              </w:rPr>
            </w:pPr>
            <w:r w:rsidRPr="00015EB6">
              <w:rPr>
                <w:rFonts w:ascii="Times New Roman" w:hAnsi="Times New Roman"/>
              </w:rPr>
              <w:t>Учасник надає інформаційну довідку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службової (посадової) особи Учасника процедури закупівлі/фізичної особи, яка є Учасником процедури закупівлі.  Дана довідка  повинна бути не більше 10 денної давнини від дати подання документа.</w:t>
            </w:r>
          </w:p>
        </w:tc>
        <w:tc>
          <w:tcPr>
            <w:tcW w:w="1929" w:type="dxa"/>
          </w:tcPr>
          <w:p w14:paraId="670B0F3D" w14:textId="3343E3DB" w:rsidR="00015EB6" w:rsidRPr="00015EB6" w:rsidRDefault="00015EB6" w:rsidP="00015EB6">
            <w:pPr>
              <w:pBdr>
                <w:top w:val="nil"/>
                <w:left w:val="nil"/>
                <w:bottom w:val="nil"/>
                <w:right w:val="nil"/>
              </w:pBdr>
              <w:tabs>
                <w:tab w:val="left" w:pos="346"/>
              </w:tabs>
              <w:ind w:right="-30"/>
              <w:jc w:val="both"/>
              <w:rPr>
                <w:rFonts w:ascii="Times New Roman" w:hAnsi="Times New Roman"/>
              </w:rPr>
            </w:pPr>
            <w:r w:rsidRPr="00015EB6">
              <w:rPr>
                <w:rFonts w:ascii="Times New Roman" w:hAnsi="Times New Roman"/>
              </w:rPr>
              <w:t>Перевірка документа, наданого переможцем, вчинення запиту в порядку пункту 39 Постанови, відповідно до вимог тендерної документації,  за допомогою аналітичної системи</w:t>
            </w:r>
            <w:r w:rsidR="002B007C">
              <w:rPr>
                <w:rFonts w:ascii="Times New Roman" w:hAnsi="Times New Roman"/>
              </w:rPr>
              <w:t xml:space="preserve">, </w:t>
            </w:r>
            <w:r w:rsidR="002B007C" w:rsidRPr="002B007C">
              <w:rPr>
                <w:rFonts w:ascii="Times New Roman" w:hAnsi="Times New Roman"/>
              </w:rPr>
              <w:t>держреєстри</w:t>
            </w:r>
            <w:r w:rsidR="002B007C">
              <w:rPr>
                <w:rFonts w:ascii="Times New Roman" w:hAnsi="Times New Roman"/>
              </w:rPr>
              <w:t>.</w:t>
            </w:r>
          </w:p>
          <w:p w14:paraId="2E549125" w14:textId="77777777" w:rsidR="00015EB6" w:rsidRPr="00015EB6" w:rsidRDefault="00015EB6" w:rsidP="00015EB6">
            <w:pPr>
              <w:pBdr>
                <w:top w:val="nil"/>
                <w:left w:val="nil"/>
                <w:bottom w:val="nil"/>
                <w:right w:val="nil"/>
              </w:pBdr>
              <w:ind w:left="121" w:right="133"/>
              <w:jc w:val="both"/>
              <w:rPr>
                <w:rFonts w:ascii="Times New Roman" w:hAnsi="Times New Roman"/>
                <w:sz w:val="20"/>
              </w:rPr>
            </w:pPr>
          </w:p>
        </w:tc>
      </w:tr>
      <w:tr w:rsidR="00015EB6" w:rsidRPr="00015EB6" w14:paraId="4B40B3EA" w14:textId="77777777" w:rsidTr="00C00CE1">
        <w:trPr>
          <w:trHeight w:val="20"/>
        </w:trPr>
        <w:tc>
          <w:tcPr>
            <w:tcW w:w="4125" w:type="dxa"/>
          </w:tcPr>
          <w:p w14:paraId="288DB8F8" w14:textId="67D2F9C4" w:rsidR="00015EB6" w:rsidRPr="00015EB6" w:rsidRDefault="00015EB6" w:rsidP="00015EB6">
            <w:pPr>
              <w:jc w:val="both"/>
              <w:rPr>
                <w:rFonts w:ascii="Times New Roman" w:hAnsi="Times New Roman"/>
              </w:rPr>
            </w:pPr>
            <w:r w:rsidRPr="00015EB6">
              <w:rPr>
                <w:rFonts w:ascii="Times New Roman" w:hAnsi="Times New Roman"/>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 (п.п. 5 п. 4</w:t>
            </w:r>
            <w:r w:rsidR="003E432D">
              <w:rPr>
                <w:rFonts w:ascii="Times New Roman" w:hAnsi="Times New Roman"/>
              </w:rPr>
              <w:t>7</w:t>
            </w:r>
            <w:r w:rsidRPr="00015EB6">
              <w:rPr>
                <w:rFonts w:ascii="Times New Roman" w:hAnsi="Times New Roman"/>
              </w:rPr>
              <w:t xml:space="preserve"> Постанови).</w:t>
            </w:r>
          </w:p>
          <w:p w14:paraId="5FFDD7BC" w14:textId="77777777" w:rsidR="00015EB6" w:rsidRPr="00015EB6" w:rsidRDefault="00015EB6" w:rsidP="00015EB6">
            <w:pPr>
              <w:jc w:val="both"/>
              <w:rPr>
                <w:rFonts w:ascii="Times New Roman" w:hAnsi="Times New Roman"/>
              </w:rPr>
            </w:pPr>
          </w:p>
        </w:tc>
        <w:tc>
          <w:tcPr>
            <w:tcW w:w="4710" w:type="dxa"/>
          </w:tcPr>
          <w:p w14:paraId="284A38BD" w14:textId="77777777" w:rsidR="00015EB6" w:rsidRPr="00015EB6" w:rsidRDefault="00015EB6" w:rsidP="00015EB6">
            <w:pPr>
              <w:jc w:val="both"/>
              <w:rPr>
                <w:rFonts w:ascii="Times New Roman" w:hAnsi="Times New Roman"/>
              </w:rPr>
            </w:pPr>
            <w:bookmarkStart w:id="40" w:name="_heading=h.3znysh7"/>
            <w:bookmarkEnd w:id="40"/>
            <w:r w:rsidRPr="00015EB6">
              <w:rPr>
                <w:rFonts w:ascii="Times New Roman" w:hAnsi="Times New Roman"/>
              </w:rPr>
              <w:t>Учасник процедури закупівлі надає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 Даний витяг повинен бути не більше тридцяти денної давнини від дати подання документа.</w:t>
            </w:r>
          </w:p>
        </w:tc>
        <w:tc>
          <w:tcPr>
            <w:tcW w:w="1929" w:type="dxa"/>
          </w:tcPr>
          <w:p w14:paraId="426F84A6" w14:textId="4E89118A" w:rsidR="00015EB6" w:rsidRPr="00015EB6" w:rsidRDefault="00015EB6" w:rsidP="00015EB6">
            <w:pPr>
              <w:pBdr>
                <w:top w:val="nil"/>
                <w:left w:val="nil"/>
                <w:bottom w:val="nil"/>
                <w:right w:val="nil"/>
              </w:pBdr>
              <w:tabs>
                <w:tab w:val="left" w:pos="346"/>
              </w:tabs>
              <w:ind w:left="60" w:right="90"/>
              <w:jc w:val="both"/>
              <w:rPr>
                <w:rFonts w:ascii="Times New Roman" w:hAnsi="Times New Roman"/>
                <w:i/>
              </w:rPr>
            </w:pPr>
            <w:r w:rsidRPr="00015EB6">
              <w:rPr>
                <w:rFonts w:ascii="Times New Roman" w:hAnsi="Times New Roman"/>
              </w:rPr>
              <w:t xml:space="preserve">Замовник-цзо перевіряє наданий Учасником  витяг на </w:t>
            </w:r>
            <w:hyperlink r:id="rId29" w:history="1">
              <w:r w:rsidRPr="00015EB6">
                <w:rPr>
                  <w:rFonts w:ascii="Times New Roman" w:hAnsi="Times New Roman"/>
                </w:rPr>
                <w:t>сайті електронних адміністратив</w:t>
              </w:r>
              <w:r w:rsidR="002B007C">
                <w:rPr>
                  <w:rFonts w:ascii="Times New Roman" w:hAnsi="Times New Roman"/>
                </w:rPr>
                <w:t>-</w:t>
              </w:r>
              <w:r w:rsidRPr="00015EB6">
                <w:rPr>
                  <w:rFonts w:ascii="Times New Roman" w:hAnsi="Times New Roman"/>
                </w:rPr>
                <w:t>них послуг</w:t>
              </w:r>
            </w:hyperlink>
            <w:r w:rsidRPr="00015EB6">
              <w:rPr>
                <w:rFonts w:ascii="Times New Roman" w:hAnsi="Times New Roman"/>
              </w:rPr>
              <w:t>.</w:t>
            </w:r>
          </w:p>
        </w:tc>
      </w:tr>
      <w:tr w:rsidR="00015EB6" w:rsidRPr="00015EB6" w14:paraId="63B42564" w14:textId="77777777" w:rsidTr="00C00CE1">
        <w:trPr>
          <w:trHeight w:val="1018"/>
        </w:trPr>
        <w:tc>
          <w:tcPr>
            <w:tcW w:w="4125" w:type="dxa"/>
          </w:tcPr>
          <w:p w14:paraId="0C42E929" w14:textId="4F915CE9" w:rsidR="00015EB6" w:rsidRPr="00015EB6" w:rsidRDefault="00015EB6" w:rsidP="00015EB6">
            <w:pPr>
              <w:jc w:val="both"/>
              <w:rPr>
                <w:rFonts w:ascii="Times New Roman" w:hAnsi="Times New Roman"/>
              </w:rPr>
            </w:pPr>
            <w:r w:rsidRPr="00015EB6">
              <w:rPr>
                <w:rFonts w:ascii="Times New Roman" w:hAnsi="Times New Roman"/>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 (п.п. 6 п.4</w:t>
            </w:r>
            <w:r w:rsidR="003E432D">
              <w:rPr>
                <w:rFonts w:ascii="Times New Roman" w:hAnsi="Times New Roman"/>
              </w:rPr>
              <w:t>7</w:t>
            </w:r>
            <w:r w:rsidRPr="00015EB6">
              <w:rPr>
                <w:rFonts w:ascii="Times New Roman" w:hAnsi="Times New Roman"/>
              </w:rPr>
              <w:t xml:space="preserve"> Постанови).</w:t>
            </w:r>
          </w:p>
        </w:tc>
        <w:tc>
          <w:tcPr>
            <w:tcW w:w="4710" w:type="dxa"/>
          </w:tcPr>
          <w:p w14:paraId="7DF77281" w14:textId="77777777" w:rsidR="00015EB6" w:rsidRPr="00015EB6" w:rsidRDefault="00015EB6" w:rsidP="00015EB6">
            <w:pPr>
              <w:jc w:val="both"/>
              <w:rPr>
                <w:rFonts w:ascii="Times New Roman" w:hAnsi="Times New Roman"/>
              </w:rPr>
            </w:pPr>
            <w:r w:rsidRPr="00015EB6">
              <w:rPr>
                <w:rFonts w:ascii="Times New Roman" w:hAnsi="Times New Roman"/>
              </w:rPr>
              <w:t xml:space="preserve">Учасник процедури закупівлі надає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службової </w:t>
            </w:r>
            <w:r w:rsidRPr="00015EB6">
              <w:rPr>
                <w:rFonts w:ascii="Times New Roman" w:hAnsi="Times New Roman"/>
              </w:rPr>
              <w:lastRenderedPageBreak/>
              <w:t>(службових) (посадової) (посадових) особи (осіб) Учасника процедури закупівлі, яка підписала тендерну пропозицію та яка буде підписувати договір за результатами закупівлі. Даний витяг повинен бути не більше тридцяти денної давнини від дати подання документа.</w:t>
            </w:r>
          </w:p>
        </w:tc>
        <w:tc>
          <w:tcPr>
            <w:tcW w:w="1929" w:type="dxa"/>
          </w:tcPr>
          <w:p w14:paraId="18F0A9F0" w14:textId="77777777" w:rsidR="00015EB6" w:rsidRPr="00015EB6" w:rsidRDefault="00015EB6" w:rsidP="00015EB6">
            <w:pPr>
              <w:pBdr>
                <w:top w:val="nil"/>
                <w:left w:val="nil"/>
                <w:bottom w:val="nil"/>
                <w:right w:val="nil"/>
              </w:pBdr>
              <w:tabs>
                <w:tab w:val="left" w:pos="346"/>
              </w:tabs>
              <w:ind w:left="-75" w:right="-30"/>
              <w:jc w:val="both"/>
              <w:rPr>
                <w:rFonts w:ascii="Times New Roman" w:hAnsi="Times New Roman"/>
              </w:rPr>
            </w:pPr>
            <w:r w:rsidRPr="00015EB6">
              <w:rPr>
                <w:rFonts w:ascii="Times New Roman" w:hAnsi="Times New Roman"/>
              </w:rPr>
              <w:lastRenderedPageBreak/>
              <w:t xml:space="preserve">Замовник-цзо перевіряє наданий витяг на </w:t>
            </w:r>
            <w:hyperlink r:id="rId30" w:history="1">
              <w:r w:rsidRPr="00015EB6">
                <w:rPr>
                  <w:rFonts w:ascii="Times New Roman" w:hAnsi="Times New Roman"/>
                </w:rPr>
                <w:t>сайті електронних адміністративних послуг</w:t>
              </w:r>
            </w:hyperlink>
            <w:r w:rsidRPr="00015EB6">
              <w:rPr>
                <w:rFonts w:ascii="Times New Roman" w:hAnsi="Times New Roman"/>
              </w:rPr>
              <w:t>.</w:t>
            </w:r>
          </w:p>
        </w:tc>
      </w:tr>
      <w:tr w:rsidR="00015EB6" w:rsidRPr="00015EB6" w14:paraId="351677A5" w14:textId="77777777" w:rsidTr="00C00CE1">
        <w:trPr>
          <w:trHeight w:val="446"/>
        </w:trPr>
        <w:tc>
          <w:tcPr>
            <w:tcW w:w="4125" w:type="dxa"/>
          </w:tcPr>
          <w:p w14:paraId="110B58EE" w14:textId="03705643" w:rsidR="00015EB6" w:rsidRPr="00015EB6" w:rsidRDefault="00015EB6" w:rsidP="00015EB6">
            <w:pPr>
              <w:jc w:val="both"/>
              <w:rPr>
                <w:rFonts w:ascii="Times New Roman" w:hAnsi="Times New Roman"/>
              </w:rPr>
            </w:pPr>
            <w:r w:rsidRPr="00015EB6">
              <w:rPr>
                <w:rFonts w:ascii="Times New Roman" w:hAnsi="Times New Roman"/>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 (п.п. 12 п. 4</w:t>
            </w:r>
            <w:r w:rsidR="003E432D">
              <w:rPr>
                <w:rFonts w:ascii="Times New Roman" w:hAnsi="Times New Roman"/>
              </w:rPr>
              <w:t>7</w:t>
            </w:r>
            <w:r w:rsidRPr="00015EB6">
              <w:rPr>
                <w:rFonts w:ascii="Times New Roman" w:hAnsi="Times New Roman"/>
              </w:rPr>
              <w:t xml:space="preserve"> Постанови). </w:t>
            </w:r>
          </w:p>
        </w:tc>
        <w:tc>
          <w:tcPr>
            <w:tcW w:w="4710" w:type="dxa"/>
          </w:tcPr>
          <w:p w14:paraId="7B5F4FA4" w14:textId="77777777" w:rsidR="00015EB6" w:rsidRPr="00015EB6" w:rsidRDefault="00015EB6" w:rsidP="00015EB6">
            <w:pPr>
              <w:jc w:val="both"/>
              <w:rPr>
                <w:rFonts w:ascii="Times New Roman" w:hAnsi="Times New Roman"/>
              </w:rPr>
            </w:pPr>
            <w:r w:rsidRPr="00015EB6">
              <w:rPr>
                <w:rFonts w:ascii="Times New Roman" w:hAnsi="Times New Roman"/>
              </w:rPr>
              <w:t xml:space="preserve">Учасник процедури закупівлі надає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службової (службових) (посадової) (посадових) особи (осіб) Учасника процедури закупівлі, яка підписала тендерну пропозицію та яка буде підписувати договір за результатами закупівлі чи фізичної особи, яка є Учасником процедури закупівлі. Даний витяг повинен бути не більше тридцяти денної давнини від дати подання документа. </w:t>
            </w:r>
          </w:p>
        </w:tc>
        <w:tc>
          <w:tcPr>
            <w:tcW w:w="1929" w:type="dxa"/>
          </w:tcPr>
          <w:p w14:paraId="127F34BA" w14:textId="77777777" w:rsidR="00015EB6" w:rsidRPr="00015EB6" w:rsidRDefault="00015EB6" w:rsidP="00015EB6">
            <w:pPr>
              <w:pBdr>
                <w:top w:val="nil"/>
                <w:left w:val="nil"/>
                <w:bottom w:val="nil"/>
                <w:right w:val="nil"/>
              </w:pBdr>
              <w:tabs>
                <w:tab w:val="left" w:pos="60"/>
              </w:tabs>
              <w:spacing w:after="200"/>
              <w:ind w:left="60" w:right="133"/>
              <w:jc w:val="both"/>
              <w:rPr>
                <w:rFonts w:ascii="Times New Roman" w:hAnsi="Times New Roman"/>
                <w:color w:val="000000"/>
              </w:rPr>
            </w:pPr>
            <w:r w:rsidRPr="00015EB6">
              <w:rPr>
                <w:rFonts w:ascii="Times New Roman" w:hAnsi="Times New Roman"/>
              </w:rPr>
              <w:t xml:space="preserve">Замовник-цзо перевіряє наданий витяг на </w:t>
            </w:r>
            <w:hyperlink r:id="rId31" w:history="1">
              <w:r w:rsidRPr="00015EB6">
                <w:rPr>
                  <w:rFonts w:ascii="Times New Roman" w:hAnsi="Times New Roman"/>
                </w:rPr>
                <w:t>сайті електронних адміністратив-них послуг</w:t>
              </w:r>
            </w:hyperlink>
            <w:r w:rsidRPr="00015EB6">
              <w:rPr>
                <w:rFonts w:ascii="Times New Roman" w:hAnsi="Times New Roman"/>
              </w:rPr>
              <w:t>.</w:t>
            </w:r>
          </w:p>
        </w:tc>
      </w:tr>
      <w:tr w:rsidR="00015EB6" w:rsidRPr="00015EB6" w14:paraId="5DA069A7" w14:textId="77777777" w:rsidTr="00C00CE1">
        <w:trPr>
          <w:trHeight w:val="635"/>
        </w:trPr>
        <w:tc>
          <w:tcPr>
            <w:tcW w:w="4125" w:type="dxa"/>
          </w:tcPr>
          <w:p w14:paraId="39F8D7FF" w14:textId="1F53B0EB" w:rsidR="00015EB6" w:rsidRPr="00015EB6" w:rsidRDefault="00015EB6" w:rsidP="00015EB6">
            <w:pPr>
              <w:jc w:val="both"/>
              <w:rPr>
                <w:rFonts w:ascii="Times New Roman" w:hAnsi="Times New Roman"/>
              </w:rPr>
            </w:pPr>
            <w:r w:rsidRPr="00015EB6">
              <w:rPr>
                <w:rFonts w:ascii="Times New Roman" w:hAnsi="Times New Roman"/>
              </w:rPr>
              <w:t>Замовник може прийняти рішення про відмову учаснику процедури закупівлі в участі у відкритих торгах та може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замовник-цзо вважає таке підтвердження достатнім, Учаснику процедури закупівлі не може бути відмовлено в участі в процедурі закупівлі (п.п. 14 п. 4</w:t>
            </w:r>
            <w:r w:rsidR="003E432D">
              <w:rPr>
                <w:rFonts w:ascii="Times New Roman" w:hAnsi="Times New Roman"/>
              </w:rPr>
              <w:t>7</w:t>
            </w:r>
            <w:r w:rsidRPr="00015EB6">
              <w:rPr>
                <w:rFonts w:ascii="Times New Roman" w:hAnsi="Times New Roman"/>
              </w:rPr>
              <w:t xml:space="preserve"> Постанови).</w:t>
            </w:r>
          </w:p>
          <w:p w14:paraId="1A83306C" w14:textId="77777777" w:rsidR="00015EB6" w:rsidRPr="00015EB6" w:rsidRDefault="00015EB6" w:rsidP="00015EB6">
            <w:pPr>
              <w:jc w:val="both"/>
              <w:rPr>
                <w:rFonts w:ascii="Times New Roman" w:hAnsi="Times New Roman"/>
              </w:rPr>
            </w:pPr>
          </w:p>
        </w:tc>
        <w:tc>
          <w:tcPr>
            <w:tcW w:w="4710" w:type="dxa"/>
          </w:tcPr>
          <w:p w14:paraId="35E57075" w14:textId="30463BCC" w:rsidR="00015EB6" w:rsidRPr="00015EB6" w:rsidRDefault="00015EB6" w:rsidP="00015EB6">
            <w:pPr>
              <w:ind w:right="140"/>
              <w:jc w:val="both"/>
              <w:rPr>
                <w:rFonts w:ascii="Times New Roman" w:hAnsi="Times New Roman"/>
              </w:rPr>
            </w:pPr>
            <w:r w:rsidRPr="00015EB6">
              <w:rPr>
                <w:rFonts w:ascii="Times New Roman" w:hAnsi="Times New Roman"/>
              </w:rPr>
              <w:t xml:space="preserve">Учасник надає довідка в довільній формі, яка містить інформацію про те, що між переможцем та замовником-ініціатором, </w:t>
            </w:r>
            <w:r w:rsidR="00B42DDC">
              <w:rPr>
                <w:rFonts w:ascii="Times New Roman" w:hAnsi="Times New Roman"/>
              </w:rPr>
              <w:t>замовником</w:t>
            </w:r>
            <w:r w:rsidRPr="00015EB6">
              <w:rPr>
                <w:rFonts w:ascii="Times New Roman" w:hAnsi="Times New Roman"/>
              </w:rPr>
              <w:t>-цзо</w:t>
            </w:r>
            <w:r w:rsidR="00B42DDC">
              <w:rPr>
                <w:rFonts w:ascii="Times New Roman" w:hAnsi="Times New Roman"/>
              </w:rPr>
              <w:t xml:space="preserve"> </w:t>
            </w:r>
            <w:r w:rsidRPr="00015EB6">
              <w:rPr>
                <w:rFonts w:ascii="Times New Roman" w:hAnsi="Times New Roman"/>
              </w:rPr>
              <w:t xml:space="preserve">раніше не було укладено договорів, або про те, що переможець процедури закупівлі виконав свої зобов’язання за раніше укладеним із замовником-ініціатором, </w:t>
            </w:r>
            <w:r w:rsidR="00D71938">
              <w:rPr>
                <w:rFonts w:ascii="Times New Roman" w:hAnsi="Times New Roman"/>
              </w:rPr>
              <w:t>замовником</w:t>
            </w:r>
            <w:r w:rsidRPr="00015EB6">
              <w:rPr>
                <w:rFonts w:ascii="Times New Roman" w:hAnsi="Times New Roman"/>
              </w:rPr>
              <w:t>-цзо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(Учасник) надав підтвердження вжиття заходів для доведення своєї надійності, незважаючи на наявність відповідної підстави для відмови в участі у процедурі закупівлі.</w:t>
            </w:r>
          </w:p>
        </w:tc>
        <w:tc>
          <w:tcPr>
            <w:tcW w:w="1929" w:type="dxa"/>
          </w:tcPr>
          <w:p w14:paraId="3E180E72" w14:textId="77777777" w:rsidR="00015EB6" w:rsidRPr="00015EB6" w:rsidRDefault="00015EB6" w:rsidP="00015EB6">
            <w:pPr>
              <w:pBdr>
                <w:top w:val="nil"/>
                <w:left w:val="nil"/>
                <w:bottom w:val="nil"/>
                <w:right w:val="nil"/>
              </w:pBdr>
              <w:tabs>
                <w:tab w:val="left" w:pos="60"/>
              </w:tabs>
              <w:spacing w:after="200"/>
              <w:ind w:left="60" w:right="90"/>
              <w:jc w:val="both"/>
              <w:rPr>
                <w:rFonts w:ascii="Times New Roman" w:hAnsi="Times New Roman"/>
                <w:color w:val="000000"/>
              </w:rPr>
            </w:pPr>
            <w:r w:rsidRPr="00015EB6">
              <w:rPr>
                <w:rFonts w:ascii="Times New Roman" w:hAnsi="Times New Roman"/>
              </w:rPr>
              <w:t>П</w:t>
            </w:r>
            <w:r w:rsidRPr="00015EB6">
              <w:rPr>
                <w:rFonts w:ascii="Times New Roman" w:hAnsi="Times New Roman"/>
                <w:color w:val="000000"/>
              </w:rPr>
              <w:t>еревіряє власноручно.</w:t>
            </w:r>
          </w:p>
          <w:p w14:paraId="3BEF125E" w14:textId="77777777" w:rsidR="00015EB6" w:rsidRPr="00015EB6" w:rsidRDefault="00015EB6" w:rsidP="00015EB6">
            <w:pPr>
              <w:tabs>
                <w:tab w:val="left" w:pos="346"/>
                <w:tab w:val="left" w:pos="5191"/>
              </w:tabs>
              <w:ind w:right="133"/>
              <w:jc w:val="both"/>
              <w:rPr>
                <w:rFonts w:ascii="Times New Roman" w:hAnsi="Times New Roman"/>
              </w:rPr>
            </w:pPr>
          </w:p>
        </w:tc>
      </w:tr>
    </w:tbl>
    <w:p w14:paraId="2227F96A" w14:textId="77777777" w:rsidR="00015EB6" w:rsidRPr="00015EB6" w:rsidRDefault="00015EB6" w:rsidP="00015EB6">
      <w:pPr>
        <w:spacing w:after="0" w:line="240" w:lineRule="auto"/>
        <w:ind w:firstLine="426"/>
        <w:jc w:val="both"/>
        <w:rPr>
          <w:rFonts w:ascii="Times New Roman" w:eastAsia="Times New Roman" w:hAnsi="Times New Roman" w:cs="Times New Roman"/>
          <w:szCs w:val="20"/>
          <w:lang w:val="uk-UA" w:eastAsia="uk-UA"/>
        </w:rPr>
      </w:pPr>
    </w:p>
    <w:p w14:paraId="72982AAD" w14:textId="77777777" w:rsidR="00015EB6" w:rsidRPr="00015EB6" w:rsidRDefault="00015EB6" w:rsidP="00015EB6">
      <w:pPr>
        <w:spacing w:after="0" w:line="240" w:lineRule="auto"/>
        <w:ind w:firstLine="426"/>
        <w:jc w:val="both"/>
        <w:rPr>
          <w:rFonts w:ascii="Times New Roman" w:eastAsia="Times New Roman" w:hAnsi="Times New Roman" w:cs="Times New Roman"/>
          <w:szCs w:val="20"/>
          <w:lang w:val="uk-UA" w:eastAsia="uk-UA"/>
        </w:rPr>
      </w:pPr>
      <w:r w:rsidRPr="00015EB6">
        <w:rPr>
          <w:rFonts w:ascii="Times New Roman" w:eastAsia="Times New Roman" w:hAnsi="Times New Roman" w:cs="Times New Roman"/>
          <w:szCs w:val="20"/>
          <w:lang w:val="uk-UA" w:eastAsia="uk-UA"/>
        </w:rPr>
        <w:t xml:space="preserve">У разі якщо Учасник процедури – переможець  закупівлі має намір залучити спроможності інших суб’єктів господарювання як субпідрядників/співвиконавців в обсязі не менше ніж 20 відсотків від вартості договору про закупівлю у випадку </w:t>
      </w:r>
      <w:r w:rsidRPr="00015EB6">
        <w:rPr>
          <w:rFonts w:ascii="Times New Roman" w:eastAsia="Times New Roman" w:hAnsi="Times New Roman" w:cs="Times New Roman"/>
          <w:szCs w:val="20"/>
          <w:u w:val="single"/>
          <w:lang w:val="uk-UA" w:eastAsia="uk-UA"/>
        </w:rPr>
        <w:t>закупівлі робіт або послуг</w:t>
      </w:r>
      <w:r w:rsidRPr="00015EB6">
        <w:rPr>
          <w:rFonts w:ascii="Times New Roman" w:eastAsia="Times New Roman" w:hAnsi="Times New Roman" w:cs="Times New Roman"/>
          <w:szCs w:val="20"/>
          <w:lang w:val="uk-UA" w:eastAsia="uk-UA"/>
        </w:rPr>
        <w:t xml:space="preserve"> або у випадку якщо Учасником процедури закупівлі є об’єднання Учасників, то кожен Учасник, співвиконавець/субпідрядник Учасника надає  документи  у спосіб, що визначено частиною 2 Додатку № 5  цієї документації.</w:t>
      </w:r>
    </w:p>
    <w:p w14:paraId="65E99560" w14:textId="41DC2F69" w:rsidR="00F63F9B" w:rsidRPr="00B9347F" w:rsidRDefault="00015EB6" w:rsidP="00F63F9B">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t>Переможець процедури закупівлі також завантажує в електронну систему закупівель документи відповідно до вимог ч. 2 ст. 41 Закону</w:t>
      </w:r>
      <w:r w:rsidR="00F63F9B" w:rsidRPr="00B9347F">
        <w:rPr>
          <w:rFonts w:ascii="Times New Roman" w:eastAsia="Times New Roman" w:hAnsi="Times New Roman" w:cs="Times New Roman"/>
          <w:b/>
          <w:bCs/>
          <w:szCs w:val="20"/>
          <w:lang w:val="uk-UA" w:eastAsia="uk-UA"/>
        </w:rPr>
        <w:t xml:space="preserve"> (Переможець процедури закупівлі повинен надати:</w:t>
      </w:r>
    </w:p>
    <w:p w14:paraId="3B6641D7" w14:textId="5C0878C8" w:rsidR="00B9347F" w:rsidRPr="00B9347F" w:rsidRDefault="00F63F9B" w:rsidP="00B9347F">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lastRenderedPageBreak/>
        <w:t>1) відповідну інформацію про право підписання договору про закупівлю</w:t>
      </w:r>
      <w:r w:rsidR="008B5269" w:rsidRPr="00B9347F">
        <w:rPr>
          <w:rFonts w:ascii="Times New Roman" w:eastAsia="Times New Roman" w:hAnsi="Times New Roman" w:cs="Times New Roman"/>
          <w:b/>
          <w:bCs/>
          <w:szCs w:val="20"/>
          <w:lang w:val="uk-UA" w:eastAsia="uk-UA"/>
        </w:rPr>
        <w:t xml:space="preserve"> (</w:t>
      </w:r>
      <w:r w:rsidR="00B9347F" w:rsidRPr="00B9347F">
        <w:rPr>
          <w:rFonts w:ascii="Times New Roman" w:eastAsia="Times New Roman" w:hAnsi="Times New Roman" w:cs="Times New Roman"/>
          <w:b/>
          <w:bCs/>
          <w:szCs w:val="20"/>
          <w:lang w:val="uk-UA" w:eastAsia="uk-UA"/>
        </w:rPr>
        <w:t>для юридичних осіб:</w:t>
      </w:r>
    </w:p>
    <w:p w14:paraId="5CF8BB3B" w14:textId="099387A5" w:rsidR="00B9347F" w:rsidRPr="00B9347F" w:rsidRDefault="00B9347F" w:rsidP="00B9347F">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t>- протокол зборів (копія) засновників (учасників) про призначення директора/президента/голови правління та ін. або випискою (витягом) з нього та наказ (копія) про його призначення або про вступ на посаду тощо</w:t>
      </w:r>
    </w:p>
    <w:p w14:paraId="4D33B660" w14:textId="740BD5CD" w:rsidR="00B9347F" w:rsidRPr="00B9347F" w:rsidRDefault="00B9347F" w:rsidP="00B9347F">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t>або</w:t>
      </w:r>
    </w:p>
    <w:p w14:paraId="22C916BB" w14:textId="40749D11" w:rsidR="00F63F9B" w:rsidRPr="00B9347F" w:rsidRDefault="00B9347F" w:rsidP="00B9347F">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t>довіреності/доручення у разі підписання договору особою, що підтверджує її повноваження на підписання договору,</w:t>
      </w:r>
    </w:p>
    <w:p w14:paraId="1779C4AD" w14:textId="763A394D" w:rsidR="00F63F9B" w:rsidRPr="00B9347F" w:rsidRDefault="00F63F9B" w:rsidP="00F63F9B">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t>2) ліцензі</w:t>
      </w:r>
      <w:r w:rsidR="00B9347F" w:rsidRPr="00B9347F">
        <w:rPr>
          <w:rFonts w:ascii="Times New Roman" w:eastAsia="Times New Roman" w:hAnsi="Times New Roman" w:cs="Times New Roman"/>
          <w:b/>
          <w:bCs/>
          <w:szCs w:val="20"/>
          <w:lang w:val="uk-UA" w:eastAsia="uk-UA"/>
        </w:rPr>
        <w:t>ю (копію)</w:t>
      </w:r>
      <w:r w:rsidRPr="00B9347F">
        <w:rPr>
          <w:rFonts w:ascii="Times New Roman" w:eastAsia="Times New Roman" w:hAnsi="Times New Roman" w:cs="Times New Roman"/>
          <w:b/>
          <w:bCs/>
          <w:szCs w:val="20"/>
          <w:lang w:val="uk-UA" w:eastAsia="uk-UA"/>
        </w:rPr>
        <w:t xml:space="preserve"> або документа дозвільного характеру (у разі їх наявності) на провадження певного виду господарської діяльності, якщо отримання дозволу або ліцензії на провадження такого виду діяльності передбачено законом та у разі якщо про це було зазначено у тендерній документації</w:t>
      </w:r>
      <w:r w:rsidR="002B007C" w:rsidRPr="00B9347F">
        <w:rPr>
          <w:rFonts w:ascii="Times New Roman" w:eastAsia="Times New Roman" w:hAnsi="Times New Roman" w:cs="Times New Roman"/>
          <w:b/>
          <w:bCs/>
          <w:szCs w:val="20"/>
          <w:lang w:val="uk-UA" w:eastAsia="uk-UA"/>
        </w:rPr>
        <w:t>).</w:t>
      </w:r>
    </w:p>
    <w:p w14:paraId="52AA2083" w14:textId="1FF1DF12" w:rsidR="00015EB6" w:rsidRPr="00B9347F" w:rsidRDefault="00F63F9B" w:rsidP="00F63F9B">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t>У разі якщо переможцем процедури закупівлі є об’єднання учасників, копія ліцензії або дозволу надається одним з учасників такого об’єднання учасників).</w:t>
      </w:r>
    </w:p>
    <w:p w14:paraId="4B97DDFF" w14:textId="32917D1A" w:rsidR="00015EB6" w:rsidRPr="00B9347F" w:rsidRDefault="00015EB6" w:rsidP="00015EB6">
      <w:pPr>
        <w:spacing w:after="0" w:line="240" w:lineRule="auto"/>
        <w:ind w:firstLine="426"/>
        <w:jc w:val="both"/>
        <w:rPr>
          <w:rFonts w:ascii="Times New Roman" w:eastAsia="Times New Roman" w:hAnsi="Times New Roman" w:cs="Times New Roman"/>
          <w:b/>
          <w:bCs/>
          <w:szCs w:val="20"/>
          <w:lang w:val="uk-UA" w:eastAsia="uk-UA"/>
        </w:rPr>
      </w:pPr>
      <w:r w:rsidRPr="00B9347F">
        <w:rPr>
          <w:rFonts w:ascii="Times New Roman" w:eastAsia="Times New Roman" w:hAnsi="Times New Roman" w:cs="Times New Roman"/>
          <w:b/>
          <w:bCs/>
          <w:szCs w:val="20"/>
          <w:lang w:val="uk-UA" w:eastAsia="uk-UA"/>
        </w:rPr>
        <w:t xml:space="preserve">Переможець процедури закупівлі завантажує в електронну систему закупівель  документи відповідно до вимог цієї частини 2  Додатку № 5 до цієї тендерної документації в строк,  що не перевищує 4 (чотири) дні </w:t>
      </w:r>
      <w:r w:rsidR="004F69D7" w:rsidRPr="00B9347F">
        <w:rPr>
          <w:rFonts w:ascii="Times New Roman" w:eastAsia="Times New Roman" w:hAnsi="Times New Roman" w:cs="Times New Roman"/>
          <w:b/>
          <w:bCs/>
          <w:szCs w:val="20"/>
          <w:lang w:val="uk-UA" w:eastAsia="uk-UA"/>
        </w:rPr>
        <w:t xml:space="preserve">(календарні) </w:t>
      </w:r>
      <w:r w:rsidRPr="00B9347F">
        <w:rPr>
          <w:rFonts w:ascii="Times New Roman" w:eastAsia="Times New Roman" w:hAnsi="Times New Roman" w:cs="Times New Roman"/>
          <w:b/>
          <w:bCs/>
          <w:szCs w:val="20"/>
          <w:lang w:val="uk-UA" w:eastAsia="uk-UA"/>
        </w:rPr>
        <w:t xml:space="preserve">з дати оприлюднення в електронній системі закупівель повідомлення </w:t>
      </w:r>
      <w:r w:rsidR="004F69D7" w:rsidRPr="00B9347F">
        <w:rPr>
          <w:rFonts w:ascii="Times New Roman" w:eastAsia="Times New Roman" w:hAnsi="Times New Roman" w:cs="Times New Roman"/>
          <w:b/>
          <w:bCs/>
          <w:szCs w:val="20"/>
          <w:lang w:val="uk-UA" w:eastAsia="uk-UA"/>
        </w:rPr>
        <w:t xml:space="preserve">замовника-ЦЗО </w:t>
      </w:r>
      <w:r w:rsidRPr="00B9347F">
        <w:rPr>
          <w:rFonts w:ascii="Times New Roman" w:eastAsia="Times New Roman" w:hAnsi="Times New Roman" w:cs="Times New Roman"/>
          <w:b/>
          <w:bCs/>
          <w:szCs w:val="20"/>
          <w:lang w:val="uk-UA" w:eastAsia="uk-UA"/>
        </w:rPr>
        <w:t>про намір укласти договір про закупівлю.</w:t>
      </w:r>
    </w:p>
    <w:p w14:paraId="07FA6646" w14:textId="638DED38" w:rsidR="003870BA" w:rsidRPr="00015EB6" w:rsidRDefault="00015EB6" w:rsidP="00A92293">
      <w:pPr>
        <w:pBdr>
          <w:top w:val="nil"/>
          <w:left w:val="nil"/>
          <w:bottom w:val="nil"/>
          <w:right w:val="nil"/>
        </w:pBdr>
        <w:spacing w:after="240" w:line="240" w:lineRule="auto"/>
        <w:ind w:firstLine="426"/>
        <w:jc w:val="both"/>
        <w:rPr>
          <w:rFonts w:ascii="Times New Roman" w:eastAsia="Times New Roman" w:hAnsi="Times New Roman" w:cs="Times New Roman"/>
          <w:szCs w:val="20"/>
          <w:lang w:val="uk-UA" w:eastAsia="uk-UA"/>
        </w:rPr>
      </w:pPr>
      <w:r w:rsidRPr="00015EB6">
        <w:rPr>
          <w:rFonts w:ascii="Times New Roman" w:eastAsia="Times New Roman" w:hAnsi="Times New Roman" w:cs="Times New Roman"/>
          <w:szCs w:val="20"/>
          <w:lang w:val="uk-UA" w:eastAsia="uk-UA"/>
        </w:rPr>
        <w:t>У разі не надання документів у спосіб та строк  передбачених  Додатком 5 цієї документації, замовник-ЦЗО   приймає  рішення  про  відмову  Учаснику в участі у процедурі закупівлі та  відхиляє тендерну пропозицію Учасника.</w:t>
      </w:r>
    </w:p>
    <w:p w14:paraId="60BE56F0" w14:textId="77777777" w:rsidR="00953802" w:rsidRDefault="00953802" w:rsidP="0073587E">
      <w:pPr>
        <w:widowControl w:val="0"/>
        <w:spacing w:after="0" w:line="240" w:lineRule="auto"/>
        <w:rPr>
          <w:rFonts w:ascii="Times New Roman" w:eastAsia="Times New Roman" w:hAnsi="Times New Roman" w:cs="Times New Roman"/>
          <w:b/>
          <w:szCs w:val="20"/>
          <w:lang w:val="uk-UA" w:eastAsia="uk-UA"/>
        </w:rPr>
      </w:pPr>
    </w:p>
    <w:p w14:paraId="6126A10C" w14:textId="77777777" w:rsidR="00953802" w:rsidRDefault="00953802" w:rsidP="00953802">
      <w:pPr>
        <w:widowControl w:val="0"/>
        <w:spacing w:after="0" w:line="240" w:lineRule="auto"/>
        <w:jc w:val="right"/>
        <w:rPr>
          <w:rFonts w:ascii="Times New Roman" w:eastAsia="Times New Roman" w:hAnsi="Times New Roman" w:cs="Times New Roman"/>
          <w:b/>
          <w:szCs w:val="20"/>
          <w:lang w:val="uk-UA" w:eastAsia="uk-UA"/>
        </w:rPr>
      </w:pPr>
    </w:p>
    <w:p w14:paraId="3A6AF169" w14:textId="5AE1F936" w:rsidR="00015EB6" w:rsidRPr="00015EB6" w:rsidRDefault="00707202" w:rsidP="00953802">
      <w:pPr>
        <w:widowControl w:val="0"/>
        <w:spacing w:after="0" w:line="240" w:lineRule="auto"/>
        <w:jc w:val="right"/>
        <w:rPr>
          <w:rFonts w:ascii="Times New Roman" w:eastAsia="Times New Roman" w:hAnsi="Times New Roman" w:cs="Times New Roman"/>
          <w:b/>
          <w:szCs w:val="20"/>
          <w:lang w:val="uk-UA" w:eastAsia="uk-UA"/>
        </w:rPr>
      </w:pPr>
      <w:r>
        <w:rPr>
          <w:rFonts w:ascii="Times New Roman" w:eastAsia="Times New Roman" w:hAnsi="Times New Roman" w:cs="Times New Roman"/>
          <w:b/>
          <w:szCs w:val="20"/>
          <w:lang w:val="uk-UA" w:eastAsia="uk-UA"/>
        </w:rPr>
        <w:t xml:space="preserve">Додаток </w:t>
      </w:r>
      <w:r w:rsidR="00015EB6" w:rsidRPr="00015EB6">
        <w:rPr>
          <w:rFonts w:ascii="Times New Roman" w:eastAsia="Times New Roman" w:hAnsi="Times New Roman" w:cs="Times New Roman"/>
          <w:b/>
          <w:szCs w:val="20"/>
          <w:lang w:val="uk-UA" w:eastAsia="uk-UA"/>
        </w:rPr>
        <w:t>6</w:t>
      </w:r>
    </w:p>
    <w:p w14:paraId="33BC0DEE" w14:textId="77777777" w:rsidR="00015EB6" w:rsidRPr="00015EB6" w:rsidRDefault="00015EB6" w:rsidP="00015EB6">
      <w:pPr>
        <w:jc w:val="right"/>
        <w:rPr>
          <w:rFonts w:ascii="Times New Roman" w:eastAsia="Times New Roman" w:hAnsi="Times New Roman" w:cs="Times New Roman"/>
          <w:b/>
          <w:sz w:val="24"/>
          <w:szCs w:val="20"/>
          <w:lang w:val="uk-UA" w:eastAsia="uk-UA"/>
        </w:rPr>
      </w:pPr>
      <w:r w:rsidRPr="00015EB6">
        <w:rPr>
          <w:rFonts w:ascii="Times New Roman" w:eastAsia="Times New Roman" w:hAnsi="Times New Roman" w:cs="Times New Roman"/>
          <w:b/>
          <w:sz w:val="24"/>
          <w:szCs w:val="20"/>
          <w:lang w:val="uk-UA" w:eastAsia="uk-UA"/>
        </w:rPr>
        <w:t>до тендерної документації</w:t>
      </w:r>
    </w:p>
    <w:p w14:paraId="506F338F" w14:textId="77777777" w:rsidR="00015EB6" w:rsidRPr="00015EB6" w:rsidRDefault="00015EB6" w:rsidP="00015EB6">
      <w:pPr>
        <w:jc w:val="both"/>
        <w:rPr>
          <w:rFonts w:ascii="Times New Roman" w:eastAsia="Calibri" w:hAnsi="Times New Roman" w:cs="Times New Roman"/>
          <w:kern w:val="2"/>
          <w:lang w:val="uk-UA"/>
        </w:rPr>
      </w:pPr>
      <w:r w:rsidRPr="00015EB6">
        <w:rPr>
          <w:rFonts w:ascii="Times New Roman" w:eastAsia="Calibri" w:hAnsi="Times New Roman" w:cs="Times New Roman"/>
          <w:kern w:val="2"/>
          <w:lang w:val="uk-UA"/>
        </w:rPr>
        <w:t>ФОРМА ПИСЬМОВОЇ ЗГОДИ НА ОБРОБКУ НАЯВНИХ ПЕРСОНАЛЬНИХ ДАНИХ, ВІДПОВІДНО ДО ЗАКОНУ УКРАЇНИ «ПРО ЗАХИСТ ПЕРСОНАЛЬНИХ ДАНИХ»</w:t>
      </w:r>
    </w:p>
    <w:p w14:paraId="5519D575" w14:textId="77777777" w:rsidR="00015EB6" w:rsidRPr="00015EB6" w:rsidRDefault="00015EB6" w:rsidP="00C57DD2">
      <w:pPr>
        <w:spacing w:after="0"/>
        <w:jc w:val="center"/>
        <w:rPr>
          <w:rFonts w:ascii="Times New Roman" w:eastAsia="Calibri" w:hAnsi="Times New Roman" w:cs="Times New Roman"/>
          <w:kern w:val="2"/>
          <w:lang w:val="uk-UA"/>
        </w:rPr>
      </w:pPr>
      <w:r w:rsidRPr="00015EB6">
        <w:rPr>
          <w:rFonts w:ascii="Times New Roman" w:eastAsia="Calibri" w:hAnsi="Times New Roman" w:cs="Times New Roman"/>
          <w:kern w:val="2"/>
          <w:lang w:val="uk-UA"/>
        </w:rPr>
        <w:t>Замовнику-ЦЗО:</w:t>
      </w:r>
    </w:p>
    <w:p w14:paraId="5B1EC18B" w14:textId="77777777" w:rsidR="00015EB6" w:rsidRPr="00015EB6" w:rsidRDefault="00015EB6" w:rsidP="00C57DD2">
      <w:pPr>
        <w:spacing w:after="0"/>
        <w:jc w:val="center"/>
        <w:rPr>
          <w:rFonts w:ascii="Times New Roman" w:eastAsia="Calibri" w:hAnsi="Times New Roman" w:cs="Times New Roman"/>
          <w:kern w:val="2"/>
          <w:lang w:val="uk-UA"/>
        </w:rPr>
      </w:pPr>
      <w:r w:rsidRPr="00015EB6">
        <w:rPr>
          <w:rFonts w:ascii="Times New Roman" w:eastAsia="Calibri" w:hAnsi="Times New Roman" w:cs="Times New Roman"/>
          <w:kern w:val="2"/>
          <w:lang w:val="uk-UA"/>
        </w:rPr>
        <w:t>КОМУНАЛЬНОМУ ЗАКЛАДУ КИЇВСЬКОЇ ОБЛАСНОЇ РАДИ</w:t>
      </w:r>
    </w:p>
    <w:p w14:paraId="45F3DBBF" w14:textId="77777777" w:rsidR="00015EB6" w:rsidRPr="00015EB6" w:rsidRDefault="00015EB6" w:rsidP="00C57DD2">
      <w:pPr>
        <w:spacing w:after="0"/>
        <w:jc w:val="center"/>
        <w:rPr>
          <w:rFonts w:ascii="Times New Roman" w:eastAsia="Calibri" w:hAnsi="Times New Roman" w:cs="Times New Roman"/>
          <w:kern w:val="2"/>
          <w:lang w:val="uk-UA"/>
        </w:rPr>
      </w:pPr>
      <w:r w:rsidRPr="00015EB6">
        <w:rPr>
          <w:rFonts w:ascii="Times New Roman" w:eastAsia="Calibri" w:hAnsi="Times New Roman" w:cs="Times New Roman"/>
          <w:kern w:val="2"/>
          <w:lang w:val="uk-UA"/>
        </w:rPr>
        <w:t>«БАЗА СПЕЦІАЛЬНОГО МЕДИЧНОГО ПОСТАЧАННЯ»</w:t>
      </w:r>
    </w:p>
    <w:p w14:paraId="78C44773" w14:textId="559ACF8D" w:rsidR="00015EB6" w:rsidRPr="00015EB6" w:rsidRDefault="00015EB6" w:rsidP="00C57DD2">
      <w:pPr>
        <w:spacing w:after="0"/>
        <w:jc w:val="center"/>
        <w:rPr>
          <w:rFonts w:ascii="Times New Roman" w:eastAsia="Calibri" w:hAnsi="Times New Roman" w:cs="Times New Roman"/>
          <w:kern w:val="2"/>
          <w:lang w:val="uk-UA"/>
        </w:rPr>
      </w:pPr>
      <w:r w:rsidRPr="00015EB6">
        <w:rPr>
          <w:rFonts w:ascii="Times New Roman" w:eastAsia="Calibri" w:hAnsi="Times New Roman" w:cs="Times New Roman"/>
          <w:kern w:val="2"/>
          <w:lang w:val="uk-UA"/>
        </w:rPr>
        <w:t>ЗГОДА</w:t>
      </w:r>
    </w:p>
    <w:p w14:paraId="1CF600B0" w14:textId="77777777" w:rsidR="00015EB6" w:rsidRPr="00015EB6" w:rsidRDefault="00015EB6" w:rsidP="00015EB6">
      <w:pPr>
        <w:jc w:val="both"/>
        <w:rPr>
          <w:rFonts w:ascii="Times New Roman" w:eastAsia="Calibri" w:hAnsi="Times New Roman" w:cs="Times New Roman"/>
          <w:kern w:val="2"/>
          <w:lang w:val="uk-UA"/>
        </w:rPr>
      </w:pPr>
      <w:r w:rsidRPr="00015EB6">
        <w:rPr>
          <w:rFonts w:ascii="Times New Roman" w:eastAsia="Calibri" w:hAnsi="Times New Roman" w:cs="Times New Roman"/>
          <w:kern w:val="2"/>
          <w:lang w:val="uk-UA"/>
        </w:rPr>
        <w:t>Я, _______________________________________________________,</w:t>
      </w:r>
    </w:p>
    <w:p w14:paraId="248527CC" w14:textId="77777777" w:rsidR="00015EB6" w:rsidRPr="00015EB6" w:rsidRDefault="00015EB6" w:rsidP="00015EB6">
      <w:pPr>
        <w:jc w:val="both"/>
        <w:rPr>
          <w:rFonts w:ascii="Times New Roman" w:eastAsia="Calibri" w:hAnsi="Times New Roman" w:cs="Times New Roman"/>
          <w:kern w:val="2"/>
          <w:lang w:val="uk-UA"/>
        </w:rPr>
      </w:pPr>
      <w:r w:rsidRPr="00015EB6">
        <w:rPr>
          <w:rFonts w:ascii="Times New Roman" w:eastAsia="Calibri" w:hAnsi="Times New Roman" w:cs="Times New Roman"/>
          <w:kern w:val="2"/>
          <w:lang w:val="uk-UA"/>
        </w:rPr>
        <w:t>(ПІБ суб’єкта персональних даних</w:t>
      </w:r>
    </w:p>
    <w:p w14:paraId="23547801" w14:textId="77777777" w:rsidR="00015EB6" w:rsidRPr="00015EB6" w:rsidRDefault="00015EB6" w:rsidP="00015EB6">
      <w:pPr>
        <w:jc w:val="both"/>
        <w:rPr>
          <w:rFonts w:ascii="Times New Roman" w:eastAsia="Calibri" w:hAnsi="Times New Roman" w:cs="Times New Roman"/>
          <w:kern w:val="2"/>
          <w:lang w:val="uk-UA"/>
        </w:rPr>
      </w:pPr>
      <w:r w:rsidRPr="00015EB6">
        <w:rPr>
          <w:rFonts w:ascii="Times New Roman" w:eastAsia="Calibri" w:hAnsi="Times New Roman" w:cs="Times New Roman"/>
          <w:kern w:val="2"/>
          <w:lang w:val="uk-UA"/>
        </w:rPr>
        <w:t>відповідно до Закону України «Про захист персональних даних» від 01.06.10 № 2297-VI даю згоду  замовнику-ЦЗО, замовнику-ініціатору, іншим фізичним/юридичним особам на обробку, використання, поширення та доступ до моїх персональних даних, відомостей (у т.ч. паспортні дані, ідентифікаційний код, свідоцтво платника податків, посвідчення, диплом про закінчення учбових закладів, допуски, звіти про ЄСВ, трудові книжки, трудові контракти,  місцепроживання, банківські реквізити, розрахункові рахунки, електронні ідентифікаційні дані: номери телефонів, електронні адреси або інша інформація, передбачена законодавством України), які містяться в тендерній пропозиції ___ (найменування Учасника),  ________(код ЄДРПОУ/ідентифікаційний номер Учасника) шляхом розміщення їх в публічному доступі в електроній системі закупівель Prozorro на закупівлю _______, ідентифікатор UA _______   відповідно до Закону України "Про публічні закупівлі".</w:t>
      </w:r>
    </w:p>
    <w:p w14:paraId="7A8C8F5C" w14:textId="77777777" w:rsidR="00015EB6" w:rsidRPr="00015EB6" w:rsidRDefault="00015EB6" w:rsidP="00015EB6">
      <w:pPr>
        <w:jc w:val="both"/>
        <w:rPr>
          <w:rFonts w:ascii="Times New Roman" w:eastAsia="Calibri" w:hAnsi="Times New Roman" w:cs="Times New Roman"/>
          <w:kern w:val="2"/>
          <w:lang w:val="uk-UA"/>
        </w:rPr>
      </w:pPr>
      <w:r w:rsidRPr="00015EB6">
        <w:rPr>
          <w:rFonts w:ascii="Times New Roman" w:eastAsia="Calibri" w:hAnsi="Times New Roman" w:cs="Times New Roman"/>
          <w:kern w:val="2"/>
          <w:lang w:val="uk-UA"/>
        </w:rPr>
        <w:t>Надаючи цю згоду, я усвідомлюю, що відповідно до Закону України «Про публічні закупівлі» інформація щодо закупівлі, зокрема тендерна пропозиція Учасника разом із включеними до неї моїми персональними даними підлягає оприлюдненню відповідно до вимог Закону України «Про доступ до публічної інформації», у тому числі у формі відкритих даних, та після розкриття тендерних пропозицій не може бути видаленою з електронної системи закупівель.</w:t>
      </w:r>
    </w:p>
    <w:p w14:paraId="18EDA29B" w14:textId="77777777" w:rsidR="00015EB6" w:rsidRPr="00015EB6" w:rsidRDefault="00015EB6" w:rsidP="00015EB6">
      <w:pPr>
        <w:jc w:val="both"/>
        <w:rPr>
          <w:rFonts w:ascii="Times New Roman" w:eastAsia="Calibri" w:hAnsi="Times New Roman" w:cs="Times New Roman"/>
          <w:kern w:val="2"/>
          <w:lang w:val="uk-UA"/>
        </w:rPr>
      </w:pPr>
    </w:p>
    <w:p w14:paraId="6F83DCC3" w14:textId="77777777" w:rsidR="00015EB6" w:rsidRPr="00015EB6" w:rsidRDefault="00015EB6" w:rsidP="00015EB6">
      <w:pPr>
        <w:jc w:val="both"/>
        <w:rPr>
          <w:rFonts w:ascii="Times New Roman" w:eastAsia="Calibri" w:hAnsi="Times New Roman" w:cs="Times New Roman"/>
          <w:kern w:val="2"/>
          <w:lang w:val="uk-UA"/>
        </w:rPr>
      </w:pPr>
      <w:r w:rsidRPr="00015EB6">
        <w:rPr>
          <w:rFonts w:ascii="Times New Roman" w:eastAsia="Calibri" w:hAnsi="Times New Roman" w:cs="Times New Roman"/>
          <w:kern w:val="2"/>
          <w:lang w:val="uk-UA"/>
        </w:rPr>
        <w:t>________</w:t>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t>______________/____________/</w:t>
      </w:r>
    </w:p>
    <w:p w14:paraId="30B9177B" w14:textId="77777777" w:rsidR="00015EB6" w:rsidRPr="00015EB6" w:rsidRDefault="00015EB6" w:rsidP="00015EB6">
      <w:pPr>
        <w:jc w:val="both"/>
        <w:rPr>
          <w:rFonts w:ascii="Times New Roman" w:eastAsia="Calibri" w:hAnsi="Times New Roman" w:cs="Times New Roman"/>
          <w:kern w:val="2"/>
          <w:lang w:val="uk-UA"/>
        </w:rPr>
      </w:pPr>
      <w:r w:rsidRPr="00015EB6">
        <w:rPr>
          <w:rFonts w:ascii="Times New Roman" w:eastAsia="Calibri" w:hAnsi="Times New Roman" w:cs="Times New Roman"/>
          <w:kern w:val="2"/>
          <w:lang w:val="uk-UA"/>
        </w:rPr>
        <w:t xml:space="preserve">  </w:t>
      </w:r>
      <w:r w:rsidRPr="00015EB6">
        <w:rPr>
          <w:rFonts w:ascii="Times New Roman" w:eastAsia="Calibri" w:hAnsi="Times New Roman" w:cs="Times New Roman"/>
          <w:kern w:val="2"/>
          <w:lang w:val="uk-UA"/>
        </w:rPr>
        <w:tab/>
        <w:t xml:space="preserve">   (дата)</w:t>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r>
      <w:r w:rsidRPr="00015EB6">
        <w:rPr>
          <w:rFonts w:ascii="Times New Roman" w:eastAsia="Calibri" w:hAnsi="Times New Roman" w:cs="Times New Roman"/>
          <w:kern w:val="2"/>
          <w:lang w:val="uk-UA"/>
        </w:rPr>
        <w:tab/>
        <w:t xml:space="preserve">         (підпис) (ПІБ)</w:t>
      </w:r>
    </w:p>
    <w:p w14:paraId="47C6A03A" w14:textId="77777777" w:rsidR="00015EB6" w:rsidRPr="00015EB6" w:rsidRDefault="00015EB6" w:rsidP="00015EB6">
      <w:pPr>
        <w:jc w:val="both"/>
        <w:rPr>
          <w:rFonts w:ascii="Times New Roman" w:eastAsia="Calibri" w:hAnsi="Times New Roman" w:cs="Times New Roman"/>
          <w:kern w:val="2"/>
          <w:lang w:val="uk-UA"/>
        </w:rPr>
      </w:pPr>
    </w:p>
    <w:p w14:paraId="06ECD17B" w14:textId="21FD38B5" w:rsidR="00854634" w:rsidRPr="00854634" w:rsidRDefault="00854634" w:rsidP="00854634">
      <w:pPr>
        <w:tabs>
          <w:tab w:val="left" w:pos="8527"/>
        </w:tabs>
        <w:rPr>
          <w:rFonts w:ascii="Times New Roman" w:eastAsia="Times New Roman" w:hAnsi="Times New Roman" w:cs="Times New Roman"/>
          <w:lang w:val="uk-UA" w:eastAsia="ru-RU"/>
        </w:rPr>
      </w:pPr>
    </w:p>
    <w:sectPr w:rsidR="00854634" w:rsidRPr="00854634" w:rsidSect="00A92293">
      <w:pgSz w:w="11906" w:h="16838"/>
      <w:pgMar w:top="284" w:right="566" w:bottom="567" w:left="567" w:header="708" w:footer="4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07B8" w14:textId="77777777" w:rsidR="00314EBA" w:rsidRDefault="00314EBA" w:rsidP="00A92293">
      <w:pPr>
        <w:spacing w:after="0" w:line="240" w:lineRule="auto"/>
      </w:pPr>
      <w:r>
        <w:separator/>
      </w:r>
    </w:p>
  </w:endnote>
  <w:endnote w:type="continuationSeparator" w:id="0">
    <w:p w14:paraId="71510DEF" w14:textId="77777777" w:rsidR="00314EBA" w:rsidRDefault="00314EBA" w:rsidP="00A92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Antiqua">
    <w:altName w:val="Calibri"/>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90D5" w14:textId="77777777" w:rsidR="00D42B01" w:rsidRDefault="00D42B01">
    <w:pPr>
      <w:pStyle w:val="afa"/>
      <w:spacing w:line="14" w:lineRule="auto"/>
      <w:jc w:val="left"/>
    </w:pPr>
    <w:r>
      <w:rPr>
        <w:noProof/>
      </w:rPr>
      <mc:AlternateContent>
        <mc:Choice Requires="wps">
          <w:drawing>
            <wp:anchor distT="0" distB="0" distL="114300" distR="114300" simplePos="0" relativeHeight="251659264" behindDoc="1" locked="0" layoutInCell="1" allowOverlap="1" wp14:anchorId="791C2298" wp14:editId="476828B0">
              <wp:simplePos x="0" y="0"/>
              <wp:positionH relativeFrom="page">
                <wp:posOffset>6675120</wp:posOffset>
              </wp:positionH>
              <wp:positionV relativeFrom="page">
                <wp:posOffset>10250170</wp:posOffset>
              </wp:positionV>
              <wp:extent cx="204470" cy="165735"/>
              <wp:effectExtent l="0" t="0" r="0" b="0"/>
              <wp:wrapNone/>
              <wp:docPr id="15307494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237CE" w14:textId="77777777" w:rsidR="00D42B01" w:rsidRDefault="00D42B01">
                          <w:pPr>
                            <w:spacing w:before="10"/>
                            <w:ind w:left="60"/>
                            <w:rPr>
                              <w:sz w:val="20"/>
                            </w:rPr>
                          </w:pPr>
                          <w:r>
                            <w:fldChar w:fldCharType="begin"/>
                          </w:r>
                          <w:r>
                            <w:rPr>
                              <w:sz w:val="20"/>
                            </w:rPr>
                            <w:instrText xml:space="preserve"> PAGE </w:instrText>
                          </w:r>
                          <w:r>
                            <w:fldChar w:fldCharType="separate"/>
                          </w:r>
                          <w:r>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C2298" id="_x0000_t202" coordsize="21600,21600" o:spt="202" path="m,l,21600r21600,l21600,xe">
              <v:stroke joinstyle="miter"/>
              <v:path gradientshapeok="t" o:connecttype="rect"/>
            </v:shapetype>
            <v:shape id="Text Box 1" o:spid="_x0000_s1026" type="#_x0000_t202" style="position:absolute;margin-left:525.6pt;margin-top:807.1pt;width:16.1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yJ1QEAAJA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" filled="f" stroked="f">
              <v:textbox inset="0,0,0,0">
                <w:txbxContent>
                  <w:p w14:paraId="7C6237CE" w14:textId="77777777" w:rsidR="00D42B01" w:rsidRDefault="00D42B01">
                    <w:pPr>
                      <w:spacing w:before="10"/>
                      <w:ind w:left="60"/>
                      <w:rPr>
                        <w:sz w:val="20"/>
                      </w:rPr>
                    </w:pPr>
                    <w:r>
                      <w:fldChar w:fldCharType="begin"/>
                    </w:r>
                    <w:r>
                      <w:rPr>
                        <w:sz w:val="20"/>
                      </w:rPr>
                      <w:instrText xml:space="preserve"> PAGE </w:instrText>
                    </w:r>
                    <w:r>
                      <w:fldChar w:fldCharType="separate"/>
                    </w:r>
                    <w:r>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70347" w14:textId="77777777" w:rsidR="00314EBA" w:rsidRDefault="00314EBA" w:rsidP="00A92293">
      <w:pPr>
        <w:spacing w:after="0" w:line="240" w:lineRule="auto"/>
      </w:pPr>
      <w:r>
        <w:separator/>
      </w:r>
    </w:p>
  </w:footnote>
  <w:footnote w:type="continuationSeparator" w:id="0">
    <w:p w14:paraId="3EF93697" w14:textId="77777777" w:rsidR="00314EBA" w:rsidRDefault="00314EBA" w:rsidP="00A92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754957"/>
    <w:multiLevelType w:val="hybridMultilevel"/>
    <w:tmpl w:val="0E38F1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B56BAA"/>
    <w:multiLevelType w:val="hybridMultilevel"/>
    <w:tmpl w:val="43EC43A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 w15:restartNumberingAfterBreak="0">
    <w:nsid w:val="0EE17077"/>
    <w:multiLevelType w:val="multilevel"/>
    <w:tmpl w:val="C4769A9A"/>
    <w:styleLink w:val="WWNum3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1.%2.%3."/>
      <w:lvlJc w:val="right"/>
      <w:pPr>
        <w:ind w:left="2509" w:hanging="180"/>
      </w:pPr>
    </w:lvl>
    <w:lvl w:ilvl="3">
      <w:start w:val="1"/>
      <w:numFmt w:val="decimal"/>
      <w:lvlText w:val="%1.%2.%3.%4."/>
      <w:lvlJc w:val="left"/>
      <w:pPr>
        <w:ind w:left="3229" w:hanging="360"/>
      </w:pPr>
    </w:lvl>
    <w:lvl w:ilvl="4">
      <w:start w:val="1"/>
      <w:numFmt w:val="lowerLetter"/>
      <w:lvlText w:val="%1.%2.%3.%4.%5."/>
      <w:lvlJc w:val="left"/>
      <w:pPr>
        <w:ind w:left="3949" w:hanging="360"/>
      </w:pPr>
    </w:lvl>
    <w:lvl w:ilvl="5">
      <w:start w:val="1"/>
      <w:numFmt w:val="lowerRoman"/>
      <w:lvlText w:val="%1.%2.%3.%4.%5.%6."/>
      <w:lvlJc w:val="right"/>
      <w:pPr>
        <w:ind w:left="4669" w:hanging="180"/>
      </w:pPr>
    </w:lvl>
    <w:lvl w:ilvl="6">
      <w:start w:val="1"/>
      <w:numFmt w:val="decimal"/>
      <w:lvlText w:val="%1.%2.%3.%4.%5.%6.%7."/>
      <w:lvlJc w:val="left"/>
      <w:pPr>
        <w:ind w:left="5389" w:hanging="360"/>
      </w:pPr>
    </w:lvl>
    <w:lvl w:ilvl="7">
      <w:start w:val="1"/>
      <w:numFmt w:val="lowerLetter"/>
      <w:lvlText w:val="%1.%2.%3.%4.%5.%6.%7.%8."/>
      <w:lvlJc w:val="left"/>
      <w:pPr>
        <w:ind w:left="6109" w:hanging="360"/>
      </w:pPr>
    </w:lvl>
    <w:lvl w:ilvl="8">
      <w:start w:val="1"/>
      <w:numFmt w:val="lowerRoman"/>
      <w:lvlText w:val="%1.%2.%3.%4.%5.%6.%7.%8.%9."/>
      <w:lvlJc w:val="right"/>
      <w:pPr>
        <w:ind w:left="6829" w:hanging="180"/>
      </w:pPr>
    </w:lvl>
  </w:abstractNum>
  <w:abstractNum w:abstractNumId="4" w15:restartNumberingAfterBreak="0">
    <w:nsid w:val="0FB12B95"/>
    <w:multiLevelType w:val="multilevel"/>
    <w:tmpl w:val="5128F2A2"/>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FC0777D"/>
    <w:multiLevelType w:val="multilevel"/>
    <w:tmpl w:val="82268D7E"/>
    <w:styleLink w:val="WWNum37"/>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1.%2.%3."/>
      <w:lvlJc w:val="right"/>
      <w:pPr>
        <w:ind w:left="2509" w:hanging="180"/>
      </w:pPr>
    </w:lvl>
    <w:lvl w:ilvl="3">
      <w:start w:val="1"/>
      <w:numFmt w:val="decimal"/>
      <w:lvlText w:val="%1.%2.%3.%4."/>
      <w:lvlJc w:val="left"/>
      <w:pPr>
        <w:ind w:left="3229" w:hanging="360"/>
      </w:pPr>
    </w:lvl>
    <w:lvl w:ilvl="4">
      <w:start w:val="1"/>
      <w:numFmt w:val="lowerLetter"/>
      <w:lvlText w:val="%1.%2.%3.%4.%5."/>
      <w:lvlJc w:val="left"/>
      <w:pPr>
        <w:ind w:left="3949" w:hanging="360"/>
      </w:pPr>
    </w:lvl>
    <w:lvl w:ilvl="5">
      <w:start w:val="1"/>
      <w:numFmt w:val="lowerRoman"/>
      <w:lvlText w:val="%1.%2.%3.%4.%5.%6."/>
      <w:lvlJc w:val="right"/>
      <w:pPr>
        <w:ind w:left="4669" w:hanging="180"/>
      </w:pPr>
    </w:lvl>
    <w:lvl w:ilvl="6">
      <w:start w:val="1"/>
      <w:numFmt w:val="decimal"/>
      <w:lvlText w:val="%1.%2.%3.%4.%5.%6.%7."/>
      <w:lvlJc w:val="left"/>
      <w:pPr>
        <w:ind w:left="5389" w:hanging="360"/>
      </w:pPr>
    </w:lvl>
    <w:lvl w:ilvl="7">
      <w:start w:val="1"/>
      <w:numFmt w:val="lowerLetter"/>
      <w:lvlText w:val="%1.%2.%3.%4.%5.%6.%7.%8."/>
      <w:lvlJc w:val="left"/>
      <w:pPr>
        <w:ind w:left="6109" w:hanging="360"/>
      </w:pPr>
    </w:lvl>
    <w:lvl w:ilvl="8">
      <w:start w:val="1"/>
      <w:numFmt w:val="lowerRoman"/>
      <w:lvlText w:val="%1.%2.%3.%4.%5.%6.%7.%8.%9."/>
      <w:lvlJc w:val="right"/>
      <w:pPr>
        <w:ind w:left="6829" w:hanging="180"/>
      </w:pPr>
    </w:lvl>
  </w:abstractNum>
  <w:abstractNum w:abstractNumId="6" w15:restartNumberingAfterBreak="0">
    <w:nsid w:val="11287181"/>
    <w:multiLevelType w:val="hybridMultilevel"/>
    <w:tmpl w:val="3CD29C8C"/>
    <w:lvl w:ilvl="0" w:tplc="04220001">
      <w:start w:val="1"/>
      <w:numFmt w:val="bullet"/>
      <w:lvlText w:val=""/>
      <w:lvlJc w:val="left"/>
      <w:pPr>
        <w:ind w:left="1931" w:hanging="360"/>
      </w:pPr>
      <w:rPr>
        <w:rFonts w:ascii="Symbol" w:hAnsi="Symbol" w:hint="default"/>
      </w:rPr>
    </w:lvl>
    <w:lvl w:ilvl="1" w:tplc="FFFFFFFF" w:tentative="1">
      <w:start w:val="1"/>
      <w:numFmt w:val="bullet"/>
      <w:lvlText w:val="o"/>
      <w:lvlJc w:val="left"/>
      <w:pPr>
        <w:ind w:left="2651" w:hanging="360"/>
      </w:pPr>
      <w:rPr>
        <w:rFonts w:ascii="Courier New" w:hAnsi="Courier New" w:cs="Courier New" w:hint="default"/>
      </w:rPr>
    </w:lvl>
    <w:lvl w:ilvl="2" w:tplc="FFFFFFFF" w:tentative="1">
      <w:start w:val="1"/>
      <w:numFmt w:val="bullet"/>
      <w:lvlText w:val=""/>
      <w:lvlJc w:val="left"/>
      <w:pPr>
        <w:ind w:left="3371" w:hanging="360"/>
      </w:pPr>
      <w:rPr>
        <w:rFonts w:ascii="Wingdings" w:hAnsi="Wingdings" w:hint="default"/>
      </w:rPr>
    </w:lvl>
    <w:lvl w:ilvl="3" w:tplc="FFFFFFFF" w:tentative="1">
      <w:start w:val="1"/>
      <w:numFmt w:val="bullet"/>
      <w:lvlText w:val=""/>
      <w:lvlJc w:val="left"/>
      <w:pPr>
        <w:ind w:left="4091" w:hanging="360"/>
      </w:pPr>
      <w:rPr>
        <w:rFonts w:ascii="Symbol" w:hAnsi="Symbol" w:hint="default"/>
      </w:rPr>
    </w:lvl>
    <w:lvl w:ilvl="4" w:tplc="FFFFFFFF" w:tentative="1">
      <w:start w:val="1"/>
      <w:numFmt w:val="bullet"/>
      <w:lvlText w:val="o"/>
      <w:lvlJc w:val="left"/>
      <w:pPr>
        <w:ind w:left="4811" w:hanging="360"/>
      </w:pPr>
      <w:rPr>
        <w:rFonts w:ascii="Courier New" w:hAnsi="Courier New" w:cs="Courier New" w:hint="default"/>
      </w:rPr>
    </w:lvl>
    <w:lvl w:ilvl="5" w:tplc="FFFFFFFF" w:tentative="1">
      <w:start w:val="1"/>
      <w:numFmt w:val="bullet"/>
      <w:lvlText w:val=""/>
      <w:lvlJc w:val="left"/>
      <w:pPr>
        <w:ind w:left="5531" w:hanging="360"/>
      </w:pPr>
      <w:rPr>
        <w:rFonts w:ascii="Wingdings" w:hAnsi="Wingdings" w:hint="default"/>
      </w:rPr>
    </w:lvl>
    <w:lvl w:ilvl="6" w:tplc="FFFFFFFF">
      <w:start w:val="1"/>
      <w:numFmt w:val="bullet"/>
      <w:lvlText w:val=""/>
      <w:lvlJc w:val="left"/>
      <w:pPr>
        <w:ind w:left="6251" w:hanging="360"/>
      </w:pPr>
      <w:rPr>
        <w:rFonts w:ascii="Symbol" w:hAnsi="Symbol" w:hint="default"/>
      </w:rPr>
    </w:lvl>
    <w:lvl w:ilvl="7" w:tplc="FFFFFFFF" w:tentative="1">
      <w:start w:val="1"/>
      <w:numFmt w:val="bullet"/>
      <w:lvlText w:val="o"/>
      <w:lvlJc w:val="left"/>
      <w:pPr>
        <w:ind w:left="6971" w:hanging="360"/>
      </w:pPr>
      <w:rPr>
        <w:rFonts w:ascii="Courier New" w:hAnsi="Courier New" w:cs="Courier New" w:hint="default"/>
      </w:rPr>
    </w:lvl>
    <w:lvl w:ilvl="8" w:tplc="FFFFFFFF" w:tentative="1">
      <w:start w:val="1"/>
      <w:numFmt w:val="bullet"/>
      <w:lvlText w:val=""/>
      <w:lvlJc w:val="left"/>
      <w:pPr>
        <w:ind w:left="7691" w:hanging="360"/>
      </w:pPr>
      <w:rPr>
        <w:rFonts w:ascii="Wingdings" w:hAnsi="Wingdings" w:hint="default"/>
      </w:rPr>
    </w:lvl>
  </w:abstractNum>
  <w:abstractNum w:abstractNumId="7" w15:restartNumberingAfterBreak="0">
    <w:nsid w:val="11AF1CCA"/>
    <w:multiLevelType w:val="hybridMultilevel"/>
    <w:tmpl w:val="407E8130"/>
    <w:lvl w:ilvl="0" w:tplc="FCDE6F10">
      <w:start w:val="3"/>
      <w:numFmt w:val="decimal"/>
      <w:lvlText w:val="%1"/>
      <w:lvlJc w:val="left"/>
      <w:pPr>
        <w:ind w:left="821" w:hanging="360"/>
      </w:pPr>
      <w:rPr>
        <w:rFonts w:hint="default"/>
      </w:rPr>
    </w:lvl>
    <w:lvl w:ilvl="1" w:tplc="04220019" w:tentative="1">
      <w:start w:val="1"/>
      <w:numFmt w:val="lowerLetter"/>
      <w:lvlText w:val="%2."/>
      <w:lvlJc w:val="left"/>
      <w:pPr>
        <w:ind w:left="1541" w:hanging="360"/>
      </w:pPr>
    </w:lvl>
    <w:lvl w:ilvl="2" w:tplc="0422001B" w:tentative="1">
      <w:start w:val="1"/>
      <w:numFmt w:val="lowerRoman"/>
      <w:lvlText w:val="%3."/>
      <w:lvlJc w:val="right"/>
      <w:pPr>
        <w:ind w:left="2261" w:hanging="180"/>
      </w:pPr>
    </w:lvl>
    <w:lvl w:ilvl="3" w:tplc="0422000F" w:tentative="1">
      <w:start w:val="1"/>
      <w:numFmt w:val="decimal"/>
      <w:lvlText w:val="%4."/>
      <w:lvlJc w:val="left"/>
      <w:pPr>
        <w:ind w:left="2981" w:hanging="360"/>
      </w:pPr>
    </w:lvl>
    <w:lvl w:ilvl="4" w:tplc="04220019" w:tentative="1">
      <w:start w:val="1"/>
      <w:numFmt w:val="lowerLetter"/>
      <w:lvlText w:val="%5."/>
      <w:lvlJc w:val="left"/>
      <w:pPr>
        <w:ind w:left="3701" w:hanging="360"/>
      </w:pPr>
    </w:lvl>
    <w:lvl w:ilvl="5" w:tplc="0422001B" w:tentative="1">
      <w:start w:val="1"/>
      <w:numFmt w:val="lowerRoman"/>
      <w:lvlText w:val="%6."/>
      <w:lvlJc w:val="right"/>
      <w:pPr>
        <w:ind w:left="4421" w:hanging="180"/>
      </w:pPr>
    </w:lvl>
    <w:lvl w:ilvl="6" w:tplc="0422000F" w:tentative="1">
      <w:start w:val="1"/>
      <w:numFmt w:val="decimal"/>
      <w:lvlText w:val="%7."/>
      <w:lvlJc w:val="left"/>
      <w:pPr>
        <w:ind w:left="5141" w:hanging="360"/>
      </w:pPr>
    </w:lvl>
    <w:lvl w:ilvl="7" w:tplc="04220019" w:tentative="1">
      <w:start w:val="1"/>
      <w:numFmt w:val="lowerLetter"/>
      <w:lvlText w:val="%8."/>
      <w:lvlJc w:val="left"/>
      <w:pPr>
        <w:ind w:left="5861" w:hanging="360"/>
      </w:pPr>
    </w:lvl>
    <w:lvl w:ilvl="8" w:tplc="0422001B" w:tentative="1">
      <w:start w:val="1"/>
      <w:numFmt w:val="lowerRoman"/>
      <w:lvlText w:val="%9."/>
      <w:lvlJc w:val="right"/>
      <w:pPr>
        <w:ind w:left="6581" w:hanging="180"/>
      </w:pPr>
    </w:lvl>
  </w:abstractNum>
  <w:abstractNum w:abstractNumId="8" w15:restartNumberingAfterBreak="0">
    <w:nsid w:val="15452C66"/>
    <w:multiLevelType w:val="hybridMultilevel"/>
    <w:tmpl w:val="10B4419A"/>
    <w:lvl w:ilvl="0" w:tplc="23E4275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18203AC4"/>
    <w:multiLevelType w:val="hybridMultilevel"/>
    <w:tmpl w:val="0994EE64"/>
    <w:lvl w:ilvl="0" w:tplc="93EE875A">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0" w15:restartNumberingAfterBreak="0">
    <w:nsid w:val="200C2402"/>
    <w:multiLevelType w:val="hybridMultilevel"/>
    <w:tmpl w:val="312825A8"/>
    <w:lvl w:ilvl="0" w:tplc="F7087EFC">
      <w:numFmt w:val="bullet"/>
      <w:lvlText w:val="-"/>
      <w:lvlJc w:val="left"/>
      <w:pPr>
        <w:ind w:left="720" w:hanging="360"/>
      </w:pPr>
      <w:rPr>
        <w:rFonts w:ascii="Times New Roman" w:eastAsia="Calibr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1" w15:restartNumberingAfterBreak="0">
    <w:nsid w:val="25600CE2"/>
    <w:multiLevelType w:val="multilevel"/>
    <w:tmpl w:val="3DB0DD94"/>
    <w:name w:val="WW8Num3"/>
    <w:lvl w:ilvl="0">
      <w:start w:val="1"/>
      <w:numFmt w:val="decimal"/>
      <w:pStyle w:val="a"/>
      <w:suff w:val="space"/>
      <w:lvlText w:val="%1"/>
      <w:lvlJc w:val="left"/>
      <w:pPr>
        <w:ind w:left="0" w:firstLine="567"/>
      </w:pPr>
      <w:rPr>
        <w:rFonts w:hint="default"/>
      </w:rPr>
    </w:lvl>
    <w:lvl w:ilvl="1">
      <w:start w:val="1"/>
      <w:numFmt w:val="decimal"/>
      <w:lvlRestart w:val="0"/>
      <w:suff w:val="space"/>
      <w:lvlText w:val="%1.%2"/>
      <w:lvlJc w:val="left"/>
      <w:pPr>
        <w:ind w:left="0" w:firstLine="567"/>
      </w:pPr>
      <w:rPr>
        <w:rFonts w:hint="default"/>
      </w:rPr>
    </w:lvl>
    <w:lvl w:ilvl="2">
      <w:start w:val="1"/>
      <w:numFmt w:val="decimal"/>
      <w:lvlRestart w:val="0"/>
      <w:suff w:val="space"/>
      <w:lvlText w:val="%2.%1.%3"/>
      <w:lvlJc w:val="left"/>
      <w:pPr>
        <w:ind w:left="0" w:firstLine="567"/>
      </w:pPr>
      <w:rPr>
        <w:rFonts w:hint="default"/>
      </w:rPr>
    </w:lvl>
    <w:lvl w:ilvl="3">
      <w:start w:val="1"/>
      <w:numFmt w:val="decimal"/>
      <w:lvlText w:val="%1.%2.%3.%4."/>
      <w:lvlJc w:val="left"/>
      <w:pPr>
        <w:tabs>
          <w:tab w:val="num" w:pos="3525"/>
        </w:tabs>
        <w:ind w:left="3525" w:hanging="648"/>
      </w:pPr>
      <w:rPr>
        <w:rFonts w:hint="default"/>
      </w:rPr>
    </w:lvl>
    <w:lvl w:ilvl="4">
      <w:start w:val="1"/>
      <w:numFmt w:val="decimal"/>
      <w:lvlText w:val="%1.%2.%3.%4.%5."/>
      <w:lvlJc w:val="left"/>
      <w:pPr>
        <w:tabs>
          <w:tab w:val="num" w:pos="4029"/>
        </w:tabs>
        <w:ind w:left="4029" w:hanging="792"/>
      </w:pPr>
      <w:rPr>
        <w:rFonts w:hint="default"/>
      </w:rPr>
    </w:lvl>
    <w:lvl w:ilvl="5">
      <w:start w:val="1"/>
      <w:numFmt w:val="decimal"/>
      <w:lvlText w:val="%1.%2.%3.%4.%5.%6."/>
      <w:lvlJc w:val="left"/>
      <w:pPr>
        <w:tabs>
          <w:tab w:val="num" w:pos="4533"/>
        </w:tabs>
        <w:ind w:left="4533" w:hanging="936"/>
      </w:pPr>
      <w:rPr>
        <w:rFonts w:hint="default"/>
      </w:rPr>
    </w:lvl>
    <w:lvl w:ilvl="6">
      <w:start w:val="1"/>
      <w:numFmt w:val="decimal"/>
      <w:lvlText w:val="%1.%2.%3.%4.%5.%6.%7."/>
      <w:lvlJc w:val="left"/>
      <w:pPr>
        <w:tabs>
          <w:tab w:val="num" w:pos="5037"/>
        </w:tabs>
        <w:ind w:left="5037" w:hanging="1080"/>
      </w:pPr>
      <w:rPr>
        <w:rFonts w:hint="default"/>
      </w:rPr>
    </w:lvl>
    <w:lvl w:ilvl="7">
      <w:start w:val="1"/>
      <w:numFmt w:val="decimal"/>
      <w:lvlText w:val="%1.%2.%3.%4.%5.%6.%7.%8."/>
      <w:lvlJc w:val="left"/>
      <w:pPr>
        <w:tabs>
          <w:tab w:val="num" w:pos="5541"/>
        </w:tabs>
        <w:ind w:left="5541" w:hanging="1224"/>
      </w:pPr>
      <w:rPr>
        <w:rFonts w:hint="default"/>
      </w:rPr>
    </w:lvl>
    <w:lvl w:ilvl="8">
      <w:start w:val="1"/>
      <w:numFmt w:val="decimal"/>
      <w:lvlText w:val="%1.%2.%3.%4.%5.%6.%7.%8.%9."/>
      <w:lvlJc w:val="left"/>
      <w:pPr>
        <w:tabs>
          <w:tab w:val="num" w:pos="6117"/>
        </w:tabs>
        <w:ind w:left="6117" w:hanging="1440"/>
      </w:pPr>
      <w:rPr>
        <w:rFonts w:hint="default"/>
      </w:rPr>
    </w:lvl>
  </w:abstractNum>
  <w:abstractNum w:abstractNumId="12" w15:restartNumberingAfterBreak="0">
    <w:nsid w:val="2847754B"/>
    <w:multiLevelType w:val="hybridMultilevel"/>
    <w:tmpl w:val="BA0CEF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A424EF8"/>
    <w:multiLevelType w:val="multilevel"/>
    <w:tmpl w:val="9EA24228"/>
    <w:lvl w:ilvl="0">
      <w:start w:val="11"/>
      <w:numFmt w:val="decimal"/>
      <w:lvlText w:val="%1."/>
      <w:lvlJc w:val="left"/>
      <w:pPr>
        <w:ind w:left="576" w:hanging="576"/>
      </w:pPr>
      <w:rPr>
        <w:rFonts w:cs="Times New Roman" w:hint="default"/>
      </w:rPr>
    </w:lvl>
    <w:lvl w:ilvl="1">
      <w:start w:val="1"/>
      <w:numFmt w:val="decimal"/>
      <w:suff w:val="nothing"/>
      <w:lvlText w:val="%1.%2."/>
      <w:lvlJc w:val="left"/>
      <w:pPr>
        <w:ind w:left="2137" w:hanging="720"/>
      </w:pPr>
      <w:rPr>
        <w:rFonts w:cs="Times New Roman" w:hint="default"/>
      </w:rPr>
    </w:lvl>
    <w:lvl w:ilvl="2">
      <w:start w:val="1"/>
      <w:numFmt w:val="decimal"/>
      <w:lvlText w:val="%1.%2.%3."/>
      <w:lvlJc w:val="left"/>
      <w:pPr>
        <w:ind w:left="2140" w:hanging="72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3920" w:hanging="1080"/>
      </w:pPr>
      <w:rPr>
        <w:rFonts w:cs="Times New Roman" w:hint="default"/>
      </w:rPr>
    </w:lvl>
    <w:lvl w:ilvl="5">
      <w:start w:val="1"/>
      <w:numFmt w:val="decimal"/>
      <w:lvlText w:val="%1.%2.%3.%4.%5.%6."/>
      <w:lvlJc w:val="left"/>
      <w:pPr>
        <w:ind w:left="4990" w:hanging="1440"/>
      </w:pPr>
      <w:rPr>
        <w:rFonts w:cs="Times New Roman" w:hint="default"/>
      </w:rPr>
    </w:lvl>
    <w:lvl w:ilvl="6">
      <w:start w:val="1"/>
      <w:numFmt w:val="decimal"/>
      <w:lvlText w:val="%1.%2.%3.%4.%5.%6.%7."/>
      <w:lvlJc w:val="left"/>
      <w:pPr>
        <w:ind w:left="6060" w:hanging="1800"/>
      </w:pPr>
      <w:rPr>
        <w:rFonts w:cs="Times New Roman" w:hint="default"/>
      </w:rPr>
    </w:lvl>
    <w:lvl w:ilvl="7">
      <w:start w:val="1"/>
      <w:numFmt w:val="decimal"/>
      <w:lvlText w:val="%1.%2.%3.%4.%5.%6.%7.%8."/>
      <w:lvlJc w:val="left"/>
      <w:pPr>
        <w:ind w:left="6770" w:hanging="1800"/>
      </w:pPr>
      <w:rPr>
        <w:rFonts w:cs="Times New Roman" w:hint="default"/>
      </w:rPr>
    </w:lvl>
    <w:lvl w:ilvl="8">
      <w:start w:val="1"/>
      <w:numFmt w:val="decimal"/>
      <w:lvlText w:val="%1.%2.%3.%4.%5.%6.%7.%8.%9."/>
      <w:lvlJc w:val="left"/>
      <w:pPr>
        <w:ind w:left="7840" w:hanging="2160"/>
      </w:pPr>
      <w:rPr>
        <w:rFonts w:cs="Times New Roman" w:hint="default"/>
      </w:rPr>
    </w:lvl>
  </w:abstractNum>
  <w:abstractNum w:abstractNumId="14" w15:restartNumberingAfterBreak="0">
    <w:nsid w:val="35216736"/>
    <w:multiLevelType w:val="multilevel"/>
    <w:tmpl w:val="9698DCE2"/>
    <w:lvl w:ilvl="0">
      <w:start w:val="2"/>
      <w:numFmt w:val="decimal"/>
      <w:lvlText w:val="%1."/>
      <w:lvlJc w:val="left"/>
      <w:pPr>
        <w:ind w:left="360" w:hanging="360"/>
      </w:pPr>
      <w:rPr>
        <w:rFonts w:hint="default"/>
        <w:b/>
        <w:sz w:val="24"/>
      </w:rPr>
    </w:lvl>
    <w:lvl w:ilvl="1">
      <w:start w:val="1"/>
      <w:numFmt w:val="decimal"/>
      <w:lvlText w:val="%1.%2."/>
      <w:lvlJc w:val="left"/>
      <w:pPr>
        <w:ind w:left="1211" w:hanging="360"/>
      </w:pPr>
      <w:rPr>
        <w:rFonts w:hint="default"/>
        <w:b/>
        <w:i w:val="0"/>
        <w:sz w:val="24"/>
      </w:rPr>
    </w:lvl>
    <w:lvl w:ilvl="2">
      <w:start w:val="1"/>
      <w:numFmt w:val="decimal"/>
      <w:lvlText w:val="%1.%2.%3."/>
      <w:lvlJc w:val="left"/>
      <w:pPr>
        <w:ind w:left="2422" w:hanging="720"/>
      </w:pPr>
      <w:rPr>
        <w:rFonts w:hint="default"/>
        <w:b/>
        <w:sz w:val="24"/>
      </w:rPr>
    </w:lvl>
    <w:lvl w:ilvl="3">
      <w:start w:val="1"/>
      <w:numFmt w:val="decimal"/>
      <w:lvlText w:val="%1.%2.%3.%4."/>
      <w:lvlJc w:val="left"/>
      <w:pPr>
        <w:ind w:left="3273" w:hanging="720"/>
      </w:pPr>
      <w:rPr>
        <w:rFonts w:hint="default"/>
        <w:b/>
        <w:sz w:val="24"/>
      </w:rPr>
    </w:lvl>
    <w:lvl w:ilvl="4">
      <w:start w:val="1"/>
      <w:numFmt w:val="decimal"/>
      <w:lvlText w:val="%1.%2.%3.%4.%5."/>
      <w:lvlJc w:val="left"/>
      <w:pPr>
        <w:ind w:left="4484" w:hanging="1080"/>
      </w:pPr>
      <w:rPr>
        <w:rFonts w:hint="default"/>
        <w:b/>
        <w:sz w:val="24"/>
      </w:rPr>
    </w:lvl>
    <w:lvl w:ilvl="5">
      <w:start w:val="1"/>
      <w:numFmt w:val="decimal"/>
      <w:lvlText w:val="%1.%2.%3.%4.%5.%6."/>
      <w:lvlJc w:val="left"/>
      <w:pPr>
        <w:ind w:left="5335" w:hanging="1080"/>
      </w:pPr>
      <w:rPr>
        <w:rFonts w:hint="default"/>
        <w:b/>
        <w:sz w:val="24"/>
      </w:rPr>
    </w:lvl>
    <w:lvl w:ilvl="6">
      <w:start w:val="1"/>
      <w:numFmt w:val="decimal"/>
      <w:lvlText w:val="%1.%2.%3.%4.%5.%6.%7."/>
      <w:lvlJc w:val="left"/>
      <w:pPr>
        <w:ind w:left="6546" w:hanging="1440"/>
      </w:pPr>
      <w:rPr>
        <w:rFonts w:hint="default"/>
        <w:b/>
        <w:sz w:val="24"/>
      </w:rPr>
    </w:lvl>
    <w:lvl w:ilvl="7">
      <w:start w:val="1"/>
      <w:numFmt w:val="decimal"/>
      <w:lvlText w:val="%1.%2.%3.%4.%5.%6.%7.%8."/>
      <w:lvlJc w:val="left"/>
      <w:pPr>
        <w:ind w:left="7397" w:hanging="1440"/>
      </w:pPr>
      <w:rPr>
        <w:rFonts w:hint="default"/>
        <w:b/>
        <w:sz w:val="24"/>
      </w:rPr>
    </w:lvl>
    <w:lvl w:ilvl="8">
      <w:start w:val="1"/>
      <w:numFmt w:val="decimal"/>
      <w:lvlText w:val="%1.%2.%3.%4.%5.%6.%7.%8.%9."/>
      <w:lvlJc w:val="left"/>
      <w:pPr>
        <w:ind w:left="8608" w:hanging="1800"/>
      </w:pPr>
      <w:rPr>
        <w:rFonts w:hint="default"/>
        <w:b/>
        <w:sz w:val="24"/>
      </w:rPr>
    </w:lvl>
  </w:abstractNum>
  <w:abstractNum w:abstractNumId="15" w15:restartNumberingAfterBreak="0">
    <w:nsid w:val="39D30DBE"/>
    <w:multiLevelType w:val="multilevel"/>
    <w:tmpl w:val="7FC42AB6"/>
    <w:lvl w:ilvl="0">
      <w:start w:val="10"/>
      <w:numFmt w:val="decimal"/>
      <w:lvlText w:val="%1."/>
      <w:lvlJc w:val="left"/>
      <w:pPr>
        <w:ind w:left="576" w:hanging="576"/>
      </w:pPr>
      <w:rPr>
        <w:rFonts w:cs="Times New Roman" w:hint="default"/>
      </w:rPr>
    </w:lvl>
    <w:lvl w:ilvl="1">
      <w:start w:val="1"/>
      <w:numFmt w:val="decimal"/>
      <w:suff w:val="nothing"/>
      <w:lvlText w:val="%1.%2."/>
      <w:lvlJc w:val="left"/>
      <w:pPr>
        <w:ind w:left="1854"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6" w15:restartNumberingAfterBreak="0">
    <w:nsid w:val="3E7E18CB"/>
    <w:multiLevelType w:val="multilevel"/>
    <w:tmpl w:val="8F38CC6A"/>
    <w:lvl w:ilvl="0">
      <w:start w:val="9"/>
      <w:numFmt w:val="decimal"/>
      <w:lvlText w:val="%1."/>
      <w:lvlJc w:val="left"/>
      <w:pPr>
        <w:ind w:left="432" w:hanging="432"/>
      </w:pPr>
      <w:rPr>
        <w:rFonts w:cs="Times New Roman" w:hint="default"/>
      </w:rPr>
    </w:lvl>
    <w:lvl w:ilvl="1">
      <w:start w:val="1"/>
      <w:numFmt w:val="decimal"/>
      <w:suff w:val="nothing"/>
      <w:lvlText w:val="%1.%2."/>
      <w:lvlJc w:val="left"/>
      <w:pPr>
        <w:ind w:left="284" w:firstLine="0"/>
      </w:pPr>
      <w:rPr>
        <w:rFonts w:cs="Times New Roman" w:hint="default"/>
      </w:rPr>
    </w:lvl>
    <w:lvl w:ilvl="2">
      <w:start w:val="1"/>
      <w:numFmt w:val="decimal"/>
      <w:lvlText w:val="%1.%2.%3."/>
      <w:lvlJc w:val="left"/>
      <w:pPr>
        <w:ind w:left="1856" w:hanging="720"/>
      </w:pPr>
      <w:rPr>
        <w:rFonts w:cs="Times New Roman" w:hint="default"/>
      </w:rPr>
    </w:lvl>
    <w:lvl w:ilvl="3">
      <w:start w:val="1"/>
      <w:numFmt w:val="decimal"/>
      <w:lvlText w:val="%1.%2.%3.%4."/>
      <w:lvlJc w:val="left"/>
      <w:pPr>
        <w:ind w:left="2784" w:hanging="1080"/>
      </w:pPr>
      <w:rPr>
        <w:rFonts w:cs="Times New Roman" w:hint="default"/>
      </w:rPr>
    </w:lvl>
    <w:lvl w:ilvl="4">
      <w:start w:val="1"/>
      <w:numFmt w:val="decimal"/>
      <w:lvlText w:val="%1.%2.%3.%4.%5."/>
      <w:lvlJc w:val="left"/>
      <w:pPr>
        <w:ind w:left="3352" w:hanging="1080"/>
      </w:pPr>
      <w:rPr>
        <w:rFonts w:cs="Times New Roman" w:hint="default"/>
      </w:rPr>
    </w:lvl>
    <w:lvl w:ilvl="5">
      <w:start w:val="1"/>
      <w:numFmt w:val="decimal"/>
      <w:lvlText w:val="%1.%2.%3.%4.%5.%6."/>
      <w:lvlJc w:val="left"/>
      <w:pPr>
        <w:ind w:left="4280" w:hanging="1440"/>
      </w:pPr>
      <w:rPr>
        <w:rFonts w:cs="Times New Roman" w:hint="default"/>
      </w:rPr>
    </w:lvl>
    <w:lvl w:ilvl="6">
      <w:start w:val="1"/>
      <w:numFmt w:val="decimal"/>
      <w:lvlText w:val="%1.%2.%3.%4.%5.%6.%7."/>
      <w:lvlJc w:val="left"/>
      <w:pPr>
        <w:ind w:left="5208" w:hanging="1800"/>
      </w:pPr>
      <w:rPr>
        <w:rFonts w:cs="Times New Roman" w:hint="default"/>
      </w:rPr>
    </w:lvl>
    <w:lvl w:ilvl="7">
      <w:start w:val="1"/>
      <w:numFmt w:val="decimal"/>
      <w:lvlText w:val="%1.%2.%3.%4.%5.%6.%7.%8."/>
      <w:lvlJc w:val="left"/>
      <w:pPr>
        <w:ind w:left="5776" w:hanging="1800"/>
      </w:pPr>
      <w:rPr>
        <w:rFonts w:cs="Times New Roman" w:hint="default"/>
      </w:rPr>
    </w:lvl>
    <w:lvl w:ilvl="8">
      <w:start w:val="1"/>
      <w:numFmt w:val="decimal"/>
      <w:lvlText w:val="%1.%2.%3.%4.%5.%6.%7.%8.%9."/>
      <w:lvlJc w:val="left"/>
      <w:pPr>
        <w:ind w:left="6704" w:hanging="2160"/>
      </w:pPr>
      <w:rPr>
        <w:rFonts w:cs="Times New Roman" w:hint="default"/>
      </w:rPr>
    </w:lvl>
  </w:abstractNum>
  <w:abstractNum w:abstractNumId="17" w15:restartNumberingAfterBreak="0">
    <w:nsid w:val="3FEA27C4"/>
    <w:multiLevelType w:val="hybridMultilevel"/>
    <w:tmpl w:val="5FF84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49057B"/>
    <w:multiLevelType w:val="multilevel"/>
    <w:tmpl w:val="E8209C82"/>
    <w:lvl w:ilvl="0">
      <w:start w:val="1"/>
      <w:numFmt w:val="decimal"/>
      <w:lvlText w:val="%1."/>
      <w:lvlJc w:val="left"/>
      <w:pPr>
        <w:ind w:left="720" w:hanging="360"/>
      </w:pPr>
      <w:rPr>
        <w:b/>
        <w:sz w:val="22"/>
        <w:szCs w:val="22"/>
      </w:rPr>
    </w:lvl>
    <w:lvl w:ilvl="1">
      <w:start w:val="1"/>
      <w:numFmt w:val="decimal"/>
      <w:isLgl/>
      <w:lvlText w:val="%1.%2."/>
      <w:lvlJc w:val="left"/>
      <w:pPr>
        <w:ind w:left="786" w:hanging="360"/>
      </w:pPr>
      <w:rPr>
        <w:rFonts w:hint="default"/>
        <w:b/>
        <w:sz w:val="22"/>
        <w:szCs w:val="22"/>
      </w:rPr>
    </w:lvl>
    <w:lvl w:ilvl="2">
      <w:start w:val="1"/>
      <w:numFmt w:val="decimal"/>
      <w:isLgl/>
      <w:lvlText w:val="%1.%2.%3."/>
      <w:lvlJc w:val="left"/>
      <w:pPr>
        <w:ind w:left="72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B9960A9"/>
    <w:multiLevelType w:val="hybridMultilevel"/>
    <w:tmpl w:val="F24A9FAE"/>
    <w:lvl w:ilvl="0" w:tplc="0000000B">
      <w:start w:val="1"/>
      <w:numFmt w:val="decimal"/>
      <w:lvlText w:val="%1)"/>
      <w:lvlJc w:val="left"/>
      <w:pPr>
        <w:ind w:left="785" w:hanging="360"/>
      </w:pPr>
      <w:rPr>
        <w:rFonts w:cs="Times New Roman"/>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0" w15:restartNumberingAfterBreak="0">
    <w:nsid w:val="4E3D3700"/>
    <w:multiLevelType w:val="multilevel"/>
    <w:tmpl w:val="58B0EF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52413"/>
    <w:multiLevelType w:val="multilevel"/>
    <w:tmpl w:val="E1F070EA"/>
    <w:lvl w:ilvl="0">
      <w:start w:val="6"/>
      <w:numFmt w:val="decimal"/>
      <w:lvlText w:val="%1."/>
      <w:lvlJc w:val="left"/>
      <w:pPr>
        <w:tabs>
          <w:tab w:val="num" w:pos="360"/>
        </w:tabs>
        <w:ind w:left="360" w:hanging="360"/>
      </w:pPr>
      <w:rPr>
        <w:rFonts w:hint="default"/>
        <w:b/>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15:restartNumberingAfterBreak="0">
    <w:nsid w:val="51100794"/>
    <w:multiLevelType w:val="multilevel"/>
    <w:tmpl w:val="3962B7F2"/>
    <w:lvl w:ilvl="0">
      <w:start w:val="1"/>
      <w:numFmt w:val="decimal"/>
      <w:lvlText w:val="%1."/>
      <w:lvlJc w:val="left"/>
      <w:pPr>
        <w:ind w:left="4471" w:hanging="360"/>
      </w:pPr>
      <w:rPr>
        <w:b/>
        <w:i w:val="0"/>
      </w:rPr>
    </w:lvl>
    <w:lvl w:ilvl="1">
      <w:start w:val="1"/>
      <w:numFmt w:val="decimal"/>
      <w:lvlText w:val="%1.%2."/>
      <w:lvlJc w:val="left"/>
      <w:pPr>
        <w:ind w:left="1142" w:hanging="432"/>
      </w:pPr>
      <w:rPr>
        <w:rFonts w:cs="Calibri"/>
        <w:b w:val="0"/>
        <w:i w:val="0"/>
        <w:color w:val="auto"/>
        <w:sz w:val="22"/>
        <w:szCs w:val="22"/>
        <w:lang w:val="uk-UA"/>
      </w:rPr>
    </w:lvl>
    <w:lvl w:ilvl="2">
      <w:start w:val="1"/>
      <w:numFmt w:val="decimal"/>
      <w:lvlText w:val="%1.%2.%3."/>
      <w:lvlJc w:val="left"/>
      <w:pPr>
        <w:ind w:left="1224" w:hanging="504"/>
      </w:pPr>
      <w:rPr>
        <w:rFonts w:cs="Calibri"/>
        <w:sz w:val="22"/>
        <w:szCs w:val="22"/>
      </w:rPr>
    </w:lvl>
    <w:lvl w:ilvl="3">
      <w:start w:val="1"/>
      <w:numFmt w:val="decimal"/>
      <w:lvlText w:val="%4."/>
      <w:lvlJc w:val="left"/>
      <w:pPr>
        <w:ind w:left="1728" w:hanging="648"/>
      </w:pPr>
      <w:rPr>
        <w:rFonts w:ascii="Arial" w:eastAsia="Arial" w:hAnsi="Arial" w:cs="Arial"/>
        <w:sz w:val="22"/>
        <w:szCs w:val="22"/>
        <w:lang w:val="ru-RU"/>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F205BC"/>
    <w:multiLevelType w:val="hybridMultilevel"/>
    <w:tmpl w:val="6E16B35A"/>
    <w:lvl w:ilvl="0" w:tplc="E1DE9672">
      <w:numFmt w:val="bullet"/>
      <w:lvlText w:val="-"/>
      <w:lvlJc w:val="left"/>
      <w:pPr>
        <w:ind w:left="960" w:hanging="360"/>
      </w:pPr>
      <w:rPr>
        <w:rFonts w:ascii="Times New Roman" w:eastAsia="Times New Roman" w:hAnsi="Times New Roman" w:cs="Times New Roman"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24" w15:restartNumberingAfterBreak="0">
    <w:nsid w:val="55794C95"/>
    <w:multiLevelType w:val="multilevel"/>
    <w:tmpl w:val="3ECC6DFE"/>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57AF0C77"/>
    <w:multiLevelType w:val="multilevel"/>
    <w:tmpl w:val="32949E86"/>
    <w:lvl w:ilvl="0">
      <w:start w:val="3"/>
      <w:numFmt w:val="decimal"/>
      <w:lvlText w:val="%1"/>
      <w:lvlJc w:val="left"/>
      <w:pPr>
        <w:ind w:left="318" w:hanging="425"/>
      </w:pPr>
      <w:rPr>
        <w:rFonts w:hint="default"/>
        <w:lang w:val="uk-UA" w:eastAsia="en-US" w:bidi="ar-SA"/>
      </w:rPr>
    </w:lvl>
    <w:lvl w:ilvl="1">
      <w:start w:val="1"/>
      <w:numFmt w:val="decimal"/>
      <w:lvlText w:val="%1.%2."/>
      <w:lvlJc w:val="left"/>
      <w:pPr>
        <w:ind w:left="318" w:hanging="425"/>
      </w:pPr>
      <w:rPr>
        <w:rFonts w:ascii="Times New Roman" w:eastAsia="Times New Roman" w:hAnsi="Times New Roman" w:cs="Times New Roman" w:hint="default"/>
        <w:b/>
        <w:w w:val="100"/>
        <w:sz w:val="24"/>
        <w:szCs w:val="24"/>
        <w:lang w:val="uk-UA" w:eastAsia="en-US" w:bidi="ar-SA"/>
      </w:rPr>
    </w:lvl>
    <w:lvl w:ilvl="2">
      <w:numFmt w:val="bullet"/>
      <w:lvlText w:val="•"/>
      <w:lvlJc w:val="left"/>
      <w:pPr>
        <w:ind w:left="2363" w:hanging="425"/>
      </w:pPr>
      <w:rPr>
        <w:rFonts w:hint="default"/>
        <w:lang w:val="uk-UA" w:eastAsia="en-US" w:bidi="ar-SA"/>
      </w:rPr>
    </w:lvl>
    <w:lvl w:ilvl="3">
      <w:numFmt w:val="bullet"/>
      <w:lvlText w:val="•"/>
      <w:lvlJc w:val="left"/>
      <w:pPr>
        <w:ind w:left="3385" w:hanging="425"/>
      </w:pPr>
      <w:rPr>
        <w:rFonts w:hint="default"/>
        <w:lang w:val="uk-UA" w:eastAsia="en-US" w:bidi="ar-SA"/>
      </w:rPr>
    </w:lvl>
    <w:lvl w:ilvl="4">
      <w:numFmt w:val="bullet"/>
      <w:lvlText w:val="•"/>
      <w:lvlJc w:val="left"/>
      <w:pPr>
        <w:ind w:left="4407" w:hanging="425"/>
      </w:pPr>
      <w:rPr>
        <w:rFonts w:hint="default"/>
        <w:lang w:val="uk-UA" w:eastAsia="en-US" w:bidi="ar-SA"/>
      </w:rPr>
    </w:lvl>
    <w:lvl w:ilvl="5">
      <w:numFmt w:val="bullet"/>
      <w:lvlText w:val="•"/>
      <w:lvlJc w:val="left"/>
      <w:pPr>
        <w:ind w:left="5429" w:hanging="425"/>
      </w:pPr>
      <w:rPr>
        <w:rFonts w:hint="default"/>
        <w:lang w:val="uk-UA" w:eastAsia="en-US" w:bidi="ar-SA"/>
      </w:rPr>
    </w:lvl>
    <w:lvl w:ilvl="6">
      <w:numFmt w:val="bullet"/>
      <w:lvlText w:val="•"/>
      <w:lvlJc w:val="left"/>
      <w:pPr>
        <w:ind w:left="6451" w:hanging="425"/>
      </w:pPr>
      <w:rPr>
        <w:rFonts w:hint="default"/>
        <w:lang w:val="uk-UA" w:eastAsia="en-US" w:bidi="ar-SA"/>
      </w:rPr>
    </w:lvl>
    <w:lvl w:ilvl="7">
      <w:numFmt w:val="bullet"/>
      <w:lvlText w:val="•"/>
      <w:lvlJc w:val="left"/>
      <w:pPr>
        <w:ind w:left="7473" w:hanging="425"/>
      </w:pPr>
      <w:rPr>
        <w:rFonts w:hint="default"/>
        <w:lang w:val="uk-UA" w:eastAsia="en-US" w:bidi="ar-SA"/>
      </w:rPr>
    </w:lvl>
    <w:lvl w:ilvl="8">
      <w:numFmt w:val="bullet"/>
      <w:lvlText w:val="•"/>
      <w:lvlJc w:val="left"/>
      <w:pPr>
        <w:ind w:left="8495" w:hanging="425"/>
      </w:pPr>
      <w:rPr>
        <w:rFonts w:hint="default"/>
        <w:lang w:val="uk-UA" w:eastAsia="en-US" w:bidi="ar-SA"/>
      </w:rPr>
    </w:lvl>
  </w:abstractNum>
  <w:abstractNum w:abstractNumId="26" w15:restartNumberingAfterBreak="0">
    <w:nsid w:val="58C262B1"/>
    <w:multiLevelType w:val="hybridMultilevel"/>
    <w:tmpl w:val="EBD04484"/>
    <w:lvl w:ilvl="0" w:tplc="E1DE9672">
      <w:numFmt w:val="bullet"/>
      <w:lvlText w:val="-"/>
      <w:lvlJc w:val="left"/>
      <w:pPr>
        <w:ind w:left="1037" w:hanging="360"/>
      </w:pPr>
      <w:rPr>
        <w:rFonts w:ascii="Times New Roman" w:eastAsia="Times New Roman" w:hAnsi="Times New Roman" w:cs="Times New Roman" w:hint="default"/>
      </w:rPr>
    </w:lvl>
    <w:lvl w:ilvl="1" w:tplc="04190003" w:tentative="1">
      <w:start w:val="1"/>
      <w:numFmt w:val="bullet"/>
      <w:lvlText w:val="o"/>
      <w:lvlJc w:val="left"/>
      <w:pPr>
        <w:ind w:left="1757" w:hanging="360"/>
      </w:pPr>
      <w:rPr>
        <w:rFonts w:ascii="Courier New" w:hAnsi="Courier New" w:cs="Courier New" w:hint="default"/>
      </w:rPr>
    </w:lvl>
    <w:lvl w:ilvl="2" w:tplc="04190005" w:tentative="1">
      <w:start w:val="1"/>
      <w:numFmt w:val="bullet"/>
      <w:lvlText w:val=""/>
      <w:lvlJc w:val="left"/>
      <w:pPr>
        <w:ind w:left="2477" w:hanging="360"/>
      </w:pPr>
      <w:rPr>
        <w:rFonts w:ascii="Wingdings" w:hAnsi="Wingdings" w:hint="default"/>
      </w:rPr>
    </w:lvl>
    <w:lvl w:ilvl="3" w:tplc="04190001" w:tentative="1">
      <w:start w:val="1"/>
      <w:numFmt w:val="bullet"/>
      <w:lvlText w:val=""/>
      <w:lvlJc w:val="left"/>
      <w:pPr>
        <w:ind w:left="3197" w:hanging="360"/>
      </w:pPr>
      <w:rPr>
        <w:rFonts w:ascii="Symbol" w:hAnsi="Symbol" w:hint="default"/>
      </w:rPr>
    </w:lvl>
    <w:lvl w:ilvl="4" w:tplc="04190003" w:tentative="1">
      <w:start w:val="1"/>
      <w:numFmt w:val="bullet"/>
      <w:lvlText w:val="o"/>
      <w:lvlJc w:val="left"/>
      <w:pPr>
        <w:ind w:left="3917" w:hanging="360"/>
      </w:pPr>
      <w:rPr>
        <w:rFonts w:ascii="Courier New" w:hAnsi="Courier New" w:cs="Courier New" w:hint="default"/>
      </w:rPr>
    </w:lvl>
    <w:lvl w:ilvl="5" w:tplc="04190005" w:tentative="1">
      <w:start w:val="1"/>
      <w:numFmt w:val="bullet"/>
      <w:lvlText w:val=""/>
      <w:lvlJc w:val="left"/>
      <w:pPr>
        <w:ind w:left="4637" w:hanging="360"/>
      </w:pPr>
      <w:rPr>
        <w:rFonts w:ascii="Wingdings" w:hAnsi="Wingdings" w:hint="default"/>
      </w:rPr>
    </w:lvl>
    <w:lvl w:ilvl="6" w:tplc="04190001" w:tentative="1">
      <w:start w:val="1"/>
      <w:numFmt w:val="bullet"/>
      <w:lvlText w:val=""/>
      <w:lvlJc w:val="left"/>
      <w:pPr>
        <w:ind w:left="5357" w:hanging="360"/>
      </w:pPr>
      <w:rPr>
        <w:rFonts w:ascii="Symbol" w:hAnsi="Symbol" w:hint="default"/>
      </w:rPr>
    </w:lvl>
    <w:lvl w:ilvl="7" w:tplc="04190003" w:tentative="1">
      <w:start w:val="1"/>
      <w:numFmt w:val="bullet"/>
      <w:lvlText w:val="o"/>
      <w:lvlJc w:val="left"/>
      <w:pPr>
        <w:ind w:left="6077" w:hanging="360"/>
      </w:pPr>
      <w:rPr>
        <w:rFonts w:ascii="Courier New" w:hAnsi="Courier New" w:cs="Courier New" w:hint="default"/>
      </w:rPr>
    </w:lvl>
    <w:lvl w:ilvl="8" w:tplc="04190005" w:tentative="1">
      <w:start w:val="1"/>
      <w:numFmt w:val="bullet"/>
      <w:lvlText w:val=""/>
      <w:lvlJc w:val="left"/>
      <w:pPr>
        <w:ind w:left="6797" w:hanging="360"/>
      </w:pPr>
      <w:rPr>
        <w:rFonts w:ascii="Wingdings" w:hAnsi="Wingdings" w:hint="default"/>
      </w:rPr>
    </w:lvl>
  </w:abstractNum>
  <w:abstractNum w:abstractNumId="27" w15:restartNumberingAfterBreak="0">
    <w:nsid w:val="5A86088D"/>
    <w:multiLevelType w:val="hybridMultilevel"/>
    <w:tmpl w:val="A2ECB210"/>
    <w:lvl w:ilvl="0" w:tplc="874CF354">
      <w:start w:val="1"/>
      <w:numFmt w:val="decimal"/>
      <w:lvlText w:val="%1."/>
      <w:lvlJc w:val="left"/>
      <w:pPr>
        <w:ind w:left="1624" w:hanging="360"/>
      </w:pPr>
      <w:rPr>
        <w:rFonts w:hint="default"/>
        <w:b/>
        <w:sz w:val="24"/>
        <w:szCs w:val="24"/>
      </w:rPr>
    </w:lvl>
    <w:lvl w:ilvl="1" w:tplc="04190019" w:tentative="1">
      <w:start w:val="1"/>
      <w:numFmt w:val="lowerLetter"/>
      <w:lvlText w:val="%2."/>
      <w:lvlJc w:val="left"/>
      <w:pPr>
        <w:ind w:left="2344" w:hanging="360"/>
      </w:pPr>
    </w:lvl>
    <w:lvl w:ilvl="2" w:tplc="0419001B" w:tentative="1">
      <w:start w:val="1"/>
      <w:numFmt w:val="lowerRoman"/>
      <w:lvlText w:val="%3."/>
      <w:lvlJc w:val="right"/>
      <w:pPr>
        <w:ind w:left="3064" w:hanging="180"/>
      </w:pPr>
    </w:lvl>
    <w:lvl w:ilvl="3" w:tplc="0419000F">
      <w:start w:val="1"/>
      <w:numFmt w:val="decimal"/>
      <w:lvlText w:val="%4."/>
      <w:lvlJc w:val="left"/>
      <w:pPr>
        <w:ind w:left="3784" w:hanging="360"/>
      </w:pPr>
    </w:lvl>
    <w:lvl w:ilvl="4" w:tplc="04190019">
      <w:start w:val="1"/>
      <w:numFmt w:val="lowerLetter"/>
      <w:lvlText w:val="%5."/>
      <w:lvlJc w:val="left"/>
      <w:pPr>
        <w:ind w:left="4504" w:hanging="360"/>
      </w:pPr>
    </w:lvl>
    <w:lvl w:ilvl="5" w:tplc="0419001B" w:tentative="1">
      <w:start w:val="1"/>
      <w:numFmt w:val="lowerRoman"/>
      <w:lvlText w:val="%6."/>
      <w:lvlJc w:val="right"/>
      <w:pPr>
        <w:ind w:left="5224" w:hanging="180"/>
      </w:pPr>
    </w:lvl>
    <w:lvl w:ilvl="6" w:tplc="0419000F" w:tentative="1">
      <w:start w:val="1"/>
      <w:numFmt w:val="decimal"/>
      <w:lvlText w:val="%7."/>
      <w:lvlJc w:val="left"/>
      <w:pPr>
        <w:ind w:left="5944" w:hanging="360"/>
      </w:pPr>
    </w:lvl>
    <w:lvl w:ilvl="7" w:tplc="04190019" w:tentative="1">
      <w:start w:val="1"/>
      <w:numFmt w:val="lowerLetter"/>
      <w:lvlText w:val="%8."/>
      <w:lvlJc w:val="left"/>
      <w:pPr>
        <w:ind w:left="6664" w:hanging="360"/>
      </w:pPr>
    </w:lvl>
    <w:lvl w:ilvl="8" w:tplc="0419001B" w:tentative="1">
      <w:start w:val="1"/>
      <w:numFmt w:val="lowerRoman"/>
      <w:lvlText w:val="%9."/>
      <w:lvlJc w:val="right"/>
      <w:pPr>
        <w:ind w:left="7384" w:hanging="180"/>
      </w:pPr>
    </w:lvl>
  </w:abstractNum>
  <w:abstractNum w:abstractNumId="28" w15:restartNumberingAfterBreak="0">
    <w:nsid w:val="5B547A35"/>
    <w:multiLevelType w:val="hybridMultilevel"/>
    <w:tmpl w:val="1DFA5346"/>
    <w:lvl w:ilvl="0" w:tplc="279AA9F4">
      <w:start w:val="1"/>
      <w:numFmt w:val="russianLower"/>
      <w:lvlText w:val="%1."/>
      <w:lvlJc w:val="left"/>
      <w:pPr>
        <w:ind w:left="960" w:hanging="360"/>
      </w:pPr>
      <w:rPr>
        <w:rFonts w:hint="default"/>
        <w:b w:val="0"/>
      </w:rPr>
    </w:lvl>
    <w:lvl w:ilvl="1" w:tplc="838E5F8E">
      <w:start w:val="1"/>
      <w:numFmt w:val="russianLower"/>
      <w:lvlText w:val="%2."/>
      <w:lvlJc w:val="left"/>
      <w:pPr>
        <w:ind w:left="1680" w:hanging="360"/>
      </w:pPr>
      <w:rPr>
        <w:rFonts w:hint="default"/>
      </w:rPr>
    </w:lvl>
    <w:lvl w:ilvl="2" w:tplc="CCD6AF90">
      <w:start w:val="3"/>
      <w:numFmt w:val="decimal"/>
      <w:lvlText w:val="%3."/>
      <w:lvlJc w:val="left"/>
      <w:pPr>
        <w:ind w:left="2580" w:hanging="360"/>
      </w:pPr>
      <w:rPr>
        <w:rFonts w:hint="default"/>
      </w:r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15:restartNumberingAfterBreak="0">
    <w:nsid w:val="5EC863A7"/>
    <w:multiLevelType w:val="hybridMultilevel"/>
    <w:tmpl w:val="367CA008"/>
    <w:lvl w:ilvl="0" w:tplc="0F987DF8">
      <w:start w:val="7"/>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0" w15:restartNumberingAfterBreak="0">
    <w:nsid w:val="5EF826E3"/>
    <w:multiLevelType w:val="multilevel"/>
    <w:tmpl w:val="8EB8ACAC"/>
    <w:lvl w:ilvl="0">
      <w:start w:val="6"/>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1" w15:restartNumberingAfterBreak="0">
    <w:nsid w:val="613218C8"/>
    <w:multiLevelType w:val="hybridMultilevel"/>
    <w:tmpl w:val="092082F2"/>
    <w:lvl w:ilvl="0" w:tplc="0409000F">
      <w:start w:val="1"/>
      <w:numFmt w:val="decimal"/>
      <w:lvlText w:val="%1."/>
      <w:lvlJc w:val="left"/>
      <w:pPr>
        <w:ind w:left="720" w:hanging="360"/>
      </w:pPr>
    </w:lvl>
    <w:lvl w:ilvl="1" w:tplc="E1DE967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74B38"/>
    <w:multiLevelType w:val="multilevel"/>
    <w:tmpl w:val="670A4D8C"/>
    <w:lvl w:ilvl="0">
      <w:start w:val="4"/>
      <w:numFmt w:val="decimal"/>
      <w:lvlText w:val="%1"/>
      <w:lvlJc w:val="left"/>
      <w:pPr>
        <w:ind w:left="318" w:hanging="423"/>
      </w:pPr>
      <w:rPr>
        <w:rFonts w:hint="default"/>
        <w:lang w:val="uk-UA" w:eastAsia="en-US" w:bidi="ar-SA"/>
      </w:rPr>
    </w:lvl>
    <w:lvl w:ilvl="1">
      <w:start w:val="1"/>
      <w:numFmt w:val="decimal"/>
      <w:lvlText w:val="%1.%2."/>
      <w:lvlJc w:val="left"/>
      <w:pPr>
        <w:ind w:left="318" w:hanging="423"/>
      </w:pPr>
      <w:rPr>
        <w:rFonts w:ascii="Times New Roman" w:eastAsia="Times New Roman" w:hAnsi="Times New Roman" w:cs="Times New Roman" w:hint="default"/>
        <w:b/>
        <w:w w:val="100"/>
        <w:sz w:val="24"/>
        <w:szCs w:val="24"/>
        <w:lang w:val="uk-UA" w:eastAsia="en-US" w:bidi="ar-SA"/>
      </w:rPr>
    </w:lvl>
    <w:lvl w:ilvl="2">
      <w:numFmt w:val="bullet"/>
      <w:lvlText w:val="•"/>
      <w:lvlJc w:val="left"/>
      <w:pPr>
        <w:ind w:left="2363" w:hanging="423"/>
      </w:pPr>
      <w:rPr>
        <w:rFonts w:hint="default"/>
        <w:lang w:val="uk-UA" w:eastAsia="en-US" w:bidi="ar-SA"/>
      </w:rPr>
    </w:lvl>
    <w:lvl w:ilvl="3">
      <w:numFmt w:val="bullet"/>
      <w:lvlText w:val="•"/>
      <w:lvlJc w:val="left"/>
      <w:pPr>
        <w:ind w:left="3385" w:hanging="423"/>
      </w:pPr>
      <w:rPr>
        <w:rFonts w:hint="default"/>
        <w:lang w:val="uk-UA" w:eastAsia="en-US" w:bidi="ar-SA"/>
      </w:rPr>
    </w:lvl>
    <w:lvl w:ilvl="4">
      <w:numFmt w:val="bullet"/>
      <w:lvlText w:val="•"/>
      <w:lvlJc w:val="left"/>
      <w:pPr>
        <w:ind w:left="4407" w:hanging="423"/>
      </w:pPr>
      <w:rPr>
        <w:rFonts w:hint="default"/>
        <w:lang w:val="uk-UA" w:eastAsia="en-US" w:bidi="ar-SA"/>
      </w:rPr>
    </w:lvl>
    <w:lvl w:ilvl="5">
      <w:numFmt w:val="bullet"/>
      <w:lvlText w:val="•"/>
      <w:lvlJc w:val="left"/>
      <w:pPr>
        <w:ind w:left="5429" w:hanging="423"/>
      </w:pPr>
      <w:rPr>
        <w:rFonts w:hint="default"/>
        <w:lang w:val="uk-UA" w:eastAsia="en-US" w:bidi="ar-SA"/>
      </w:rPr>
    </w:lvl>
    <w:lvl w:ilvl="6">
      <w:numFmt w:val="bullet"/>
      <w:lvlText w:val="•"/>
      <w:lvlJc w:val="left"/>
      <w:pPr>
        <w:ind w:left="6451" w:hanging="423"/>
      </w:pPr>
      <w:rPr>
        <w:rFonts w:hint="default"/>
        <w:lang w:val="uk-UA" w:eastAsia="en-US" w:bidi="ar-SA"/>
      </w:rPr>
    </w:lvl>
    <w:lvl w:ilvl="7">
      <w:numFmt w:val="bullet"/>
      <w:lvlText w:val="•"/>
      <w:lvlJc w:val="left"/>
      <w:pPr>
        <w:ind w:left="7473" w:hanging="423"/>
      </w:pPr>
      <w:rPr>
        <w:rFonts w:hint="default"/>
        <w:lang w:val="uk-UA" w:eastAsia="en-US" w:bidi="ar-SA"/>
      </w:rPr>
    </w:lvl>
    <w:lvl w:ilvl="8">
      <w:numFmt w:val="bullet"/>
      <w:lvlText w:val="•"/>
      <w:lvlJc w:val="left"/>
      <w:pPr>
        <w:ind w:left="8495" w:hanging="423"/>
      </w:pPr>
      <w:rPr>
        <w:rFonts w:hint="default"/>
        <w:lang w:val="uk-UA" w:eastAsia="en-US" w:bidi="ar-SA"/>
      </w:rPr>
    </w:lvl>
  </w:abstractNum>
  <w:abstractNum w:abstractNumId="33" w15:restartNumberingAfterBreak="0">
    <w:nsid w:val="636572A6"/>
    <w:multiLevelType w:val="hybridMultilevel"/>
    <w:tmpl w:val="BD8A08B0"/>
    <w:lvl w:ilvl="0" w:tplc="DC6CB51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247342"/>
    <w:multiLevelType w:val="multilevel"/>
    <w:tmpl w:val="DBB64D16"/>
    <w:lvl w:ilvl="0">
      <w:start w:val="1"/>
      <w:numFmt w:val="decimal"/>
      <w:lvlText w:val="%1"/>
      <w:lvlJc w:val="left"/>
      <w:pPr>
        <w:ind w:left="318" w:hanging="509"/>
      </w:pPr>
      <w:rPr>
        <w:rFonts w:hint="default"/>
        <w:lang w:val="uk-UA" w:eastAsia="en-US" w:bidi="ar-SA"/>
      </w:rPr>
    </w:lvl>
    <w:lvl w:ilvl="1">
      <w:start w:val="1"/>
      <w:numFmt w:val="decimal"/>
      <w:lvlText w:val="%1.%2."/>
      <w:lvlJc w:val="left"/>
      <w:pPr>
        <w:ind w:left="318" w:hanging="509"/>
      </w:pPr>
      <w:rPr>
        <w:rFonts w:ascii="Times New Roman" w:eastAsia="Times New Roman" w:hAnsi="Times New Roman" w:cs="Times New Roman" w:hint="default"/>
        <w:b/>
        <w:w w:val="100"/>
        <w:sz w:val="24"/>
        <w:szCs w:val="24"/>
        <w:lang w:val="uk-UA" w:eastAsia="en-US" w:bidi="ar-SA"/>
      </w:rPr>
    </w:lvl>
    <w:lvl w:ilvl="2">
      <w:start w:val="1"/>
      <w:numFmt w:val="decimal"/>
      <w:lvlText w:val="%1.%2.%3."/>
      <w:lvlJc w:val="left"/>
      <w:pPr>
        <w:ind w:left="318" w:hanging="694"/>
      </w:pPr>
      <w:rPr>
        <w:rFonts w:ascii="Times New Roman" w:eastAsia="Times New Roman" w:hAnsi="Times New Roman" w:cs="Times New Roman" w:hint="default"/>
        <w:b/>
        <w:w w:val="100"/>
        <w:sz w:val="24"/>
        <w:szCs w:val="24"/>
        <w:lang w:val="uk-UA" w:eastAsia="en-US" w:bidi="ar-SA"/>
      </w:rPr>
    </w:lvl>
    <w:lvl w:ilvl="3">
      <w:start w:val="4"/>
      <w:numFmt w:val="upperRoman"/>
      <w:lvlText w:val="%4."/>
      <w:lvlJc w:val="left"/>
      <w:pPr>
        <w:ind w:left="3443" w:hanging="387"/>
        <w:jc w:val="right"/>
      </w:pPr>
      <w:rPr>
        <w:rFonts w:ascii="Times New Roman" w:eastAsia="Times New Roman" w:hAnsi="Times New Roman" w:cs="Times New Roman" w:hint="default"/>
        <w:b/>
        <w:bCs/>
        <w:spacing w:val="-1"/>
        <w:w w:val="100"/>
        <w:sz w:val="24"/>
        <w:szCs w:val="24"/>
        <w:lang w:val="uk-UA" w:eastAsia="en-US" w:bidi="ar-SA"/>
      </w:rPr>
    </w:lvl>
    <w:lvl w:ilvl="4">
      <w:start w:val="13"/>
      <w:numFmt w:val="upperRoman"/>
      <w:lvlText w:val="%5."/>
      <w:lvlJc w:val="left"/>
      <w:pPr>
        <w:ind w:left="4744" w:hanging="574"/>
        <w:jc w:val="right"/>
      </w:pPr>
      <w:rPr>
        <w:rFonts w:ascii="Times New Roman" w:eastAsia="Times New Roman" w:hAnsi="Times New Roman" w:cs="Times New Roman" w:hint="default"/>
        <w:b/>
        <w:bCs/>
        <w:spacing w:val="-1"/>
        <w:w w:val="100"/>
        <w:sz w:val="24"/>
        <w:szCs w:val="24"/>
        <w:lang w:val="uk-UA" w:eastAsia="en-US" w:bidi="ar-SA"/>
      </w:rPr>
    </w:lvl>
    <w:lvl w:ilvl="5">
      <w:numFmt w:val="bullet"/>
      <w:lvlText w:val="•"/>
      <w:lvlJc w:val="left"/>
      <w:pPr>
        <w:ind w:left="6396" w:hanging="574"/>
      </w:pPr>
      <w:rPr>
        <w:rFonts w:hint="default"/>
        <w:lang w:val="uk-UA" w:eastAsia="en-US" w:bidi="ar-SA"/>
      </w:rPr>
    </w:lvl>
    <w:lvl w:ilvl="6">
      <w:numFmt w:val="bullet"/>
      <w:lvlText w:val="•"/>
      <w:lvlJc w:val="left"/>
      <w:pPr>
        <w:ind w:left="7225" w:hanging="574"/>
      </w:pPr>
      <w:rPr>
        <w:rFonts w:hint="default"/>
        <w:lang w:val="uk-UA" w:eastAsia="en-US" w:bidi="ar-SA"/>
      </w:rPr>
    </w:lvl>
    <w:lvl w:ilvl="7">
      <w:numFmt w:val="bullet"/>
      <w:lvlText w:val="•"/>
      <w:lvlJc w:val="left"/>
      <w:pPr>
        <w:ind w:left="8053" w:hanging="574"/>
      </w:pPr>
      <w:rPr>
        <w:rFonts w:hint="default"/>
        <w:lang w:val="uk-UA" w:eastAsia="en-US" w:bidi="ar-SA"/>
      </w:rPr>
    </w:lvl>
    <w:lvl w:ilvl="8">
      <w:numFmt w:val="bullet"/>
      <w:lvlText w:val="•"/>
      <w:lvlJc w:val="left"/>
      <w:pPr>
        <w:ind w:left="8882" w:hanging="574"/>
      </w:pPr>
      <w:rPr>
        <w:rFonts w:hint="default"/>
        <w:lang w:val="uk-UA" w:eastAsia="en-US" w:bidi="ar-SA"/>
      </w:rPr>
    </w:lvl>
  </w:abstractNum>
  <w:abstractNum w:abstractNumId="35" w15:restartNumberingAfterBreak="0">
    <w:nsid w:val="66E07C90"/>
    <w:multiLevelType w:val="hybridMultilevel"/>
    <w:tmpl w:val="BFAA7F04"/>
    <w:lvl w:ilvl="0" w:tplc="5F2A3A3E">
      <w:numFmt w:val="bullet"/>
      <w:lvlText w:val="-"/>
      <w:lvlJc w:val="left"/>
      <w:pPr>
        <w:ind w:left="468" w:hanging="360"/>
      </w:pPr>
      <w:rPr>
        <w:rFonts w:ascii="Times New Roman" w:eastAsia="Times New Roman" w:hAnsi="Times New Roman" w:cs="Times New Roman" w:hint="default"/>
      </w:rPr>
    </w:lvl>
    <w:lvl w:ilvl="1" w:tplc="04190003" w:tentative="1">
      <w:start w:val="1"/>
      <w:numFmt w:val="bullet"/>
      <w:lvlText w:val="o"/>
      <w:lvlJc w:val="left"/>
      <w:pPr>
        <w:ind w:left="1188" w:hanging="360"/>
      </w:pPr>
      <w:rPr>
        <w:rFonts w:ascii="Courier New" w:hAnsi="Courier New" w:cs="Courier New" w:hint="default"/>
      </w:rPr>
    </w:lvl>
    <w:lvl w:ilvl="2" w:tplc="04190005" w:tentative="1">
      <w:start w:val="1"/>
      <w:numFmt w:val="bullet"/>
      <w:lvlText w:val=""/>
      <w:lvlJc w:val="left"/>
      <w:pPr>
        <w:ind w:left="1908" w:hanging="360"/>
      </w:pPr>
      <w:rPr>
        <w:rFonts w:ascii="Wingdings" w:hAnsi="Wingdings" w:hint="default"/>
      </w:rPr>
    </w:lvl>
    <w:lvl w:ilvl="3" w:tplc="04190001" w:tentative="1">
      <w:start w:val="1"/>
      <w:numFmt w:val="bullet"/>
      <w:lvlText w:val=""/>
      <w:lvlJc w:val="left"/>
      <w:pPr>
        <w:ind w:left="2628" w:hanging="360"/>
      </w:pPr>
      <w:rPr>
        <w:rFonts w:ascii="Symbol" w:hAnsi="Symbol" w:hint="default"/>
      </w:rPr>
    </w:lvl>
    <w:lvl w:ilvl="4" w:tplc="04190003" w:tentative="1">
      <w:start w:val="1"/>
      <w:numFmt w:val="bullet"/>
      <w:lvlText w:val="o"/>
      <w:lvlJc w:val="left"/>
      <w:pPr>
        <w:ind w:left="3348" w:hanging="360"/>
      </w:pPr>
      <w:rPr>
        <w:rFonts w:ascii="Courier New" w:hAnsi="Courier New" w:cs="Courier New" w:hint="default"/>
      </w:rPr>
    </w:lvl>
    <w:lvl w:ilvl="5" w:tplc="04190005" w:tentative="1">
      <w:start w:val="1"/>
      <w:numFmt w:val="bullet"/>
      <w:lvlText w:val=""/>
      <w:lvlJc w:val="left"/>
      <w:pPr>
        <w:ind w:left="4068" w:hanging="360"/>
      </w:pPr>
      <w:rPr>
        <w:rFonts w:ascii="Wingdings" w:hAnsi="Wingdings" w:hint="default"/>
      </w:rPr>
    </w:lvl>
    <w:lvl w:ilvl="6" w:tplc="04190001" w:tentative="1">
      <w:start w:val="1"/>
      <w:numFmt w:val="bullet"/>
      <w:lvlText w:val=""/>
      <w:lvlJc w:val="left"/>
      <w:pPr>
        <w:ind w:left="4788" w:hanging="360"/>
      </w:pPr>
      <w:rPr>
        <w:rFonts w:ascii="Symbol" w:hAnsi="Symbol" w:hint="default"/>
      </w:rPr>
    </w:lvl>
    <w:lvl w:ilvl="7" w:tplc="04190003" w:tentative="1">
      <w:start w:val="1"/>
      <w:numFmt w:val="bullet"/>
      <w:lvlText w:val="o"/>
      <w:lvlJc w:val="left"/>
      <w:pPr>
        <w:ind w:left="5508" w:hanging="360"/>
      </w:pPr>
      <w:rPr>
        <w:rFonts w:ascii="Courier New" w:hAnsi="Courier New" w:cs="Courier New" w:hint="default"/>
      </w:rPr>
    </w:lvl>
    <w:lvl w:ilvl="8" w:tplc="04190005" w:tentative="1">
      <w:start w:val="1"/>
      <w:numFmt w:val="bullet"/>
      <w:lvlText w:val=""/>
      <w:lvlJc w:val="left"/>
      <w:pPr>
        <w:ind w:left="6228" w:hanging="360"/>
      </w:pPr>
      <w:rPr>
        <w:rFonts w:ascii="Wingdings" w:hAnsi="Wingdings" w:hint="default"/>
      </w:rPr>
    </w:lvl>
  </w:abstractNum>
  <w:abstractNum w:abstractNumId="36" w15:restartNumberingAfterBreak="0">
    <w:nsid w:val="685136B0"/>
    <w:multiLevelType w:val="hybridMultilevel"/>
    <w:tmpl w:val="2AC635CA"/>
    <w:lvl w:ilvl="0" w:tplc="82FA1CE6">
      <w:start w:val="1"/>
      <w:numFmt w:val="russianLower"/>
      <w:lvlText w:val="%1)"/>
      <w:lvlJc w:val="left"/>
      <w:pPr>
        <w:tabs>
          <w:tab w:val="num" w:pos="1260"/>
        </w:tabs>
        <w:ind w:left="1260" w:hanging="360"/>
      </w:pPr>
    </w:lvl>
    <w:lvl w:ilvl="1" w:tplc="F984C3CC">
      <w:start w:val="1"/>
      <w:numFmt w:val="decimal"/>
      <w:lvlText w:val="%2."/>
      <w:lvlJc w:val="left"/>
      <w:pPr>
        <w:tabs>
          <w:tab w:val="num" w:pos="644"/>
        </w:tabs>
        <w:ind w:left="644" w:hanging="360"/>
      </w:pPr>
      <w:rPr>
        <w:b w:val="0"/>
      </w:r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37" w15:restartNumberingAfterBreak="0">
    <w:nsid w:val="685A2070"/>
    <w:multiLevelType w:val="multilevel"/>
    <w:tmpl w:val="3458A1E8"/>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8" w15:restartNumberingAfterBreak="0">
    <w:nsid w:val="6B47510B"/>
    <w:multiLevelType w:val="multilevel"/>
    <w:tmpl w:val="2D429B1A"/>
    <w:lvl w:ilvl="0">
      <w:start w:val="5"/>
      <w:numFmt w:val="decimal"/>
      <w:lvlText w:val="%1"/>
      <w:lvlJc w:val="left"/>
      <w:pPr>
        <w:ind w:left="318" w:hanging="432"/>
      </w:pPr>
      <w:rPr>
        <w:rFonts w:hint="default"/>
        <w:lang w:val="uk-UA" w:eastAsia="en-US" w:bidi="ar-SA"/>
      </w:rPr>
    </w:lvl>
    <w:lvl w:ilvl="1">
      <w:start w:val="1"/>
      <w:numFmt w:val="decimal"/>
      <w:lvlText w:val="%1.%2."/>
      <w:lvlJc w:val="left"/>
      <w:pPr>
        <w:ind w:left="318" w:hanging="432"/>
      </w:pPr>
      <w:rPr>
        <w:rFonts w:ascii="Times New Roman" w:eastAsia="Times New Roman" w:hAnsi="Times New Roman" w:cs="Times New Roman" w:hint="default"/>
        <w:b/>
        <w:w w:val="100"/>
        <w:sz w:val="24"/>
        <w:szCs w:val="24"/>
        <w:lang w:val="uk-UA" w:eastAsia="en-US" w:bidi="ar-SA"/>
      </w:rPr>
    </w:lvl>
    <w:lvl w:ilvl="2">
      <w:numFmt w:val="bullet"/>
      <w:lvlText w:val="•"/>
      <w:lvlJc w:val="left"/>
      <w:pPr>
        <w:ind w:left="2363" w:hanging="432"/>
      </w:pPr>
      <w:rPr>
        <w:rFonts w:hint="default"/>
        <w:lang w:val="uk-UA" w:eastAsia="en-US" w:bidi="ar-SA"/>
      </w:rPr>
    </w:lvl>
    <w:lvl w:ilvl="3">
      <w:numFmt w:val="bullet"/>
      <w:lvlText w:val="•"/>
      <w:lvlJc w:val="left"/>
      <w:pPr>
        <w:ind w:left="3385" w:hanging="432"/>
      </w:pPr>
      <w:rPr>
        <w:rFonts w:hint="default"/>
        <w:lang w:val="uk-UA" w:eastAsia="en-US" w:bidi="ar-SA"/>
      </w:rPr>
    </w:lvl>
    <w:lvl w:ilvl="4">
      <w:numFmt w:val="bullet"/>
      <w:lvlText w:val="•"/>
      <w:lvlJc w:val="left"/>
      <w:pPr>
        <w:ind w:left="4407" w:hanging="432"/>
      </w:pPr>
      <w:rPr>
        <w:rFonts w:hint="default"/>
        <w:lang w:val="uk-UA" w:eastAsia="en-US" w:bidi="ar-SA"/>
      </w:rPr>
    </w:lvl>
    <w:lvl w:ilvl="5">
      <w:numFmt w:val="bullet"/>
      <w:lvlText w:val="•"/>
      <w:lvlJc w:val="left"/>
      <w:pPr>
        <w:ind w:left="5429" w:hanging="432"/>
      </w:pPr>
      <w:rPr>
        <w:rFonts w:hint="default"/>
        <w:lang w:val="uk-UA" w:eastAsia="en-US" w:bidi="ar-SA"/>
      </w:rPr>
    </w:lvl>
    <w:lvl w:ilvl="6">
      <w:numFmt w:val="bullet"/>
      <w:lvlText w:val="•"/>
      <w:lvlJc w:val="left"/>
      <w:pPr>
        <w:ind w:left="6451" w:hanging="432"/>
      </w:pPr>
      <w:rPr>
        <w:rFonts w:hint="default"/>
        <w:lang w:val="uk-UA" w:eastAsia="en-US" w:bidi="ar-SA"/>
      </w:rPr>
    </w:lvl>
    <w:lvl w:ilvl="7">
      <w:numFmt w:val="bullet"/>
      <w:lvlText w:val="•"/>
      <w:lvlJc w:val="left"/>
      <w:pPr>
        <w:ind w:left="7473" w:hanging="432"/>
      </w:pPr>
      <w:rPr>
        <w:rFonts w:hint="default"/>
        <w:lang w:val="uk-UA" w:eastAsia="en-US" w:bidi="ar-SA"/>
      </w:rPr>
    </w:lvl>
    <w:lvl w:ilvl="8">
      <w:numFmt w:val="bullet"/>
      <w:lvlText w:val="•"/>
      <w:lvlJc w:val="left"/>
      <w:pPr>
        <w:ind w:left="8495" w:hanging="432"/>
      </w:pPr>
      <w:rPr>
        <w:rFonts w:hint="default"/>
        <w:lang w:val="uk-UA" w:eastAsia="en-US" w:bidi="ar-SA"/>
      </w:rPr>
    </w:lvl>
  </w:abstractNum>
  <w:abstractNum w:abstractNumId="39" w15:restartNumberingAfterBreak="0">
    <w:nsid w:val="6CFD7674"/>
    <w:multiLevelType w:val="multilevel"/>
    <w:tmpl w:val="1C02D8CC"/>
    <w:lvl w:ilvl="0">
      <w:start w:val="2"/>
      <w:numFmt w:val="decimal"/>
      <w:lvlText w:val="%1."/>
      <w:lvlJc w:val="left"/>
      <w:pPr>
        <w:ind w:left="900" w:hanging="360"/>
      </w:pPr>
      <w:rPr>
        <w:rFonts w:cs="Times New Roman"/>
      </w:rPr>
    </w:lvl>
    <w:lvl w:ilvl="1">
      <w:start w:val="1"/>
      <w:numFmt w:val="lowerLetter"/>
      <w:lvlText w:val="%2."/>
      <w:lvlJc w:val="left"/>
      <w:pPr>
        <w:ind w:left="1620" w:hanging="360"/>
      </w:pPr>
      <w:rPr>
        <w:rFonts w:cs="Times New Roman"/>
      </w:rPr>
    </w:lvl>
    <w:lvl w:ilvl="2">
      <w:start w:val="1"/>
      <w:numFmt w:val="lowerRoman"/>
      <w:lvlText w:val="%3."/>
      <w:lvlJc w:val="right"/>
      <w:pPr>
        <w:ind w:left="2340" w:hanging="180"/>
      </w:pPr>
      <w:rPr>
        <w:rFonts w:cs="Times New Roman"/>
      </w:rPr>
    </w:lvl>
    <w:lvl w:ilvl="3">
      <w:start w:val="1"/>
      <w:numFmt w:val="decimal"/>
      <w:lvlText w:val="%4."/>
      <w:lvlJc w:val="left"/>
      <w:pPr>
        <w:ind w:left="3060" w:hanging="360"/>
      </w:pPr>
      <w:rPr>
        <w:rFonts w:cs="Times New Roman"/>
      </w:rPr>
    </w:lvl>
    <w:lvl w:ilvl="4">
      <w:start w:val="1"/>
      <w:numFmt w:val="lowerLetter"/>
      <w:lvlText w:val="%5."/>
      <w:lvlJc w:val="left"/>
      <w:pPr>
        <w:ind w:left="3780" w:hanging="360"/>
      </w:pPr>
      <w:rPr>
        <w:rFonts w:cs="Times New Roman"/>
      </w:rPr>
    </w:lvl>
    <w:lvl w:ilvl="5">
      <w:start w:val="1"/>
      <w:numFmt w:val="lowerRoman"/>
      <w:lvlText w:val="%6."/>
      <w:lvlJc w:val="right"/>
      <w:pPr>
        <w:ind w:left="4500" w:hanging="180"/>
      </w:pPr>
      <w:rPr>
        <w:rFonts w:cs="Times New Roman"/>
      </w:rPr>
    </w:lvl>
    <w:lvl w:ilvl="6">
      <w:start w:val="1"/>
      <w:numFmt w:val="decimal"/>
      <w:lvlText w:val="%7."/>
      <w:lvlJc w:val="left"/>
      <w:pPr>
        <w:ind w:left="5220" w:hanging="360"/>
      </w:pPr>
      <w:rPr>
        <w:rFonts w:cs="Times New Roman"/>
      </w:rPr>
    </w:lvl>
    <w:lvl w:ilvl="7">
      <w:start w:val="1"/>
      <w:numFmt w:val="lowerLetter"/>
      <w:lvlText w:val="%8."/>
      <w:lvlJc w:val="left"/>
      <w:pPr>
        <w:ind w:left="5940" w:hanging="360"/>
      </w:pPr>
      <w:rPr>
        <w:rFonts w:cs="Times New Roman"/>
      </w:rPr>
    </w:lvl>
    <w:lvl w:ilvl="8">
      <w:start w:val="1"/>
      <w:numFmt w:val="lowerRoman"/>
      <w:lvlText w:val="%9."/>
      <w:lvlJc w:val="right"/>
      <w:pPr>
        <w:ind w:left="6660" w:hanging="180"/>
      </w:pPr>
      <w:rPr>
        <w:rFonts w:cs="Times New Roman"/>
      </w:rPr>
    </w:lvl>
  </w:abstractNum>
  <w:abstractNum w:abstractNumId="40" w15:restartNumberingAfterBreak="0">
    <w:nsid w:val="6D693074"/>
    <w:multiLevelType w:val="hybridMultilevel"/>
    <w:tmpl w:val="FCA4BCD8"/>
    <w:lvl w:ilvl="0" w:tplc="1E24D46C">
      <w:numFmt w:val="bullet"/>
      <w:lvlText w:val=""/>
      <w:lvlJc w:val="left"/>
      <w:pPr>
        <w:ind w:left="318" w:hanging="284"/>
      </w:pPr>
      <w:rPr>
        <w:rFonts w:ascii="Symbol" w:eastAsia="Symbol" w:hAnsi="Symbol" w:cs="Symbol" w:hint="default"/>
        <w:w w:val="99"/>
        <w:sz w:val="20"/>
        <w:szCs w:val="20"/>
        <w:lang w:val="uk-UA" w:eastAsia="en-US" w:bidi="ar-SA"/>
      </w:rPr>
    </w:lvl>
    <w:lvl w:ilvl="1" w:tplc="E988A5E6">
      <w:numFmt w:val="bullet"/>
      <w:lvlText w:val="•"/>
      <w:lvlJc w:val="left"/>
      <w:pPr>
        <w:ind w:left="1341" w:hanging="284"/>
      </w:pPr>
      <w:rPr>
        <w:rFonts w:hint="default"/>
        <w:lang w:val="uk-UA" w:eastAsia="en-US" w:bidi="ar-SA"/>
      </w:rPr>
    </w:lvl>
    <w:lvl w:ilvl="2" w:tplc="1C126092">
      <w:numFmt w:val="bullet"/>
      <w:lvlText w:val="•"/>
      <w:lvlJc w:val="left"/>
      <w:pPr>
        <w:ind w:left="2363" w:hanging="284"/>
      </w:pPr>
      <w:rPr>
        <w:rFonts w:hint="default"/>
        <w:lang w:val="uk-UA" w:eastAsia="en-US" w:bidi="ar-SA"/>
      </w:rPr>
    </w:lvl>
    <w:lvl w:ilvl="3" w:tplc="1DA6BFDC">
      <w:numFmt w:val="bullet"/>
      <w:lvlText w:val="•"/>
      <w:lvlJc w:val="left"/>
      <w:pPr>
        <w:ind w:left="3385" w:hanging="284"/>
      </w:pPr>
      <w:rPr>
        <w:rFonts w:hint="default"/>
        <w:lang w:val="uk-UA" w:eastAsia="en-US" w:bidi="ar-SA"/>
      </w:rPr>
    </w:lvl>
    <w:lvl w:ilvl="4" w:tplc="ED380A14">
      <w:numFmt w:val="bullet"/>
      <w:lvlText w:val="•"/>
      <w:lvlJc w:val="left"/>
      <w:pPr>
        <w:ind w:left="4407" w:hanging="284"/>
      </w:pPr>
      <w:rPr>
        <w:rFonts w:hint="default"/>
        <w:lang w:val="uk-UA" w:eastAsia="en-US" w:bidi="ar-SA"/>
      </w:rPr>
    </w:lvl>
    <w:lvl w:ilvl="5" w:tplc="0C8CD824">
      <w:numFmt w:val="bullet"/>
      <w:lvlText w:val="•"/>
      <w:lvlJc w:val="left"/>
      <w:pPr>
        <w:ind w:left="5429" w:hanging="284"/>
      </w:pPr>
      <w:rPr>
        <w:rFonts w:hint="default"/>
        <w:lang w:val="uk-UA" w:eastAsia="en-US" w:bidi="ar-SA"/>
      </w:rPr>
    </w:lvl>
    <w:lvl w:ilvl="6" w:tplc="6560A11C">
      <w:numFmt w:val="bullet"/>
      <w:lvlText w:val="•"/>
      <w:lvlJc w:val="left"/>
      <w:pPr>
        <w:ind w:left="6451" w:hanging="284"/>
      </w:pPr>
      <w:rPr>
        <w:rFonts w:hint="default"/>
        <w:lang w:val="uk-UA" w:eastAsia="en-US" w:bidi="ar-SA"/>
      </w:rPr>
    </w:lvl>
    <w:lvl w:ilvl="7" w:tplc="41D0389C">
      <w:numFmt w:val="bullet"/>
      <w:lvlText w:val="•"/>
      <w:lvlJc w:val="left"/>
      <w:pPr>
        <w:ind w:left="7473" w:hanging="284"/>
      </w:pPr>
      <w:rPr>
        <w:rFonts w:hint="default"/>
        <w:lang w:val="uk-UA" w:eastAsia="en-US" w:bidi="ar-SA"/>
      </w:rPr>
    </w:lvl>
    <w:lvl w:ilvl="8" w:tplc="29D40C64">
      <w:numFmt w:val="bullet"/>
      <w:lvlText w:val="•"/>
      <w:lvlJc w:val="left"/>
      <w:pPr>
        <w:ind w:left="8495" w:hanging="284"/>
      </w:pPr>
      <w:rPr>
        <w:rFonts w:hint="default"/>
        <w:lang w:val="uk-UA" w:eastAsia="en-US" w:bidi="ar-SA"/>
      </w:rPr>
    </w:lvl>
  </w:abstractNum>
  <w:abstractNum w:abstractNumId="41" w15:restartNumberingAfterBreak="0">
    <w:nsid w:val="720E4472"/>
    <w:multiLevelType w:val="hybridMultilevel"/>
    <w:tmpl w:val="8D0A4B2C"/>
    <w:lvl w:ilvl="0" w:tplc="B3345554">
      <w:start w:val="1"/>
      <w:numFmt w:val="decimal"/>
      <w:lvlText w:val="%1."/>
      <w:lvlJc w:val="left"/>
      <w:pPr>
        <w:ind w:left="821" w:hanging="360"/>
      </w:pPr>
      <w:rPr>
        <w:rFonts w:hint="default"/>
      </w:rPr>
    </w:lvl>
    <w:lvl w:ilvl="1" w:tplc="5510B7C2">
      <w:start w:val="1"/>
      <w:numFmt w:val="decimal"/>
      <w:lvlText w:val="%2)"/>
      <w:lvlJc w:val="left"/>
      <w:pPr>
        <w:ind w:left="1541" w:hanging="360"/>
      </w:pPr>
      <w:rPr>
        <w:rFonts w:hint="default"/>
      </w:r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42" w15:restartNumberingAfterBreak="0">
    <w:nsid w:val="73EC6F52"/>
    <w:multiLevelType w:val="hybridMultilevel"/>
    <w:tmpl w:val="CE648C64"/>
    <w:lvl w:ilvl="0" w:tplc="7A161974">
      <w:numFmt w:val="bullet"/>
      <w:lvlText w:val="-"/>
      <w:lvlJc w:val="left"/>
      <w:pPr>
        <w:ind w:left="318" w:hanging="202"/>
      </w:pPr>
      <w:rPr>
        <w:rFonts w:ascii="Times New Roman" w:eastAsia="Times New Roman" w:hAnsi="Times New Roman" w:cs="Times New Roman" w:hint="default"/>
        <w:w w:val="100"/>
        <w:sz w:val="24"/>
        <w:szCs w:val="24"/>
        <w:lang w:val="uk-UA" w:eastAsia="en-US" w:bidi="ar-SA"/>
      </w:rPr>
    </w:lvl>
    <w:lvl w:ilvl="1" w:tplc="F70AFC10">
      <w:numFmt w:val="bullet"/>
      <w:lvlText w:val="•"/>
      <w:lvlJc w:val="left"/>
      <w:pPr>
        <w:ind w:left="1341" w:hanging="202"/>
      </w:pPr>
      <w:rPr>
        <w:rFonts w:hint="default"/>
        <w:lang w:val="uk-UA" w:eastAsia="en-US" w:bidi="ar-SA"/>
      </w:rPr>
    </w:lvl>
    <w:lvl w:ilvl="2" w:tplc="A2CAC49A">
      <w:numFmt w:val="bullet"/>
      <w:lvlText w:val="•"/>
      <w:lvlJc w:val="left"/>
      <w:pPr>
        <w:ind w:left="2363" w:hanging="202"/>
      </w:pPr>
      <w:rPr>
        <w:rFonts w:hint="default"/>
        <w:lang w:val="uk-UA" w:eastAsia="en-US" w:bidi="ar-SA"/>
      </w:rPr>
    </w:lvl>
    <w:lvl w:ilvl="3" w:tplc="D6F65A1E">
      <w:numFmt w:val="bullet"/>
      <w:lvlText w:val="•"/>
      <w:lvlJc w:val="left"/>
      <w:pPr>
        <w:ind w:left="3385" w:hanging="202"/>
      </w:pPr>
      <w:rPr>
        <w:rFonts w:hint="default"/>
        <w:lang w:val="uk-UA" w:eastAsia="en-US" w:bidi="ar-SA"/>
      </w:rPr>
    </w:lvl>
    <w:lvl w:ilvl="4" w:tplc="95E27C1E">
      <w:numFmt w:val="bullet"/>
      <w:lvlText w:val="•"/>
      <w:lvlJc w:val="left"/>
      <w:pPr>
        <w:ind w:left="4407" w:hanging="202"/>
      </w:pPr>
      <w:rPr>
        <w:rFonts w:hint="default"/>
        <w:lang w:val="uk-UA" w:eastAsia="en-US" w:bidi="ar-SA"/>
      </w:rPr>
    </w:lvl>
    <w:lvl w:ilvl="5" w:tplc="ECB21CFE">
      <w:numFmt w:val="bullet"/>
      <w:lvlText w:val="•"/>
      <w:lvlJc w:val="left"/>
      <w:pPr>
        <w:ind w:left="5429" w:hanging="202"/>
      </w:pPr>
      <w:rPr>
        <w:rFonts w:hint="default"/>
        <w:lang w:val="uk-UA" w:eastAsia="en-US" w:bidi="ar-SA"/>
      </w:rPr>
    </w:lvl>
    <w:lvl w:ilvl="6" w:tplc="87F8AC1E">
      <w:numFmt w:val="bullet"/>
      <w:lvlText w:val="•"/>
      <w:lvlJc w:val="left"/>
      <w:pPr>
        <w:ind w:left="6451" w:hanging="202"/>
      </w:pPr>
      <w:rPr>
        <w:rFonts w:hint="default"/>
        <w:lang w:val="uk-UA" w:eastAsia="en-US" w:bidi="ar-SA"/>
      </w:rPr>
    </w:lvl>
    <w:lvl w:ilvl="7" w:tplc="7DD01686">
      <w:numFmt w:val="bullet"/>
      <w:lvlText w:val="•"/>
      <w:lvlJc w:val="left"/>
      <w:pPr>
        <w:ind w:left="7473" w:hanging="202"/>
      </w:pPr>
      <w:rPr>
        <w:rFonts w:hint="default"/>
        <w:lang w:val="uk-UA" w:eastAsia="en-US" w:bidi="ar-SA"/>
      </w:rPr>
    </w:lvl>
    <w:lvl w:ilvl="8" w:tplc="55DAFE12">
      <w:numFmt w:val="bullet"/>
      <w:lvlText w:val="•"/>
      <w:lvlJc w:val="left"/>
      <w:pPr>
        <w:ind w:left="8495" w:hanging="202"/>
      </w:pPr>
      <w:rPr>
        <w:rFonts w:hint="default"/>
        <w:lang w:val="uk-UA" w:eastAsia="en-US" w:bidi="ar-SA"/>
      </w:rPr>
    </w:lvl>
  </w:abstractNum>
  <w:abstractNum w:abstractNumId="43" w15:restartNumberingAfterBreak="0">
    <w:nsid w:val="74146A84"/>
    <w:multiLevelType w:val="hybridMultilevel"/>
    <w:tmpl w:val="16C259BA"/>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44" w15:restartNumberingAfterBreak="0">
    <w:nsid w:val="770F51BA"/>
    <w:multiLevelType w:val="multilevel"/>
    <w:tmpl w:val="41BC3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263AA1"/>
    <w:multiLevelType w:val="multilevel"/>
    <w:tmpl w:val="F60CD9A2"/>
    <w:lvl w:ilvl="0">
      <w:start w:val="6"/>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B2E6868"/>
    <w:multiLevelType w:val="hybridMultilevel"/>
    <w:tmpl w:val="551A5B86"/>
    <w:lvl w:ilvl="0" w:tplc="CC24342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04359996">
    <w:abstractNumId w:val="11"/>
  </w:num>
  <w:num w:numId="2" w16cid:durableId="742336119">
    <w:abstractNumId w:val="43"/>
  </w:num>
  <w:num w:numId="3" w16cid:durableId="1480414448">
    <w:abstractNumId w:val="19"/>
  </w:num>
  <w:num w:numId="4" w16cid:durableId="738408327">
    <w:abstractNumId w:val="31"/>
  </w:num>
  <w:num w:numId="5" w16cid:durableId="620914998">
    <w:abstractNumId w:val="41"/>
  </w:num>
  <w:num w:numId="6" w16cid:durableId="1913419715">
    <w:abstractNumId w:val="28"/>
  </w:num>
  <w:num w:numId="7" w16cid:durableId="2137137109">
    <w:abstractNumId w:val="46"/>
  </w:num>
  <w:num w:numId="8" w16cid:durableId="652178303">
    <w:abstractNumId w:val="26"/>
  </w:num>
  <w:num w:numId="9" w16cid:durableId="30422023">
    <w:abstractNumId w:val="23"/>
  </w:num>
  <w:num w:numId="10" w16cid:durableId="926379151">
    <w:abstractNumId w:val="17"/>
  </w:num>
  <w:num w:numId="11" w16cid:durableId="730464265">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5162058">
    <w:abstractNumId w:val="44"/>
  </w:num>
  <w:num w:numId="13" w16cid:durableId="12080312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5423212">
    <w:abstractNumId w:val="2"/>
  </w:num>
  <w:num w:numId="15" w16cid:durableId="629634121">
    <w:abstractNumId w:val="22"/>
  </w:num>
  <w:num w:numId="16" w16cid:durableId="1628781622">
    <w:abstractNumId w:val="18"/>
  </w:num>
  <w:num w:numId="17" w16cid:durableId="857811068">
    <w:abstractNumId w:val="29"/>
  </w:num>
  <w:num w:numId="18" w16cid:durableId="16726336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49646642">
    <w:abstractNumId w:val="1"/>
  </w:num>
  <w:num w:numId="20" w16cid:durableId="1282761609">
    <w:abstractNumId w:val="20"/>
  </w:num>
  <w:num w:numId="21" w16cid:durableId="1330209987">
    <w:abstractNumId w:val="21"/>
  </w:num>
  <w:num w:numId="22" w16cid:durableId="1439329347">
    <w:abstractNumId w:val="4"/>
  </w:num>
  <w:num w:numId="23" w16cid:durableId="124200782">
    <w:abstractNumId w:val="45"/>
  </w:num>
  <w:num w:numId="24" w16cid:durableId="257178478">
    <w:abstractNumId w:val="30"/>
  </w:num>
  <w:num w:numId="25" w16cid:durableId="570044321">
    <w:abstractNumId w:val="8"/>
  </w:num>
  <w:num w:numId="26" w16cid:durableId="1303004023">
    <w:abstractNumId w:val="7"/>
  </w:num>
  <w:num w:numId="27" w16cid:durableId="1709451219">
    <w:abstractNumId w:val="3"/>
  </w:num>
  <w:num w:numId="28" w16cid:durableId="348145047">
    <w:abstractNumId w:val="37"/>
  </w:num>
  <w:num w:numId="29" w16cid:durableId="1705445187">
    <w:abstractNumId w:val="5"/>
  </w:num>
  <w:num w:numId="30" w16cid:durableId="28653601">
    <w:abstractNumId w:val="3"/>
    <w:lvlOverride w:ilvl="0">
      <w:startOverride w:val="1"/>
    </w:lvlOverride>
  </w:num>
  <w:num w:numId="31" w16cid:durableId="672219041">
    <w:abstractNumId w:val="5"/>
    <w:lvlOverride w:ilvl="0">
      <w:startOverride w:val="1"/>
    </w:lvlOverride>
  </w:num>
  <w:num w:numId="32" w16cid:durableId="1103452593">
    <w:abstractNumId w:val="40"/>
  </w:num>
  <w:num w:numId="33" w16cid:durableId="400250387">
    <w:abstractNumId w:val="38"/>
  </w:num>
  <w:num w:numId="34" w16cid:durableId="1304770153">
    <w:abstractNumId w:val="32"/>
  </w:num>
  <w:num w:numId="35" w16cid:durableId="384909685">
    <w:abstractNumId w:val="42"/>
  </w:num>
  <w:num w:numId="36" w16cid:durableId="1968461544">
    <w:abstractNumId w:val="25"/>
  </w:num>
  <w:num w:numId="37" w16cid:durableId="1557886998">
    <w:abstractNumId w:val="34"/>
  </w:num>
  <w:num w:numId="38" w16cid:durableId="988364047">
    <w:abstractNumId w:val="27"/>
  </w:num>
  <w:num w:numId="39" w16cid:durableId="430659742">
    <w:abstractNumId w:val="14"/>
  </w:num>
  <w:num w:numId="40" w16cid:durableId="12545098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42109909">
    <w:abstractNumId w:val="24"/>
  </w:num>
  <w:num w:numId="42" w16cid:durableId="1599482546">
    <w:abstractNumId w:val="9"/>
  </w:num>
  <w:num w:numId="43" w16cid:durableId="895167539">
    <w:abstractNumId w:val="10"/>
  </w:num>
  <w:num w:numId="44" w16cid:durableId="163323397">
    <w:abstractNumId w:val="16"/>
  </w:num>
  <w:num w:numId="45" w16cid:durableId="1785028614">
    <w:abstractNumId w:val="15"/>
  </w:num>
  <w:num w:numId="46" w16cid:durableId="274800411">
    <w:abstractNumId w:val="13"/>
  </w:num>
  <w:num w:numId="47" w16cid:durableId="1839030541">
    <w:abstractNumId w:val="6"/>
  </w:num>
  <w:num w:numId="48" w16cid:durableId="2110614584">
    <w:abstractNumId w:val="33"/>
  </w:num>
  <w:num w:numId="49" w16cid:durableId="1960992752">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4D"/>
    <w:rsid w:val="00000ED5"/>
    <w:rsid w:val="000068C6"/>
    <w:rsid w:val="00015EB6"/>
    <w:rsid w:val="000171BA"/>
    <w:rsid w:val="00020B5F"/>
    <w:rsid w:val="000250E8"/>
    <w:rsid w:val="00025362"/>
    <w:rsid w:val="00025967"/>
    <w:rsid w:val="0003445D"/>
    <w:rsid w:val="00034582"/>
    <w:rsid w:val="00036ECC"/>
    <w:rsid w:val="000373CC"/>
    <w:rsid w:val="00041353"/>
    <w:rsid w:val="0004168C"/>
    <w:rsid w:val="00042740"/>
    <w:rsid w:val="00044541"/>
    <w:rsid w:val="00044FB6"/>
    <w:rsid w:val="00052E6B"/>
    <w:rsid w:val="00054D32"/>
    <w:rsid w:val="00055683"/>
    <w:rsid w:val="00056432"/>
    <w:rsid w:val="00060692"/>
    <w:rsid w:val="00062A83"/>
    <w:rsid w:val="000665F7"/>
    <w:rsid w:val="00070613"/>
    <w:rsid w:val="0007103C"/>
    <w:rsid w:val="00073B20"/>
    <w:rsid w:val="00076F63"/>
    <w:rsid w:val="00080A1B"/>
    <w:rsid w:val="00081191"/>
    <w:rsid w:val="0008288F"/>
    <w:rsid w:val="000839E9"/>
    <w:rsid w:val="00095257"/>
    <w:rsid w:val="00095F04"/>
    <w:rsid w:val="000A45A6"/>
    <w:rsid w:val="000A50E5"/>
    <w:rsid w:val="000B35AF"/>
    <w:rsid w:val="000B42D4"/>
    <w:rsid w:val="000B4C97"/>
    <w:rsid w:val="000C215B"/>
    <w:rsid w:val="000E77C5"/>
    <w:rsid w:val="000F591E"/>
    <w:rsid w:val="00102E14"/>
    <w:rsid w:val="0010518F"/>
    <w:rsid w:val="00106222"/>
    <w:rsid w:val="00113D35"/>
    <w:rsid w:val="00116B8C"/>
    <w:rsid w:val="0012334E"/>
    <w:rsid w:val="0012380C"/>
    <w:rsid w:val="001269B5"/>
    <w:rsid w:val="0013041D"/>
    <w:rsid w:val="001321C1"/>
    <w:rsid w:val="00133414"/>
    <w:rsid w:val="00137E66"/>
    <w:rsid w:val="00140C02"/>
    <w:rsid w:val="00142402"/>
    <w:rsid w:val="00147951"/>
    <w:rsid w:val="00147B6F"/>
    <w:rsid w:val="00155273"/>
    <w:rsid w:val="00167B3E"/>
    <w:rsid w:val="00171319"/>
    <w:rsid w:val="001732FC"/>
    <w:rsid w:val="00183FD7"/>
    <w:rsid w:val="00186393"/>
    <w:rsid w:val="001B0294"/>
    <w:rsid w:val="001B1D84"/>
    <w:rsid w:val="001C3D8C"/>
    <w:rsid w:val="001C6C1D"/>
    <w:rsid w:val="001D111F"/>
    <w:rsid w:val="001D11B8"/>
    <w:rsid w:val="001D3061"/>
    <w:rsid w:val="001D3DF7"/>
    <w:rsid w:val="001D494C"/>
    <w:rsid w:val="001D4B90"/>
    <w:rsid w:val="001E10E3"/>
    <w:rsid w:val="001F1B41"/>
    <w:rsid w:val="00203296"/>
    <w:rsid w:val="0020393E"/>
    <w:rsid w:val="00204705"/>
    <w:rsid w:val="00214A31"/>
    <w:rsid w:val="00217D63"/>
    <w:rsid w:val="00222444"/>
    <w:rsid w:val="002229CE"/>
    <w:rsid w:val="00241E7F"/>
    <w:rsid w:val="00245A55"/>
    <w:rsid w:val="002471C8"/>
    <w:rsid w:val="00251B15"/>
    <w:rsid w:val="0025464A"/>
    <w:rsid w:val="0025472E"/>
    <w:rsid w:val="00267C08"/>
    <w:rsid w:val="002732CD"/>
    <w:rsid w:val="0027347A"/>
    <w:rsid w:val="00281ACD"/>
    <w:rsid w:val="002908F3"/>
    <w:rsid w:val="00290DE5"/>
    <w:rsid w:val="00291D7F"/>
    <w:rsid w:val="00296215"/>
    <w:rsid w:val="002A18D0"/>
    <w:rsid w:val="002A3492"/>
    <w:rsid w:val="002A6608"/>
    <w:rsid w:val="002B007C"/>
    <w:rsid w:val="002B3D04"/>
    <w:rsid w:val="002B4433"/>
    <w:rsid w:val="002B478F"/>
    <w:rsid w:val="002C6FDA"/>
    <w:rsid w:val="002C7346"/>
    <w:rsid w:val="002C7E4C"/>
    <w:rsid w:val="002D24F6"/>
    <w:rsid w:val="002D64C4"/>
    <w:rsid w:val="002E2D20"/>
    <w:rsid w:val="002E42EA"/>
    <w:rsid w:val="002F1AF6"/>
    <w:rsid w:val="002F2AA5"/>
    <w:rsid w:val="002F3BE9"/>
    <w:rsid w:val="002F6FF0"/>
    <w:rsid w:val="00300E6E"/>
    <w:rsid w:val="0030138C"/>
    <w:rsid w:val="0030589F"/>
    <w:rsid w:val="0030789F"/>
    <w:rsid w:val="00310770"/>
    <w:rsid w:val="00314EBA"/>
    <w:rsid w:val="003167F9"/>
    <w:rsid w:val="00317C2C"/>
    <w:rsid w:val="00335968"/>
    <w:rsid w:val="00340A5F"/>
    <w:rsid w:val="00343AB0"/>
    <w:rsid w:val="00356C6B"/>
    <w:rsid w:val="0036001D"/>
    <w:rsid w:val="00361B4D"/>
    <w:rsid w:val="00364166"/>
    <w:rsid w:val="0036454C"/>
    <w:rsid w:val="00364E3B"/>
    <w:rsid w:val="00365B7F"/>
    <w:rsid w:val="00367D1A"/>
    <w:rsid w:val="00374C3F"/>
    <w:rsid w:val="0038569A"/>
    <w:rsid w:val="00385773"/>
    <w:rsid w:val="003870BA"/>
    <w:rsid w:val="00396C16"/>
    <w:rsid w:val="003A3AA1"/>
    <w:rsid w:val="003A7F94"/>
    <w:rsid w:val="003B264A"/>
    <w:rsid w:val="003B3D5F"/>
    <w:rsid w:val="003B48A3"/>
    <w:rsid w:val="003C758C"/>
    <w:rsid w:val="003D088F"/>
    <w:rsid w:val="003D1EE9"/>
    <w:rsid w:val="003D236F"/>
    <w:rsid w:val="003E0152"/>
    <w:rsid w:val="003E19D8"/>
    <w:rsid w:val="003E3BDC"/>
    <w:rsid w:val="003E432D"/>
    <w:rsid w:val="003E4E50"/>
    <w:rsid w:val="003E5B5E"/>
    <w:rsid w:val="003E630F"/>
    <w:rsid w:val="003F3E95"/>
    <w:rsid w:val="004005DC"/>
    <w:rsid w:val="004021D9"/>
    <w:rsid w:val="00405CED"/>
    <w:rsid w:val="00407C97"/>
    <w:rsid w:val="0041469A"/>
    <w:rsid w:val="00421BEE"/>
    <w:rsid w:val="004305E8"/>
    <w:rsid w:val="00430D2E"/>
    <w:rsid w:val="00431DEA"/>
    <w:rsid w:val="00434959"/>
    <w:rsid w:val="00434973"/>
    <w:rsid w:val="004361C9"/>
    <w:rsid w:val="00436B20"/>
    <w:rsid w:val="0043789A"/>
    <w:rsid w:val="0044090C"/>
    <w:rsid w:val="004419AB"/>
    <w:rsid w:val="00444A80"/>
    <w:rsid w:val="004501E3"/>
    <w:rsid w:val="00450EAA"/>
    <w:rsid w:val="004536FE"/>
    <w:rsid w:val="004539F0"/>
    <w:rsid w:val="00456417"/>
    <w:rsid w:val="0046070B"/>
    <w:rsid w:val="00462265"/>
    <w:rsid w:val="00475273"/>
    <w:rsid w:val="00481FC8"/>
    <w:rsid w:val="004822BC"/>
    <w:rsid w:val="00483F20"/>
    <w:rsid w:val="0048415B"/>
    <w:rsid w:val="00487E10"/>
    <w:rsid w:val="004935A5"/>
    <w:rsid w:val="0049371F"/>
    <w:rsid w:val="00494B15"/>
    <w:rsid w:val="004962C7"/>
    <w:rsid w:val="004A1D97"/>
    <w:rsid w:val="004A302D"/>
    <w:rsid w:val="004A7723"/>
    <w:rsid w:val="004B1AE4"/>
    <w:rsid w:val="004B20FD"/>
    <w:rsid w:val="004B3779"/>
    <w:rsid w:val="004B59E3"/>
    <w:rsid w:val="004D03EC"/>
    <w:rsid w:val="004D1DDA"/>
    <w:rsid w:val="004D6C36"/>
    <w:rsid w:val="004E2A1A"/>
    <w:rsid w:val="004E3591"/>
    <w:rsid w:val="004F69D7"/>
    <w:rsid w:val="00506023"/>
    <w:rsid w:val="00512C8F"/>
    <w:rsid w:val="00514F9B"/>
    <w:rsid w:val="00515BA4"/>
    <w:rsid w:val="00517103"/>
    <w:rsid w:val="005201EC"/>
    <w:rsid w:val="0052602B"/>
    <w:rsid w:val="0053314A"/>
    <w:rsid w:val="00536825"/>
    <w:rsid w:val="00537D97"/>
    <w:rsid w:val="005406CF"/>
    <w:rsid w:val="005437A3"/>
    <w:rsid w:val="00545F9A"/>
    <w:rsid w:val="00546F85"/>
    <w:rsid w:val="00554D55"/>
    <w:rsid w:val="00556E47"/>
    <w:rsid w:val="00561054"/>
    <w:rsid w:val="00570637"/>
    <w:rsid w:val="00573417"/>
    <w:rsid w:val="0059445C"/>
    <w:rsid w:val="005A1DC7"/>
    <w:rsid w:val="005B4903"/>
    <w:rsid w:val="005C5EA4"/>
    <w:rsid w:val="005D105C"/>
    <w:rsid w:val="005D2FAD"/>
    <w:rsid w:val="005D640D"/>
    <w:rsid w:val="005D6D1B"/>
    <w:rsid w:val="005E3F61"/>
    <w:rsid w:val="005F1A1D"/>
    <w:rsid w:val="005F2F9C"/>
    <w:rsid w:val="005F470A"/>
    <w:rsid w:val="005F7104"/>
    <w:rsid w:val="0060673D"/>
    <w:rsid w:val="00611454"/>
    <w:rsid w:val="00620D61"/>
    <w:rsid w:val="00621D72"/>
    <w:rsid w:val="00630860"/>
    <w:rsid w:val="00635BC3"/>
    <w:rsid w:val="00652639"/>
    <w:rsid w:val="00655837"/>
    <w:rsid w:val="00661760"/>
    <w:rsid w:val="00664BB0"/>
    <w:rsid w:val="006663AA"/>
    <w:rsid w:val="00673F4D"/>
    <w:rsid w:val="00677AD3"/>
    <w:rsid w:val="00681490"/>
    <w:rsid w:val="006839B3"/>
    <w:rsid w:val="00686B72"/>
    <w:rsid w:val="0068701D"/>
    <w:rsid w:val="00690B83"/>
    <w:rsid w:val="006979F5"/>
    <w:rsid w:val="00697C4F"/>
    <w:rsid w:val="006A5083"/>
    <w:rsid w:val="006B028A"/>
    <w:rsid w:val="006B3AFB"/>
    <w:rsid w:val="006B6873"/>
    <w:rsid w:val="006B7C7F"/>
    <w:rsid w:val="006C6790"/>
    <w:rsid w:val="006D0F76"/>
    <w:rsid w:val="006D160E"/>
    <w:rsid w:val="006D2456"/>
    <w:rsid w:val="006D2D4E"/>
    <w:rsid w:val="006E1699"/>
    <w:rsid w:val="006E1C43"/>
    <w:rsid w:val="006E2553"/>
    <w:rsid w:val="006E53AE"/>
    <w:rsid w:val="006F3C6E"/>
    <w:rsid w:val="006F5B78"/>
    <w:rsid w:val="007029A3"/>
    <w:rsid w:val="007053D8"/>
    <w:rsid w:val="00707202"/>
    <w:rsid w:val="00712C7A"/>
    <w:rsid w:val="0071735E"/>
    <w:rsid w:val="00723ED8"/>
    <w:rsid w:val="00726655"/>
    <w:rsid w:val="00726C48"/>
    <w:rsid w:val="00730AF3"/>
    <w:rsid w:val="00733762"/>
    <w:rsid w:val="0073587E"/>
    <w:rsid w:val="00737903"/>
    <w:rsid w:val="00740F5D"/>
    <w:rsid w:val="00747EA1"/>
    <w:rsid w:val="0075278E"/>
    <w:rsid w:val="00753419"/>
    <w:rsid w:val="00764A74"/>
    <w:rsid w:val="007673D4"/>
    <w:rsid w:val="0077312A"/>
    <w:rsid w:val="007734E5"/>
    <w:rsid w:val="0077420B"/>
    <w:rsid w:val="00775712"/>
    <w:rsid w:val="00794F22"/>
    <w:rsid w:val="007A5EE9"/>
    <w:rsid w:val="007B3220"/>
    <w:rsid w:val="007B382D"/>
    <w:rsid w:val="007C0FF8"/>
    <w:rsid w:val="007D0C73"/>
    <w:rsid w:val="007D2D14"/>
    <w:rsid w:val="007D4764"/>
    <w:rsid w:val="007D4B8C"/>
    <w:rsid w:val="007D53C3"/>
    <w:rsid w:val="007E1539"/>
    <w:rsid w:val="007F0A57"/>
    <w:rsid w:val="007F62AD"/>
    <w:rsid w:val="00804C3F"/>
    <w:rsid w:val="0080516C"/>
    <w:rsid w:val="0080672E"/>
    <w:rsid w:val="00807CB3"/>
    <w:rsid w:val="00812486"/>
    <w:rsid w:val="008165BB"/>
    <w:rsid w:val="0082146E"/>
    <w:rsid w:val="0082336D"/>
    <w:rsid w:val="00834A13"/>
    <w:rsid w:val="00835F92"/>
    <w:rsid w:val="00840B42"/>
    <w:rsid w:val="00842D86"/>
    <w:rsid w:val="00845ECA"/>
    <w:rsid w:val="00854634"/>
    <w:rsid w:val="00871CE4"/>
    <w:rsid w:val="00874A45"/>
    <w:rsid w:val="0088108D"/>
    <w:rsid w:val="00895456"/>
    <w:rsid w:val="008A5066"/>
    <w:rsid w:val="008B5269"/>
    <w:rsid w:val="008B63BD"/>
    <w:rsid w:val="008B690F"/>
    <w:rsid w:val="008B6BBE"/>
    <w:rsid w:val="008C5BFF"/>
    <w:rsid w:val="008D0611"/>
    <w:rsid w:val="008D733D"/>
    <w:rsid w:val="008E0068"/>
    <w:rsid w:val="008E2029"/>
    <w:rsid w:val="008E79BE"/>
    <w:rsid w:val="008F015D"/>
    <w:rsid w:val="008F3736"/>
    <w:rsid w:val="008F7098"/>
    <w:rsid w:val="009026D2"/>
    <w:rsid w:val="0090782F"/>
    <w:rsid w:val="009078B0"/>
    <w:rsid w:val="009101CE"/>
    <w:rsid w:val="00915281"/>
    <w:rsid w:val="00933547"/>
    <w:rsid w:val="009372DA"/>
    <w:rsid w:val="00937CDF"/>
    <w:rsid w:val="00945667"/>
    <w:rsid w:val="00951FFA"/>
    <w:rsid w:val="00953802"/>
    <w:rsid w:val="00955C25"/>
    <w:rsid w:val="009563B2"/>
    <w:rsid w:val="00960CC4"/>
    <w:rsid w:val="00964E05"/>
    <w:rsid w:val="00965154"/>
    <w:rsid w:val="0096518E"/>
    <w:rsid w:val="009668F6"/>
    <w:rsid w:val="00973C11"/>
    <w:rsid w:val="00975C9D"/>
    <w:rsid w:val="00982B26"/>
    <w:rsid w:val="009844BB"/>
    <w:rsid w:val="00991888"/>
    <w:rsid w:val="00992697"/>
    <w:rsid w:val="00994F9C"/>
    <w:rsid w:val="00995FAD"/>
    <w:rsid w:val="009A043F"/>
    <w:rsid w:val="009A1A2C"/>
    <w:rsid w:val="009A37AE"/>
    <w:rsid w:val="009A3CB0"/>
    <w:rsid w:val="009A60ED"/>
    <w:rsid w:val="009C05D6"/>
    <w:rsid w:val="009C2032"/>
    <w:rsid w:val="009C3978"/>
    <w:rsid w:val="009C47D4"/>
    <w:rsid w:val="009D1A2E"/>
    <w:rsid w:val="009D2D9D"/>
    <w:rsid w:val="009D5DC4"/>
    <w:rsid w:val="009E3F7D"/>
    <w:rsid w:val="009F159D"/>
    <w:rsid w:val="009F27D3"/>
    <w:rsid w:val="009F73ED"/>
    <w:rsid w:val="00A001FF"/>
    <w:rsid w:val="00A053C2"/>
    <w:rsid w:val="00A157D3"/>
    <w:rsid w:val="00A22229"/>
    <w:rsid w:val="00A23E1C"/>
    <w:rsid w:val="00A25D05"/>
    <w:rsid w:val="00A30CDB"/>
    <w:rsid w:val="00A31BB4"/>
    <w:rsid w:val="00A32C5F"/>
    <w:rsid w:val="00A3490A"/>
    <w:rsid w:val="00A406EA"/>
    <w:rsid w:val="00A42B49"/>
    <w:rsid w:val="00A44057"/>
    <w:rsid w:val="00A44EB7"/>
    <w:rsid w:val="00A474E2"/>
    <w:rsid w:val="00A51D5A"/>
    <w:rsid w:val="00A5289B"/>
    <w:rsid w:val="00A602FE"/>
    <w:rsid w:val="00A60C0F"/>
    <w:rsid w:val="00A627C2"/>
    <w:rsid w:val="00A65956"/>
    <w:rsid w:val="00A6752D"/>
    <w:rsid w:val="00A727CB"/>
    <w:rsid w:val="00A73F1B"/>
    <w:rsid w:val="00A73FFA"/>
    <w:rsid w:val="00A74006"/>
    <w:rsid w:val="00A81556"/>
    <w:rsid w:val="00A82F61"/>
    <w:rsid w:val="00A87623"/>
    <w:rsid w:val="00A876D9"/>
    <w:rsid w:val="00A92293"/>
    <w:rsid w:val="00A971CD"/>
    <w:rsid w:val="00AA403E"/>
    <w:rsid w:val="00AA5D56"/>
    <w:rsid w:val="00AA717B"/>
    <w:rsid w:val="00AC2253"/>
    <w:rsid w:val="00AD0B6B"/>
    <w:rsid w:val="00AD2FAD"/>
    <w:rsid w:val="00AD406C"/>
    <w:rsid w:val="00AD4636"/>
    <w:rsid w:val="00AE4A27"/>
    <w:rsid w:val="00AF2BDB"/>
    <w:rsid w:val="00AF44FA"/>
    <w:rsid w:val="00AF4845"/>
    <w:rsid w:val="00AF69DA"/>
    <w:rsid w:val="00B047FF"/>
    <w:rsid w:val="00B071B2"/>
    <w:rsid w:val="00B135FC"/>
    <w:rsid w:val="00B171F9"/>
    <w:rsid w:val="00B21543"/>
    <w:rsid w:val="00B217FF"/>
    <w:rsid w:val="00B22C30"/>
    <w:rsid w:val="00B24ACD"/>
    <w:rsid w:val="00B32DE4"/>
    <w:rsid w:val="00B35767"/>
    <w:rsid w:val="00B4170E"/>
    <w:rsid w:val="00B42A8A"/>
    <w:rsid w:val="00B42DDC"/>
    <w:rsid w:val="00B473DF"/>
    <w:rsid w:val="00B5011D"/>
    <w:rsid w:val="00B558F2"/>
    <w:rsid w:val="00B60520"/>
    <w:rsid w:val="00B62DA2"/>
    <w:rsid w:val="00B634F5"/>
    <w:rsid w:val="00B65C29"/>
    <w:rsid w:val="00B65F42"/>
    <w:rsid w:val="00B66271"/>
    <w:rsid w:val="00B66EB2"/>
    <w:rsid w:val="00B722BA"/>
    <w:rsid w:val="00B81172"/>
    <w:rsid w:val="00B81727"/>
    <w:rsid w:val="00B82FB6"/>
    <w:rsid w:val="00B850FB"/>
    <w:rsid w:val="00B85A08"/>
    <w:rsid w:val="00B931A0"/>
    <w:rsid w:val="00B9347F"/>
    <w:rsid w:val="00B947A6"/>
    <w:rsid w:val="00B96108"/>
    <w:rsid w:val="00B96AAD"/>
    <w:rsid w:val="00B978EF"/>
    <w:rsid w:val="00BA192C"/>
    <w:rsid w:val="00BA23FE"/>
    <w:rsid w:val="00BA3F97"/>
    <w:rsid w:val="00BA582A"/>
    <w:rsid w:val="00BA744F"/>
    <w:rsid w:val="00BB0C86"/>
    <w:rsid w:val="00BB6041"/>
    <w:rsid w:val="00BC0A05"/>
    <w:rsid w:val="00BC4ACA"/>
    <w:rsid w:val="00BC7F36"/>
    <w:rsid w:val="00BE50A3"/>
    <w:rsid w:val="00BE75F2"/>
    <w:rsid w:val="00BF382F"/>
    <w:rsid w:val="00BF4E3F"/>
    <w:rsid w:val="00BF5A6E"/>
    <w:rsid w:val="00C0556A"/>
    <w:rsid w:val="00C05B1D"/>
    <w:rsid w:val="00C069CA"/>
    <w:rsid w:val="00C1317A"/>
    <w:rsid w:val="00C132A7"/>
    <w:rsid w:val="00C17636"/>
    <w:rsid w:val="00C239C0"/>
    <w:rsid w:val="00C24E0F"/>
    <w:rsid w:val="00C263A6"/>
    <w:rsid w:val="00C269DC"/>
    <w:rsid w:val="00C27F7E"/>
    <w:rsid w:val="00C3283F"/>
    <w:rsid w:val="00C42847"/>
    <w:rsid w:val="00C45866"/>
    <w:rsid w:val="00C46785"/>
    <w:rsid w:val="00C55F28"/>
    <w:rsid w:val="00C57DD2"/>
    <w:rsid w:val="00C60818"/>
    <w:rsid w:val="00C6364A"/>
    <w:rsid w:val="00C64FA4"/>
    <w:rsid w:val="00C660FA"/>
    <w:rsid w:val="00C66DCF"/>
    <w:rsid w:val="00C76000"/>
    <w:rsid w:val="00C762A2"/>
    <w:rsid w:val="00C766F7"/>
    <w:rsid w:val="00C76E52"/>
    <w:rsid w:val="00C80150"/>
    <w:rsid w:val="00C829C3"/>
    <w:rsid w:val="00C84187"/>
    <w:rsid w:val="00C8530E"/>
    <w:rsid w:val="00C91AAE"/>
    <w:rsid w:val="00C92496"/>
    <w:rsid w:val="00C969E2"/>
    <w:rsid w:val="00CA4FB0"/>
    <w:rsid w:val="00CB33F6"/>
    <w:rsid w:val="00CB6576"/>
    <w:rsid w:val="00CB746B"/>
    <w:rsid w:val="00CC2065"/>
    <w:rsid w:val="00CC270C"/>
    <w:rsid w:val="00CC4A06"/>
    <w:rsid w:val="00CC72C7"/>
    <w:rsid w:val="00CD6DE5"/>
    <w:rsid w:val="00CE001B"/>
    <w:rsid w:val="00CE0770"/>
    <w:rsid w:val="00CE7C6C"/>
    <w:rsid w:val="00CF4D5A"/>
    <w:rsid w:val="00CF65B3"/>
    <w:rsid w:val="00D03112"/>
    <w:rsid w:val="00D04DB6"/>
    <w:rsid w:val="00D12F7B"/>
    <w:rsid w:val="00D1474D"/>
    <w:rsid w:val="00D16F19"/>
    <w:rsid w:val="00D22B46"/>
    <w:rsid w:val="00D332CD"/>
    <w:rsid w:val="00D36543"/>
    <w:rsid w:val="00D42B01"/>
    <w:rsid w:val="00D46BAA"/>
    <w:rsid w:val="00D5154C"/>
    <w:rsid w:val="00D5291E"/>
    <w:rsid w:val="00D57933"/>
    <w:rsid w:val="00D70802"/>
    <w:rsid w:val="00D71938"/>
    <w:rsid w:val="00D7504B"/>
    <w:rsid w:val="00D81C21"/>
    <w:rsid w:val="00D83F8C"/>
    <w:rsid w:val="00D8431A"/>
    <w:rsid w:val="00D852F9"/>
    <w:rsid w:val="00D85889"/>
    <w:rsid w:val="00D87438"/>
    <w:rsid w:val="00D909C5"/>
    <w:rsid w:val="00D951E2"/>
    <w:rsid w:val="00DA12D3"/>
    <w:rsid w:val="00DA1EFA"/>
    <w:rsid w:val="00DB5663"/>
    <w:rsid w:val="00DB673D"/>
    <w:rsid w:val="00DC033A"/>
    <w:rsid w:val="00DC2C3E"/>
    <w:rsid w:val="00DC37EA"/>
    <w:rsid w:val="00DC446A"/>
    <w:rsid w:val="00DC6725"/>
    <w:rsid w:val="00DC704F"/>
    <w:rsid w:val="00DC75F2"/>
    <w:rsid w:val="00DD21DF"/>
    <w:rsid w:val="00DD2491"/>
    <w:rsid w:val="00DE369E"/>
    <w:rsid w:val="00DE6F0E"/>
    <w:rsid w:val="00DF2F75"/>
    <w:rsid w:val="00DF400E"/>
    <w:rsid w:val="00DF79F0"/>
    <w:rsid w:val="00E021F3"/>
    <w:rsid w:val="00E0242F"/>
    <w:rsid w:val="00E03229"/>
    <w:rsid w:val="00E17B02"/>
    <w:rsid w:val="00E215CC"/>
    <w:rsid w:val="00E229D4"/>
    <w:rsid w:val="00E32DDE"/>
    <w:rsid w:val="00E3692B"/>
    <w:rsid w:val="00E4207D"/>
    <w:rsid w:val="00E43403"/>
    <w:rsid w:val="00E448E3"/>
    <w:rsid w:val="00E468D3"/>
    <w:rsid w:val="00E51962"/>
    <w:rsid w:val="00E524D0"/>
    <w:rsid w:val="00E526FC"/>
    <w:rsid w:val="00E53A89"/>
    <w:rsid w:val="00E64946"/>
    <w:rsid w:val="00E65E47"/>
    <w:rsid w:val="00E66D06"/>
    <w:rsid w:val="00E7046F"/>
    <w:rsid w:val="00E72826"/>
    <w:rsid w:val="00E73C08"/>
    <w:rsid w:val="00E743EA"/>
    <w:rsid w:val="00E82E87"/>
    <w:rsid w:val="00E87E3E"/>
    <w:rsid w:val="00E975D1"/>
    <w:rsid w:val="00E97A6C"/>
    <w:rsid w:val="00EA1C94"/>
    <w:rsid w:val="00EA6FBB"/>
    <w:rsid w:val="00EB0663"/>
    <w:rsid w:val="00EB5122"/>
    <w:rsid w:val="00EB592F"/>
    <w:rsid w:val="00EB6F8B"/>
    <w:rsid w:val="00EC0333"/>
    <w:rsid w:val="00EC3140"/>
    <w:rsid w:val="00EC40DD"/>
    <w:rsid w:val="00ED20D4"/>
    <w:rsid w:val="00ED515C"/>
    <w:rsid w:val="00EE0BA6"/>
    <w:rsid w:val="00EE704E"/>
    <w:rsid w:val="00EE74BE"/>
    <w:rsid w:val="00EF177D"/>
    <w:rsid w:val="00EF37C1"/>
    <w:rsid w:val="00EF5CE0"/>
    <w:rsid w:val="00EF74EB"/>
    <w:rsid w:val="00F01868"/>
    <w:rsid w:val="00F04483"/>
    <w:rsid w:val="00F05340"/>
    <w:rsid w:val="00F078F2"/>
    <w:rsid w:val="00F10A36"/>
    <w:rsid w:val="00F13D1D"/>
    <w:rsid w:val="00F14E8D"/>
    <w:rsid w:val="00F16E0B"/>
    <w:rsid w:val="00F20062"/>
    <w:rsid w:val="00F20ED4"/>
    <w:rsid w:val="00F25BFE"/>
    <w:rsid w:val="00F268DC"/>
    <w:rsid w:val="00F32B67"/>
    <w:rsid w:val="00F37069"/>
    <w:rsid w:val="00F461EE"/>
    <w:rsid w:val="00F47E45"/>
    <w:rsid w:val="00F51A01"/>
    <w:rsid w:val="00F5275D"/>
    <w:rsid w:val="00F56475"/>
    <w:rsid w:val="00F63F9B"/>
    <w:rsid w:val="00F64A40"/>
    <w:rsid w:val="00F64A5E"/>
    <w:rsid w:val="00F71041"/>
    <w:rsid w:val="00F800C3"/>
    <w:rsid w:val="00F8192C"/>
    <w:rsid w:val="00F85C07"/>
    <w:rsid w:val="00F91E86"/>
    <w:rsid w:val="00F96450"/>
    <w:rsid w:val="00F97818"/>
    <w:rsid w:val="00FA1A6E"/>
    <w:rsid w:val="00FA2B1F"/>
    <w:rsid w:val="00FA2EAA"/>
    <w:rsid w:val="00FA5A02"/>
    <w:rsid w:val="00FA69C6"/>
    <w:rsid w:val="00FB10B3"/>
    <w:rsid w:val="00FB64A7"/>
    <w:rsid w:val="00FB7F52"/>
    <w:rsid w:val="00FC0234"/>
    <w:rsid w:val="00FC2361"/>
    <w:rsid w:val="00FD4E75"/>
    <w:rsid w:val="00FE74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10270"/>
  <w15:chartTrackingRefBased/>
  <w15:docId w15:val="{5433FC87-0DB8-4797-BFCB-78956AD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46BAA"/>
  </w:style>
  <w:style w:type="paragraph" w:styleId="1">
    <w:name w:val="heading 1"/>
    <w:basedOn w:val="a0"/>
    <w:next w:val="a0"/>
    <w:link w:val="10"/>
    <w:qFormat/>
    <w:rsid w:val="00361B4D"/>
    <w:pPr>
      <w:keepNext/>
      <w:spacing w:after="0" w:line="240" w:lineRule="auto"/>
      <w:jc w:val="center"/>
      <w:outlineLvl w:val="0"/>
    </w:pPr>
    <w:rPr>
      <w:rFonts w:ascii="Times New Roman" w:eastAsia="Times New Roman" w:hAnsi="Times New Roman" w:cs="Times New Roman"/>
      <w:b/>
      <w:sz w:val="24"/>
      <w:szCs w:val="24"/>
      <w:lang w:val="uk-UA" w:eastAsia="ru-RU"/>
    </w:rPr>
  </w:style>
  <w:style w:type="paragraph" w:styleId="2">
    <w:name w:val="heading 2"/>
    <w:basedOn w:val="a0"/>
    <w:next w:val="a0"/>
    <w:link w:val="20"/>
    <w:qFormat/>
    <w:rsid w:val="00361B4D"/>
    <w:pPr>
      <w:keepNext/>
      <w:spacing w:after="0" w:line="240" w:lineRule="auto"/>
      <w:outlineLvl w:val="1"/>
    </w:pPr>
    <w:rPr>
      <w:rFonts w:ascii="Times New Roman" w:eastAsia="Times New Roman" w:hAnsi="Times New Roman" w:cs="Times New Roman"/>
      <w:sz w:val="28"/>
      <w:szCs w:val="24"/>
      <w:u w:val="single"/>
      <w:lang w:eastAsia="ru-RU"/>
    </w:rPr>
  </w:style>
  <w:style w:type="paragraph" w:styleId="3">
    <w:name w:val="heading 3"/>
    <w:basedOn w:val="a0"/>
    <w:next w:val="a0"/>
    <w:link w:val="30"/>
    <w:qFormat/>
    <w:rsid w:val="00361B4D"/>
    <w:pPr>
      <w:keepNext/>
      <w:spacing w:after="0" w:line="240" w:lineRule="auto"/>
      <w:jc w:val="center"/>
      <w:outlineLvl w:val="2"/>
    </w:pPr>
    <w:rPr>
      <w:rFonts w:ascii="Times New Roman" w:eastAsia="Times New Roman" w:hAnsi="Times New Roman" w:cs="Times New Roman"/>
      <w:b/>
      <w:bCs/>
      <w:sz w:val="20"/>
      <w:szCs w:val="24"/>
      <w:lang w:val="uk-UA" w:eastAsia="ru-RU"/>
    </w:rPr>
  </w:style>
  <w:style w:type="paragraph" w:styleId="4">
    <w:name w:val="heading 4"/>
    <w:basedOn w:val="a0"/>
    <w:next w:val="a0"/>
    <w:link w:val="40"/>
    <w:qFormat/>
    <w:rsid w:val="00361B4D"/>
    <w:pPr>
      <w:keepNext/>
      <w:spacing w:after="0" w:line="240" w:lineRule="auto"/>
      <w:ind w:left="1155"/>
      <w:jc w:val="right"/>
      <w:outlineLvl w:val="3"/>
    </w:pPr>
    <w:rPr>
      <w:rFonts w:ascii="Times New Roman" w:eastAsia="Times New Roman" w:hAnsi="Times New Roman" w:cs="Times New Roman"/>
      <w:b/>
      <w:bCs/>
      <w:color w:val="FF0000"/>
      <w:sz w:val="24"/>
      <w:szCs w:val="17"/>
      <w:lang w:val="uk-UA" w:eastAsia="ru-RU"/>
    </w:rPr>
  </w:style>
  <w:style w:type="paragraph" w:styleId="5">
    <w:name w:val="heading 5"/>
    <w:basedOn w:val="a0"/>
    <w:next w:val="a0"/>
    <w:link w:val="50"/>
    <w:qFormat/>
    <w:rsid w:val="00361B4D"/>
    <w:pPr>
      <w:keepNext/>
      <w:spacing w:after="0" w:line="240" w:lineRule="auto"/>
      <w:ind w:right="-303"/>
      <w:jc w:val="center"/>
      <w:outlineLvl w:val="4"/>
    </w:pPr>
    <w:rPr>
      <w:rFonts w:ascii="Times New Roman" w:eastAsia="Times New Roman" w:hAnsi="Times New Roman" w:cs="Times New Roman"/>
      <w:b/>
      <w:sz w:val="28"/>
      <w:szCs w:val="28"/>
      <w:lang w:val="uk-UA"/>
    </w:rPr>
  </w:style>
  <w:style w:type="paragraph" w:styleId="6">
    <w:name w:val="heading 6"/>
    <w:basedOn w:val="a0"/>
    <w:next w:val="a0"/>
    <w:link w:val="60"/>
    <w:qFormat/>
    <w:rsid w:val="00361B4D"/>
    <w:pPr>
      <w:keepNext/>
      <w:spacing w:before="60" w:after="0" w:line="240" w:lineRule="auto"/>
      <w:jc w:val="center"/>
      <w:outlineLvl w:val="5"/>
    </w:pPr>
    <w:rPr>
      <w:rFonts w:ascii="Times New Roman" w:eastAsia="Times New Roman" w:hAnsi="Times New Roman" w:cs="Times New Roman"/>
      <w:b/>
      <w:bCs/>
      <w:sz w:val="32"/>
      <w:szCs w:val="24"/>
      <w:lang w:val="uk-UA"/>
    </w:rPr>
  </w:style>
  <w:style w:type="paragraph" w:styleId="7">
    <w:name w:val="heading 7"/>
    <w:basedOn w:val="a0"/>
    <w:next w:val="a0"/>
    <w:link w:val="70"/>
    <w:qFormat/>
    <w:rsid w:val="00361B4D"/>
    <w:pPr>
      <w:keepNext/>
      <w:tabs>
        <w:tab w:val="left" w:pos="6840"/>
        <w:tab w:val="left" w:pos="7020"/>
      </w:tabs>
      <w:spacing w:after="0" w:line="240" w:lineRule="auto"/>
      <w:jc w:val="center"/>
      <w:outlineLvl w:val="6"/>
    </w:pPr>
    <w:rPr>
      <w:rFonts w:ascii="Times New Roman" w:eastAsia="Times New Roman" w:hAnsi="Times New Roman" w:cs="Times New Roman"/>
      <w:b/>
      <w:bCs/>
      <w:sz w:val="24"/>
      <w:szCs w:val="24"/>
    </w:rPr>
  </w:style>
  <w:style w:type="paragraph" w:styleId="8">
    <w:name w:val="heading 8"/>
    <w:basedOn w:val="a0"/>
    <w:next w:val="a0"/>
    <w:link w:val="80"/>
    <w:qFormat/>
    <w:rsid w:val="00361B4D"/>
    <w:pPr>
      <w:keepNext/>
      <w:widowControl w:val="0"/>
      <w:spacing w:after="0" w:line="240" w:lineRule="auto"/>
      <w:ind w:firstLine="539"/>
      <w:jc w:val="both"/>
      <w:outlineLvl w:val="7"/>
    </w:pPr>
    <w:rPr>
      <w:rFonts w:ascii="Times New Roman" w:eastAsia="Times New Roman" w:hAnsi="Times New Roman" w:cs="Times New Roman"/>
      <w:sz w:val="24"/>
      <w:u w:val="single"/>
      <w:lang w:val="uk-UA"/>
    </w:rPr>
  </w:style>
  <w:style w:type="paragraph" w:styleId="9">
    <w:name w:val="heading 9"/>
    <w:basedOn w:val="a0"/>
    <w:next w:val="a0"/>
    <w:link w:val="90"/>
    <w:qFormat/>
    <w:rsid w:val="00361B4D"/>
    <w:pPr>
      <w:spacing w:before="240" w:after="60" w:line="240" w:lineRule="auto"/>
      <w:outlineLvl w:val="8"/>
    </w:pPr>
    <w:rPr>
      <w:rFonts w:ascii="Arial" w:eastAsia="Times New Roman"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61B4D"/>
    <w:rPr>
      <w:rFonts w:ascii="Times New Roman" w:eastAsia="Times New Roman" w:hAnsi="Times New Roman" w:cs="Times New Roman"/>
      <w:b/>
      <w:sz w:val="24"/>
      <w:szCs w:val="24"/>
      <w:lang w:val="uk-UA" w:eastAsia="ru-RU"/>
    </w:rPr>
  </w:style>
  <w:style w:type="character" w:customStyle="1" w:styleId="20">
    <w:name w:val="Заголовок 2 Знак"/>
    <w:basedOn w:val="a1"/>
    <w:link w:val="2"/>
    <w:rsid w:val="00361B4D"/>
    <w:rPr>
      <w:rFonts w:ascii="Times New Roman" w:eastAsia="Times New Roman" w:hAnsi="Times New Roman" w:cs="Times New Roman"/>
      <w:sz w:val="28"/>
      <w:szCs w:val="24"/>
      <w:u w:val="single"/>
      <w:lang w:eastAsia="ru-RU"/>
    </w:rPr>
  </w:style>
  <w:style w:type="character" w:customStyle="1" w:styleId="30">
    <w:name w:val="Заголовок 3 Знак"/>
    <w:basedOn w:val="a1"/>
    <w:link w:val="3"/>
    <w:uiPriority w:val="9"/>
    <w:rsid w:val="00361B4D"/>
    <w:rPr>
      <w:rFonts w:ascii="Times New Roman" w:eastAsia="Times New Roman" w:hAnsi="Times New Roman" w:cs="Times New Roman"/>
      <w:b/>
      <w:bCs/>
      <w:sz w:val="20"/>
      <w:szCs w:val="24"/>
      <w:lang w:val="uk-UA" w:eastAsia="ru-RU"/>
    </w:rPr>
  </w:style>
  <w:style w:type="character" w:customStyle="1" w:styleId="40">
    <w:name w:val="Заголовок 4 Знак"/>
    <w:basedOn w:val="a1"/>
    <w:link w:val="4"/>
    <w:rsid w:val="00361B4D"/>
    <w:rPr>
      <w:rFonts w:ascii="Times New Roman" w:eastAsia="Times New Roman" w:hAnsi="Times New Roman" w:cs="Times New Roman"/>
      <w:b/>
      <w:bCs/>
      <w:color w:val="FF0000"/>
      <w:sz w:val="24"/>
      <w:szCs w:val="17"/>
      <w:lang w:val="uk-UA" w:eastAsia="ru-RU"/>
    </w:rPr>
  </w:style>
  <w:style w:type="character" w:customStyle="1" w:styleId="50">
    <w:name w:val="Заголовок 5 Знак"/>
    <w:basedOn w:val="a1"/>
    <w:link w:val="5"/>
    <w:rsid w:val="00361B4D"/>
    <w:rPr>
      <w:rFonts w:ascii="Times New Roman" w:eastAsia="Times New Roman" w:hAnsi="Times New Roman" w:cs="Times New Roman"/>
      <w:b/>
      <w:sz w:val="28"/>
      <w:szCs w:val="28"/>
      <w:lang w:val="uk-UA"/>
    </w:rPr>
  </w:style>
  <w:style w:type="character" w:customStyle="1" w:styleId="60">
    <w:name w:val="Заголовок 6 Знак"/>
    <w:basedOn w:val="a1"/>
    <w:link w:val="6"/>
    <w:rsid w:val="00361B4D"/>
    <w:rPr>
      <w:rFonts w:ascii="Times New Roman" w:eastAsia="Times New Roman" w:hAnsi="Times New Roman" w:cs="Times New Roman"/>
      <w:b/>
      <w:bCs/>
      <w:sz w:val="32"/>
      <w:szCs w:val="24"/>
      <w:lang w:val="uk-UA"/>
    </w:rPr>
  </w:style>
  <w:style w:type="character" w:customStyle="1" w:styleId="70">
    <w:name w:val="Заголовок 7 Знак"/>
    <w:basedOn w:val="a1"/>
    <w:link w:val="7"/>
    <w:rsid w:val="00361B4D"/>
    <w:rPr>
      <w:rFonts w:ascii="Times New Roman" w:eastAsia="Times New Roman" w:hAnsi="Times New Roman" w:cs="Times New Roman"/>
      <w:b/>
      <w:bCs/>
      <w:sz w:val="24"/>
      <w:szCs w:val="24"/>
    </w:rPr>
  </w:style>
  <w:style w:type="character" w:customStyle="1" w:styleId="80">
    <w:name w:val="Заголовок 8 Знак"/>
    <w:basedOn w:val="a1"/>
    <w:link w:val="8"/>
    <w:rsid w:val="00361B4D"/>
    <w:rPr>
      <w:rFonts w:ascii="Times New Roman" w:eastAsia="Times New Roman" w:hAnsi="Times New Roman" w:cs="Times New Roman"/>
      <w:sz w:val="24"/>
      <w:u w:val="single"/>
      <w:lang w:val="uk-UA"/>
    </w:rPr>
  </w:style>
  <w:style w:type="character" w:customStyle="1" w:styleId="90">
    <w:name w:val="Заголовок 9 Знак"/>
    <w:basedOn w:val="a1"/>
    <w:link w:val="9"/>
    <w:rsid w:val="00361B4D"/>
    <w:rPr>
      <w:rFonts w:ascii="Arial" w:eastAsia="Times New Roman" w:hAnsi="Arial" w:cs="Arial"/>
      <w:lang w:eastAsia="ru-RU"/>
    </w:rPr>
  </w:style>
  <w:style w:type="numbering" w:customStyle="1" w:styleId="11">
    <w:name w:val="Нет списка1"/>
    <w:next w:val="a3"/>
    <w:uiPriority w:val="99"/>
    <w:semiHidden/>
    <w:unhideWhenUsed/>
    <w:rsid w:val="00361B4D"/>
  </w:style>
  <w:style w:type="paragraph" w:customStyle="1" w:styleId="a4">
    <w:name w:val="Îáû÷íûé"/>
    <w:rsid w:val="00361B4D"/>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ru-RU"/>
    </w:rPr>
  </w:style>
  <w:style w:type="paragraph" w:customStyle="1" w:styleId="12">
    <w:name w:val="Название1"/>
    <w:basedOn w:val="a0"/>
    <w:qFormat/>
    <w:rsid w:val="00361B4D"/>
    <w:pPr>
      <w:spacing w:after="0" w:line="240" w:lineRule="auto"/>
      <w:jc w:val="center"/>
    </w:pPr>
    <w:rPr>
      <w:rFonts w:ascii="Times New Roman" w:eastAsia="Times New Roman" w:hAnsi="Times New Roman" w:cs="Times New Roman"/>
      <w:b/>
      <w:i/>
      <w:sz w:val="28"/>
      <w:szCs w:val="20"/>
      <w:lang w:val="uk-UA" w:eastAsia="ru-RU"/>
    </w:rPr>
  </w:style>
  <w:style w:type="paragraph" w:styleId="21">
    <w:name w:val="Body Text 2"/>
    <w:basedOn w:val="a0"/>
    <w:link w:val="22"/>
    <w:rsid w:val="00361B4D"/>
    <w:pPr>
      <w:spacing w:before="120" w:after="0" w:line="240" w:lineRule="auto"/>
      <w:jc w:val="both"/>
    </w:pPr>
    <w:rPr>
      <w:rFonts w:ascii="Times New Roman" w:eastAsia="Times New Roman" w:hAnsi="Times New Roman" w:cs="Times New Roman"/>
      <w:sz w:val="24"/>
      <w:szCs w:val="24"/>
      <w:lang w:val="uk-UA" w:eastAsia="ru-RU"/>
    </w:rPr>
  </w:style>
  <w:style w:type="character" w:customStyle="1" w:styleId="22">
    <w:name w:val="Основной текст 2 Знак"/>
    <w:basedOn w:val="a1"/>
    <w:link w:val="21"/>
    <w:rsid w:val="00361B4D"/>
    <w:rPr>
      <w:rFonts w:ascii="Times New Roman" w:eastAsia="Times New Roman" w:hAnsi="Times New Roman" w:cs="Times New Roman"/>
      <w:sz w:val="24"/>
      <w:szCs w:val="24"/>
      <w:lang w:val="uk-UA" w:eastAsia="ru-RU"/>
    </w:rPr>
  </w:style>
  <w:style w:type="paragraph" w:styleId="a5">
    <w:name w:val="footer"/>
    <w:basedOn w:val="a0"/>
    <w:link w:val="a6"/>
    <w:uiPriority w:val="99"/>
    <w:rsid w:val="00361B4D"/>
    <w:pPr>
      <w:tabs>
        <w:tab w:val="center" w:pos="4153"/>
        <w:tab w:val="right" w:pos="8306"/>
      </w:tabs>
      <w:spacing w:after="0" w:line="240" w:lineRule="auto"/>
    </w:pPr>
    <w:rPr>
      <w:rFonts w:ascii="Times New Roman" w:eastAsia="Times New Roman" w:hAnsi="Times New Roman" w:cs="Times New Roman"/>
      <w:sz w:val="24"/>
      <w:szCs w:val="20"/>
      <w:lang w:val="en-GB" w:eastAsia="ru-RU"/>
    </w:rPr>
  </w:style>
  <w:style w:type="character" w:customStyle="1" w:styleId="a6">
    <w:name w:val="Нижний колонтитул Знак"/>
    <w:basedOn w:val="a1"/>
    <w:link w:val="a5"/>
    <w:uiPriority w:val="99"/>
    <w:rsid w:val="00361B4D"/>
    <w:rPr>
      <w:rFonts w:ascii="Times New Roman" w:eastAsia="Times New Roman" w:hAnsi="Times New Roman" w:cs="Times New Roman"/>
      <w:sz w:val="24"/>
      <w:szCs w:val="20"/>
      <w:lang w:val="en-GB" w:eastAsia="ru-RU"/>
    </w:rPr>
  </w:style>
  <w:style w:type="paragraph" w:styleId="a7">
    <w:name w:val="Body Text Indent"/>
    <w:basedOn w:val="a0"/>
    <w:link w:val="a8"/>
    <w:rsid w:val="00361B4D"/>
    <w:pPr>
      <w:spacing w:after="0" w:line="240" w:lineRule="auto"/>
      <w:ind w:left="360"/>
      <w:jc w:val="both"/>
    </w:pPr>
    <w:rPr>
      <w:rFonts w:ascii="Times New Roman" w:eastAsia="Times New Roman" w:hAnsi="Times New Roman" w:cs="Times New Roman"/>
      <w:b/>
      <w:bCs/>
      <w:i/>
      <w:iCs/>
      <w:sz w:val="24"/>
      <w:szCs w:val="24"/>
      <w:lang w:val="uk-UA" w:eastAsia="ru-RU"/>
    </w:rPr>
  </w:style>
  <w:style w:type="character" w:customStyle="1" w:styleId="a8">
    <w:name w:val="Основной текст с отступом Знак"/>
    <w:basedOn w:val="a1"/>
    <w:link w:val="a7"/>
    <w:rsid w:val="00361B4D"/>
    <w:rPr>
      <w:rFonts w:ascii="Times New Roman" w:eastAsia="Times New Roman" w:hAnsi="Times New Roman" w:cs="Times New Roman"/>
      <w:b/>
      <w:bCs/>
      <w:i/>
      <w:iCs/>
      <w:sz w:val="24"/>
      <w:szCs w:val="24"/>
      <w:lang w:val="uk-UA" w:eastAsia="ru-RU"/>
    </w:rPr>
  </w:style>
  <w:style w:type="paragraph" w:styleId="a9">
    <w:name w:val="Balloon Text"/>
    <w:basedOn w:val="a0"/>
    <w:link w:val="aa"/>
    <w:uiPriority w:val="99"/>
    <w:semiHidden/>
    <w:rsid w:val="00361B4D"/>
    <w:pPr>
      <w:spacing w:after="0" w:line="240" w:lineRule="auto"/>
    </w:pPr>
    <w:rPr>
      <w:rFonts w:ascii="Tahoma" w:eastAsia="Times New Roman" w:hAnsi="Tahoma" w:cs="Tahoma"/>
      <w:sz w:val="16"/>
      <w:szCs w:val="16"/>
      <w:lang w:eastAsia="ru-RU"/>
    </w:rPr>
  </w:style>
  <w:style w:type="character" w:customStyle="1" w:styleId="aa">
    <w:name w:val="Текст выноски Знак"/>
    <w:basedOn w:val="a1"/>
    <w:link w:val="a9"/>
    <w:uiPriority w:val="99"/>
    <w:semiHidden/>
    <w:rsid w:val="00361B4D"/>
    <w:rPr>
      <w:rFonts w:ascii="Tahoma" w:eastAsia="Times New Roman" w:hAnsi="Tahoma" w:cs="Tahoma"/>
      <w:sz w:val="16"/>
      <w:szCs w:val="16"/>
      <w:lang w:eastAsia="ru-RU"/>
    </w:rPr>
  </w:style>
  <w:style w:type="paragraph" w:styleId="ab">
    <w:name w:val="header"/>
    <w:basedOn w:val="a0"/>
    <w:link w:val="ac"/>
    <w:rsid w:val="00361B4D"/>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c">
    <w:name w:val="Верхний колонтитул Знак"/>
    <w:basedOn w:val="a1"/>
    <w:link w:val="ab"/>
    <w:rsid w:val="00361B4D"/>
    <w:rPr>
      <w:rFonts w:ascii="Times New Roman" w:eastAsia="Times New Roman" w:hAnsi="Times New Roman" w:cs="Times New Roman"/>
      <w:sz w:val="24"/>
      <w:szCs w:val="24"/>
      <w:lang w:eastAsia="ru-RU"/>
    </w:rPr>
  </w:style>
  <w:style w:type="character" w:styleId="ad">
    <w:name w:val="page number"/>
    <w:basedOn w:val="a1"/>
    <w:rsid w:val="00361B4D"/>
  </w:style>
  <w:style w:type="paragraph" w:customStyle="1" w:styleId="Iauiue">
    <w:name w:val="Iau?iue"/>
    <w:rsid w:val="00361B4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ru-RU"/>
    </w:rPr>
  </w:style>
  <w:style w:type="character" w:customStyle="1" w:styleId="iiianoaieou">
    <w:name w:val="iiia? no?aieou"/>
    <w:basedOn w:val="a1"/>
    <w:rsid w:val="00361B4D"/>
  </w:style>
  <w:style w:type="paragraph" w:customStyle="1" w:styleId="ae">
    <w:name w:val="Знак Знак Знак Знак"/>
    <w:basedOn w:val="a0"/>
    <w:rsid w:val="00361B4D"/>
    <w:pPr>
      <w:spacing w:after="0" w:line="240" w:lineRule="auto"/>
    </w:pPr>
    <w:rPr>
      <w:rFonts w:ascii="Verdana" w:eastAsia="Times New Roman" w:hAnsi="Verdana" w:cs="Times New Roman"/>
      <w:sz w:val="20"/>
      <w:szCs w:val="20"/>
      <w:lang w:val="en-US"/>
    </w:rPr>
  </w:style>
  <w:style w:type="paragraph" w:customStyle="1" w:styleId="af">
    <w:name w:val="Знак"/>
    <w:basedOn w:val="a0"/>
    <w:rsid w:val="00361B4D"/>
    <w:pPr>
      <w:spacing w:after="0" w:line="240" w:lineRule="auto"/>
    </w:pPr>
    <w:rPr>
      <w:rFonts w:ascii="Verdana" w:eastAsia="Times New Roman" w:hAnsi="Verdana" w:cs="Verdana"/>
      <w:sz w:val="20"/>
      <w:szCs w:val="20"/>
      <w:lang w:val="en-US"/>
    </w:rPr>
  </w:style>
  <w:style w:type="character" w:styleId="af0">
    <w:name w:val="Hyperlink"/>
    <w:uiPriority w:val="99"/>
    <w:rsid w:val="00361B4D"/>
    <w:rPr>
      <w:color w:val="0000FF"/>
      <w:u w:val="single"/>
    </w:rPr>
  </w:style>
  <w:style w:type="paragraph" w:customStyle="1" w:styleId="CharChar1">
    <w:name w:val="Char Знак Знак Char Знак Знак Знак Знак Знак Знак Знак Знак Знак Знак Знак Знак Знак Знак Знак1"/>
    <w:basedOn w:val="a0"/>
    <w:rsid w:val="00361B4D"/>
    <w:pPr>
      <w:spacing w:after="0" w:line="240" w:lineRule="auto"/>
    </w:pPr>
    <w:rPr>
      <w:rFonts w:ascii="Verdana" w:eastAsia="Times New Roman" w:hAnsi="Verdana" w:cs="Verdana"/>
      <w:sz w:val="20"/>
      <w:szCs w:val="20"/>
      <w:lang w:val="en-US"/>
    </w:rPr>
  </w:style>
  <w:style w:type="table" w:styleId="af1">
    <w:name w:val="Table Grid"/>
    <w:basedOn w:val="a2"/>
    <w:uiPriority w:val="39"/>
    <w:rsid w:val="00361B4D"/>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3">
    <w:name w:val="Знак Знак Знак Знак2"/>
    <w:basedOn w:val="a0"/>
    <w:rsid w:val="00361B4D"/>
    <w:pPr>
      <w:spacing w:after="0" w:line="240" w:lineRule="auto"/>
    </w:pPr>
    <w:rPr>
      <w:rFonts w:ascii="Verdana" w:eastAsia="Times New Roman" w:hAnsi="Verdana" w:cs="Times New Roman"/>
      <w:sz w:val="20"/>
      <w:szCs w:val="20"/>
      <w:lang w:val="en-US"/>
    </w:rPr>
  </w:style>
  <w:style w:type="paragraph" w:customStyle="1" w:styleId="110">
    <w:name w:val="Знак Знак Знак Знак1 Знак Знак Знак1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af2">
    <w:name w:val="a"/>
    <w:basedOn w:val="a0"/>
    <w:rsid w:val="00361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3">
    <w:name w:val="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CharChar10">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af4">
    <w:name w:val="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styleId="af5">
    <w:name w:val="Normal (Web)"/>
    <w:aliases w:val="Обычный (Web),Обычный (веб)1,Обычный (веб) Знак2 Знак,Обычный (веб) Знак Знак1 Знак,Обычный (веб) Знак1 Знак Знак Знак,Обычный (веб) Знак Знак Знак Знак Знак,Обычный (веб) Знак1 Знак1 Знак,Обычный (веб) Знак Знак Знак1 Знак,Char, Char"/>
    <w:basedOn w:val="a0"/>
    <w:link w:val="af6"/>
    <w:uiPriority w:val="99"/>
    <w:qFormat/>
    <w:rsid w:val="00361B4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f7">
    <w:name w:val="List Paragraph"/>
    <w:aliases w:val="Абзац списку 1,тв-Абзац списка,название табл/рис,заголовок 1.1,List Paragraph (numbered (a)),List_Paragraph,Multilevel para_II,List Paragraph1,List Paragraph-ExecSummary,Akapit z listą BS,Bullets,List Paragraph 1,References,Список уровня 2"/>
    <w:basedOn w:val="a0"/>
    <w:link w:val="af8"/>
    <w:uiPriority w:val="34"/>
    <w:qFormat/>
    <w:rsid w:val="00361B4D"/>
    <w:pPr>
      <w:spacing w:after="200" w:line="276" w:lineRule="auto"/>
      <w:ind w:left="720"/>
      <w:contextualSpacing/>
    </w:pPr>
    <w:rPr>
      <w:rFonts w:ascii="Calibri" w:eastAsia="Calibri" w:hAnsi="Calibri" w:cs="Times New Roman"/>
    </w:rPr>
  </w:style>
  <w:style w:type="paragraph" w:customStyle="1" w:styleId="af9">
    <w:name w:val="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CharChar1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13">
    <w:name w:val="Знак Знак Знак1 Знак"/>
    <w:basedOn w:val="a0"/>
    <w:rsid w:val="00361B4D"/>
    <w:pPr>
      <w:spacing w:after="0" w:line="240" w:lineRule="auto"/>
    </w:pPr>
    <w:rPr>
      <w:rFonts w:ascii="Verdana" w:eastAsia="Times New Roman" w:hAnsi="Verdana" w:cs="Verdana"/>
      <w:sz w:val="20"/>
      <w:szCs w:val="20"/>
      <w:lang w:val="en-US"/>
    </w:rPr>
  </w:style>
  <w:style w:type="paragraph" w:styleId="afa">
    <w:name w:val="Body Text"/>
    <w:aliases w:val="ISO,ISO т"/>
    <w:basedOn w:val="a0"/>
    <w:link w:val="afb"/>
    <w:uiPriority w:val="1"/>
    <w:qFormat/>
    <w:rsid w:val="00361B4D"/>
    <w:pPr>
      <w:autoSpaceDE w:val="0"/>
      <w:autoSpaceDN w:val="0"/>
      <w:spacing w:after="120" w:line="240" w:lineRule="auto"/>
      <w:jc w:val="both"/>
    </w:pPr>
    <w:rPr>
      <w:rFonts w:ascii="Arial" w:eastAsia="Times New Roman" w:hAnsi="Arial" w:cs="Times New Roman"/>
      <w:sz w:val="20"/>
      <w:szCs w:val="20"/>
      <w:lang w:val="en-GB"/>
    </w:rPr>
  </w:style>
  <w:style w:type="character" w:customStyle="1" w:styleId="afb">
    <w:name w:val="Основной текст Знак"/>
    <w:aliases w:val="ISO Знак,ISO т Знак"/>
    <w:basedOn w:val="a1"/>
    <w:link w:val="afa"/>
    <w:uiPriority w:val="1"/>
    <w:rsid w:val="00361B4D"/>
    <w:rPr>
      <w:rFonts w:ascii="Arial" w:eastAsia="Times New Roman" w:hAnsi="Arial" w:cs="Times New Roman"/>
      <w:sz w:val="20"/>
      <w:szCs w:val="20"/>
      <w:lang w:val="en-GB"/>
    </w:rPr>
  </w:style>
  <w:style w:type="paragraph" w:styleId="afc">
    <w:name w:val="Subtitle"/>
    <w:basedOn w:val="a0"/>
    <w:link w:val="afd"/>
    <w:qFormat/>
    <w:rsid w:val="00361B4D"/>
    <w:pPr>
      <w:spacing w:after="0" w:line="360" w:lineRule="auto"/>
      <w:jc w:val="center"/>
    </w:pPr>
    <w:rPr>
      <w:rFonts w:ascii="Times New Roman" w:eastAsia="Times New Roman" w:hAnsi="Times New Roman" w:cs="Times New Roman"/>
      <w:b/>
      <w:noProof/>
      <w:sz w:val="24"/>
      <w:szCs w:val="24"/>
      <w:lang w:val="en-GB"/>
    </w:rPr>
  </w:style>
  <w:style w:type="character" w:customStyle="1" w:styleId="afd">
    <w:name w:val="Подзаголовок Знак"/>
    <w:basedOn w:val="a1"/>
    <w:link w:val="afc"/>
    <w:rsid w:val="00361B4D"/>
    <w:rPr>
      <w:rFonts w:ascii="Times New Roman" w:eastAsia="Times New Roman" w:hAnsi="Times New Roman" w:cs="Times New Roman"/>
      <w:b/>
      <w:noProof/>
      <w:sz w:val="24"/>
      <w:szCs w:val="24"/>
      <w:lang w:val="en-GB"/>
    </w:rPr>
  </w:style>
  <w:style w:type="paragraph" w:styleId="31">
    <w:name w:val="Body Text 3"/>
    <w:basedOn w:val="a0"/>
    <w:link w:val="32"/>
    <w:rsid w:val="00361B4D"/>
    <w:pPr>
      <w:spacing w:before="180" w:after="0" w:line="240" w:lineRule="auto"/>
      <w:ind w:right="-20"/>
      <w:jc w:val="center"/>
    </w:pPr>
    <w:rPr>
      <w:rFonts w:ascii="Times New Roman" w:eastAsia="Times New Roman" w:hAnsi="Times New Roman" w:cs="Times New Roman"/>
      <w:b/>
      <w:sz w:val="24"/>
      <w:szCs w:val="24"/>
    </w:rPr>
  </w:style>
  <w:style w:type="character" w:customStyle="1" w:styleId="32">
    <w:name w:val="Основной текст 3 Знак"/>
    <w:basedOn w:val="a1"/>
    <w:link w:val="31"/>
    <w:rsid w:val="00361B4D"/>
    <w:rPr>
      <w:rFonts w:ascii="Times New Roman" w:eastAsia="Times New Roman" w:hAnsi="Times New Roman" w:cs="Times New Roman"/>
      <w:b/>
      <w:sz w:val="24"/>
      <w:szCs w:val="24"/>
    </w:rPr>
  </w:style>
  <w:style w:type="paragraph" w:styleId="24">
    <w:name w:val="Body Text Indent 2"/>
    <w:basedOn w:val="a0"/>
    <w:link w:val="25"/>
    <w:rsid w:val="00361B4D"/>
    <w:pPr>
      <w:spacing w:after="0" w:line="240" w:lineRule="auto"/>
      <w:ind w:firstLine="700"/>
      <w:jc w:val="both"/>
    </w:pPr>
    <w:rPr>
      <w:rFonts w:ascii="Times New Roman" w:eastAsia="Times New Roman" w:hAnsi="Times New Roman" w:cs="Times New Roman"/>
      <w:sz w:val="24"/>
      <w:szCs w:val="24"/>
    </w:rPr>
  </w:style>
  <w:style w:type="character" w:customStyle="1" w:styleId="25">
    <w:name w:val="Основной текст с отступом 2 Знак"/>
    <w:basedOn w:val="a1"/>
    <w:link w:val="24"/>
    <w:rsid w:val="00361B4D"/>
    <w:rPr>
      <w:rFonts w:ascii="Times New Roman" w:eastAsia="Times New Roman" w:hAnsi="Times New Roman" w:cs="Times New Roman"/>
      <w:sz w:val="24"/>
      <w:szCs w:val="24"/>
    </w:rPr>
  </w:style>
  <w:style w:type="paragraph" w:styleId="33">
    <w:name w:val="Body Text Indent 3"/>
    <w:basedOn w:val="a0"/>
    <w:link w:val="34"/>
    <w:rsid w:val="00361B4D"/>
    <w:pPr>
      <w:spacing w:before="180" w:after="0" w:line="240" w:lineRule="auto"/>
      <w:ind w:firstLine="680"/>
      <w:jc w:val="both"/>
    </w:pPr>
    <w:rPr>
      <w:rFonts w:ascii="Times New Roman" w:eastAsia="Times New Roman" w:hAnsi="Times New Roman" w:cs="Times New Roman"/>
      <w:sz w:val="24"/>
      <w:szCs w:val="24"/>
    </w:rPr>
  </w:style>
  <w:style w:type="character" w:customStyle="1" w:styleId="34">
    <w:name w:val="Основной текст с отступом 3 Знак"/>
    <w:basedOn w:val="a1"/>
    <w:link w:val="33"/>
    <w:rsid w:val="00361B4D"/>
    <w:rPr>
      <w:rFonts w:ascii="Times New Roman" w:eastAsia="Times New Roman" w:hAnsi="Times New Roman" w:cs="Times New Roman"/>
      <w:sz w:val="24"/>
      <w:szCs w:val="24"/>
    </w:rPr>
  </w:style>
  <w:style w:type="paragraph" w:customStyle="1" w:styleId="FR1">
    <w:name w:val="FR1"/>
    <w:rsid w:val="00361B4D"/>
    <w:pPr>
      <w:widowControl w:val="0"/>
      <w:snapToGrid w:val="0"/>
      <w:spacing w:after="0" w:line="240" w:lineRule="auto"/>
      <w:ind w:left="40"/>
      <w:jc w:val="both"/>
    </w:pPr>
    <w:rPr>
      <w:rFonts w:ascii="Times New Roman" w:eastAsia="Times New Roman" w:hAnsi="Times New Roman" w:cs="Times New Roman"/>
      <w:sz w:val="20"/>
      <w:szCs w:val="20"/>
      <w:lang w:val="uk-UA"/>
    </w:rPr>
  </w:style>
  <w:style w:type="paragraph" w:styleId="afe">
    <w:name w:val="Plain Text"/>
    <w:basedOn w:val="a0"/>
    <w:link w:val="aff"/>
    <w:rsid w:val="00361B4D"/>
    <w:pPr>
      <w:spacing w:after="0" w:line="240" w:lineRule="auto"/>
    </w:pPr>
    <w:rPr>
      <w:rFonts w:ascii="Courier New" w:eastAsia="Times New Roman" w:hAnsi="Courier New" w:cs="Times New Roman"/>
      <w:sz w:val="20"/>
      <w:szCs w:val="20"/>
      <w:lang w:eastAsia="ru-RU"/>
    </w:rPr>
  </w:style>
  <w:style w:type="character" w:customStyle="1" w:styleId="aff">
    <w:name w:val="Текст Знак"/>
    <w:basedOn w:val="a1"/>
    <w:link w:val="afe"/>
    <w:rsid w:val="00361B4D"/>
    <w:rPr>
      <w:rFonts w:ascii="Courier New" w:eastAsia="Times New Roman" w:hAnsi="Courier New" w:cs="Times New Roman"/>
      <w:sz w:val="20"/>
      <w:szCs w:val="20"/>
      <w:lang w:eastAsia="ru-RU"/>
    </w:rPr>
  </w:style>
  <w:style w:type="paragraph" w:styleId="aff0">
    <w:name w:val="Block Text"/>
    <w:basedOn w:val="a0"/>
    <w:rsid w:val="00361B4D"/>
    <w:pPr>
      <w:spacing w:after="0" w:line="240" w:lineRule="auto"/>
      <w:ind w:left="-567" w:right="-1050"/>
      <w:jc w:val="both"/>
    </w:pPr>
    <w:rPr>
      <w:rFonts w:ascii="Times New Roman" w:eastAsia="Times New Roman" w:hAnsi="Times New Roman" w:cs="Times New Roman"/>
      <w:sz w:val="28"/>
      <w:szCs w:val="24"/>
      <w:lang w:val="uk-UA"/>
    </w:rPr>
  </w:style>
  <w:style w:type="paragraph" w:customStyle="1" w:styleId="CharChar12">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character" w:styleId="aff1">
    <w:name w:val="FollowedHyperlink"/>
    <w:rsid w:val="00361B4D"/>
    <w:rPr>
      <w:color w:val="800080"/>
      <w:u w:val="single"/>
    </w:rPr>
  </w:style>
  <w:style w:type="paragraph" w:customStyle="1" w:styleId="aff2">
    <w:name w:val="Öåíòð"/>
    <w:basedOn w:val="a0"/>
    <w:rsid w:val="00361B4D"/>
    <w:pPr>
      <w:widowControl w:val="0"/>
      <w:spacing w:after="0" w:line="210" w:lineRule="atLeast"/>
      <w:jc w:val="center"/>
    </w:pPr>
    <w:rPr>
      <w:rFonts w:ascii="Times New Roman" w:eastAsia="Times New Roman" w:hAnsi="Times New Roman" w:cs="Times New Roman"/>
      <w:sz w:val="20"/>
      <w:szCs w:val="20"/>
      <w:lang w:val="en-US" w:eastAsia="ru-RU"/>
    </w:rPr>
  </w:style>
  <w:style w:type="paragraph" w:customStyle="1" w:styleId="14">
    <w:name w:val="Знак Знак Знак Знак Знак Знак Знак1"/>
    <w:basedOn w:val="a0"/>
    <w:rsid w:val="00361B4D"/>
    <w:pPr>
      <w:spacing w:after="0" w:line="240" w:lineRule="auto"/>
    </w:pPr>
    <w:rPr>
      <w:rFonts w:ascii="Verdana" w:eastAsia="Times New Roman" w:hAnsi="Verdana" w:cs="Verdana"/>
      <w:sz w:val="20"/>
      <w:szCs w:val="20"/>
      <w:lang w:val="en-US"/>
    </w:rPr>
  </w:style>
  <w:style w:type="paragraph" w:customStyle="1" w:styleId="111">
    <w:name w:val="Знак Знак Знак Знак1 Знак Знак Знак1"/>
    <w:basedOn w:val="a0"/>
    <w:rsid w:val="00361B4D"/>
    <w:pPr>
      <w:spacing w:after="0" w:line="240" w:lineRule="auto"/>
    </w:pPr>
    <w:rPr>
      <w:rFonts w:ascii="Verdana" w:eastAsia="Times New Roman" w:hAnsi="Verdana" w:cs="Verdana"/>
      <w:sz w:val="20"/>
      <w:szCs w:val="20"/>
      <w:lang w:val="en-US"/>
    </w:rPr>
  </w:style>
  <w:style w:type="paragraph" w:styleId="aff3">
    <w:name w:val="No Spacing"/>
    <w:link w:val="aff4"/>
    <w:uiPriority w:val="99"/>
    <w:qFormat/>
    <w:rsid w:val="00361B4D"/>
    <w:pPr>
      <w:spacing w:after="0" w:line="240" w:lineRule="auto"/>
    </w:pPr>
    <w:rPr>
      <w:rFonts w:ascii="Times New Roman" w:eastAsia="Times New Roman" w:hAnsi="Times New Roman" w:cs="Times New Roman"/>
      <w:sz w:val="28"/>
      <w:szCs w:val="20"/>
      <w:lang w:val="uk-UA" w:eastAsia="ru-RU"/>
    </w:rPr>
  </w:style>
  <w:style w:type="paragraph" w:styleId="aff5">
    <w:name w:val="List Bullet"/>
    <w:basedOn w:val="aff6"/>
    <w:rsid w:val="00361B4D"/>
    <w:pPr>
      <w:spacing w:after="120" w:line="280" w:lineRule="exact"/>
      <w:ind w:left="1363"/>
    </w:pPr>
    <w:rPr>
      <w:rFonts w:ascii="Arial Narrow" w:hAnsi="Arial Narrow"/>
      <w:sz w:val="22"/>
      <w:szCs w:val="20"/>
      <w:lang w:val="ru-RU" w:eastAsia="ru-RU"/>
    </w:rPr>
  </w:style>
  <w:style w:type="paragraph" w:styleId="aff6">
    <w:name w:val="List"/>
    <w:basedOn w:val="a0"/>
    <w:rsid w:val="00361B4D"/>
    <w:pPr>
      <w:spacing w:after="0" w:line="240" w:lineRule="auto"/>
      <w:ind w:left="283" w:hanging="283"/>
    </w:pPr>
    <w:rPr>
      <w:rFonts w:ascii="Times New Roman" w:eastAsia="Times New Roman" w:hAnsi="Times New Roman" w:cs="Times New Roman"/>
      <w:sz w:val="24"/>
      <w:szCs w:val="24"/>
      <w:lang w:val="en-GB"/>
    </w:rPr>
  </w:style>
  <w:style w:type="paragraph" w:customStyle="1" w:styleId="Aaoieeeieiioeooe">
    <w:name w:val="Aa?oiee eieiioeooe"/>
    <w:basedOn w:val="a0"/>
    <w:rsid w:val="00361B4D"/>
    <w:pPr>
      <w:tabs>
        <w:tab w:val="center" w:pos="4153"/>
        <w:tab w:val="right" w:pos="8306"/>
      </w:tabs>
      <w:spacing w:after="0" w:line="240" w:lineRule="auto"/>
    </w:pPr>
    <w:rPr>
      <w:rFonts w:ascii="Times New Roman" w:eastAsia="Times New Roman" w:hAnsi="Times New Roman" w:cs="Times New Roman"/>
      <w:sz w:val="20"/>
      <w:szCs w:val="20"/>
      <w:lang w:val="uk-UA" w:eastAsia="ru-RU"/>
    </w:rPr>
  </w:style>
  <w:style w:type="paragraph" w:styleId="aff7">
    <w:name w:val="Title"/>
    <w:basedOn w:val="a0"/>
    <w:next w:val="afa"/>
    <w:link w:val="aff8"/>
    <w:rsid w:val="00361B4D"/>
    <w:pPr>
      <w:keepNext/>
      <w:suppressAutoHyphens/>
      <w:spacing w:before="240" w:after="120" w:line="240" w:lineRule="auto"/>
    </w:pPr>
    <w:rPr>
      <w:rFonts w:ascii="Arial" w:eastAsia="Lucida Sans Unicode" w:hAnsi="Arial" w:cs="Tahoma"/>
      <w:sz w:val="28"/>
      <w:szCs w:val="28"/>
      <w:lang w:val="uk-UA" w:eastAsia="ar-SA"/>
    </w:rPr>
  </w:style>
  <w:style w:type="character" w:customStyle="1" w:styleId="aff8">
    <w:name w:val="Заголовок Знак"/>
    <w:basedOn w:val="a1"/>
    <w:link w:val="aff7"/>
    <w:rsid w:val="00361B4D"/>
    <w:rPr>
      <w:rFonts w:ascii="Arial" w:eastAsia="Lucida Sans Unicode" w:hAnsi="Arial" w:cs="Tahoma"/>
      <w:sz w:val="28"/>
      <w:szCs w:val="28"/>
      <w:lang w:val="uk-UA" w:eastAsia="ar-SA"/>
    </w:rPr>
  </w:style>
  <w:style w:type="paragraph" w:customStyle="1" w:styleId="DefinitionList">
    <w:name w:val="Definition List"/>
    <w:basedOn w:val="a0"/>
    <w:next w:val="a0"/>
    <w:rsid w:val="00361B4D"/>
    <w:pPr>
      <w:suppressAutoHyphens/>
      <w:spacing w:after="0" w:line="240" w:lineRule="auto"/>
      <w:ind w:left="360"/>
    </w:pPr>
    <w:rPr>
      <w:rFonts w:ascii="Times New Roman" w:eastAsia="Times New Roman" w:hAnsi="Times New Roman" w:cs="Times New Roman"/>
      <w:sz w:val="24"/>
      <w:szCs w:val="24"/>
      <w:lang w:val="uk-UA" w:eastAsia="ar-SA"/>
    </w:rPr>
  </w:style>
  <w:style w:type="paragraph" w:customStyle="1" w:styleId="xl24">
    <w:name w:val="xl24"/>
    <w:basedOn w:val="a0"/>
    <w:rsid w:val="00361B4D"/>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25">
    <w:name w:val="xl25"/>
    <w:basedOn w:val="a0"/>
    <w:rsid w:val="00361B4D"/>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26">
    <w:name w:val="xl26"/>
    <w:basedOn w:val="a0"/>
    <w:rsid w:val="00361B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27">
    <w:name w:val="xl27"/>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28">
    <w:name w:val="xl28"/>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sz w:val="28"/>
      <w:szCs w:val="28"/>
      <w:lang w:eastAsia="ru-RU"/>
    </w:rPr>
  </w:style>
  <w:style w:type="paragraph" w:customStyle="1" w:styleId="xl29">
    <w:name w:val="xl29"/>
    <w:basedOn w:val="a0"/>
    <w:rsid w:val="00361B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sz w:val="28"/>
      <w:szCs w:val="28"/>
      <w:lang w:eastAsia="ru-RU"/>
    </w:rPr>
  </w:style>
  <w:style w:type="paragraph" w:customStyle="1" w:styleId="xl30">
    <w:name w:val="xl30"/>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31">
    <w:name w:val="xl31"/>
    <w:basedOn w:val="a0"/>
    <w:rsid w:val="00361B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8000"/>
      <w:sz w:val="28"/>
      <w:szCs w:val="28"/>
      <w:lang w:eastAsia="ru-RU"/>
    </w:rPr>
  </w:style>
  <w:style w:type="paragraph" w:customStyle="1" w:styleId="xl32">
    <w:name w:val="xl32"/>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8000"/>
      <w:sz w:val="28"/>
      <w:szCs w:val="28"/>
      <w:lang w:eastAsia="ru-RU"/>
    </w:rPr>
  </w:style>
  <w:style w:type="paragraph" w:customStyle="1" w:styleId="xl33">
    <w:name w:val="xl33"/>
    <w:basedOn w:val="a0"/>
    <w:rsid w:val="00361B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FF"/>
      <w:sz w:val="28"/>
      <w:szCs w:val="28"/>
      <w:lang w:eastAsia="ru-RU"/>
    </w:rPr>
  </w:style>
  <w:style w:type="paragraph" w:customStyle="1" w:styleId="xl34">
    <w:name w:val="xl34"/>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FF"/>
      <w:sz w:val="28"/>
      <w:szCs w:val="28"/>
      <w:lang w:eastAsia="ru-RU"/>
    </w:rPr>
  </w:style>
  <w:style w:type="paragraph" w:customStyle="1" w:styleId="xl35">
    <w:name w:val="xl35"/>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80"/>
      <w:sz w:val="28"/>
      <w:szCs w:val="28"/>
      <w:lang w:eastAsia="ru-RU"/>
    </w:rPr>
  </w:style>
  <w:style w:type="paragraph" w:customStyle="1" w:styleId="xl36">
    <w:name w:val="xl36"/>
    <w:basedOn w:val="a0"/>
    <w:rsid w:val="00361B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800080"/>
      <w:sz w:val="28"/>
      <w:szCs w:val="28"/>
      <w:lang w:eastAsia="ru-RU"/>
    </w:rPr>
  </w:style>
  <w:style w:type="paragraph" w:customStyle="1" w:styleId="xl37">
    <w:name w:val="xl37"/>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800080"/>
      <w:sz w:val="28"/>
      <w:szCs w:val="28"/>
      <w:lang w:eastAsia="ru-RU"/>
    </w:rPr>
  </w:style>
  <w:style w:type="paragraph" w:customStyle="1" w:styleId="xl38">
    <w:name w:val="xl38"/>
    <w:basedOn w:val="a0"/>
    <w:rsid w:val="00361B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FF0000"/>
      <w:sz w:val="28"/>
      <w:szCs w:val="28"/>
      <w:lang w:eastAsia="ru-RU"/>
    </w:rPr>
  </w:style>
  <w:style w:type="paragraph" w:customStyle="1" w:styleId="xl39">
    <w:name w:val="xl39"/>
    <w:basedOn w:val="a0"/>
    <w:rsid w:val="00361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FF0000"/>
      <w:sz w:val="28"/>
      <w:szCs w:val="28"/>
      <w:lang w:eastAsia="ru-RU"/>
    </w:rPr>
  </w:style>
  <w:style w:type="paragraph" w:customStyle="1" w:styleId="xl40">
    <w:name w:val="xl40"/>
    <w:basedOn w:val="a0"/>
    <w:rsid w:val="00361B4D"/>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sz w:val="28"/>
      <w:szCs w:val="28"/>
      <w:lang w:eastAsia="ru-RU"/>
    </w:rPr>
  </w:style>
  <w:style w:type="paragraph" w:customStyle="1" w:styleId="xl41">
    <w:name w:val="xl41"/>
    <w:basedOn w:val="a0"/>
    <w:rsid w:val="00361B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sz w:val="28"/>
      <w:szCs w:val="28"/>
      <w:lang w:eastAsia="ru-RU"/>
    </w:rPr>
  </w:style>
  <w:style w:type="paragraph" w:customStyle="1" w:styleId="xl42">
    <w:name w:val="xl42"/>
    <w:basedOn w:val="a0"/>
    <w:rsid w:val="00361B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43">
    <w:name w:val="xl43"/>
    <w:basedOn w:val="a0"/>
    <w:rsid w:val="00361B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44">
    <w:name w:val="xl44"/>
    <w:basedOn w:val="a0"/>
    <w:rsid w:val="00361B4D"/>
    <w:pPr>
      <w:pBdr>
        <w:left w:val="single" w:sz="4" w:space="0" w:color="auto"/>
        <w:right w:val="single" w:sz="4" w:space="0" w:color="auto"/>
      </w:pBdr>
      <w:spacing w:before="100" w:beforeAutospacing="1" w:after="100" w:afterAutospacing="1" w:line="240" w:lineRule="auto"/>
      <w:textAlignment w:val="center"/>
    </w:pPr>
    <w:rPr>
      <w:rFonts w:ascii="Arial Unicode MS" w:eastAsia="Arial Unicode MS" w:hAnsi="Arial Unicode MS" w:cs="Arial Unicode MS"/>
      <w:sz w:val="24"/>
      <w:szCs w:val="24"/>
      <w:lang w:eastAsia="ru-RU"/>
    </w:rPr>
  </w:style>
  <w:style w:type="paragraph" w:customStyle="1" w:styleId="xl45">
    <w:name w:val="xl45"/>
    <w:basedOn w:val="a0"/>
    <w:rsid w:val="00361B4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Unicode MS" w:eastAsia="Arial Unicode MS" w:hAnsi="Arial Unicode MS" w:cs="Arial Unicode MS"/>
      <w:sz w:val="24"/>
      <w:szCs w:val="24"/>
      <w:lang w:eastAsia="ru-RU"/>
    </w:rPr>
  </w:style>
  <w:style w:type="paragraph" w:customStyle="1" w:styleId="xl46">
    <w:name w:val="xl46"/>
    <w:basedOn w:val="a0"/>
    <w:rsid w:val="00361B4D"/>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Times New Roman" w:eastAsia="Arial Unicode MS" w:hAnsi="Times New Roman" w:cs="Times New Roman"/>
      <w:color w:val="000000"/>
      <w:sz w:val="28"/>
      <w:szCs w:val="28"/>
      <w:lang w:eastAsia="ru-RU"/>
    </w:rPr>
  </w:style>
  <w:style w:type="paragraph" w:customStyle="1" w:styleId="xl47">
    <w:name w:val="xl47"/>
    <w:basedOn w:val="a0"/>
    <w:rsid w:val="00361B4D"/>
    <w:pPr>
      <w:pBdr>
        <w:top w:val="single" w:sz="4" w:space="0" w:color="auto"/>
        <w:bottom w:val="single" w:sz="4" w:space="0" w:color="auto"/>
      </w:pBdr>
      <w:spacing w:before="100" w:beforeAutospacing="1" w:after="100" w:afterAutospacing="1" w:line="240" w:lineRule="auto"/>
      <w:textAlignment w:val="center"/>
    </w:pPr>
    <w:rPr>
      <w:rFonts w:ascii="Arial Unicode MS" w:eastAsia="Arial Unicode MS" w:hAnsi="Arial Unicode MS" w:cs="Arial Unicode MS"/>
      <w:sz w:val="24"/>
      <w:szCs w:val="24"/>
      <w:lang w:eastAsia="ru-RU"/>
    </w:rPr>
  </w:style>
  <w:style w:type="paragraph" w:customStyle="1" w:styleId="xl48">
    <w:name w:val="xl48"/>
    <w:basedOn w:val="a0"/>
    <w:rsid w:val="00361B4D"/>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Times New Roman" w:eastAsia="Arial Unicode MS" w:hAnsi="Times New Roman" w:cs="Times New Roman"/>
      <w:sz w:val="28"/>
      <w:szCs w:val="28"/>
      <w:lang w:eastAsia="ru-RU"/>
    </w:rPr>
  </w:style>
  <w:style w:type="paragraph" w:customStyle="1" w:styleId="xl49">
    <w:name w:val="xl49"/>
    <w:basedOn w:val="a0"/>
    <w:rsid w:val="00361B4D"/>
    <w:pPr>
      <w:pBdr>
        <w:bottom w:val="single" w:sz="8" w:space="0" w:color="auto"/>
      </w:pBdr>
      <w:spacing w:before="100" w:beforeAutospacing="1" w:after="100" w:afterAutospacing="1" w:line="240" w:lineRule="auto"/>
      <w:textAlignment w:val="center"/>
    </w:pPr>
    <w:rPr>
      <w:rFonts w:ascii="Arial Unicode MS" w:eastAsia="Arial Unicode MS" w:hAnsi="Arial Unicode MS" w:cs="Arial Unicode MS"/>
      <w:sz w:val="24"/>
      <w:szCs w:val="24"/>
      <w:lang w:eastAsia="ru-RU"/>
    </w:rPr>
  </w:style>
  <w:style w:type="paragraph" w:customStyle="1" w:styleId="aff9">
    <w:name w:val="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a">
    <w:name w:val="Нумерация"/>
    <w:basedOn w:val="a0"/>
    <w:rsid w:val="00361B4D"/>
    <w:pPr>
      <w:numPr>
        <w:numId w:val="1"/>
      </w:numPr>
      <w:spacing w:after="0" w:line="240" w:lineRule="auto"/>
    </w:pPr>
    <w:rPr>
      <w:rFonts w:ascii="Times New Roman" w:eastAsia="Times New Roman" w:hAnsi="Times New Roman" w:cs="Times New Roman"/>
      <w:sz w:val="28"/>
      <w:szCs w:val="20"/>
      <w:lang w:eastAsia="ru-RU"/>
    </w:rPr>
  </w:style>
  <w:style w:type="character" w:customStyle="1" w:styleId="spelle">
    <w:name w:val="spelle"/>
    <w:rsid w:val="00361B4D"/>
  </w:style>
  <w:style w:type="paragraph" w:customStyle="1" w:styleId="a70">
    <w:name w:val="a7"/>
    <w:basedOn w:val="a0"/>
    <w:rsid w:val="00361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5">
    <w:name w:val="Знак1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CharChar">
    <w:name w:val="Char Знак Знак Char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16">
    <w:name w:val="Знак Знак Знак Знак1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112">
    <w:name w:val="Знак Знак Знак Знак1 Знак Знак1 Знак"/>
    <w:basedOn w:val="a0"/>
    <w:rsid w:val="00361B4D"/>
    <w:pPr>
      <w:spacing w:after="0" w:line="240" w:lineRule="auto"/>
    </w:pPr>
    <w:rPr>
      <w:rFonts w:ascii="Verdana" w:eastAsia="Times New Roman" w:hAnsi="Verdana" w:cs="Verdana"/>
      <w:sz w:val="20"/>
      <w:szCs w:val="20"/>
      <w:lang w:val="en-US"/>
    </w:rPr>
  </w:style>
  <w:style w:type="paragraph" w:customStyle="1" w:styleId="17">
    <w:name w:val="Знак Знак Знак Знак1"/>
    <w:basedOn w:val="a0"/>
    <w:rsid w:val="00361B4D"/>
    <w:pPr>
      <w:spacing w:after="0" w:line="240" w:lineRule="auto"/>
    </w:pPr>
    <w:rPr>
      <w:rFonts w:ascii="Verdana" w:eastAsia="Times New Roman" w:hAnsi="Verdana" w:cs="Verdana"/>
      <w:sz w:val="20"/>
      <w:szCs w:val="20"/>
      <w:lang w:val="en-US"/>
    </w:rPr>
  </w:style>
  <w:style w:type="paragraph" w:customStyle="1" w:styleId="113">
    <w:name w:val="Знак Знак Знак Знак1 Знак Знак1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18">
    <w:name w:val="Знак Знак Знак Знак Знак Знак1 Знак"/>
    <w:basedOn w:val="a0"/>
    <w:rsid w:val="00361B4D"/>
    <w:pPr>
      <w:spacing w:after="0" w:line="240" w:lineRule="auto"/>
    </w:pPr>
    <w:rPr>
      <w:rFonts w:ascii="Verdana" w:eastAsia="Times New Roman" w:hAnsi="Verdana" w:cs="Verdana"/>
      <w:sz w:val="20"/>
      <w:szCs w:val="20"/>
      <w:lang w:val="en-US"/>
    </w:rPr>
  </w:style>
  <w:style w:type="paragraph" w:customStyle="1" w:styleId="19">
    <w:name w:val="Знак1"/>
    <w:basedOn w:val="a0"/>
    <w:rsid w:val="00361B4D"/>
    <w:pPr>
      <w:spacing w:after="0" w:line="240" w:lineRule="auto"/>
    </w:pPr>
    <w:rPr>
      <w:rFonts w:ascii="Verdana" w:eastAsia="Times New Roman" w:hAnsi="Verdana" w:cs="Verdana"/>
      <w:sz w:val="20"/>
      <w:szCs w:val="20"/>
      <w:lang w:val="en-US"/>
    </w:rPr>
  </w:style>
  <w:style w:type="paragraph" w:customStyle="1" w:styleId="1a">
    <w:name w:val="Знак Знак Знак Знак Знак Знак1"/>
    <w:basedOn w:val="a0"/>
    <w:rsid w:val="00361B4D"/>
    <w:pPr>
      <w:spacing w:after="0" w:line="240" w:lineRule="auto"/>
    </w:pPr>
    <w:rPr>
      <w:rFonts w:ascii="Verdana" w:eastAsia="Times New Roman" w:hAnsi="Verdana" w:cs="Verdana"/>
      <w:sz w:val="20"/>
      <w:szCs w:val="20"/>
      <w:lang w:val="en-US"/>
    </w:rPr>
  </w:style>
  <w:style w:type="paragraph" w:customStyle="1" w:styleId="114">
    <w:name w:val="Знак Знак Знак1 Знак1"/>
    <w:basedOn w:val="a0"/>
    <w:rsid w:val="00361B4D"/>
    <w:pPr>
      <w:spacing w:after="0" w:line="240" w:lineRule="auto"/>
    </w:pPr>
    <w:rPr>
      <w:rFonts w:ascii="Verdana" w:eastAsia="Times New Roman" w:hAnsi="Verdana" w:cs="Verdana"/>
      <w:sz w:val="20"/>
      <w:szCs w:val="20"/>
      <w:lang w:val="en-US"/>
    </w:rPr>
  </w:style>
  <w:style w:type="paragraph" w:customStyle="1" w:styleId="WW-3">
    <w:name w:val="WW-Основной текст 3"/>
    <w:basedOn w:val="a0"/>
    <w:rsid w:val="00361B4D"/>
    <w:pPr>
      <w:widowControl w:val="0"/>
      <w:suppressAutoHyphens/>
      <w:spacing w:after="0" w:line="240" w:lineRule="auto"/>
    </w:pPr>
    <w:rPr>
      <w:rFonts w:ascii="Garamond" w:eastAsia="Tahoma" w:hAnsi="Garamond" w:cs="Times New Roman"/>
      <w:sz w:val="24"/>
      <w:szCs w:val="20"/>
      <w:lang w:eastAsia="ru-RU"/>
    </w:rPr>
  </w:style>
  <w:style w:type="character" w:customStyle="1" w:styleId="blocktitle">
    <w:name w:val="blocktitle"/>
    <w:rsid w:val="00361B4D"/>
  </w:style>
  <w:style w:type="character" w:styleId="affa">
    <w:name w:val="Strong"/>
    <w:uiPriority w:val="22"/>
    <w:qFormat/>
    <w:rsid w:val="00361B4D"/>
    <w:rPr>
      <w:b/>
      <w:bCs/>
    </w:rPr>
  </w:style>
  <w:style w:type="character" w:customStyle="1" w:styleId="ts8">
    <w:name w:val="ts8"/>
    <w:rsid w:val="00361B4D"/>
  </w:style>
  <w:style w:type="character" w:customStyle="1" w:styleId="ts3">
    <w:name w:val="ts3"/>
    <w:rsid w:val="00361B4D"/>
  </w:style>
  <w:style w:type="paragraph" w:customStyle="1" w:styleId="CharChar0">
    <w:name w:val="Char Знак Знак Char Знак Знак Знак Знак Знак Знак Знак Знак Знак 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1b">
    <w:name w:val="Знак Знак Знак Знак1 Знак Знак Знак 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115">
    <w:name w:val="Знак Знак Знак Знак1 Знак Знак Знак Знак Знак Знак Знак Знак Знак Знак Знак Знак Знак1"/>
    <w:basedOn w:val="a0"/>
    <w:rsid w:val="00361B4D"/>
    <w:pPr>
      <w:spacing w:after="0" w:line="240" w:lineRule="auto"/>
    </w:pPr>
    <w:rPr>
      <w:rFonts w:ascii="Verdana" w:eastAsia="Times New Roman" w:hAnsi="Verdana" w:cs="Verdana"/>
      <w:sz w:val="20"/>
      <w:szCs w:val="20"/>
      <w:lang w:val="en-US"/>
    </w:rPr>
  </w:style>
  <w:style w:type="paragraph" w:customStyle="1" w:styleId="1c">
    <w:name w:val="заголовок 1"/>
    <w:basedOn w:val="a0"/>
    <w:next w:val="a0"/>
    <w:rsid w:val="00361B4D"/>
    <w:pPr>
      <w:keepNext/>
      <w:spacing w:after="0" w:line="240" w:lineRule="auto"/>
    </w:pPr>
    <w:rPr>
      <w:rFonts w:ascii="Arial" w:eastAsia="Times New Roman" w:hAnsi="Arial" w:cs="Times New Roman"/>
      <w:b/>
      <w:caps/>
      <w:sz w:val="18"/>
      <w:szCs w:val="20"/>
      <w:lang w:eastAsia="ru-RU"/>
    </w:rPr>
  </w:style>
  <w:style w:type="paragraph" w:customStyle="1" w:styleId="26">
    <w:name w:val="заголовок 2"/>
    <w:basedOn w:val="a0"/>
    <w:next w:val="a0"/>
    <w:rsid w:val="00361B4D"/>
    <w:pPr>
      <w:keepNext/>
      <w:spacing w:after="0" w:line="240" w:lineRule="auto"/>
      <w:jc w:val="center"/>
    </w:pPr>
    <w:rPr>
      <w:rFonts w:ascii="Arial" w:eastAsia="Times New Roman" w:hAnsi="Arial" w:cs="Times New Roman"/>
      <w:b/>
      <w:caps/>
      <w:sz w:val="18"/>
      <w:szCs w:val="20"/>
      <w:lang w:eastAsia="ru-RU"/>
    </w:rPr>
  </w:style>
  <w:style w:type="character" w:customStyle="1" w:styleId="41">
    <w:name w:val="Знак Знак4"/>
    <w:rsid w:val="00361B4D"/>
    <w:rPr>
      <w:rFonts w:ascii="Arial" w:hAnsi="Arial"/>
      <w:b/>
      <w:caps/>
      <w:spacing w:val="20"/>
      <w:sz w:val="18"/>
      <w:lang w:val="ru-RU" w:eastAsia="ru-RU" w:bidi="ar-SA"/>
    </w:rPr>
  </w:style>
  <w:style w:type="character" w:customStyle="1" w:styleId="35">
    <w:name w:val="Знак Знак3"/>
    <w:rsid w:val="00361B4D"/>
    <w:rPr>
      <w:rFonts w:ascii="Arial" w:hAnsi="Arial"/>
      <w:b/>
      <w:caps/>
      <w:spacing w:val="20"/>
      <w:sz w:val="18"/>
      <w:lang w:val="ru-RU" w:eastAsia="ru-RU" w:bidi="ar-SA"/>
    </w:rPr>
  </w:style>
  <w:style w:type="paragraph" w:customStyle="1" w:styleId="affb">
    <w:name w:val="Òåêñò"/>
    <w:rsid w:val="00361B4D"/>
    <w:pPr>
      <w:widowControl w:val="0"/>
      <w:spacing w:after="0" w:line="210" w:lineRule="atLeast"/>
      <w:ind w:firstLine="454"/>
      <w:jc w:val="both"/>
    </w:pPr>
    <w:rPr>
      <w:rFonts w:ascii="Times New Roman" w:eastAsia="Times New Roman" w:hAnsi="Times New Roman" w:cs="Times New Roman"/>
      <w:color w:val="000000"/>
      <w:sz w:val="20"/>
      <w:szCs w:val="20"/>
      <w:lang w:val="en-US" w:eastAsia="ru-RU"/>
    </w:rPr>
  </w:style>
  <w:style w:type="paragraph" w:customStyle="1" w:styleId="1d">
    <w:name w:val="Знак1 Знак Знак Знак"/>
    <w:basedOn w:val="a0"/>
    <w:rsid w:val="00361B4D"/>
    <w:pPr>
      <w:spacing w:after="0" w:line="240" w:lineRule="auto"/>
    </w:pPr>
    <w:rPr>
      <w:rFonts w:ascii="Verdana" w:eastAsia="Times New Roman" w:hAnsi="Verdana" w:cs="Verdana"/>
      <w:sz w:val="20"/>
      <w:szCs w:val="20"/>
      <w:lang w:val="en-US"/>
    </w:rPr>
  </w:style>
  <w:style w:type="character" w:customStyle="1" w:styleId="27">
    <w:name w:val="Знак Знак2"/>
    <w:rsid w:val="00361B4D"/>
    <w:rPr>
      <w:b/>
      <w:bCs/>
      <w:sz w:val="24"/>
      <w:szCs w:val="24"/>
      <w:lang w:val="uk-UA" w:eastAsia="ru-RU" w:bidi="ar-SA"/>
    </w:rPr>
  </w:style>
  <w:style w:type="character" w:customStyle="1" w:styleId="1e">
    <w:name w:val="Знак Знак1"/>
    <w:rsid w:val="00361B4D"/>
    <w:rPr>
      <w:b/>
      <w:bCs/>
      <w:i/>
      <w:iCs/>
      <w:sz w:val="32"/>
      <w:szCs w:val="24"/>
      <w:lang w:val="uk-UA" w:eastAsia="ru-RU" w:bidi="ar-SA"/>
    </w:rPr>
  </w:style>
  <w:style w:type="paragraph" w:customStyle="1" w:styleId="28">
    <w:name w:val="Знак2"/>
    <w:basedOn w:val="a0"/>
    <w:rsid w:val="00361B4D"/>
    <w:pPr>
      <w:spacing w:after="0" w:line="240" w:lineRule="auto"/>
    </w:pPr>
    <w:rPr>
      <w:rFonts w:ascii="Verdana" w:eastAsia="Times New Roman" w:hAnsi="Verdana" w:cs="Verdana"/>
      <w:sz w:val="20"/>
      <w:szCs w:val="20"/>
      <w:lang w:val="en-US"/>
    </w:rPr>
  </w:style>
  <w:style w:type="character" w:customStyle="1" w:styleId="51">
    <w:name w:val="Знак Знак5"/>
    <w:locked/>
    <w:rsid w:val="00361B4D"/>
    <w:rPr>
      <w:sz w:val="24"/>
      <w:szCs w:val="24"/>
      <w:lang w:val="ru-RU" w:eastAsia="ru-RU" w:bidi="ar-SA"/>
    </w:rPr>
  </w:style>
  <w:style w:type="paragraph" w:customStyle="1" w:styleId="116">
    <w:name w:val="Знак11"/>
    <w:basedOn w:val="a0"/>
    <w:rsid w:val="00361B4D"/>
    <w:pPr>
      <w:spacing w:after="0" w:line="240" w:lineRule="auto"/>
    </w:pPr>
    <w:rPr>
      <w:rFonts w:ascii="Verdana" w:eastAsia="Times New Roman" w:hAnsi="Verdana" w:cs="Verdana"/>
      <w:sz w:val="20"/>
      <w:szCs w:val="20"/>
      <w:lang w:val="en-US"/>
    </w:rPr>
  </w:style>
  <w:style w:type="paragraph" w:customStyle="1" w:styleId="1110">
    <w:name w:val="Знак Знак Знак Знак1 Знак Знак1 Знак Знак Знак Знак1"/>
    <w:basedOn w:val="a0"/>
    <w:rsid w:val="00361B4D"/>
    <w:pPr>
      <w:spacing w:after="0" w:line="240" w:lineRule="auto"/>
    </w:pPr>
    <w:rPr>
      <w:rFonts w:ascii="Verdana" w:eastAsia="Times New Roman" w:hAnsi="Verdana" w:cs="Verdana"/>
      <w:sz w:val="20"/>
      <w:szCs w:val="20"/>
      <w:lang w:val="en-US"/>
    </w:rPr>
  </w:style>
  <w:style w:type="paragraph" w:customStyle="1" w:styleId="1111">
    <w:name w:val="Знак Знак Знак Знак1 Знак Знак1 Знак1"/>
    <w:basedOn w:val="a0"/>
    <w:rsid w:val="00361B4D"/>
    <w:pPr>
      <w:spacing w:after="0" w:line="240" w:lineRule="auto"/>
    </w:pPr>
    <w:rPr>
      <w:rFonts w:ascii="Verdana" w:eastAsia="Times New Roman" w:hAnsi="Verdana" w:cs="Verdana"/>
      <w:sz w:val="20"/>
      <w:szCs w:val="20"/>
      <w:lang w:val="en-US"/>
    </w:rPr>
  </w:style>
  <w:style w:type="paragraph" w:customStyle="1" w:styleId="117">
    <w:name w:val="Знак1 Знак Знак Знак1"/>
    <w:basedOn w:val="a0"/>
    <w:rsid w:val="00361B4D"/>
    <w:pPr>
      <w:spacing w:after="0" w:line="240" w:lineRule="auto"/>
    </w:pPr>
    <w:rPr>
      <w:rFonts w:ascii="Verdana" w:eastAsia="Times New Roman" w:hAnsi="Verdana" w:cs="Verdana"/>
      <w:sz w:val="20"/>
      <w:szCs w:val="20"/>
      <w:lang w:val="en-US"/>
    </w:rPr>
  </w:style>
  <w:style w:type="paragraph" w:customStyle="1" w:styleId="118">
    <w:name w:val="Знак1 Знак Знак Знак Знак Знак Знак Знак Знак Знак1"/>
    <w:basedOn w:val="a0"/>
    <w:rsid w:val="00361B4D"/>
    <w:pPr>
      <w:spacing w:after="0" w:line="240" w:lineRule="auto"/>
    </w:pPr>
    <w:rPr>
      <w:rFonts w:ascii="Verdana" w:eastAsia="Times New Roman" w:hAnsi="Verdana" w:cs="Verdana"/>
      <w:sz w:val="20"/>
      <w:szCs w:val="20"/>
      <w:lang w:val="en-US"/>
    </w:rPr>
  </w:style>
  <w:style w:type="paragraph" w:customStyle="1" w:styleId="1112">
    <w:name w:val="Знак Знак Знак Знак1 Знак Знак Знак1 Знак Знак Знак Знак Знак Знак1"/>
    <w:basedOn w:val="a0"/>
    <w:rsid w:val="00361B4D"/>
    <w:pPr>
      <w:spacing w:after="0" w:line="240" w:lineRule="auto"/>
    </w:pPr>
    <w:rPr>
      <w:rFonts w:ascii="Verdana" w:eastAsia="Times New Roman" w:hAnsi="Verdana" w:cs="Verdana"/>
      <w:sz w:val="20"/>
      <w:szCs w:val="20"/>
      <w:lang w:val="en-US"/>
    </w:rPr>
  </w:style>
  <w:style w:type="character" w:customStyle="1" w:styleId="410">
    <w:name w:val="Знак Знак41"/>
    <w:rsid w:val="00361B4D"/>
    <w:rPr>
      <w:rFonts w:ascii="Arial" w:hAnsi="Arial" w:cs="Arial" w:hint="default"/>
      <w:b/>
      <w:bCs w:val="0"/>
      <w:caps/>
      <w:spacing w:val="20"/>
      <w:sz w:val="18"/>
      <w:lang w:val="ru-RU" w:eastAsia="ru-RU" w:bidi="ar-SA"/>
    </w:rPr>
  </w:style>
  <w:style w:type="character" w:customStyle="1" w:styleId="310">
    <w:name w:val="Знак Знак31"/>
    <w:rsid w:val="00361B4D"/>
    <w:rPr>
      <w:rFonts w:ascii="Arial" w:hAnsi="Arial" w:cs="Arial" w:hint="default"/>
      <w:b/>
      <w:bCs w:val="0"/>
      <w:caps/>
      <w:spacing w:val="20"/>
      <w:sz w:val="18"/>
      <w:lang w:val="ru-RU" w:eastAsia="ru-RU" w:bidi="ar-SA"/>
    </w:rPr>
  </w:style>
  <w:style w:type="character" w:customStyle="1" w:styleId="210">
    <w:name w:val="Знак Знак21"/>
    <w:rsid w:val="00361B4D"/>
    <w:rPr>
      <w:b/>
      <w:bCs/>
      <w:sz w:val="24"/>
      <w:szCs w:val="24"/>
      <w:lang w:val="uk-UA" w:eastAsia="ru-RU" w:bidi="ar-SA"/>
    </w:rPr>
  </w:style>
  <w:style w:type="character" w:customStyle="1" w:styleId="119">
    <w:name w:val="Знак Знак11"/>
    <w:rsid w:val="00361B4D"/>
    <w:rPr>
      <w:b/>
      <w:bCs/>
      <w:i/>
      <w:iCs/>
      <w:sz w:val="32"/>
      <w:szCs w:val="24"/>
      <w:lang w:val="uk-UA" w:eastAsia="ru-RU" w:bidi="ar-SA"/>
    </w:rPr>
  </w:style>
  <w:style w:type="paragraph" w:customStyle="1" w:styleId="affc">
    <w:name w:val="Нормальний текст"/>
    <w:basedOn w:val="a0"/>
    <w:rsid w:val="00361B4D"/>
    <w:pPr>
      <w:spacing w:before="120" w:after="0" w:line="240" w:lineRule="auto"/>
      <w:ind w:firstLine="567"/>
      <w:jc w:val="both"/>
    </w:pPr>
    <w:rPr>
      <w:rFonts w:ascii="Antiqua" w:eastAsia="Times New Roman" w:hAnsi="Antiqua" w:cs="Antiqua"/>
      <w:sz w:val="26"/>
      <w:szCs w:val="26"/>
      <w:lang w:eastAsia="ru-RU"/>
    </w:rPr>
  </w:style>
  <w:style w:type="paragraph" w:customStyle="1" w:styleId="1f">
    <w:name w:val="Знак Знак Знак Знак1 Знак Знак Знак Знак Знак Знак Знак Знак Знак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styleId="affd">
    <w:name w:val="caption"/>
    <w:basedOn w:val="a0"/>
    <w:next w:val="a0"/>
    <w:qFormat/>
    <w:rsid w:val="00361B4D"/>
    <w:pPr>
      <w:spacing w:after="0" w:line="240" w:lineRule="auto"/>
    </w:pPr>
    <w:rPr>
      <w:rFonts w:ascii="Times New Roman" w:eastAsia="Times New Roman" w:hAnsi="Times New Roman" w:cs="Times New Roman"/>
      <w:sz w:val="28"/>
      <w:szCs w:val="24"/>
      <w:lang w:val="uk-UA" w:eastAsia="ru-RU"/>
    </w:rPr>
  </w:style>
  <w:style w:type="paragraph" w:customStyle="1" w:styleId="1f0">
    <w:name w:val="Знак Знак Знак1 Знак Знак Знак Знак Знак Знак"/>
    <w:basedOn w:val="a0"/>
    <w:rsid w:val="00361B4D"/>
    <w:pPr>
      <w:spacing w:after="0" w:line="240" w:lineRule="auto"/>
    </w:pPr>
    <w:rPr>
      <w:rFonts w:ascii="Verdana" w:eastAsia="Times New Roman" w:hAnsi="Verdana" w:cs="Verdana"/>
      <w:sz w:val="20"/>
      <w:szCs w:val="20"/>
      <w:lang w:val="en-US"/>
    </w:rPr>
  </w:style>
  <w:style w:type="paragraph" w:customStyle="1" w:styleId="11a">
    <w:name w:val="Знак Знак Знак1 Знак Знак Знак Знак Знак Знак Знак Знак Знак Знак Знак1 Знак"/>
    <w:basedOn w:val="a0"/>
    <w:rsid w:val="00361B4D"/>
    <w:pPr>
      <w:spacing w:after="0" w:line="240" w:lineRule="auto"/>
    </w:pPr>
    <w:rPr>
      <w:rFonts w:ascii="Verdana" w:eastAsia="Times New Roman" w:hAnsi="Verdana" w:cs="Verdana"/>
      <w:sz w:val="20"/>
      <w:szCs w:val="20"/>
      <w:lang w:val="en-US"/>
    </w:rPr>
  </w:style>
  <w:style w:type="character" w:styleId="affe">
    <w:name w:val="annotation reference"/>
    <w:rsid w:val="00361B4D"/>
    <w:rPr>
      <w:sz w:val="16"/>
      <w:szCs w:val="16"/>
    </w:rPr>
  </w:style>
  <w:style w:type="paragraph" w:styleId="afff">
    <w:name w:val="annotation text"/>
    <w:basedOn w:val="a0"/>
    <w:link w:val="afff0"/>
    <w:rsid w:val="00361B4D"/>
    <w:pPr>
      <w:widowControl w:val="0"/>
      <w:autoSpaceDE w:val="0"/>
      <w:autoSpaceDN w:val="0"/>
      <w:adjustRightInd w:val="0"/>
      <w:spacing w:after="0" w:line="240" w:lineRule="auto"/>
    </w:pPr>
    <w:rPr>
      <w:rFonts w:ascii="Times New Roman CYR" w:eastAsia="Times New Roman" w:hAnsi="Times New Roman CYR" w:cs="Times New Roman"/>
      <w:sz w:val="20"/>
      <w:szCs w:val="20"/>
      <w:lang w:eastAsia="ru-RU"/>
    </w:rPr>
  </w:style>
  <w:style w:type="character" w:customStyle="1" w:styleId="afff0">
    <w:name w:val="Текст примечания Знак"/>
    <w:basedOn w:val="a1"/>
    <w:link w:val="afff"/>
    <w:rsid w:val="00361B4D"/>
    <w:rPr>
      <w:rFonts w:ascii="Times New Roman CYR" w:eastAsia="Times New Roman" w:hAnsi="Times New Roman CYR" w:cs="Times New Roman"/>
      <w:sz w:val="20"/>
      <w:szCs w:val="20"/>
      <w:lang w:eastAsia="ru-RU"/>
    </w:rPr>
  </w:style>
  <w:style w:type="paragraph" w:styleId="afff1">
    <w:name w:val="annotation subject"/>
    <w:basedOn w:val="afff"/>
    <w:next w:val="afff"/>
    <w:link w:val="afff2"/>
    <w:rsid w:val="00361B4D"/>
    <w:rPr>
      <w:b/>
      <w:bCs/>
    </w:rPr>
  </w:style>
  <w:style w:type="character" w:customStyle="1" w:styleId="afff2">
    <w:name w:val="Тема примечания Знак"/>
    <w:basedOn w:val="afff0"/>
    <w:link w:val="afff1"/>
    <w:rsid w:val="00361B4D"/>
    <w:rPr>
      <w:rFonts w:ascii="Times New Roman CYR" w:eastAsia="Times New Roman" w:hAnsi="Times New Roman CYR" w:cs="Times New Roman"/>
      <w:b/>
      <w:bCs/>
      <w:sz w:val="20"/>
      <w:szCs w:val="20"/>
      <w:lang w:eastAsia="ru-RU"/>
    </w:rPr>
  </w:style>
  <w:style w:type="paragraph" w:styleId="afff3">
    <w:name w:val="Revision"/>
    <w:hidden/>
    <w:uiPriority w:val="99"/>
    <w:semiHidden/>
    <w:rsid w:val="00361B4D"/>
    <w:pPr>
      <w:spacing w:after="0" w:line="240" w:lineRule="auto"/>
    </w:pPr>
    <w:rPr>
      <w:rFonts w:ascii="Times New Roman CYR" w:eastAsia="Times New Roman" w:hAnsi="Times New Roman CYR" w:cs="Times New Roman"/>
      <w:sz w:val="24"/>
      <w:szCs w:val="24"/>
      <w:lang w:val="uk-UA" w:eastAsia="ru-RU"/>
    </w:rPr>
  </w:style>
  <w:style w:type="character" w:customStyle="1" w:styleId="apple-converted-space">
    <w:name w:val="apple-converted-space"/>
    <w:rsid w:val="00361B4D"/>
  </w:style>
  <w:style w:type="character" w:customStyle="1" w:styleId="rvts0">
    <w:name w:val="rvts0"/>
    <w:uiPriority w:val="99"/>
    <w:rsid w:val="00361B4D"/>
    <w:rPr>
      <w:rFonts w:cs="Times New Roman"/>
    </w:rPr>
  </w:style>
  <w:style w:type="paragraph" w:customStyle="1" w:styleId="rvps2">
    <w:name w:val="rvps2"/>
    <w:basedOn w:val="a0"/>
    <w:rsid w:val="00361B4D"/>
    <w:pPr>
      <w:spacing w:before="100" w:beforeAutospacing="1" w:after="100" w:afterAutospacing="1" w:line="240" w:lineRule="auto"/>
    </w:pPr>
    <w:rPr>
      <w:rFonts w:ascii="Times New Roman" w:eastAsia="Calibri" w:hAnsi="Times New Roman" w:cs="Times New Roman"/>
      <w:sz w:val="24"/>
      <w:szCs w:val="24"/>
      <w:lang w:val="uk-UA" w:eastAsia="uk-UA"/>
    </w:rPr>
  </w:style>
  <w:style w:type="paragraph" w:styleId="HTML">
    <w:name w:val="HTML Preformatted"/>
    <w:basedOn w:val="a0"/>
    <w:link w:val="HTML0"/>
    <w:uiPriority w:val="99"/>
    <w:unhideWhenUsed/>
    <w:rsid w:val="00361B4D"/>
    <w:pPr>
      <w:widowControl w:val="0"/>
      <w:autoSpaceDE w:val="0"/>
      <w:autoSpaceDN w:val="0"/>
      <w:adjustRightInd w:val="0"/>
      <w:spacing w:after="0" w:line="240" w:lineRule="auto"/>
    </w:pPr>
    <w:rPr>
      <w:rFonts w:ascii="Consolas" w:eastAsia="Times New Roman" w:hAnsi="Consolas" w:cs="Times New Roman"/>
      <w:sz w:val="20"/>
      <w:szCs w:val="20"/>
      <w:lang w:val="uk-UA" w:eastAsia="ru-RU"/>
    </w:rPr>
  </w:style>
  <w:style w:type="character" w:customStyle="1" w:styleId="HTML0">
    <w:name w:val="Стандартный HTML Знак"/>
    <w:basedOn w:val="a1"/>
    <w:link w:val="HTML"/>
    <w:uiPriority w:val="99"/>
    <w:rsid w:val="00361B4D"/>
    <w:rPr>
      <w:rFonts w:ascii="Consolas" w:eastAsia="Times New Roman" w:hAnsi="Consolas" w:cs="Times New Roman"/>
      <w:sz w:val="20"/>
      <w:szCs w:val="20"/>
      <w:lang w:val="uk-UA" w:eastAsia="ru-RU"/>
    </w:rPr>
  </w:style>
  <w:style w:type="paragraph" w:customStyle="1" w:styleId="1f1">
    <w:name w:val="Обычный1"/>
    <w:qFormat/>
    <w:rsid w:val="00361B4D"/>
    <w:pPr>
      <w:spacing w:after="0" w:line="276" w:lineRule="auto"/>
    </w:pPr>
    <w:rPr>
      <w:rFonts w:ascii="Arial" w:eastAsia="Arial" w:hAnsi="Arial" w:cs="Arial"/>
      <w:color w:val="000000"/>
      <w:lang w:eastAsia="ru-RU"/>
    </w:rPr>
  </w:style>
  <w:style w:type="paragraph" w:customStyle="1" w:styleId="1f2">
    <w:name w:val="Без интервала1"/>
    <w:uiPriority w:val="1"/>
    <w:qFormat/>
    <w:rsid w:val="00361B4D"/>
    <w:pPr>
      <w:spacing w:after="0" w:line="240" w:lineRule="auto"/>
    </w:pPr>
    <w:rPr>
      <w:rFonts w:ascii="Times New Roman" w:eastAsia="Times New Roman" w:hAnsi="Times New Roman" w:cs="Times New Roman"/>
      <w:sz w:val="24"/>
      <w:szCs w:val="24"/>
      <w:lang w:eastAsia="ru-RU"/>
    </w:rPr>
  </w:style>
  <w:style w:type="paragraph" w:customStyle="1" w:styleId="xfmc1">
    <w:name w:val="xfmc1"/>
    <w:basedOn w:val="a0"/>
    <w:rsid w:val="00361B4D"/>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xfm40946700">
    <w:name w:val="xfm_40946700"/>
    <w:rsid w:val="00361B4D"/>
  </w:style>
  <w:style w:type="character" w:customStyle="1" w:styleId="af6">
    <w:name w:val="Обычный (Интернет) Знак"/>
    <w:aliases w:val="Обычный (Web) Знак,Обычный (веб)1 Знак,Обычный (веб) Знак2 Знак Знак,Обычный (веб) Знак Знак1 Знак Знак,Обычный (веб) Знак1 Знак Знак Знак Знак,Обычный (веб) Знак Знак Знак Знак Знак Знак,Обычный (веб) Знак1 Знак1 Знак Знак"/>
    <w:link w:val="af5"/>
    <w:uiPriority w:val="99"/>
    <w:qFormat/>
    <w:locked/>
    <w:rsid w:val="00361B4D"/>
    <w:rPr>
      <w:rFonts w:ascii="Times New Roman" w:eastAsia="Times New Roman" w:hAnsi="Times New Roman" w:cs="Times New Roman"/>
      <w:sz w:val="24"/>
      <w:szCs w:val="24"/>
      <w:lang w:val="uk-UA" w:eastAsia="uk-UA"/>
    </w:rPr>
  </w:style>
  <w:style w:type="character" w:customStyle="1" w:styleId="af8">
    <w:name w:val="Абзац списка Знак"/>
    <w:aliases w:val="Абзац списку 1 Знак,тв-Абзац списка Знак,название табл/рис Знак,заголовок 1.1 Знак,List Paragraph (numbered (a)) Знак,List_Paragraph Знак,Multilevel para_II Знак,List Paragraph1 Знак,List Paragraph-ExecSummary Знак,Bullets Знак"/>
    <w:link w:val="af7"/>
    <w:uiPriority w:val="34"/>
    <w:qFormat/>
    <w:locked/>
    <w:rsid w:val="00361B4D"/>
    <w:rPr>
      <w:rFonts w:ascii="Calibri" w:eastAsia="Calibri" w:hAnsi="Calibri" w:cs="Times New Roman"/>
    </w:rPr>
  </w:style>
  <w:style w:type="paragraph" w:customStyle="1" w:styleId="Style7">
    <w:name w:val="Style7"/>
    <w:basedOn w:val="a0"/>
    <w:uiPriority w:val="99"/>
    <w:rsid w:val="00361B4D"/>
    <w:pPr>
      <w:widowControl w:val="0"/>
      <w:autoSpaceDE w:val="0"/>
      <w:autoSpaceDN w:val="0"/>
      <w:adjustRightInd w:val="0"/>
      <w:spacing w:after="0" w:line="320" w:lineRule="exact"/>
      <w:ind w:firstLine="742"/>
      <w:jc w:val="both"/>
    </w:pPr>
    <w:rPr>
      <w:rFonts w:ascii="Times New Roman" w:eastAsia="Times New Roman" w:hAnsi="Times New Roman" w:cs="Times New Roman"/>
      <w:sz w:val="24"/>
      <w:szCs w:val="24"/>
      <w:lang w:eastAsia="ru-RU"/>
    </w:rPr>
  </w:style>
  <w:style w:type="paragraph" w:customStyle="1" w:styleId="Standard">
    <w:name w:val="Standard"/>
    <w:rsid w:val="00361B4D"/>
    <w:pPr>
      <w:suppressAutoHyphens/>
      <w:autoSpaceDN w:val="0"/>
      <w:spacing w:after="0" w:line="240" w:lineRule="auto"/>
      <w:textAlignment w:val="baseline"/>
    </w:pPr>
    <w:rPr>
      <w:rFonts w:ascii="Times New Roman" w:eastAsia="Times New Roman" w:hAnsi="Times New Roman" w:cs="Times New Roman"/>
      <w:kern w:val="3"/>
      <w:sz w:val="24"/>
      <w:szCs w:val="24"/>
      <w:lang w:val="en-GB" w:eastAsia="zh-CN"/>
    </w:rPr>
  </w:style>
  <w:style w:type="character" w:customStyle="1" w:styleId="aff4">
    <w:name w:val="Без интервала Знак"/>
    <w:link w:val="aff3"/>
    <w:uiPriority w:val="99"/>
    <w:locked/>
    <w:rsid w:val="00361B4D"/>
    <w:rPr>
      <w:rFonts w:ascii="Times New Roman" w:eastAsia="Times New Roman" w:hAnsi="Times New Roman" w:cs="Times New Roman"/>
      <w:sz w:val="28"/>
      <w:szCs w:val="20"/>
      <w:lang w:val="uk-UA" w:eastAsia="ru-RU"/>
    </w:rPr>
  </w:style>
  <w:style w:type="numbering" w:customStyle="1" w:styleId="11b">
    <w:name w:val="Нет списка11"/>
    <w:next w:val="a3"/>
    <w:uiPriority w:val="99"/>
    <w:semiHidden/>
    <w:unhideWhenUsed/>
    <w:rsid w:val="00361B4D"/>
  </w:style>
  <w:style w:type="table" w:customStyle="1" w:styleId="1f3">
    <w:name w:val="Сетка таблицы1"/>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Нет списка111"/>
    <w:next w:val="a3"/>
    <w:uiPriority w:val="99"/>
    <w:semiHidden/>
    <w:unhideWhenUsed/>
    <w:rsid w:val="00361B4D"/>
  </w:style>
  <w:style w:type="table" w:customStyle="1" w:styleId="11c">
    <w:name w:val="Сетка таблицы11"/>
    <w:basedOn w:val="a2"/>
    <w:next w:val="af1"/>
    <w:uiPriority w:val="39"/>
    <w:rsid w:val="00361B4D"/>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3"/>
    <w:uiPriority w:val="99"/>
    <w:semiHidden/>
    <w:unhideWhenUsed/>
    <w:rsid w:val="00361B4D"/>
  </w:style>
  <w:style w:type="table" w:customStyle="1" w:styleId="1114">
    <w:name w:val="Сетка таблицы111"/>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3"/>
    <w:uiPriority w:val="99"/>
    <w:semiHidden/>
    <w:unhideWhenUsed/>
    <w:rsid w:val="00361B4D"/>
  </w:style>
  <w:style w:type="table" w:customStyle="1" w:styleId="2a">
    <w:name w:val="Сетка таблицы2"/>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
    <w:name w:val="Нет списка3"/>
    <w:next w:val="a3"/>
    <w:uiPriority w:val="99"/>
    <w:semiHidden/>
    <w:unhideWhenUsed/>
    <w:rsid w:val="00361B4D"/>
  </w:style>
  <w:style w:type="table" w:customStyle="1" w:styleId="37">
    <w:name w:val="Сетка таблицы3"/>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3"/>
    <w:uiPriority w:val="99"/>
    <w:semiHidden/>
    <w:unhideWhenUsed/>
    <w:rsid w:val="00361B4D"/>
  </w:style>
  <w:style w:type="table" w:customStyle="1" w:styleId="121">
    <w:name w:val="Сетка таблицы12"/>
    <w:basedOn w:val="a2"/>
    <w:next w:val="af1"/>
    <w:uiPriority w:val="39"/>
    <w:rsid w:val="00361B4D"/>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Нет списка112"/>
    <w:next w:val="a3"/>
    <w:uiPriority w:val="99"/>
    <w:semiHidden/>
    <w:unhideWhenUsed/>
    <w:rsid w:val="00361B4D"/>
  </w:style>
  <w:style w:type="table" w:customStyle="1" w:styleId="1121">
    <w:name w:val="Сетка таблицы112"/>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
    <w:name w:val="Нет списка21"/>
    <w:next w:val="a3"/>
    <w:uiPriority w:val="99"/>
    <w:semiHidden/>
    <w:unhideWhenUsed/>
    <w:rsid w:val="00361B4D"/>
  </w:style>
  <w:style w:type="table" w:customStyle="1" w:styleId="212">
    <w:name w:val="Сетка таблицы21"/>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3"/>
    <w:uiPriority w:val="99"/>
    <w:semiHidden/>
    <w:unhideWhenUsed/>
    <w:rsid w:val="00361B4D"/>
  </w:style>
  <w:style w:type="table" w:customStyle="1" w:styleId="43">
    <w:name w:val="Сетка таблицы4"/>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Нет списка13"/>
    <w:next w:val="a3"/>
    <w:uiPriority w:val="99"/>
    <w:semiHidden/>
    <w:unhideWhenUsed/>
    <w:rsid w:val="00361B4D"/>
  </w:style>
  <w:style w:type="table" w:customStyle="1" w:styleId="131">
    <w:name w:val="Сетка таблицы13"/>
    <w:basedOn w:val="a2"/>
    <w:next w:val="af1"/>
    <w:uiPriority w:val="39"/>
    <w:rsid w:val="00361B4D"/>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3"/>
    <w:uiPriority w:val="99"/>
    <w:semiHidden/>
    <w:unhideWhenUsed/>
    <w:rsid w:val="00361B4D"/>
  </w:style>
  <w:style w:type="table" w:customStyle="1" w:styleId="1131">
    <w:name w:val="Сетка таблицы113"/>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Нет списка22"/>
    <w:next w:val="a3"/>
    <w:uiPriority w:val="99"/>
    <w:semiHidden/>
    <w:unhideWhenUsed/>
    <w:rsid w:val="00361B4D"/>
  </w:style>
  <w:style w:type="table" w:customStyle="1" w:styleId="221">
    <w:name w:val="Сетка таблицы22"/>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
    <w:basedOn w:val="a2"/>
    <w:next w:val="af1"/>
    <w:rsid w:val="00361B4D"/>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Основной текст2"/>
    <w:basedOn w:val="a0"/>
    <w:qFormat/>
    <w:rsid w:val="00361B4D"/>
    <w:pPr>
      <w:widowControl w:val="0"/>
      <w:shd w:val="clear" w:color="auto" w:fill="FFFFFF"/>
      <w:spacing w:after="0" w:line="0" w:lineRule="atLeast"/>
      <w:ind w:hanging="420"/>
    </w:pPr>
    <w:rPr>
      <w:rFonts w:ascii="Times New Roman" w:eastAsia="Times New Roman" w:hAnsi="Times New Roman" w:cs="Times New Roman"/>
      <w:sz w:val="23"/>
      <w:szCs w:val="23"/>
      <w:lang w:val="uk-UA"/>
    </w:rPr>
  </w:style>
  <w:style w:type="numbering" w:customStyle="1" w:styleId="52">
    <w:name w:val="Нет списка5"/>
    <w:next w:val="a3"/>
    <w:uiPriority w:val="99"/>
    <w:semiHidden/>
    <w:unhideWhenUsed/>
    <w:rsid w:val="00361B4D"/>
  </w:style>
  <w:style w:type="numbering" w:customStyle="1" w:styleId="140">
    <w:name w:val="Нет списка14"/>
    <w:next w:val="a3"/>
    <w:uiPriority w:val="99"/>
    <w:semiHidden/>
    <w:unhideWhenUsed/>
    <w:rsid w:val="00361B4D"/>
  </w:style>
  <w:style w:type="table" w:customStyle="1" w:styleId="53">
    <w:name w:val="Сетка таблицы5"/>
    <w:basedOn w:val="a2"/>
    <w:next w:val="af1"/>
    <w:uiPriority w:val="39"/>
    <w:rsid w:val="00361B4D"/>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0">
    <w:name w:val="Нет списка114"/>
    <w:next w:val="a3"/>
    <w:uiPriority w:val="99"/>
    <w:semiHidden/>
    <w:unhideWhenUsed/>
    <w:rsid w:val="00361B4D"/>
  </w:style>
  <w:style w:type="table" w:customStyle="1" w:styleId="141">
    <w:name w:val="Сетка таблицы14"/>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0">
    <w:name w:val="Нет списка11111"/>
    <w:next w:val="a3"/>
    <w:uiPriority w:val="99"/>
    <w:semiHidden/>
    <w:unhideWhenUsed/>
    <w:rsid w:val="00361B4D"/>
  </w:style>
  <w:style w:type="table" w:customStyle="1" w:styleId="1141">
    <w:name w:val="Сетка таблицы114"/>
    <w:basedOn w:val="a2"/>
    <w:next w:val="af1"/>
    <w:uiPriority w:val="39"/>
    <w:locked/>
    <w:rsid w:val="00361B4D"/>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Нет списка111111"/>
    <w:next w:val="a3"/>
    <w:uiPriority w:val="99"/>
    <w:semiHidden/>
    <w:unhideWhenUsed/>
    <w:rsid w:val="00361B4D"/>
  </w:style>
  <w:style w:type="table" w:customStyle="1" w:styleId="11120">
    <w:name w:val="Сетка таблицы1112"/>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Нет списка23"/>
    <w:next w:val="a3"/>
    <w:uiPriority w:val="99"/>
    <w:semiHidden/>
    <w:unhideWhenUsed/>
    <w:rsid w:val="00361B4D"/>
  </w:style>
  <w:style w:type="table" w:customStyle="1" w:styleId="231">
    <w:name w:val="Сетка таблицы23"/>
    <w:basedOn w:val="a2"/>
    <w:next w:val="af1"/>
    <w:uiPriority w:val="39"/>
    <w:rsid w:val="00361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361B4D"/>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docdata">
    <w:name w:val="docdata"/>
    <w:aliases w:val="docy,v5,1519,baiaagaaboqcaaadkaqaaau2baaaaaaaaaaaaaaaaaaaaaaaaaaaaaaaaaaaaaaaaaaaaaaaaaaaaaaaaaaaaaaaaaaaaaaaaaaaaaaaaaaaaaaaaaaaaaaaaaaaaaaaaaaaaaaaaaaaaaaaaaaaaaaaaaaaaaaaaaaaaaaaaaaaaaaaaaaaaaaaaaaaaaaaaaaaaaaaaaaaaaaaaaaaaaaaaaaaaaaaaaaaaaaa"/>
    <w:basedOn w:val="a0"/>
    <w:rsid w:val="00361B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8">
    <w:name w:val="Основной текст (3)"/>
    <w:rsid w:val="00361B4D"/>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2c">
    <w:name w:val="Основной текст (2)"/>
    <w:rsid w:val="00361B4D"/>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character" w:customStyle="1" w:styleId="2d">
    <w:name w:val="Основной текст (2) + Полужирный"/>
    <w:rsid w:val="00361B4D"/>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afff4">
    <w:name w:val="Основной текст_"/>
    <w:link w:val="39"/>
    <w:rsid w:val="00361B4D"/>
    <w:rPr>
      <w:shd w:val="clear" w:color="auto" w:fill="FFFFFF"/>
    </w:rPr>
  </w:style>
  <w:style w:type="paragraph" w:customStyle="1" w:styleId="39">
    <w:name w:val="Основной текст3"/>
    <w:basedOn w:val="a0"/>
    <w:link w:val="afff4"/>
    <w:rsid w:val="00361B4D"/>
    <w:pPr>
      <w:widowControl w:val="0"/>
      <w:shd w:val="clear" w:color="auto" w:fill="FFFFFF"/>
      <w:spacing w:before="600" w:after="600" w:line="0" w:lineRule="atLeast"/>
      <w:jc w:val="both"/>
    </w:pPr>
  </w:style>
  <w:style w:type="table" w:customStyle="1" w:styleId="61">
    <w:name w:val="Сетка таблицы6"/>
    <w:basedOn w:val="a2"/>
    <w:next w:val="af1"/>
    <w:uiPriority w:val="39"/>
    <w:rsid w:val="00E73C08"/>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2"/>
    <w:next w:val="af1"/>
    <w:uiPriority w:val="59"/>
    <w:rsid w:val="00062A83"/>
    <w:pPr>
      <w:spacing w:after="0" w:line="240" w:lineRule="auto"/>
    </w:pPr>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
    <w:name w:val="Сетка таблицы8"/>
    <w:basedOn w:val="a2"/>
    <w:next w:val="af1"/>
    <w:uiPriority w:val="39"/>
    <w:rsid w:val="00A406EA"/>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2"/>
    <w:next w:val="af1"/>
    <w:uiPriority w:val="39"/>
    <w:rsid w:val="006B7C7F"/>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f1"/>
    <w:uiPriority w:val="39"/>
    <w:rsid w:val="00A7400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2"/>
    <w:next w:val="af1"/>
    <w:uiPriority w:val="39"/>
    <w:rsid w:val="00E5196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2"/>
    <w:rsid w:val="00015EB6"/>
    <w:pPr>
      <w:spacing w:after="0" w:line="240" w:lineRule="auto"/>
    </w:pPr>
    <w:rPr>
      <w:rFonts w:ascii="Calibri" w:eastAsia="Times New Roman" w:hAnsi="Calibri" w:cs="Times New Roman"/>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4">
    <w:name w:val="Сітка таблиці1"/>
    <w:basedOn w:val="a2"/>
    <w:next w:val="af1"/>
    <w:uiPriority w:val="39"/>
    <w:rsid w:val="00A73FFA"/>
    <w:pPr>
      <w:widowControl w:val="0"/>
      <w:spacing w:after="0" w:line="240" w:lineRule="auto"/>
    </w:pPr>
    <w:rPr>
      <w:rFonts w:ascii="Arial" w:eastAsia="Arial" w:hAnsi="Arial" w:cs="Arial"/>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5">
    <w:name w:val="Без інтервалів1"/>
    <w:uiPriority w:val="1"/>
    <w:qFormat/>
    <w:rsid w:val="00E4207D"/>
    <w:pPr>
      <w:spacing w:after="0" w:line="240" w:lineRule="auto"/>
    </w:pPr>
    <w:rPr>
      <w:rFonts w:ascii="Times New Roman" w:eastAsia="Calibri" w:hAnsi="Times New Roman" w:cs="Times New Roman"/>
      <w:sz w:val="24"/>
      <w:szCs w:val="24"/>
      <w:lang w:eastAsia="ru-RU"/>
    </w:rPr>
  </w:style>
  <w:style w:type="table" w:styleId="afff5">
    <w:name w:val="Grid Table Light"/>
    <w:basedOn w:val="a2"/>
    <w:uiPriority w:val="40"/>
    <w:rsid w:val="00973C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e">
    <w:name w:val="Сітка таблиці2"/>
    <w:basedOn w:val="a2"/>
    <w:next w:val="af1"/>
    <w:uiPriority w:val="39"/>
    <w:rsid w:val="00EC40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34">
    <w:name w:val="WWNum34"/>
    <w:basedOn w:val="a3"/>
    <w:rsid w:val="00DC75F2"/>
    <w:pPr>
      <w:numPr>
        <w:numId w:val="27"/>
      </w:numPr>
    </w:pPr>
  </w:style>
  <w:style w:type="numbering" w:customStyle="1" w:styleId="WWNum35">
    <w:name w:val="WWNum35"/>
    <w:basedOn w:val="a3"/>
    <w:rsid w:val="00DC75F2"/>
    <w:pPr>
      <w:numPr>
        <w:numId w:val="28"/>
      </w:numPr>
    </w:pPr>
  </w:style>
  <w:style w:type="numbering" w:customStyle="1" w:styleId="WWNum37">
    <w:name w:val="WWNum37"/>
    <w:basedOn w:val="a3"/>
    <w:rsid w:val="00DC75F2"/>
    <w:pPr>
      <w:numPr>
        <w:numId w:val="29"/>
      </w:numPr>
    </w:pPr>
  </w:style>
  <w:style w:type="table" w:customStyle="1" w:styleId="TableNormal1">
    <w:name w:val="Table Normal1"/>
    <w:uiPriority w:val="2"/>
    <w:semiHidden/>
    <w:unhideWhenUsed/>
    <w:qFormat/>
    <w:rsid w:val="00D42B0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70">
    <w:name w:val="Сетка таблицы17"/>
    <w:basedOn w:val="a2"/>
    <w:next w:val="af1"/>
    <w:uiPriority w:val="39"/>
    <w:rsid w:val="00655837"/>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2"/>
    <w:next w:val="af1"/>
    <w:uiPriority w:val="39"/>
    <w:rsid w:val="00DD2491"/>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2638">
      <w:bodyDiv w:val="1"/>
      <w:marLeft w:val="0"/>
      <w:marRight w:val="0"/>
      <w:marTop w:val="0"/>
      <w:marBottom w:val="0"/>
      <w:divBdr>
        <w:top w:val="none" w:sz="0" w:space="0" w:color="auto"/>
        <w:left w:val="none" w:sz="0" w:space="0" w:color="auto"/>
        <w:bottom w:val="none" w:sz="0" w:space="0" w:color="auto"/>
        <w:right w:val="none" w:sz="0" w:space="0" w:color="auto"/>
      </w:divBdr>
    </w:div>
    <w:div w:id="13915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dnuk.com.ua/pravova-baza/pro-zatverdzhennia-typovoi-antykoruptsijnoi-prohramy-iurydychnoi-osoby/" TargetMode="External"/><Relationship Id="rId18" Type="http://schemas.openxmlformats.org/officeDocument/2006/relationships/hyperlink" Target="https://radnuk.com.ua/pravova-baza/zakon-ukrainy-pro-zakhyst-ekonomichnoi-konkurentsii-2/" TargetMode="External"/><Relationship Id="rId26" Type="http://schemas.openxmlformats.org/officeDocument/2006/relationships/hyperlink" Target="https://radnuk.com.ua/pravova-baza/postanova-kmu-pro-zatverdzhennia-osoblyvostej-zdijsnennia-publichnykh-zakupivel-tovariv-robit-i-posluh-dlia-zamovnykiv-peredbachenykh-zakonom-ukrainy-pro-publichni-zakupivli-na-period-dii-pravovoho-re/" TargetMode="External"/><Relationship Id="rId3" Type="http://schemas.openxmlformats.org/officeDocument/2006/relationships/styles" Target="styles.xml"/><Relationship Id="rId21" Type="http://schemas.openxmlformats.org/officeDocument/2006/relationships/hyperlink" Target="https://youcontrol.com.ua/" TargetMode="External"/><Relationship Id="rId7" Type="http://schemas.openxmlformats.org/officeDocument/2006/relationships/endnotes" Target="endnotes.xml"/><Relationship Id="rId12" Type="http://schemas.openxmlformats.org/officeDocument/2006/relationships/hyperlink" Target="https://zakon.rada.gov.ua/laws/show/922-19" TargetMode="External"/><Relationship Id="rId17" Type="http://schemas.openxmlformats.org/officeDocument/2006/relationships/hyperlink" Target="https://radnuk.com.ua/pravova-baza/zakon-ukrainy-pro-zakhyst-ekonomichnoi-konkurentsii-2/" TargetMode="External"/><Relationship Id="rId25" Type="http://schemas.openxmlformats.org/officeDocument/2006/relationships/hyperlink" Target="https://usr.minjust.gov.ua/content/free-searc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adnuk.com.ua/pravova-baza/postanova-kmu-pro-zatverdzhennia-osoblyvostej-zdijsnennia-publichnykh-zakupivel-tovariv-robit-i-posluh-dlia-zamovnykiv-peredbachenykh-zakonom-ukrainy-pro-publichni-zakupivli-na-period-dii-pravovoho-re/" TargetMode="External"/><Relationship Id="rId20" Type="http://schemas.openxmlformats.org/officeDocument/2006/relationships/hyperlink" Target="https://radnuk.com.ua/pravova-baza/postanova-kmu-pro-zatverdzhennia-osoblyvostej-zdijsnennia-publichnykh-zakupivel-tovariv-robit-i-posluh-dlia-zamovnykiv-peredbachenykh-zakonom-ukrainy-pro-publichni-zakupivli-na-period-dii-pravovoho-re/" TargetMode="External"/><Relationship Id="rId29" Type="http://schemas.openxmlformats.org/officeDocument/2006/relationships/hyperlink" Target="https://vytiah.mvs.gov.ua/app/checkSta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kon.rada.gov.ua/laws/show/922-19" TargetMode="External"/><Relationship Id="rId24" Type="http://schemas.openxmlformats.org/officeDocument/2006/relationships/hyperlink" Target="https://radnuk.com.ua/pravova-baza/zakon-ukrainy-pro-derzhavnu-reiestratsiiu-iurydychnykh-osib-fizychnykh-osib-pidpryiemtsiv-ta-hromadskykh-formuvan-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dnuk.com.ua/pravova-baza/postanova-kmu-pro-zatverdzhennia-osoblyvostej-zdijsnennia-publichnykh-zakupivel-tovariv-robit-i-posluh-dlia-zamovnykiv-peredbachenykh-zakonom-ukrainy-pro-publichni-zakupivli-na-period-dii-pravovoho-re/" TargetMode="External"/><Relationship Id="rId23" Type="http://schemas.openxmlformats.org/officeDocument/2006/relationships/hyperlink" Target="http://reyestr.court.gov.ua/" TargetMode="External"/><Relationship Id="rId28" Type="http://schemas.openxmlformats.org/officeDocument/2006/relationships/hyperlink" Target="https://radnuk.com.ua/pravova-baza/postanova-kmu-pro-zatverdzhennia-osoblyvostej-zdijsnennia-publichnykh-zakupivel-tovariv-robit-i-posluh-dlia-zamovnykiv-peredbachenykh-zakonom-ukrainy-pro-publichni-zakupivli-na-period-dii-pravovoho-re/" TargetMode="External"/><Relationship Id="rId10" Type="http://schemas.openxmlformats.org/officeDocument/2006/relationships/hyperlink" Target="http://www.amc.gov.ua" TargetMode="External"/><Relationship Id="rId19" Type="http://schemas.openxmlformats.org/officeDocument/2006/relationships/hyperlink" Target="https://amcu.gov.ua/napryami/oskarzhennya-publichnih-zakupivel/zvedeni-vidomosti-shchodo-spotvorennya-rezultativ-torgiv" TargetMode="External"/><Relationship Id="rId31" Type="http://schemas.openxmlformats.org/officeDocument/2006/relationships/hyperlink" Target="https://vytiah.mvs.gov.ua/app/checkStatus" TargetMode="External"/><Relationship Id="rId4" Type="http://schemas.openxmlformats.org/officeDocument/2006/relationships/settings" Target="settings.xml"/><Relationship Id="rId9" Type="http://schemas.openxmlformats.org/officeDocument/2006/relationships/hyperlink" Target="http://www.amc.gov.ua" TargetMode="External"/><Relationship Id="rId14" Type="http://schemas.openxmlformats.org/officeDocument/2006/relationships/footer" Target="footer1.xml"/><Relationship Id="rId22" Type="http://schemas.openxmlformats.org/officeDocument/2006/relationships/hyperlink" Target="https://usr.minjust.gov.ua/content/free-search" TargetMode="External"/><Relationship Id="rId27" Type="http://schemas.openxmlformats.org/officeDocument/2006/relationships/hyperlink" Target="https://radnuk.com.ua/pravova-baza/zakon-ukrainy-pro-sanktsii-2/" TargetMode="External"/><Relationship Id="rId30" Type="http://schemas.openxmlformats.org/officeDocument/2006/relationships/hyperlink" Target="https://vytiah.mvs.gov.ua/app/checkStatus" TargetMode="External"/><Relationship Id="rId8" Type="http://schemas.openxmlformats.org/officeDocument/2006/relationships/hyperlink" Target="https://ru.wikipedia.org/wiki/Portable_Document_Form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564AC-E65A-4DB7-8C4F-5BA3693E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35</Pages>
  <Words>21075</Words>
  <Characters>120133</Characters>
  <Application>Microsoft Office Word</Application>
  <DocSecurity>0</DocSecurity>
  <Lines>1001</Lines>
  <Paragraphs>281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140927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vsh vsh</cp:lastModifiedBy>
  <cp:revision>83</cp:revision>
  <dcterms:created xsi:type="dcterms:W3CDTF">2023-08-31T11:34:00Z</dcterms:created>
  <dcterms:modified xsi:type="dcterms:W3CDTF">2023-09-21T10:58:00Z</dcterms:modified>
</cp:coreProperties>
</file>