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Видовой состав (петрофитный вариант разнотравно-типчаково-ковыльной степи, пгт Зуевка)</w:t>
      </w:r>
    </w:p>
    <w:tbl>
      <w:tblPr>
        <w:tblW w:w="9208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3"/>
        <w:gridCol w:w="3988"/>
        <w:gridCol w:w="728"/>
        <w:gridCol w:w="694"/>
        <w:gridCol w:w="621"/>
        <w:gridCol w:w="687"/>
        <w:gridCol w:w="597"/>
        <w:gridCol w:w="649"/>
      </w:tblGrid>
      <w:tr>
        <w:trPr>
          <w:trHeight w:val="454" w:hRule="atLeast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</w:t>
            </w:r>
          </w:p>
        </w:tc>
        <w:tc>
          <w:tcPr>
            <w:tcW w:w="3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 ЧПП в %</w:t>
            </w:r>
          </w:p>
        </w:tc>
      </w:tr>
      <w:tr>
        <w:trPr>
          <w:trHeight w:val="294" w:hRule="atLeast"/>
        </w:trPr>
        <w:tc>
          <w:tcPr>
            <w:tcW w:w="12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005-03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005-02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005-01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Bromopsis riparia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 (Rehman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) Holub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Elytrigia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repens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Nevski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Hierochlo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stepporum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P.</w:t>
            </w:r>
            <w:r>
              <w:rPr>
                <w:rFonts w:cs="Times New Roman" w:ascii="Times New Roman" w:hAnsi="Times New Roman"/>
                <w:sz w:val="24"/>
                <w:szCs w:val="24"/>
                <w:lang w:val="sv-SE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 Smirn.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Stipa lessingiana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Trin. &amp; Rupr.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Stipa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tirsa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Steven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Euphorbia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seguier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pt-BR"/>
              </w:rPr>
              <w:t>i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ana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Neck.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Hypericum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perforatum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Pseudolysimachion barrelieri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(Schott) Holub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Plantago lanceolata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Erysimum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canescens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Roth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Galium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humifusum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M. Bieb.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Reseda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lutea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Agrimonia eupatoria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Potentilla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argentea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Potentilla astracanica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Potentilla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humifusa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Willd.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x Schlecht.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Phlomis pungens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Willd.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Stachys transsilvanica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Schur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Eryngium campestre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Falcaria vulgaris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Bernh.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Dianthus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elongatus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C.A. Mey.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Medicago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lupulina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Melilotus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officinalis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Pall.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Achillea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pannonica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Scheele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Achillea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stepposa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Klokov &amp; Krytzka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Centaurea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diffusa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Lam.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Alyssum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desertorum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Stapf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>Cirsium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>ukranicum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Besser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Hieracium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robustum</w:t>
            </w:r>
            <w:r>
              <w:rPr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Fr.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Galatella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dracunculoides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(Lam.) Ness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>Lactuca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>saligna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Pilosella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officinаrum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F. Schult. &amp; Sch. Bip.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Scorzonera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stricta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Hornem.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Sonchus asper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(L.) Hill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Sonchus oleraceus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Tanacetum millefolium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(L.) Tzvelev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229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ОПП площадки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Видовой состав (петрофитный вариант разнотравно-типчаково-ковыльной степи, пгт Зуевка, Ольховское водохранилище)</w:t>
      </w:r>
    </w:p>
    <w:tbl>
      <w:tblPr>
        <w:tblW w:w="9208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3"/>
        <w:gridCol w:w="3988"/>
        <w:gridCol w:w="728"/>
        <w:gridCol w:w="694"/>
        <w:gridCol w:w="718"/>
        <w:gridCol w:w="590"/>
        <w:gridCol w:w="597"/>
        <w:gridCol w:w="649"/>
      </w:tblGrid>
      <w:tr>
        <w:trPr>
          <w:trHeight w:val="454" w:hRule="atLeast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</w:t>
            </w:r>
          </w:p>
        </w:tc>
        <w:tc>
          <w:tcPr>
            <w:tcW w:w="3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 ЧПП в %</w:t>
            </w:r>
          </w:p>
        </w:tc>
      </w:tr>
      <w:tr>
        <w:trPr>
          <w:trHeight w:val="294" w:hRule="atLeast"/>
        </w:trPr>
        <w:tc>
          <w:tcPr>
            <w:tcW w:w="12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004-01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004-02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004-03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Elytrigia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repens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Nevski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Koeleria cristata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Pers.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Stipa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capillata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Stipa lessingiana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Trin. &amp; Rupr.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Euphorbia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seguier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pt-BR"/>
              </w:rPr>
              <w:t>i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ana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Neck.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Plantago lanceolata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Plantago urvillei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Opiz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Galium ruthenicum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Willd.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Agrimonia eupatoria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Potentilla astracanica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Marrubium praecox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Janka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Salvia nutans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Salvia tesquicola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Klokov &amp; Pobed.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Stachys transsilvanica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Schur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Thymus dimorphus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Klokov &amp; Des.-Shost.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Thymus marschallianus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Willd.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Teucrium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polium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Eryngium campestre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Astragalus onobrychis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Caragana frutex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(L.) K. Koch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95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Lotus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ucrainicus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Klokov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Securigera varia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(L.) Lassen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Achillea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nobilis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Achillea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pannonica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Scheele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Achillea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stepposa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Klokov &amp; Krytzka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Artemisia vulgaris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Hieracium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robustum</w:t>
            </w:r>
            <w:r>
              <w:rPr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Fr.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Tanacetum millefolium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(L.) Tzvelev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9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ОПП площадки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80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LibreOffice/24.2.3.2$Linux_X86_64 LibreOffice_project/420$Build-2</Application>
  <AppVersion>15.0000</AppVersion>
  <Pages>21</Pages>
  <Words>586</Words>
  <Characters>2309</Characters>
  <CharactersWithSpaces>2517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2024-05-15T12:54:00Z</dcterms:created>
  <dc:creator>Юлия Ибатулина</dc:creator>
  <dc:description/>
  <dc:language>en-US</dc:language>
  <cp:lastModifiedBy>Юлия Ибатулина</cp:lastModifiedBy>
  <dcterms:modified xsi:type="dcterms:W3CDTF">2024-05-31T12:24:00Z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