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543" w:type="dxa"/>
        <w:tblLayout w:type="fixed"/>
        <w:tblLook w:val="01E0" w:firstRow="1" w:lastRow="1" w:firstColumn="1" w:lastColumn="1" w:noHBand="0" w:noVBand="0"/>
      </w:tblPr>
      <w:tblGrid>
        <w:gridCol w:w="5863"/>
        <w:gridCol w:w="4101"/>
      </w:tblGrid>
      <w:tr w:rsidR="00D67492" w14:paraId="4FEC6B4B" w14:textId="77777777" w:rsidTr="00690A85">
        <w:trPr>
          <w:trHeight w:val="592"/>
        </w:trPr>
        <w:tc>
          <w:tcPr>
            <w:tcW w:w="5863" w:type="dxa"/>
          </w:tcPr>
          <w:p w14:paraId="38FCD934" w14:textId="77777777" w:rsidR="00D67492" w:rsidRPr="00D52E35" w:rsidRDefault="00D67492" w:rsidP="00690A85">
            <w:pPr>
              <w:pStyle w:val="TableParagraph"/>
              <w:spacing w:line="237" w:lineRule="auto"/>
              <w:ind w:left="50" w:right="0" w:firstLine="271"/>
              <w:jc w:val="left"/>
              <w:rPr>
                <w:rFonts w:ascii="Arial" w:hAnsi="Arial"/>
                <w:b/>
                <w:sz w:val="17"/>
                <w:lang w:val="ru-RU"/>
              </w:rPr>
            </w:pPr>
            <w:r w:rsidRPr="00D52E35">
              <w:rPr>
                <w:rFonts w:ascii="Arial" w:hAnsi="Arial"/>
                <w:b/>
                <w:sz w:val="17"/>
                <w:lang w:val="ru-RU"/>
              </w:rPr>
              <w:t>Санкт-Петербургский национальный исследовательский университет</w:t>
            </w:r>
            <w:r w:rsidRPr="00D52E35">
              <w:rPr>
                <w:rFonts w:ascii="Arial" w:hAnsi="Arial"/>
                <w:b/>
                <w:spacing w:val="-9"/>
                <w:sz w:val="17"/>
                <w:lang w:val="ru-RU"/>
              </w:rPr>
              <w:t xml:space="preserve"> </w:t>
            </w:r>
            <w:r w:rsidRPr="00D52E35">
              <w:rPr>
                <w:rFonts w:ascii="Arial" w:hAnsi="Arial"/>
                <w:b/>
                <w:sz w:val="17"/>
                <w:lang w:val="ru-RU"/>
              </w:rPr>
              <w:t>информационных</w:t>
            </w:r>
            <w:r w:rsidRPr="00D52E35">
              <w:rPr>
                <w:rFonts w:ascii="Arial" w:hAnsi="Arial"/>
                <w:b/>
                <w:spacing w:val="-9"/>
                <w:sz w:val="17"/>
                <w:lang w:val="ru-RU"/>
              </w:rPr>
              <w:t xml:space="preserve"> </w:t>
            </w:r>
            <w:r w:rsidRPr="00D52E35">
              <w:rPr>
                <w:rFonts w:ascii="Arial" w:hAnsi="Arial"/>
                <w:b/>
                <w:sz w:val="17"/>
                <w:lang w:val="ru-RU"/>
              </w:rPr>
              <w:t>технологий,</w:t>
            </w:r>
            <w:r w:rsidRPr="00D52E35">
              <w:rPr>
                <w:rFonts w:ascii="Arial" w:hAnsi="Arial"/>
                <w:b/>
                <w:spacing w:val="-7"/>
                <w:sz w:val="17"/>
                <w:lang w:val="ru-RU"/>
              </w:rPr>
              <w:t xml:space="preserve"> </w:t>
            </w:r>
            <w:r w:rsidRPr="00D52E35">
              <w:rPr>
                <w:rFonts w:ascii="Arial" w:hAnsi="Arial"/>
                <w:b/>
                <w:sz w:val="17"/>
                <w:lang w:val="ru-RU"/>
              </w:rPr>
              <w:t>механики</w:t>
            </w:r>
            <w:r w:rsidRPr="00D52E35">
              <w:rPr>
                <w:rFonts w:ascii="Arial" w:hAnsi="Arial"/>
                <w:b/>
                <w:spacing w:val="-7"/>
                <w:sz w:val="17"/>
                <w:lang w:val="ru-RU"/>
              </w:rPr>
              <w:t xml:space="preserve"> </w:t>
            </w:r>
            <w:r w:rsidRPr="00D52E35">
              <w:rPr>
                <w:rFonts w:ascii="Arial" w:hAnsi="Arial"/>
                <w:b/>
                <w:sz w:val="17"/>
                <w:lang w:val="ru-RU"/>
              </w:rPr>
              <w:t>и</w:t>
            </w:r>
            <w:r w:rsidRPr="00D52E35">
              <w:rPr>
                <w:rFonts w:ascii="Arial" w:hAnsi="Arial"/>
                <w:b/>
                <w:spacing w:val="-11"/>
                <w:sz w:val="17"/>
                <w:lang w:val="ru-RU"/>
              </w:rPr>
              <w:t xml:space="preserve"> </w:t>
            </w:r>
            <w:r w:rsidRPr="00D52E35">
              <w:rPr>
                <w:rFonts w:ascii="Arial" w:hAnsi="Arial"/>
                <w:b/>
                <w:sz w:val="17"/>
                <w:lang w:val="ru-RU"/>
              </w:rPr>
              <w:t>оптики</w:t>
            </w:r>
          </w:p>
          <w:p w14:paraId="57256A98" w14:textId="77777777" w:rsidR="00D67492" w:rsidRPr="00D52E35" w:rsidRDefault="00D67492" w:rsidP="00690A85">
            <w:pPr>
              <w:pStyle w:val="TableParagraph"/>
              <w:spacing w:line="187" w:lineRule="exact"/>
              <w:ind w:left="919" w:right="0"/>
              <w:jc w:val="left"/>
              <w:rPr>
                <w:rFonts w:ascii="Arial" w:hAnsi="Arial"/>
                <w:b/>
                <w:sz w:val="18"/>
                <w:lang w:val="ru-RU"/>
              </w:rPr>
            </w:pPr>
            <w:r w:rsidRPr="00D52E35">
              <w:rPr>
                <w:rFonts w:ascii="Arial" w:hAnsi="Arial"/>
                <w:b/>
                <w:sz w:val="18"/>
                <w:lang w:val="ru-RU"/>
              </w:rPr>
              <w:t>УЧЕБНЫЙ</w:t>
            </w:r>
            <w:r w:rsidRPr="00D52E35">
              <w:rPr>
                <w:rFonts w:ascii="Arial" w:hAnsi="Arial"/>
                <w:b/>
                <w:spacing w:val="-4"/>
                <w:sz w:val="18"/>
                <w:lang w:val="ru-RU"/>
              </w:rPr>
              <w:t xml:space="preserve"> </w:t>
            </w:r>
            <w:r w:rsidRPr="00D52E35">
              <w:rPr>
                <w:rFonts w:ascii="Arial" w:hAnsi="Arial"/>
                <w:b/>
                <w:sz w:val="18"/>
                <w:lang w:val="ru-RU"/>
              </w:rPr>
              <w:t>ЦЕНТР</w:t>
            </w:r>
            <w:r w:rsidRPr="00D52E35">
              <w:rPr>
                <w:rFonts w:ascii="Arial" w:hAnsi="Arial"/>
                <w:b/>
                <w:spacing w:val="-2"/>
                <w:sz w:val="18"/>
                <w:lang w:val="ru-RU"/>
              </w:rPr>
              <w:t xml:space="preserve"> </w:t>
            </w:r>
            <w:r w:rsidRPr="00D52E35">
              <w:rPr>
                <w:rFonts w:ascii="Arial" w:hAnsi="Arial"/>
                <w:b/>
                <w:sz w:val="18"/>
                <w:lang w:val="ru-RU"/>
              </w:rPr>
              <w:t>ОБЩЕЙ</w:t>
            </w:r>
            <w:r w:rsidRPr="00D52E35">
              <w:rPr>
                <w:rFonts w:ascii="Arial" w:hAnsi="Arial"/>
                <w:b/>
                <w:spacing w:val="-4"/>
                <w:sz w:val="18"/>
                <w:lang w:val="ru-RU"/>
              </w:rPr>
              <w:t xml:space="preserve"> </w:t>
            </w:r>
            <w:r w:rsidRPr="00D52E35">
              <w:rPr>
                <w:rFonts w:ascii="Arial" w:hAnsi="Arial"/>
                <w:b/>
                <w:sz w:val="18"/>
                <w:lang w:val="ru-RU"/>
              </w:rPr>
              <w:t xml:space="preserve">ФИЗИКИ </w:t>
            </w:r>
            <w:r w:rsidRPr="00D52E35">
              <w:rPr>
                <w:rFonts w:ascii="Arial" w:hAnsi="Arial"/>
                <w:b/>
                <w:spacing w:val="-5"/>
                <w:sz w:val="18"/>
                <w:lang w:val="ru-RU"/>
              </w:rPr>
              <w:t>ФТФ</w:t>
            </w:r>
          </w:p>
        </w:tc>
        <w:tc>
          <w:tcPr>
            <w:tcW w:w="4101" w:type="dxa"/>
          </w:tcPr>
          <w:p w14:paraId="517726BB" w14:textId="77777777" w:rsidR="00D67492" w:rsidRPr="00D52E35" w:rsidRDefault="00D67492" w:rsidP="00690A85">
            <w:pPr>
              <w:pStyle w:val="TableParagraph"/>
              <w:spacing w:before="2" w:line="240" w:lineRule="auto"/>
              <w:ind w:right="0"/>
              <w:jc w:val="left"/>
              <w:rPr>
                <w:rFonts w:ascii="Times New Roman"/>
                <w:sz w:val="5"/>
                <w:lang w:val="ru-RU"/>
              </w:rPr>
            </w:pPr>
          </w:p>
          <w:p w14:paraId="6315A1C8" w14:textId="77777777" w:rsidR="00D67492" w:rsidRDefault="00D67492" w:rsidP="00690A85">
            <w:pPr>
              <w:pStyle w:val="TableParagraph"/>
              <w:spacing w:line="240" w:lineRule="auto"/>
              <w:ind w:left="580" w:right="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44F4374" wp14:editId="3FDB680C">
                  <wp:extent cx="2137905" cy="266700"/>
                  <wp:effectExtent l="0" t="0" r="0" b="0"/>
                  <wp:docPr id="40078085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90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DCFCD4" w14:textId="77777777" w:rsidR="00D67492" w:rsidRDefault="00D67492" w:rsidP="00D67492">
      <w:pPr>
        <w:pStyle w:val="ac"/>
        <w:spacing w:before="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F3362F5" wp14:editId="51683F99">
                <wp:simplePos x="0" y="0"/>
                <wp:positionH relativeFrom="page">
                  <wp:posOffset>526541</wp:posOffset>
                </wp:positionH>
                <wp:positionV relativeFrom="paragraph">
                  <wp:posOffset>163321</wp:posOffset>
                </wp:positionV>
                <wp:extent cx="6819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ln w="259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C3774" id="Graphic 2" o:spid="_x0000_s1026" style="position:absolute;margin-left:41.45pt;margin-top:12.85pt;width:53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" path="m,l6819900,e" filled="f" strokeweight="2.04pt">
                <v:path arrowok="t"/>
                <w10:wrap type="topAndBottom" anchorx="page"/>
              </v:shape>
            </w:pict>
          </mc:Fallback>
        </mc:AlternateContent>
      </w:r>
    </w:p>
    <w:p w14:paraId="27DC3007" w14:textId="77777777" w:rsidR="00D67492" w:rsidRDefault="00D67492" w:rsidP="00D67492">
      <w:pPr>
        <w:tabs>
          <w:tab w:val="left" w:pos="2752"/>
        </w:tabs>
        <w:spacing w:before="251"/>
        <w:ind w:right="31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75CAE52" wp14:editId="29983C2F">
                <wp:simplePos x="0" y="0"/>
                <wp:positionH relativeFrom="page">
                  <wp:posOffset>428625</wp:posOffset>
                </wp:positionH>
                <wp:positionV relativeFrom="paragraph">
                  <wp:posOffset>184150</wp:posOffset>
                </wp:positionV>
                <wp:extent cx="5026025" cy="11430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6025" cy="1143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409"/>
                              <w:gridCol w:w="2628"/>
                              <w:gridCol w:w="2711"/>
                            </w:tblGrid>
                            <w:tr w:rsidR="00D67492" w14:paraId="0A052BC5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2409" w:type="dxa"/>
                                </w:tcPr>
                                <w:p w14:paraId="1A2A2D66" w14:textId="77777777" w:rsidR="00D67492" w:rsidRDefault="00D67492">
                                  <w:pPr>
                                    <w:pStyle w:val="TableParagraph"/>
                                    <w:tabs>
                                      <w:tab w:val="left" w:pos="2205"/>
                                      <w:tab w:val="left" w:pos="3425"/>
                                    </w:tabs>
                                    <w:spacing w:line="268" w:lineRule="exact"/>
                                    <w:ind w:left="50" w:right="-1023"/>
                                    <w:jc w:val="left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>Группа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Microsoft Sans Serif" w:hAnsi="Microsoft Sans Serif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628" w:type="dxa"/>
                                </w:tcPr>
                                <w:p w14:paraId="5F1C5A40" w14:textId="77777777" w:rsidR="00D67492" w:rsidRDefault="00D67492">
                                  <w:pPr>
                                    <w:pStyle w:val="TableParagraph"/>
                                    <w:tabs>
                                      <w:tab w:val="left" w:pos="1912"/>
                                    </w:tabs>
                                    <w:spacing w:line="268" w:lineRule="exact"/>
                                    <w:ind w:right="-303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2"/>
                                      <w:sz w:val="24"/>
                                      <w:u w:val="single"/>
                                    </w:rPr>
                                    <w:t>P3</w:t>
                                  </w:r>
                                  <w:r>
                                    <w:rPr>
                                      <w:rFonts w:ascii="Microsoft Sans Serif" w:eastAsiaTheme="minorEastAsia" w:hint="eastAsia"/>
                                      <w:spacing w:val="-2"/>
                                      <w:sz w:val="24"/>
                                      <w:u w:val="single"/>
                                      <w:lang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Microsoft Sans Serif"/>
                                      <w:spacing w:val="-2"/>
                                      <w:sz w:val="24"/>
                                      <w:u w:val="singl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Microsoft Sans Serif" w:eastAsiaTheme="minorEastAsia" w:hint="eastAsia"/>
                                      <w:spacing w:val="-2"/>
                                      <w:sz w:val="24"/>
                                      <w:u w:val="single"/>
                                      <w:lang w:eastAsia="zh-CN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Microsoft Sans Serif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711" w:type="dxa"/>
                                </w:tcPr>
                                <w:p w14:paraId="5DBF2BEE" w14:textId="77777777" w:rsidR="00D67492" w:rsidRDefault="00D67492">
                                  <w:pPr>
                                    <w:pStyle w:val="TableParagraph"/>
                                    <w:spacing w:line="268" w:lineRule="exact"/>
                                    <w:ind w:left="406" w:right="0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К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работе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 xml:space="preserve"> допущен</w:t>
                                  </w:r>
                                </w:p>
                              </w:tc>
                            </w:tr>
                            <w:tr w:rsidR="00D67492" w14:paraId="14D92C43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2409" w:type="dxa"/>
                                </w:tcPr>
                                <w:p w14:paraId="036CE409" w14:textId="77777777" w:rsidR="00D67492" w:rsidRDefault="00D67492">
                                  <w:pPr>
                                    <w:pStyle w:val="TableParagraph"/>
                                    <w:tabs>
                                      <w:tab w:val="left" w:pos="2205"/>
                                      <w:tab w:val="left" w:pos="2908"/>
                                    </w:tabs>
                                    <w:spacing w:before="139" w:line="240" w:lineRule="auto"/>
                                    <w:ind w:left="50" w:right="-504"/>
                                    <w:jc w:val="left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>Студент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628" w:type="dxa"/>
                                </w:tcPr>
                                <w:p w14:paraId="0374DAFB" w14:textId="77777777" w:rsidR="00D67492" w:rsidRPr="009C700E" w:rsidRDefault="00D67492" w:rsidP="009C700E">
                                  <w:pPr>
                                    <w:pStyle w:val="TableParagraph"/>
                                    <w:tabs>
                                      <w:tab w:val="left" w:pos="2429"/>
                                    </w:tabs>
                                    <w:spacing w:before="142" w:line="240" w:lineRule="auto"/>
                                    <w:ind w:right="-303"/>
                                    <w:jc w:val="center"/>
                                    <w:rPr>
                                      <w:rFonts w:ascii="Microsoft Sans Serif" w:hAnsi="Microsoft Sans Serif"/>
                                      <w:bCs/>
                                      <w:sz w:val="24"/>
                                    </w:rPr>
                                  </w:pPr>
                                  <w:r w:rsidRPr="009C700E">
                                    <w:rPr>
                                      <w:rFonts w:ascii="Microsoft Sans Serif" w:hAnsi="Microsoft Sans Serif"/>
                                      <w:bCs/>
                                      <w:sz w:val="24"/>
                                    </w:rPr>
                                    <w:t>Чжун Цзяцзюнь, Давидюк Антон</w:t>
                                  </w:r>
                                </w:p>
                              </w:tc>
                              <w:tc>
                                <w:tcPr>
                                  <w:tcW w:w="2711" w:type="dxa"/>
                                </w:tcPr>
                                <w:p w14:paraId="35017B05" w14:textId="77777777" w:rsidR="00D67492" w:rsidRDefault="00D67492">
                                  <w:pPr>
                                    <w:pStyle w:val="TableParagraph"/>
                                    <w:spacing w:before="139" w:line="240" w:lineRule="auto"/>
                                    <w:ind w:left="406" w:right="0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Работа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>выполнена</w:t>
                                  </w:r>
                                </w:p>
                              </w:tc>
                            </w:tr>
                            <w:tr w:rsidR="00D67492" w14:paraId="6AD55F01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2409" w:type="dxa"/>
                                </w:tcPr>
                                <w:p w14:paraId="6A83B7B7" w14:textId="77777777" w:rsidR="00D67492" w:rsidRDefault="00D67492">
                                  <w:pPr>
                                    <w:pStyle w:val="TableParagraph"/>
                                    <w:tabs>
                                      <w:tab w:val="left" w:pos="2191"/>
                                      <w:tab w:val="left" w:pos="2978"/>
                                    </w:tabs>
                                    <w:spacing w:before="139" w:line="256" w:lineRule="exact"/>
                                    <w:ind w:left="50" w:right="-576"/>
                                    <w:jc w:val="left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>Преподаватель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628" w:type="dxa"/>
                                </w:tcPr>
                                <w:p w14:paraId="5A2BDC38" w14:textId="77777777" w:rsidR="00D67492" w:rsidRPr="009C700E" w:rsidRDefault="00D67492" w:rsidP="009C700E">
                                  <w:pPr>
                                    <w:pStyle w:val="TableParagraph"/>
                                    <w:tabs>
                                      <w:tab w:val="left" w:pos="2359"/>
                                    </w:tabs>
                                    <w:spacing w:before="142" w:line="252" w:lineRule="exact"/>
                                    <w:ind w:right="-303"/>
                                    <w:jc w:val="center"/>
                                    <w:rPr>
                                      <w:rFonts w:ascii="Microsoft Sans Serif" w:hAnsi="Microsoft Sans Serif"/>
                                      <w:bCs/>
                                      <w:sz w:val="24"/>
                                    </w:rPr>
                                  </w:pPr>
                                  <w:r w:rsidRPr="009C700E">
                                    <w:rPr>
                                      <w:rFonts w:ascii="Times New Roman" w:hAnsi="Times New Roman" w:cs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Сорокина </w:t>
                                  </w:r>
                                  <w:r w:rsidRPr="009C700E">
                                    <w:rPr>
                                      <w:rFonts w:ascii="Times New Roman" w:hAnsi="Times New Roman" w:cs="Times New Roman"/>
                                      <w:bCs/>
                                      <w:sz w:val="24"/>
                                      <w:szCs w:val="24"/>
                                    </w:rPr>
                                    <w:br/>
                                    <w:t>Елена</w:t>
                                  </w:r>
                                  <w:r w:rsidRPr="009C700E">
                                    <w:rPr>
                                      <w:rFonts w:ascii="Times New Roman" w:hAnsi="Times New Roman" w:cs="Times New Roman"/>
                                      <w:bCs/>
                                      <w:spacing w:val="-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9C700E">
                                    <w:rPr>
                                      <w:rFonts w:ascii="Times New Roman" w:hAnsi="Times New Roman" w:cs="Times New Roman"/>
                                      <w:bCs/>
                                      <w:sz w:val="24"/>
                                      <w:szCs w:val="24"/>
                                    </w:rPr>
                                    <w:t>Константиновна</w:t>
                                  </w:r>
                                </w:p>
                              </w:tc>
                              <w:tc>
                                <w:tcPr>
                                  <w:tcW w:w="2711" w:type="dxa"/>
                                </w:tcPr>
                                <w:p w14:paraId="5FAC2A08" w14:textId="77777777" w:rsidR="00D67492" w:rsidRDefault="00D67492">
                                  <w:pPr>
                                    <w:pStyle w:val="TableParagraph"/>
                                    <w:spacing w:before="139" w:line="256" w:lineRule="exact"/>
                                    <w:ind w:left="406" w:right="0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Отчет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>принят</w:t>
                                  </w:r>
                                </w:p>
                              </w:tc>
                            </w:tr>
                          </w:tbl>
                          <w:p w14:paraId="16AA8AFF" w14:textId="77777777" w:rsidR="00D67492" w:rsidRDefault="00D67492" w:rsidP="00D67492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CAE5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3.75pt;margin-top:14.5pt;width:395.75pt;height:90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409"/>
                        <w:gridCol w:w="2628"/>
                        <w:gridCol w:w="2711"/>
                      </w:tblGrid>
                      <w:tr w:rsidR="00D67492" w14:paraId="0A052BC5" w14:textId="77777777">
                        <w:trPr>
                          <w:trHeight w:val="414"/>
                        </w:trPr>
                        <w:tc>
                          <w:tcPr>
                            <w:tcW w:w="2409" w:type="dxa"/>
                          </w:tcPr>
                          <w:p w14:paraId="1A2A2D66" w14:textId="77777777" w:rsidR="00D67492" w:rsidRDefault="00D67492">
                            <w:pPr>
                              <w:pStyle w:val="TableParagraph"/>
                              <w:tabs>
                                <w:tab w:val="left" w:pos="2205"/>
                                <w:tab w:val="left" w:pos="3425"/>
                              </w:tabs>
                              <w:spacing w:line="268" w:lineRule="exact"/>
                              <w:ind w:left="50" w:right="-1023"/>
                              <w:jc w:val="left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>Группа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Microsoft Sans Serif" w:hAnsi="Microsoft Sans Serif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628" w:type="dxa"/>
                          </w:tcPr>
                          <w:p w14:paraId="5F1C5A40" w14:textId="77777777" w:rsidR="00D67492" w:rsidRDefault="00D67492">
                            <w:pPr>
                              <w:pStyle w:val="TableParagraph"/>
                              <w:tabs>
                                <w:tab w:val="left" w:pos="1912"/>
                              </w:tabs>
                              <w:spacing w:line="268" w:lineRule="exact"/>
                              <w:ind w:right="-303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sz w:val="24"/>
                                <w:u w:val="single"/>
                              </w:rPr>
                              <w:t>P3</w:t>
                            </w:r>
                            <w:r>
                              <w:rPr>
                                <w:rFonts w:ascii="Microsoft Sans Serif" w:eastAsiaTheme="minorEastAsia" w:hint="eastAsia"/>
                                <w:spacing w:val="-2"/>
                                <w:sz w:val="24"/>
                                <w:u w:val="single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Microsoft Sans Serif"/>
                                <w:spacing w:val="-2"/>
                                <w:sz w:val="2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Microsoft Sans Serif" w:eastAsiaTheme="minorEastAsia" w:hint="eastAsia"/>
                                <w:spacing w:val="-2"/>
                                <w:sz w:val="24"/>
                                <w:u w:val="single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rFonts w:ascii="Microsoft Sans Serif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711" w:type="dxa"/>
                          </w:tcPr>
                          <w:p w14:paraId="5DBF2BEE" w14:textId="77777777" w:rsidR="00D67492" w:rsidRDefault="00D67492">
                            <w:pPr>
                              <w:pStyle w:val="TableParagraph"/>
                              <w:spacing w:line="268" w:lineRule="exact"/>
                              <w:ind w:left="406" w:right="0"/>
                              <w:jc w:val="lef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К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работе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 xml:space="preserve"> допущен</w:t>
                            </w:r>
                          </w:p>
                        </w:tc>
                      </w:tr>
                      <w:tr w:rsidR="00D67492" w14:paraId="14D92C43" w14:textId="77777777">
                        <w:trPr>
                          <w:trHeight w:val="561"/>
                        </w:trPr>
                        <w:tc>
                          <w:tcPr>
                            <w:tcW w:w="2409" w:type="dxa"/>
                          </w:tcPr>
                          <w:p w14:paraId="036CE409" w14:textId="77777777" w:rsidR="00D67492" w:rsidRDefault="00D67492">
                            <w:pPr>
                              <w:pStyle w:val="TableParagraph"/>
                              <w:tabs>
                                <w:tab w:val="left" w:pos="2205"/>
                                <w:tab w:val="left" w:pos="2908"/>
                              </w:tabs>
                              <w:spacing w:before="139" w:line="240" w:lineRule="auto"/>
                              <w:ind w:left="50" w:right="-504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>Студент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628" w:type="dxa"/>
                          </w:tcPr>
                          <w:p w14:paraId="0374DAFB" w14:textId="77777777" w:rsidR="00D67492" w:rsidRPr="009C700E" w:rsidRDefault="00D67492" w:rsidP="009C700E">
                            <w:pPr>
                              <w:pStyle w:val="TableParagraph"/>
                              <w:tabs>
                                <w:tab w:val="left" w:pos="2429"/>
                              </w:tabs>
                              <w:spacing w:before="142" w:line="240" w:lineRule="auto"/>
                              <w:ind w:right="-303"/>
                              <w:jc w:val="center"/>
                              <w:rPr>
                                <w:rFonts w:ascii="Microsoft Sans Serif" w:hAnsi="Microsoft Sans Serif"/>
                                <w:bCs/>
                                <w:sz w:val="24"/>
                              </w:rPr>
                            </w:pPr>
                            <w:r w:rsidRPr="009C700E">
                              <w:rPr>
                                <w:rFonts w:ascii="Microsoft Sans Serif" w:hAnsi="Microsoft Sans Serif"/>
                                <w:bCs/>
                                <w:sz w:val="24"/>
                              </w:rPr>
                              <w:t>Чжун Цзяцзюнь, Давидюк Антон</w:t>
                            </w:r>
                          </w:p>
                        </w:tc>
                        <w:tc>
                          <w:tcPr>
                            <w:tcW w:w="2711" w:type="dxa"/>
                          </w:tcPr>
                          <w:p w14:paraId="35017B05" w14:textId="77777777" w:rsidR="00D67492" w:rsidRDefault="00D67492">
                            <w:pPr>
                              <w:pStyle w:val="TableParagraph"/>
                              <w:spacing w:before="139" w:line="240" w:lineRule="auto"/>
                              <w:ind w:left="406" w:right="0"/>
                              <w:jc w:val="lef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Работа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>выполнена</w:t>
                            </w:r>
                          </w:p>
                        </w:tc>
                      </w:tr>
                      <w:tr w:rsidR="00D67492" w14:paraId="6AD55F01" w14:textId="77777777">
                        <w:trPr>
                          <w:trHeight w:val="414"/>
                        </w:trPr>
                        <w:tc>
                          <w:tcPr>
                            <w:tcW w:w="2409" w:type="dxa"/>
                          </w:tcPr>
                          <w:p w14:paraId="6A83B7B7" w14:textId="77777777" w:rsidR="00D67492" w:rsidRDefault="00D67492">
                            <w:pPr>
                              <w:pStyle w:val="TableParagraph"/>
                              <w:tabs>
                                <w:tab w:val="left" w:pos="2191"/>
                                <w:tab w:val="left" w:pos="2978"/>
                              </w:tabs>
                              <w:spacing w:before="139" w:line="256" w:lineRule="exact"/>
                              <w:ind w:left="50" w:right="-576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>Преподаватель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628" w:type="dxa"/>
                          </w:tcPr>
                          <w:p w14:paraId="5A2BDC38" w14:textId="77777777" w:rsidR="00D67492" w:rsidRPr="009C700E" w:rsidRDefault="00D67492" w:rsidP="009C700E">
                            <w:pPr>
                              <w:pStyle w:val="TableParagraph"/>
                              <w:tabs>
                                <w:tab w:val="left" w:pos="2359"/>
                              </w:tabs>
                              <w:spacing w:before="142" w:line="252" w:lineRule="exact"/>
                              <w:ind w:right="-303"/>
                              <w:jc w:val="center"/>
                              <w:rPr>
                                <w:rFonts w:ascii="Microsoft Sans Serif" w:hAnsi="Microsoft Sans Serif"/>
                                <w:bCs/>
                                <w:sz w:val="24"/>
                              </w:rPr>
                            </w:pPr>
                            <w:r w:rsidRPr="009C700E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Сорокина </w:t>
                            </w:r>
                            <w:r w:rsidRPr="009C700E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br/>
                              <w:t>Елена</w:t>
                            </w:r>
                            <w:r w:rsidRPr="009C700E">
                              <w:rPr>
                                <w:rFonts w:ascii="Times New Roman" w:hAnsi="Times New Roman" w:cs="Times New Roman"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C700E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Константиновна</w:t>
                            </w:r>
                          </w:p>
                        </w:tc>
                        <w:tc>
                          <w:tcPr>
                            <w:tcW w:w="2711" w:type="dxa"/>
                          </w:tcPr>
                          <w:p w14:paraId="5FAC2A08" w14:textId="77777777" w:rsidR="00D67492" w:rsidRDefault="00D67492">
                            <w:pPr>
                              <w:pStyle w:val="TableParagraph"/>
                              <w:spacing w:before="139" w:line="256" w:lineRule="exact"/>
                              <w:ind w:left="406" w:right="0"/>
                              <w:jc w:val="lef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Отчет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>принят</w:t>
                            </w:r>
                          </w:p>
                        </w:tc>
                      </w:tr>
                    </w:tbl>
                    <w:p w14:paraId="16AA8AFF" w14:textId="77777777" w:rsidR="00D67492" w:rsidRDefault="00D67492" w:rsidP="00D67492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52B3C4F" w14:textId="77777777" w:rsidR="00D67492" w:rsidRDefault="00D67492" w:rsidP="00D67492">
      <w:pPr>
        <w:pStyle w:val="ac"/>
        <w:spacing w:before="10"/>
        <w:rPr>
          <w:rFonts w:ascii="Times New Roman"/>
        </w:rPr>
      </w:pPr>
    </w:p>
    <w:p w14:paraId="26B56C48" w14:textId="77777777" w:rsidR="00D67492" w:rsidRDefault="00D67492" w:rsidP="00D67492">
      <w:pPr>
        <w:tabs>
          <w:tab w:val="left" w:pos="2752"/>
        </w:tabs>
        <w:ind w:right="310"/>
        <w:jc w:val="right"/>
      </w:pPr>
      <w:r>
        <w:rPr>
          <w:u w:val="single"/>
        </w:rPr>
        <w:t xml:space="preserve"> </w:t>
      </w:r>
      <w:r>
        <w:rPr>
          <w:u w:val="single"/>
        </w:rPr>
        <w:tab/>
      </w:r>
    </w:p>
    <w:p w14:paraId="1907C7DF" w14:textId="77777777" w:rsidR="00D67492" w:rsidRDefault="00D67492" w:rsidP="00D67492">
      <w:pPr>
        <w:pStyle w:val="ac"/>
        <w:spacing w:before="9"/>
        <w:rPr>
          <w:rFonts w:ascii="Times New Roman"/>
        </w:rPr>
      </w:pPr>
    </w:p>
    <w:p w14:paraId="5A8B74F3" w14:textId="77777777" w:rsidR="00D67492" w:rsidRDefault="00D67492" w:rsidP="00D67492">
      <w:pPr>
        <w:tabs>
          <w:tab w:val="left" w:pos="2767"/>
        </w:tabs>
        <w:spacing w:before="1"/>
        <w:ind w:right="310"/>
        <w:jc w:val="right"/>
      </w:pPr>
      <w:r>
        <w:rPr>
          <w:u w:val="single"/>
        </w:rPr>
        <w:t xml:space="preserve"> </w:t>
      </w:r>
      <w:r>
        <w:rPr>
          <w:u w:val="single"/>
        </w:rPr>
        <w:tab/>
      </w:r>
    </w:p>
    <w:p w14:paraId="33127E4C" w14:textId="77777777" w:rsidR="00D67492" w:rsidRDefault="00D67492" w:rsidP="00D67492">
      <w:pPr>
        <w:pStyle w:val="ac"/>
        <w:rPr>
          <w:rFonts w:ascii="Times New Roman"/>
          <w:sz w:val="20"/>
        </w:rPr>
      </w:pPr>
    </w:p>
    <w:p w14:paraId="6783F24A" w14:textId="77777777" w:rsidR="00D67492" w:rsidRDefault="00D67492" w:rsidP="00D67492">
      <w:pPr>
        <w:pStyle w:val="ac"/>
        <w:rPr>
          <w:sz w:val="20"/>
        </w:rPr>
      </w:pPr>
    </w:p>
    <w:p w14:paraId="4BF2E210" w14:textId="77777777" w:rsidR="00D67492" w:rsidRDefault="00D67492" w:rsidP="00D67492">
      <w:pPr>
        <w:pStyle w:val="ac"/>
        <w:spacing w:before="8"/>
        <w:rPr>
          <w:sz w:val="20"/>
        </w:rPr>
      </w:pPr>
    </w:p>
    <w:p w14:paraId="3FD77035" w14:textId="77777777" w:rsidR="00D67492" w:rsidRPr="00D67492" w:rsidRDefault="00D67492" w:rsidP="00D67492">
      <w:pPr>
        <w:pStyle w:val="a3"/>
        <w:widowControl w:val="0"/>
        <w:autoSpaceDE w:val="0"/>
        <w:autoSpaceDN w:val="0"/>
        <w:spacing w:line="259" w:lineRule="auto"/>
        <w:ind w:left="2726" w:right="2734" w:hanging="26"/>
        <w:jc w:val="center"/>
        <w:rPr>
          <w:rFonts w:ascii="Arial" w:eastAsia="Arial" w:hAnsi="Arial" w:cs="Arial"/>
          <w:b/>
          <w:bCs/>
          <w:sz w:val="40"/>
          <w:szCs w:val="40"/>
          <w:lang w:eastAsia="en-US"/>
        </w:rPr>
      </w:pPr>
      <w:r w:rsidRPr="00D67492">
        <w:rPr>
          <w:rFonts w:ascii="Arial" w:eastAsia="Arial" w:hAnsi="Arial" w:cs="Arial"/>
          <w:b/>
          <w:bCs/>
          <w:sz w:val="40"/>
          <w:szCs w:val="40"/>
          <w:lang w:eastAsia="en-US"/>
        </w:rPr>
        <w:t>Рабочий протокол и отчет по лабораторной работе № 3.11V</w:t>
      </w:r>
    </w:p>
    <w:p w14:paraId="46F8666A" w14:textId="77777777" w:rsidR="00D67492" w:rsidRDefault="00D67492" w:rsidP="00D67492">
      <w:pPr>
        <w:pStyle w:val="ac"/>
        <w:tabs>
          <w:tab w:val="left" w:pos="2904"/>
          <w:tab w:val="left" w:pos="10792"/>
        </w:tabs>
        <w:spacing w:before="196"/>
        <w:ind w:right="5"/>
        <w:jc w:val="center"/>
      </w:pPr>
      <w:r>
        <w:rPr>
          <w:rFonts w:ascii="Times New Roman" w:hAnsi="Times New Roman"/>
          <w:u w:val="single"/>
        </w:rPr>
        <w:tab/>
      </w:r>
      <w:r>
        <w:rPr>
          <w:spacing w:val="-2"/>
          <w:u w:val="single"/>
        </w:rPr>
        <w:t>Вынужденные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электромагнитные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колебания</w:t>
      </w:r>
      <w:r>
        <w:rPr>
          <w:u w:val="single"/>
        </w:rPr>
        <w:tab/>
      </w:r>
    </w:p>
    <w:p w14:paraId="427DBD16" w14:textId="77777777" w:rsidR="00D67492" w:rsidRDefault="00D67492" w:rsidP="00D67492">
      <w:pPr>
        <w:pStyle w:val="ac"/>
        <w:spacing w:before="18"/>
      </w:pPr>
    </w:p>
    <w:p w14:paraId="6CCBC0E4" w14:textId="77777777" w:rsidR="00D67492" w:rsidRDefault="00D67492" w:rsidP="00D67492">
      <w:pPr>
        <w:pStyle w:val="ac"/>
        <w:tabs>
          <w:tab w:val="left" w:pos="2885"/>
          <w:tab w:val="left" w:pos="10806"/>
        </w:tabs>
        <w:ind w:right="20"/>
        <w:jc w:val="center"/>
      </w:pPr>
      <w:r>
        <w:rPr>
          <w:rFonts w:ascii="Times New Roman" w:hAnsi="Times New Roman"/>
          <w:u w:val="single"/>
        </w:rPr>
        <w:tab/>
      </w:r>
      <w:r>
        <w:rPr>
          <w:u w:val="single"/>
        </w:rPr>
        <w:t>в</w:t>
      </w:r>
      <w:r>
        <w:rPr>
          <w:spacing w:val="-14"/>
          <w:u w:val="single"/>
        </w:rPr>
        <w:t xml:space="preserve"> </w:t>
      </w:r>
      <w:r>
        <w:rPr>
          <w:u w:val="single"/>
        </w:rPr>
        <w:t>последовательном</w:t>
      </w:r>
      <w:r>
        <w:rPr>
          <w:spacing w:val="-13"/>
          <w:u w:val="single"/>
        </w:rPr>
        <w:t xml:space="preserve"> </w:t>
      </w:r>
      <w:r>
        <w:rPr>
          <w:u w:val="single"/>
        </w:rPr>
        <w:t>колебательном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контуре</w:t>
      </w:r>
      <w:r>
        <w:rPr>
          <w:u w:val="single"/>
        </w:rPr>
        <w:tab/>
      </w:r>
    </w:p>
    <w:p w14:paraId="5FB3EB1B" w14:textId="77777777" w:rsidR="00D67492" w:rsidRDefault="00D67492" w:rsidP="00D67492">
      <w:pPr>
        <w:pStyle w:val="ac"/>
        <w:spacing w:before="199"/>
      </w:pPr>
    </w:p>
    <w:p w14:paraId="3B650E38" w14:textId="77777777" w:rsidR="007E22D9" w:rsidRDefault="00000000">
      <w:pPr>
        <w:spacing w:before="240" w:after="120"/>
      </w:pPr>
      <w:r>
        <w:rPr>
          <w:rFonts w:eastAsia="Times New Roman"/>
          <w:b/>
          <w:bCs/>
          <w:color w:val="1F4E79"/>
          <w:sz w:val="26"/>
          <w:szCs w:val="26"/>
        </w:rPr>
        <w:t>1. Цель работы</w:t>
      </w:r>
    </w:p>
    <w:p w14:paraId="2EDF60D9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Изучение вынужденных колебаний и явления резонанса напряжений в последовательном колебательном контуре. Построение резонансной кривой и определение резонансной частоты. Определение активного сопротивления и добротности колебательного контура.</w:t>
      </w:r>
    </w:p>
    <w:p w14:paraId="4A932AE4" w14:textId="77777777" w:rsidR="007E22D9" w:rsidRDefault="00000000">
      <w:pPr>
        <w:spacing w:before="240" w:after="120"/>
      </w:pPr>
      <w:r>
        <w:rPr>
          <w:rFonts w:eastAsia="Times New Roman"/>
          <w:b/>
          <w:bCs/>
          <w:color w:val="1F4E79"/>
          <w:sz w:val="26"/>
          <w:szCs w:val="26"/>
        </w:rPr>
        <w:t>2. Рабочие формулы и исходные данные</w:t>
      </w:r>
    </w:p>
    <w:p w14:paraId="0AE1404D" w14:textId="5237E62F" w:rsidR="007E22D9" w:rsidRPr="00D52E35" w:rsidRDefault="00000000">
      <w:pPr>
        <w:spacing w:after="160"/>
        <w:ind w:firstLine="720"/>
        <w:jc w:val="both"/>
      </w:pPr>
      <w:r>
        <w:rPr>
          <w:rFonts w:eastAsia="Times New Roman"/>
          <w:b/>
          <w:bCs/>
        </w:rPr>
        <w:t>Параметры контура</w:t>
      </w:r>
      <w:r w:rsidR="00D52E35">
        <w:rPr>
          <w:rFonts w:hint="eastAsia"/>
          <w:b/>
          <w:bCs/>
        </w:rPr>
        <w:t>:</w:t>
      </w:r>
    </w:p>
    <w:p w14:paraId="7E6C8AC8" w14:textId="2C0C2CB6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L = 200 мГн,   R = 75 Ом,   C = 100 нФ ,   E₀ = 4 В</w:t>
      </w:r>
    </w:p>
    <w:p w14:paraId="25151F6E" w14:textId="77777777" w:rsidR="007E22D9" w:rsidRDefault="007E22D9">
      <w:pPr>
        <w:spacing w:after="60"/>
        <w:jc w:val="both"/>
      </w:pPr>
    </w:p>
    <w:p w14:paraId="366393B5" w14:textId="77777777" w:rsidR="007E22D9" w:rsidRDefault="00000000">
      <w:pPr>
        <w:spacing w:after="60"/>
        <w:jc w:val="both"/>
      </w:pPr>
      <w:r>
        <w:rPr>
          <w:rFonts w:eastAsia="Times New Roman"/>
          <w:b/>
          <w:bCs/>
        </w:rPr>
        <w:t>(1)  Расчётная резонансная частота:</w:t>
      </w:r>
    </w:p>
    <w:p w14:paraId="25264AF1" w14:textId="52E2ABC5" w:rsidR="007E22D9" w:rsidRDefault="00D67492">
      <w:pPr>
        <w:spacing w:after="60"/>
        <w:jc w:val="center"/>
      </w:pPr>
      <m:oMathPara>
        <m:oMath>
          <m:r>
            <w:rPr>
              <w:rFonts w:ascii="Cambria Math" w:eastAsia="Times New Roman" w:hAnsi="Cambria Math"/>
            </w:rPr>
            <m:t xml:space="preserve">f₀ =   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</w:rPr>
                <m:t>(2π√LC)</m:t>
              </m:r>
            </m:den>
          </m:f>
          <m:r>
            <w:rPr>
              <w:rFonts w:ascii="Cambria Math" w:eastAsia="Times New Roman" w:hAnsi="Cambria Math"/>
            </w:rPr>
            <m:t xml:space="preserve">  </m:t>
          </m:r>
        </m:oMath>
      </m:oMathPara>
    </w:p>
    <w:p w14:paraId="4915BE44" w14:textId="77777777" w:rsidR="007E22D9" w:rsidRDefault="00000000">
      <w:pPr>
        <w:spacing w:after="60"/>
        <w:jc w:val="both"/>
      </w:pPr>
      <w:r>
        <w:rPr>
          <w:rFonts w:eastAsia="Times New Roman"/>
          <w:b/>
          <w:bCs/>
        </w:rPr>
        <w:t>(2)  Добротность контура (формула):</w:t>
      </w:r>
    </w:p>
    <w:p w14:paraId="623111D0" w14:textId="17F04A1E" w:rsidR="007E22D9" w:rsidRDefault="00D52E35">
      <w:pPr>
        <w:spacing w:after="60"/>
        <w:jc w:val="center"/>
      </w:pPr>
      <m:oMathPara>
        <m:oMath>
          <m:r>
            <w:rPr>
              <w:rFonts w:ascii="Cambria Math" w:eastAsia="Times New Roman" w:hAnsi="Cambria Math"/>
            </w:rPr>
            <m:t xml:space="preserve">Q = 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eastAsia="Times New Roman" w:hAnsi="Cambria Math"/>
            </w:rPr>
            <m:t xml:space="preserve">· 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</w:rPr>
              </m:ctrlPr>
            </m:radPr>
            <m:deg/>
            <m:e>
              <m:r>
                <w:rPr>
                  <w:rFonts w:ascii="Cambria Math" w:eastAsia="Times New Roman" w:hAnsi="Cambria Math"/>
                </w:rPr>
                <m:t>(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eastAsia="Times New Roman" w:hAnsi="Cambria Math"/>
                </w:rPr>
                <m:t>)</m:t>
              </m:r>
            </m:e>
          </m:rad>
        </m:oMath>
      </m:oMathPara>
    </w:p>
    <w:p w14:paraId="0F8553F9" w14:textId="77777777" w:rsidR="007E22D9" w:rsidRDefault="00000000">
      <w:pPr>
        <w:spacing w:after="60"/>
        <w:jc w:val="both"/>
      </w:pPr>
      <w:r>
        <w:rPr>
          <w:rFonts w:eastAsia="Times New Roman"/>
          <w:b/>
          <w:bCs/>
        </w:rPr>
        <w:t>(3)  Добротность через напряжение при резонансе:</w:t>
      </w:r>
    </w:p>
    <w:p w14:paraId="08F33128" w14:textId="4833F898" w:rsidR="007E22D9" w:rsidRDefault="00D52E35">
      <w:pPr>
        <w:spacing w:after="60"/>
        <w:jc w:val="center"/>
      </w:pPr>
      <m:oMathPara>
        <m:oMath>
          <m:r>
            <w:rPr>
              <w:rFonts w:ascii="Cambria Math" w:eastAsia="Times New Roman" w:hAnsi="Cambria Math"/>
            </w:rPr>
            <m:t>Q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</w:rPr>
                        <m:t>рез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="Times New Roman" w:hAnsi="Cambria Math"/>
                </w:rPr>
                <m:t xml:space="preserve"> E₀</m:t>
              </m:r>
            </m:den>
          </m:f>
        </m:oMath>
      </m:oMathPara>
    </w:p>
    <w:p w14:paraId="74B179C2" w14:textId="77777777" w:rsidR="007E22D9" w:rsidRDefault="00000000">
      <w:pPr>
        <w:spacing w:after="60"/>
        <w:jc w:val="both"/>
      </w:pPr>
      <w:r>
        <w:rPr>
          <w:rFonts w:eastAsia="Times New Roman"/>
          <w:b/>
          <w:bCs/>
        </w:rPr>
        <w:t>(4)  Добротность через ширину резонансной кривой:</w:t>
      </w:r>
    </w:p>
    <w:p w14:paraId="57990A73" w14:textId="66A4A291" w:rsidR="007E22D9" w:rsidRPr="00D52E35" w:rsidRDefault="00D52E35">
      <w:pPr>
        <w:spacing w:after="60"/>
        <w:jc w:val="center"/>
        <w:rPr>
          <w:i/>
        </w:rPr>
      </w:pPr>
      <m:oMathPara>
        <m:oMath>
          <m:r>
            <w:rPr>
              <w:rFonts w:ascii="Cambria Math" w:eastAsia="Times New Roman" w:hAnsi="Cambria Math"/>
            </w:rPr>
            <m:t xml:space="preserve">Q = 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</w:rPr>
                <m:t>ΔΩ</m:t>
              </m:r>
            </m:den>
          </m:f>
          <m:r>
            <w:rPr>
              <w:rFonts w:ascii="Cambria Math" w:eastAsia="Times New Roman" w:hAnsi="Cambria Math"/>
            </w:rPr>
            <m:t xml:space="preserve">,   где ΔΩ = 2β = 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R</m:t>
              </m:r>
            </m:num>
            <m:den>
              <m:r>
                <w:rPr>
                  <w:rFonts w:ascii="Cambria Math" w:eastAsia="Times New Roman" w:hAnsi="Cambria Math"/>
                </w:rPr>
                <m:t>L</m:t>
              </m:r>
            </m:den>
          </m:f>
        </m:oMath>
      </m:oMathPara>
    </w:p>
    <w:p w14:paraId="2532CB1A" w14:textId="77777777" w:rsidR="007E22D9" w:rsidRDefault="00000000">
      <w:pPr>
        <w:spacing w:after="60"/>
        <w:jc w:val="both"/>
      </w:pPr>
      <w:r>
        <w:rPr>
          <w:rFonts w:eastAsia="Times New Roman"/>
          <w:b/>
          <w:bCs/>
        </w:rPr>
        <w:t>(5)  Амплитуда тока и напряжений в контуре:</w:t>
      </w:r>
    </w:p>
    <w:p w14:paraId="28A65873" w14:textId="04272423" w:rsidR="007E22D9" w:rsidRPr="00D52E35" w:rsidRDefault="00000000">
      <w:pPr>
        <w:spacing w:after="30"/>
        <w:jc w:val="center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</w:rPr>
                <m:t>0</m:t>
              </m:r>
            </m:sub>
          </m:sSub>
          <m:r>
            <w:rPr>
              <w:rFonts w:ascii="Cambria Math" w:eastAsia="Times New Roman" w:hAnsi="Cambria Math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</w:rPr>
                    <m:t>[R² + (ΩL 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</w:rPr>
                        <m:t>ΩC</m:t>
                      </m:r>
                    </m:den>
                  </m:f>
                  <m:r>
                    <w:rPr>
                      <w:rFonts w:ascii="Cambria Math" w:eastAsia="Times New Roman" w:hAnsi="Cambria Math"/>
                    </w:rPr>
                    <m:t xml:space="preserve"> )²]</m:t>
                  </m:r>
                </m:e>
              </m:rad>
            </m:den>
          </m:f>
          <m:r>
            <w:rPr>
              <w:rFonts w:ascii="Cambria Math" w:eastAsia="Times New Roman" w:hAnsi="Cambria Math"/>
            </w:rPr>
            <m:t xml:space="preserve"> </m:t>
          </m:r>
        </m:oMath>
      </m:oMathPara>
    </w:p>
    <w:p w14:paraId="109BE981" w14:textId="1D058C4C" w:rsidR="007E22D9" w:rsidRPr="00D52E35" w:rsidRDefault="00000000">
      <w:pPr>
        <w:spacing w:after="60"/>
        <w:jc w:val="center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</w:rPr>
                <m:t>C</m:t>
              </m:r>
            </m:sub>
          </m:sSub>
          <m:r>
            <w:rPr>
              <w:rFonts w:ascii="Cambria Math" w:eastAsia="Times New Roman" w:hAnsi="Cambria Math"/>
            </w:rPr>
            <m:t xml:space="preserve"> =  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0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</w:rPr>
                    <m:t>ΩC</m:t>
                  </m:r>
                </m:e>
              </m:d>
            </m:den>
          </m:f>
          <m:r>
            <w:rPr>
              <w:rFonts w:ascii="Cambria Math" w:eastAsia="Times New Roman" w:hAnsi="Cambria Math"/>
            </w:rPr>
            <m:t xml:space="preserve"> ,  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</w:rPr>
                <m:t>L</m:t>
              </m:r>
            </m:sub>
          </m:sSub>
          <m:r>
            <w:rPr>
              <w:rFonts w:ascii="Cambria Math" w:eastAsia="Times New Roman" w:hAnsi="Cambria Math"/>
            </w:rPr>
            <m:t xml:space="preserve"> = I₀·ΩL,  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</w:rPr>
                <m:t>R</m:t>
              </m:r>
            </m:sub>
          </m:sSub>
          <m:r>
            <w:rPr>
              <w:rFonts w:ascii="Cambria Math" w:eastAsia="Times New Roman" w:hAnsi="Cambria Math"/>
            </w:rPr>
            <m:t xml:space="preserve"> = I₀·R</m:t>
          </m:r>
        </m:oMath>
      </m:oMathPara>
    </w:p>
    <w:p w14:paraId="4859B668" w14:textId="77777777" w:rsidR="007E22D9" w:rsidRDefault="00000000">
      <w:pPr>
        <w:spacing w:after="60"/>
        <w:jc w:val="both"/>
      </w:pPr>
      <w:r>
        <w:rPr>
          <w:rFonts w:eastAsia="Times New Roman"/>
          <w:b/>
          <w:bCs/>
        </w:rPr>
        <w:lastRenderedPageBreak/>
        <w:t>(6)  Зависимость квадрата резонансной частоты:</w:t>
      </w:r>
    </w:p>
    <w:p w14:paraId="34B784A1" w14:textId="54FA78E4" w:rsidR="007E22D9" w:rsidRPr="00CA0868" w:rsidRDefault="00000000">
      <w:pPr>
        <w:spacing w:after="160"/>
        <w:jc w:val="center"/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</w:rPr>
              </m:ctrlPr>
            </m:sSubSupPr>
            <m:e>
              <m:r>
                <w:rPr>
                  <w:rFonts w:ascii="Cambria Math" w:eastAsia="Times New Roman" w:hAnsi="Cambria Math"/>
                </w:rPr>
                <m:t>Ω</m:t>
              </m:r>
            </m:e>
            <m:sub>
              <m:r>
                <w:rPr>
                  <w:rFonts w:ascii="Cambria Math" w:eastAsia="Times New Roman" w:hAnsi="Cambria Math"/>
                </w:rPr>
                <m:t>рез</m:t>
              </m:r>
            </m:sub>
            <m:sup>
              <m:r>
                <w:rPr>
                  <w:rFonts w:ascii="Cambria Math" w:eastAsia="Times New Roman" w:hAnsi="Cambria Math"/>
                </w:rPr>
                <m:t>2</m:t>
              </m:r>
            </m:sup>
          </m:sSubSup>
          <m:r>
            <w:rPr>
              <w:rFonts w:ascii="Cambria Math" w:eastAsia="Times New Roman" w:hAnsi="Cambria Math"/>
            </w:rPr>
            <m:t xml:space="preserve"> = 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</w:rPr>
                    <m:t>L</m:t>
                  </m:r>
                </m:den>
              </m:f>
            </m:e>
          </m:d>
          <m:r>
            <w:rPr>
              <w:rFonts w:ascii="Cambria Math" w:eastAsia="Times New Roman" w:hAnsi="Cambria Math"/>
            </w:rPr>
            <m:t>·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</w:rPr>
                    <m:t>C</m:t>
                  </m:r>
                </m:den>
              </m:f>
            </m:e>
          </m:d>
          <m:r>
            <w:rPr>
              <w:rFonts w:ascii="Cambria Math" w:eastAsia="Times New Roman" w:hAnsi="Cambria Math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Times New Roman" w:hAnsi="Cambria Math"/>
            </w:rPr>
            <m:t xml:space="preserve">   →  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</w:rPr>
                <m:t>эксп</m:t>
              </m:r>
            </m:sub>
          </m:sSub>
          <m:r>
            <w:rPr>
              <w:rFonts w:ascii="Cambria Math" w:eastAsia="Times New Roman" w:hAnsi="Cambria Math"/>
            </w:rPr>
            <m:t xml:space="preserve">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</w:rPr>
                <m:t>k</m:t>
              </m:r>
            </m:den>
          </m:f>
        </m:oMath>
      </m:oMathPara>
    </w:p>
    <w:p w14:paraId="241554E8" w14:textId="46DE85F1" w:rsidR="00CA0868" w:rsidRPr="00CA0868" w:rsidRDefault="00CA0868" w:rsidP="00CA0868">
      <w:pPr>
        <w:spacing w:before="240" w:after="120"/>
        <w:rPr>
          <w:rFonts w:eastAsia="Times New Roman"/>
          <w:b/>
          <w:bCs/>
          <w:color w:val="1F4E79"/>
          <w:sz w:val="26"/>
          <w:szCs w:val="26"/>
        </w:rPr>
      </w:pPr>
      <w:r>
        <w:rPr>
          <w:rFonts w:eastAsia="Times New Roman"/>
          <w:b/>
          <w:bCs/>
          <w:color w:val="1F4E79"/>
          <w:sz w:val="26"/>
          <w:szCs w:val="26"/>
        </w:rPr>
        <w:t xml:space="preserve">3. </w:t>
      </w:r>
      <w:r w:rsidRPr="00CA0868">
        <w:rPr>
          <w:rFonts w:eastAsia="Times New Roman"/>
          <w:b/>
          <w:bCs/>
          <w:color w:val="1F4E79"/>
          <w:sz w:val="26"/>
          <w:szCs w:val="26"/>
        </w:rPr>
        <w:t>Схема установки</w:t>
      </w:r>
      <w:r w:rsidR="00EF2A06">
        <w:rPr>
          <w:rFonts w:eastAsia="Times New Roman"/>
          <w:b/>
          <w:bCs/>
          <w:color w:val="1F4E79"/>
          <w:sz w:val="26"/>
          <w:szCs w:val="26"/>
        </w:rPr>
        <w:t>.</w:t>
      </w:r>
    </w:p>
    <w:p w14:paraId="61670F16" w14:textId="3C03F473" w:rsidR="00CA0868" w:rsidRDefault="00EF2A06" w:rsidP="00EF2A06">
      <w:pPr>
        <w:pStyle w:val="ac"/>
        <w:spacing w:before="10"/>
        <w:jc w:val="center"/>
        <w:rPr>
          <w:rFonts w:ascii="Arial"/>
          <w:b/>
          <w:i/>
          <w:sz w:val="5"/>
        </w:rPr>
      </w:pPr>
      <w:r w:rsidRPr="00EF2A06">
        <w:rPr>
          <w:rFonts w:ascii="Arial"/>
          <w:b/>
          <w:i/>
          <w:noProof/>
          <w:sz w:val="5"/>
        </w:rPr>
        <w:drawing>
          <wp:inline distT="0" distB="0" distL="0" distR="0" wp14:anchorId="7EC5BEA3" wp14:editId="032F626A">
            <wp:extent cx="3759393" cy="2114659"/>
            <wp:effectExtent l="0" t="0" r="0" b="0"/>
            <wp:docPr id="875019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9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FCE9" w14:textId="77777777" w:rsidR="00CA0868" w:rsidRDefault="00CA0868">
      <w:pPr>
        <w:spacing w:after="160"/>
        <w:jc w:val="center"/>
      </w:pPr>
    </w:p>
    <w:p w14:paraId="7F67EDF3" w14:textId="00D6533A" w:rsidR="007E22D9" w:rsidRDefault="00CA0868">
      <w:pPr>
        <w:spacing w:before="240" w:after="120"/>
      </w:pPr>
      <w:r>
        <w:rPr>
          <w:rFonts w:eastAsia="Times New Roman"/>
          <w:b/>
          <w:bCs/>
          <w:color w:val="1F4E79"/>
          <w:sz w:val="26"/>
          <w:szCs w:val="26"/>
        </w:rPr>
        <w:t>4. Результаты измерений и обработка</w:t>
      </w:r>
    </w:p>
    <w:p w14:paraId="51207ED5" w14:textId="71A330A1" w:rsidR="007E22D9" w:rsidRDefault="00CA0868">
      <w:pPr>
        <w:spacing w:before="160" w:after="80"/>
      </w:pPr>
      <w:r>
        <w:rPr>
          <w:rFonts w:eastAsia="Times New Roman"/>
          <w:b/>
          <w:bCs/>
          <w:color w:val="2E75B6"/>
        </w:rPr>
        <w:t>4.1. Расчёт параметров контура</w:t>
      </w:r>
    </w:p>
    <w:p w14:paraId="66AE9F72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Теоретическая резонансная частота по формуле (1):</w:t>
      </w:r>
    </w:p>
    <w:p w14:paraId="5427D219" w14:textId="32D822BD" w:rsidR="007E22D9" w:rsidRPr="00D52E35" w:rsidRDefault="00000000">
      <w:pPr>
        <w:spacing w:after="60"/>
        <w:jc w:val="center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</w:rPr>
                <m:t>0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</w:rPr>
                <m:t>(2π√(0,200 · 100·10⁻⁹))</m:t>
              </m:r>
            </m:den>
          </m:f>
          <m:r>
            <w:rPr>
              <w:rFonts w:ascii="Cambria Math" w:eastAsia="Times New Roman" w:hAnsi="Cambria Math"/>
            </w:rPr>
            <m:t xml:space="preserve"> = 1125 Гц = 1,125 кГц</m:t>
          </m:r>
        </m:oMath>
      </m:oMathPara>
    </w:p>
    <w:p w14:paraId="16B3E253" w14:textId="7F7C9B33" w:rsidR="007E22D9" w:rsidRPr="00D52E35" w:rsidRDefault="00D52E35">
      <w:pPr>
        <w:spacing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Ω₀ = 2π·1125 = 7071 рад/с</m:t>
          </m:r>
        </m:oMath>
      </m:oMathPara>
    </w:p>
    <w:p w14:paraId="0DFE4A72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Коэффициент затухания:</w:t>
      </w:r>
    </w:p>
    <w:p w14:paraId="6F7AA50B" w14:textId="6D05FFBE" w:rsidR="007E22D9" w:rsidRDefault="00D52E35">
      <w:pPr>
        <w:spacing w:after="80"/>
        <w:jc w:val="center"/>
      </w:pPr>
      <m:oMathPara>
        <m:oMath>
          <m:r>
            <w:rPr>
              <w:rFonts w:ascii="Cambria Math" w:eastAsia="Times New Roman" w:hAnsi="Cambria Math"/>
            </w:rPr>
            <m:t>β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R</m:t>
              </m:r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</w:rPr>
                    <m:t>2L</m:t>
                  </m:r>
                </m:e>
              </m:d>
            </m:den>
          </m:f>
          <m:r>
            <w:rPr>
              <w:rFonts w:ascii="Cambria Math" w:eastAsia="Times New Roman" w:hAnsi="Cambria Math"/>
            </w:rPr>
            <m:t xml:space="preserve">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75</m:t>
              </m:r>
            </m:num>
            <m:den>
              <m:r>
                <w:rPr>
                  <w:rFonts w:ascii="Cambria Math" w:eastAsia="Times New Roman" w:hAnsi="Cambria Math"/>
                </w:rPr>
                <m:t>(2·0,200)</m:t>
              </m:r>
            </m:den>
          </m:f>
          <m:r>
            <w:rPr>
              <w:rFonts w:ascii="Cambria Math" w:eastAsia="Times New Roman" w:hAnsi="Cambria Math"/>
            </w:rPr>
            <m:t xml:space="preserve"> = 187,5 рад/с</m:t>
          </m:r>
        </m:oMath>
      </m:oMathPara>
    </w:p>
    <w:p w14:paraId="4F1A8896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Резонансные частоты для трёх элементов:</w:t>
      </w:r>
    </w:p>
    <w:p w14:paraId="47F6CA6B" w14:textId="248C7836" w:rsidR="007E22D9" w:rsidRPr="00D52E35" w:rsidRDefault="00000000">
      <w:pPr>
        <w:spacing w:after="30"/>
        <w:jc w:val="center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Ω</m:t>
              </m:r>
            </m:e>
            <m:sub>
              <m:r>
                <w:rPr>
                  <w:rFonts w:ascii="Cambria Math" w:eastAsia="Times New Roman" w:hAnsi="Cambria Math"/>
                </w:rPr>
                <m:t>Rрез</m:t>
              </m:r>
            </m:sub>
          </m:sSub>
          <m:r>
            <w:rPr>
              <w:rFonts w:ascii="Cambria Math" w:eastAsia="Times New Roman" w:hAnsi="Cambria Math"/>
            </w:rPr>
            <m:t xml:space="preserve"> = Ω₀ = 7071 рад/с  → 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</w:rPr>
                <m:t>Rрез</m:t>
              </m:r>
            </m:sub>
          </m:sSub>
          <m:r>
            <w:rPr>
              <w:rFonts w:ascii="Cambria Math" w:eastAsia="Times New Roman" w:hAnsi="Cambria Math"/>
            </w:rPr>
            <m:t xml:space="preserve"> = 1125 Гц</m:t>
          </m:r>
        </m:oMath>
      </m:oMathPara>
    </w:p>
    <w:p w14:paraId="61C0423C" w14:textId="6465011D" w:rsidR="007E22D9" w:rsidRPr="00D52E35" w:rsidRDefault="00000000">
      <w:pPr>
        <w:spacing w:after="30"/>
        <w:jc w:val="center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Ω</m:t>
              </m:r>
            </m:e>
            <m:sub>
              <m:r>
                <w:rPr>
                  <w:rFonts w:ascii="Cambria Math" w:eastAsia="Times New Roman" w:hAnsi="Cambria Math"/>
                </w:rPr>
                <m:t>Cрез</m:t>
              </m:r>
            </m:sub>
          </m:sSub>
          <m:r>
            <w:rPr>
              <w:rFonts w:ascii="Cambria Math" w:eastAsia="Times New Roman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</w:rPr>
              </m:ctrlPr>
            </m:radPr>
            <m:deg/>
            <m:e>
              <m:r>
                <w:rPr>
                  <w:rFonts w:ascii="Cambria Math" w:eastAsia="Times New Roman" w:hAnsi="Cambria Math"/>
                </w:rPr>
                <m:t>(Ω₀² - 2β²)</m:t>
              </m:r>
            </m:e>
          </m:rad>
          <m:r>
            <w:rPr>
              <w:rFonts w:ascii="Cambria Math" w:eastAsia="Times New Roman" w:hAnsi="Cambria Math"/>
            </w:rPr>
            <m:t xml:space="preserve"> = 7066 рад/с  → 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</w:rPr>
                <m:t>Cрез</m:t>
              </m:r>
            </m:sub>
          </m:sSub>
          <m:r>
            <w:rPr>
              <w:rFonts w:ascii="Cambria Math" w:eastAsia="Times New Roman" w:hAnsi="Cambria Math"/>
            </w:rPr>
            <m:t xml:space="preserve"> = 1124 Гц</m:t>
          </m:r>
        </m:oMath>
      </m:oMathPara>
    </w:p>
    <w:p w14:paraId="27B9F00F" w14:textId="275E0BA1" w:rsidR="007E22D9" w:rsidRPr="00D52E35" w:rsidRDefault="00000000">
      <w:pPr>
        <w:spacing w:after="80"/>
        <w:jc w:val="center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Ω</m:t>
              </m:r>
            </m:e>
            <m:sub>
              <m:r>
                <w:rPr>
                  <w:rFonts w:ascii="Cambria Math" w:eastAsia="Times New Roman" w:hAnsi="Cambria Math"/>
                </w:rPr>
                <m:t>Lрез</m:t>
              </m:r>
            </m:sub>
          </m:sSub>
          <m:r>
            <w:rPr>
              <w:rFonts w:ascii="Cambria Math" w:eastAsia="Times New Roman" w:hAnsi="Cambria Math"/>
            </w:rPr>
            <m:t xml:space="preserve">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</w:rPr>
                    <m:t>(1 - 2(β/Ω₀)²)</m:t>
                  </m:r>
                </m:e>
              </m:rad>
            </m:den>
          </m:f>
          <m:r>
            <w:rPr>
              <w:rFonts w:ascii="Cambria Math" w:eastAsia="Times New Roman" w:hAnsi="Cambria Math"/>
            </w:rPr>
            <m:t xml:space="preserve"> = 7076 рад/с  → 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</w:rPr>
                <m:t>Lрез</m:t>
              </m:r>
            </m:sub>
          </m:sSub>
          <m:r>
            <w:rPr>
              <w:rFonts w:ascii="Cambria Math" w:eastAsia="Times New Roman" w:hAnsi="Cambria Math"/>
            </w:rPr>
            <m:t>= 1126 Гц</m:t>
          </m:r>
        </m:oMath>
      </m:oMathPara>
    </w:p>
    <w:p w14:paraId="233B3762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Все три резонансных частоты практически совпадают (β ≪ Ω₀), что соответствует случаю малого затухания.</w:t>
      </w:r>
    </w:p>
    <w:p w14:paraId="31C86C77" w14:textId="7DA14BDF" w:rsidR="007E22D9" w:rsidRDefault="00CA0868">
      <w:pPr>
        <w:spacing w:before="160" w:after="80"/>
      </w:pPr>
      <w:r>
        <w:rPr>
          <w:rFonts w:eastAsia="Times New Roman"/>
          <w:b/>
          <w:bCs/>
          <w:color w:val="2E75B6"/>
        </w:rPr>
        <w:t>4.2. Снятие резонансной кривой (C = 100 нФ)</w:t>
      </w:r>
    </w:p>
    <w:p w14:paraId="70F5DE1B" w14:textId="400C2F05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В Таблице 1 приведены измеренные значения U_C и теоретически рассчитанные по формуле (5) значения U_C, U_L и U_R для каждой частоты. Диапазон измерений 590–1590 Гц охватывает область резонанса (f₀ = 1125 Гц), однако острый пик U_C (≈ 75 В) в данных не зафиксирован — из-за недостаточно мелкого шага вблизи резонанса (Δf = 100 Гц при ширине кривой Δf_рез = 60 Гц).</w:t>
      </w:r>
    </w:p>
    <w:p w14:paraId="23569996" w14:textId="77777777" w:rsidR="007E22D9" w:rsidRDefault="007E22D9">
      <w:pPr>
        <w:spacing w:after="60"/>
        <w:jc w:val="both"/>
      </w:pPr>
    </w:p>
    <w:tbl>
      <w:tblPr>
        <w:tblW w:w="1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"/>
        <w:gridCol w:w="1250"/>
        <w:gridCol w:w="1751"/>
        <w:gridCol w:w="1751"/>
        <w:gridCol w:w="1751"/>
        <w:gridCol w:w="1751"/>
        <w:gridCol w:w="2121"/>
      </w:tblGrid>
      <w:tr w:rsidR="007E22D9" w14:paraId="40D7B508" w14:textId="77777777" w:rsidTr="00386374">
        <w:trPr>
          <w:trHeight w:val="235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4ED8FF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E78FBF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f, Гц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825572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Ω, рад/с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14E60E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U_C изм., В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CA99A6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U_C теор., В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756B2A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U_L теор., В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9D1FBE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U_R теор., В</w:t>
            </w:r>
          </w:p>
        </w:tc>
      </w:tr>
      <w:tr w:rsidR="007E22D9" w14:paraId="6C69BC17" w14:textId="77777777" w:rsidTr="00386374">
        <w:trPr>
          <w:trHeight w:val="246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48DB29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0C72E9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590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A12544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3707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1F8C9F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62B7AE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5.512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2D7B3C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1.515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DD6B49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0.153</w:t>
            </w:r>
          </w:p>
        </w:tc>
      </w:tr>
      <w:tr w:rsidR="007E22D9" w14:paraId="593CBDD1" w14:textId="77777777" w:rsidTr="00386374">
        <w:trPr>
          <w:trHeight w:val="235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619FD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3DBAB8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690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3106DA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4335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E0A32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DFCD5D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6.401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D6131E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2.406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A857CA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0.208</w:t>
            </w:r>
          </w:p>
        </w:tc>
      </w:tr>
      <w:tr w:rsidR="007E22D9" w14:paraId="00981092" w14:textId="77777777" w:rsidTr="00386374">
        <w:trPr>
          <w:trHeight w:val="246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4AE82D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B9B360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790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237072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4964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9DA7F1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40C349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7.865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908F39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3.876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D37764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0.293</w:t>
            </w:r>
          </w:p>
        </w:tc>
      </w:tr>
      <w:tr w:rsidR="007E22D9" w14:paraId="4B53A6C5" w14:textId="77777777" w:rsidTr="00386374">
        <w:trPr>
          <w:trHeight w:val="235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C07153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C87783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890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9DB348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5592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F3B110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DC9FD5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10.612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EC933C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6.637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D92B01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0.445</w:t>
            </w:r>
          </w:p>
        </w:tc>
      </w:tr>
      <w:tr w:rsidR="007E22D9" w14:paraId="1DB62D74" w14:textId="77777777" w:rsidTr="00386374">
        <w:trPr>
          <w:trHeight w:val="235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31B280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99B7AA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990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279C19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6220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9C2C6B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60EDB1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17.323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8BA3ED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13.406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1C820E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0.808</w:t>
            </w:r>
          </w:p>
        </w:tc>
      </w:tr>
      <w:tr w:rsidR="007E22D9" w14:paraId="560CE677" w14:textId="77777777" w:rsidTr="00386374">
        <w:trPr>
          <w:trHeight w:val="246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FA70DD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C8B131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1090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4275A5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6849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A83AC5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E36CE9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49.722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D5FC3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46.644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398E1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2.554</w:t>
            </w:r>
          </w:p>
        </w:tc>
      </w:tr>
      <w:tr w:rsidR="007E22D9" w14:paraId="09106059" w14:textId="77777777" w:rsidTr="00386374">
        <w:trPr>
          <w:trHeight w:val="235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F2427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ECA3E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1190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589223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7477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EB0B8E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26FAF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30.594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7687EF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34.207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49AA20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1.716</w:t>
            </w:r>
          </w:p>
        </w:tc>
      </w:tr>
      <w:tr w:rsidR="007E22D9" w14:paraId="3DD7413B" w14:textId="77777777" w:rsidTr="00386374">
        <w:trPr>
          <w:trHeight w:val="246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4CFE30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C058B2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1290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1775A9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8105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09BBCB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3.44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764E0F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12.510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9D8445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16.437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E8176C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0.761</w:t>
            </w:r>
          </w:p>
        </w:tc>
      </w:tr>
      <w:tr w:rsidR="007E22D9" w14:paraId="65CE5462" w14:textId="77777777" w:rsidTr="00386374">
        <w:trPr>
          <w:trHeight w:val="235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EE5AB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1ACFA3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1390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9C59B0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8734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2974A1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6C071A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7.553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59364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11.522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8426B9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0.495</w:t>
            </w:r>
          </w:p>
        </w:tc>
      </w:tr>
      <w:tr w:rsidR="007E22D9" w14:paraId="3C7D60C9" w14:textId="77777777" w:rsidTr="00386374">
        <w:trPr>
          <w:trHeight w:val="235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8810E3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FCB3C5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1490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898E91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9362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2F3036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5951DF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5.290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A6B213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9.272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0A697B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0.371</w:t>
            </w:r>
          </w:p>
        </w:tc>
      </w:tr>
      <w:tr w:rsidR="007E22D9" w14:paraId="6D3B1C37" w14:textId="77777777" w:rsidTr="00386374">
        <w:trPr>
          <w:trHeight w:val="246"/>
        </w:trPr>
        <w:tc>
          <w:tcPr>
            <w:tcW w:w="7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F6D55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6327AD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1590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F5CCBF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9990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BC9E5F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1453F7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4.004</w:t>
            </w:r>
          </w:p>
        </w:tc>
        <w:tc>
          <w:tcPr>
            <w:tcW w:w="17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E60012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7.993</w:t>
            </w:r>
          </w:p>
        </w:tc>
        <w:tc>
          <w:tcPr>
            <w:tcW w:w="21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9DAE78" w14:textId="77777777" w:rsidR="007E22D9" w:rsidRDefault="00000000" w:rsidP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0.300</w:t>
            </w:r>
          </w:p>
        </w:tc>
      </w:tr>
    </w:tbl>
    <w:p w14:paraId="149663AE" w14:textId="77777777" w:rsidR="00386374" w:rsidRDefault="00386374" w:rsidP="00386374">
      <w:pPr>
        <w:spacing w:after="200"/>
        <w:jc w:val="center"/>
        <w:rPr>
          <w:sz w:val="22"/>
          <w:szCs w:val="22"/>
        </w:rPr>
      </w:pPr>
    </w:p>
    <w:p w14:paraId="1C8C19EE" w14:textId="4A4D5A84" w:rsidR="007E22D9" w:rsidRPr="00386374" w:rsidRDefault="00000000" w:rsidP="00386374">
      <w:pPr>
        <w:spacing w:after="200"/>
        <w:jc w:val="center"/>
      </w:pPr>
      <w:r>
        <w:rPr>
          <w:rFonts w:eastAsia="Times New Roman"/>
          <w:sz w:val="22"/>
          <w:szCs w:val="22"/>
        </w:rPr>
        <w:t>Таблица 1. Напряжения на элементах контура при C = 100 нФ (выделены строки вблизи резонанса)</w:t>
      </w:r>
    </w:p>
    <w:p w14:paraId="45CB93C1" w14:textId="77777777" w:rsidR="007E22D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08BE7B0" wp14:editId="1243F31A">
            <wp:extent cx="4857750" cy="30003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3A37" w14:textId="77777777" w:rsidR="007E22D9" w:rsidRDefault="00000000">
      <w:pPr>
        <w:spacing w:after="200"/>
        <w:jc w:val="center"/>
      </w:pPr>
      <w:r>
        <w:rPr>
          <w:rFonts w:eastAsia="Times New Roman"/>
          <w:sz w:val="22"/>
          <w:szCs w:val="22"/>
        </w:rPr>
        <w:t>График 1. Теоретические резонансные кривые U_C, U_L, U_R (L=200 мГн, R=75 Ом, C=100 нФ). Точки — измеренные значения U_C. Пунктир — уровень U_C/√2 для определения ΔΩ.</w:t>
      </w:r>
    </w:p>
    <w:p w14:paraId="73F6276B" w14:textId="77777777" w:rsidR="007E22D9" w:rsidRDefault="007E22D9">
      <w:pPr>
        <w:spacing w:after="60"/>
        <w:jc w:val="both"/>
      </w:pPr>
    </w:p>
    <w:p w14:paraId="45533319" w14:textId="77777777" w:rsidR="007E22D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3D1EDB5" wp14:editId="3799261D">
            <wp:extent cx="4857750" cy="2714625"/>
            <wp:effectExtent l="0" t="0" r="0" b="0"/>
            <wp:docPr id="1017267754" name="图片 1017267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3068" w14:textId="77777777" w:rsidR="007E22D9" w:rsidRDefault="00000000">
      <w:pPr>
        <w:spacing w:after="200"/>
        <w:jc w:val="center"/>
      </w:pPr>
      <w:r>
        <w:rPr>
          <w:rFonts w:eastAsia="Times New Roman"/>
          <w:sz w:val="22"/>
          <w:szCs w:val="22"/>
        </w:rPr>
        <w:t>График 2. Резонансные кривые в диапазоне наших измерений (400–2000 Гц). Наши экспериментальные точки попали на левый склон резонансного пика.</w:t>
      </w:r>
    </w:p>
    <w:p w14:paraId="5139D5F4" w14:textId="08C6151D" w:rsidR="007E22D9" w:rsidRDefault="00CA0868">
      <w:pPr>
        <w:spacing w:before="160" w:after="80"/>
      </w:pPr>
      <w:r>
        <w:rPr>
          <w:rFonts w:eastAsia="Times New Roman"/>
          <w:b/>
          <w:bCs/>
          <w:color w:val="2E75B6"/>
        </w:rPr>
        <w:t>4.3. Резонансные частоты при различных ёмкостях</w:t>
      </w:r>
    </w:p>
    <w:p w14:paraId="32D1D91E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По формуле (4) зависимость Ω²_рез от 1/C линейна. В Таблице 2 приведены измеренные резонансные частоты и вычисленные значения Ω² и 1/C для построения регрессии. Точка C = 3 нФ → f = 28 кГц исключена как содержащая грубую ошибку записи.</w:t>
      </w:r>
    </w:p>
    <w:p w14:paraId="378327D2" w14:textId="77777777" w:rsidR="007E22D9" w:rsidRDefault="007E22D9">
      <w:pPr>
        <w:spacing w:after="60"/>
        <w:jc w:val="both"/>
      </w:pPr>
    </w:p>
    <w:tbl>
      <w:tblPr>
        <w:tblW w:w="9489" w:type="dxa"/>
        <w:tblInd w:w="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1046"/>
        <w:gridCol w:w="1723"/>
        <w:gridCol w:w="1723"/>
        <w:gridCol w:w="2154"/>
        <w:gridCol w:w="2154"/>
      </w:tblGrid>
      <w:tr w:rsidR="00386374" w14:paraId="39728027" w14:textId="77777777" w:rsidTr="00386374">
        <w:trPr>
          <w:trHeight w:val="457"/>
        </w:trPr>
        <w:tc>
          <w:tcPr>
            <w:tcW w:w="6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9B678D" w14:textId="77777777" w:rsidR="00386374" w:rsidRDefault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lastRenderedPageBreak/>
              <w:t>№</w:t>
            </w:r>
          </w:p>
        </w:tc>
        <w:tc>
          <w:tcPr>
            <w:tcW w:w="1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E051E9" w14:textId="77777777" w:rsidR="00386374" w:rsidRDefault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C, нФ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B30845" w14:textId="77777777" w:rsidR="00386374" w:rsidRDefault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f_рез эксп., кГц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513AD8" w14:textId="77777777" w:rsidR="00386374" w:rsidRDefault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f_рез теор., кГц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95C394" w14:textId="77777777" w:rsidR="00386374" w:rsidRDefault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Ω²_рез, рад²/с²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7CC3DB" w14:textId="77777777" w:rsidR="00386374" w:rsidRDefault="00386374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1/C, Ф⁻¹</w:t>
            </w:r>
          </w:p>
        </w:tc>
      </w:tr>
      <w:tr w:rsidR="00386374" w14:paraId="4A0E2B9E" w14:textId="77777777" w:rsidTr="00386374">
        <w:trPr>
          <w:trHeight w:val="224"/>
        </w:trPr>
        <w:tc>
          <w:tcPr>
            <w:tcW w:w="6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AB189A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DBD43D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6A1195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11.19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3170C5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11.254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D06FC6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4.943×10⁹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5CED73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1.000×10⁹</w:t>
            </w:r>
          </w:p>
        </w:tc>
      </w:tr>
      <w:tr w:rsidR="00386374" w14:paraId="00B57DE2" w14:textId="77777777" w:rsidTr="00386374">
        <w:trPr>
          <w:trHeight w:val="224"/>
        </w:trPr>
        <w:tc>
          <w:tcPr>
            <w:tcW w:w="6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AC3A3F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43414E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2D0C94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4848EE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3.559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EDEF7F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6.636×10⁸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09BD72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1.000×10⁸</w:t>
            </w:r>
          </w:p>
        </w:tc>
      </w:tr>
      <w:tr w:rsidR="00386374" w14:paraId="2BB1613B" w14:textId="77777777" w:rsidTr="00386374">
        <w:trPr>
          <w:trHeight w:val="233"/>
        </w:trPr>
        <w:tc>
          <w:tcPr>
            <w:tcW w:w="6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AAF4CF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7E7B66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50C0F6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076D17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2.055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1C6F3F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1.741×10⁸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E4AC43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3.333×10⁷</w:t>
            </w:r>
          </w:p>
        </w:tc>
      </w:tr>
      <w:tr w:rsidR="00386374" w14:paraId="68D1A285" w14:textId="77777777" w:rsidTr="00386374">
        <w:trPr>
          <w:trHeight w:val="224"/>
        </w:trPr>
        <w:tc>
          <w:tcPr>
            <w:tcW w:w="6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EBD492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46D176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DE6F56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1.11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621D6A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1.125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534EE6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4.864×10⁷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06B81A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1.000×10⁷</w:t>
            </w:r>
          </w:p>
        </w:tc>
      </w:tr>
      <w:tr w:rsidR="00386374" w14:paraId="67502702" w14:textId="77777777" w:rsidTr="00386374">
        <w:trPr>
          <w:trHeight w:val="233"/>
        </w:trPr>
        <w:tc>
          <w:tcPr>
            <w:tcW w:w="6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54C9CB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CE45CA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583671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7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2D61A5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0.650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4BB58C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1.880×10⁷</w:t>
            </w:r>
          </w:p>
        </w:tc>
        <w:tc>
          <w:tcPr>
            <w:tcW w:w="21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806FDB" w14:textId="77777777" w:rsidR="00386374" w:rsidRDefault="00386374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3.333×10⁶</w:t>
            </w:r>
          </w:p>
        </w:tc>
      </w:tr>
    </w:tbl>
    <w:p w14:paraId="497DE715" w14:textId="77777777" w:rsidR="00386374" w:rsidRDefault="00386374">
      <w:pPr>
        <w:spacing w:after="200"/>
        <w:jc w:val="center"/>
        <w:rPr>
          <w:sz w:val="22"/>
          <w:szCs w:val="22"/>
        </w:rPr>
      </w:pPr>
    </w:p>
    <w:p w14:paraId="08F55AB6" w14:textId="687AC900" w:rsidR="007E22D9" w:rsidRDefault="00000000">
      <w:pPr>
        <w:spacing w:after="200"/>
        <w:jc w:val="center"/>
      </w:pPr>
      <w:r>
        <w:rPr>
          <w:rFonts w:eastAsia="Times New Roman"/>
          <w:sz w:val="22"/>
          <w:szCs w:val="22"/>
        </w:rPr>
        <w:t>Таблица 2. Резонансные частоты при различных ёмкостях (C = 3 нФ исключена)</w:t>
      </w:r>
    </w:p>
    <w:p w14:paraId="47A5A992" w14:textId="4233D31A" w:rsidR="007E22D9" w:rsidRDefault="00CA0868">
      <w:pPr>
        <w:spacing w:before="240" w:after="120"/>
      </w:pPr>
      <w:r>
        <w:rPr>
          <w:rFonts w:eastAsia="Times New Roman"/>
          <w:b/>
          <w:bCs/>
          <w:color w:val="1F4E79"/>
          <w:sz w:val="26"/>
          <w:szCs w:val="26"/>
        </w:rPr>
        <w:t>5. Определение индуктивности и сопротивления контура</w:t>
      </w:r>
    </w:p>
    <w:p w14:paraId="39671B62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По данным Таблицы 2 построен график зависимости Ω²_рез от 1/C (График 3). Аппроксимация методом наименьших квадратов:</w:t>
      </w:r>
    </w:p>
    <w:p w14:paraId="4392542B" w14:textId="729AD70A" w:rsidR="007E22D9" w:rsidRPr="009074C0" w:rsidRDefault="00000000">
      <w:pPr>
        <w:spacing w:after="60"/>
        <w:jc w:val="center"/>
        <w:rPr>
          <w:rFonts w:ascii="Cambria Math" w:hAnsi="Cambria Math"/>
          <w:oMath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</w:rPr>
              </m:ctrlPr>
            </m:sSubSupPr>
            <m:e>
              <m:r>
                <w:rPr>
                  <w:rFonts w:ascii="Cambria Math" w:eastAsia="Times New Roman" w:hAnsi="Cambria Math"/>
                </w:rPr>
                <m:t>Ω</m:t>
              </m:r>
            </m:e>
            <m:sub>
              <m:r>
                <w:rPr>
                  <w:rFonts w:ascii="Cambria Math" w:eastAsia="Times New Roman" w:hAnsi="Cambria Math"/>
                </w:rPr>
                <m:t>рез</m:t>
              </m:r>
            </m:sub>
            <m:sup>
              <m:r>
                <w:rPr>
                  <w:rFonts w:ascii="Cambria Math" w:eastAsia="Times New Roman" w:hAnsi="Cambria Math"/>
                </w:rPr>
                <m:t>2</m:t>
              </m:r>
            </m:sup>
          </m:sSubSup>
          <m:r>
            <w:rPr>
              <w:rFonts w:ascii="Cambria Math" w:eastAsia="Times New Roman" w:hAnsi="Cambria Math"/>
            </w:rPr>
            <m:t xml:space="preserve"> = k · (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</w:rPr>
                <m:t>C</m:t>
              </m:r>
            </m:den>
          </m:f>
          <m:r>
            <w:rPr>
              <w:rFonts w:ascii="Cambria Math" w:eastAsia="Times New Roman" w:hAnsi="Cambria Math"/>
            </w:rPr>
            <m:t>) + b</m:t>
          </m:r>
        </m:oMath>
      </m:oMathPara>
    </w:p>
    <w:p w14:paraId="5FB3E018" w14:textId="03264697" w:rsidR="007E22D9" w:rsidRPr="009074C0" w:rsidRDefault="009074C0">
      <w:pPr>
        <w:spacing w:after="6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 xml:space="preserve">k = 4,911   →  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</w:rPr>
                <m:t>эксп</m:t>
              </m:r>
            </m:sub>
          </m:sSub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</w:rPr>
                <m:t>k</m:t>
              </m:r>
            </m:den>
          </m:f>
          <m:r>
            <w:rPr>
              <w:rFonts w:ascii="Cambria Math" w:eastAsia="Times New Roman" w:hAnsi="Cambria Math"/>
            </w:rPr>
            <m:t xml:space="preserve"> = 0,2036 Гн ≈ 204 мГн</m:t>
          </m:r>
        </m:oMath>
      </m:oMathPara>
    </w:p>
    <w:p w14:paraId="12A8D6D5" w14:textId="26B2EE0B" w:rsidR="007E22D9" w:rsidRPr="009074C0" w:rsidRDefault="009074C0">
      <w:pPr>
        <w:spacing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b = +4,34·10⁷  (&gt; 0, прямое определение R невозможно)</m:t>
          </m:r>
        </m:oMath>
      </m:oMathPara>
    </w:p>
    <w:p w14:paraId="7246623F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Экспериментальная индуктивность L_эксп = 204 мГн отличается от паспортного значения L = 200 мГн на 2% — расхождение в пределах погрешности измерений.</w:t>
      </w:r>
    </w:p>
    <w:p w14:paraId="113405EC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Паспортное значение активного сопротивления R = 75 Ом использовано при всех расчётах.</w:t>
      </w:r>
    </w:p>
    <w:p w14:paraId="13D3EC1B" w14:textId="77777777" w:rsidR="007E22D9" w:rsidRDefault="007E22D9">
      <w:pPr>
        <w:spacing w:after="60"/>
        <w:jc w:val="both"/>
      </w:pPr>
    </w:p>
    <w:p w14:paraId="44157238" w14:textId="77777777" w:rsidR="007E22D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957F12B" wp14:editId="0DCBAECE">
            <wp:extent cx="4762500" cy="2809875"/>
            <wp:effectExtent l="0" t="0" r="0" b="0"/>
            <wp:docPr id="516685227" name="图片 516685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A0D8" w14:textId="77777777" w:rsidR="007E22D9" w:rsidRDefault="00000000">
      <w:pPr>
        <w:spacing w:after="200"/>
        <w:jc w:val="center"/>
      </w:pPr>
      <w:r>
        <w:rPr>
          <w:rFonts w:eastAsia="Times New Roman"/>
          <w:sz w:val="22"/>
          <w:szCs w:val="22"/>
        </w:rPr>
        <w:t>График 3. Зависимость Ω²_рез(1/C). Наклон прямой МНК даёт L_эксп = 204 мГн. Штриховая линия — теория при L = 200 мГн.</w:t>
      </w:r>
    </w:p>
    <w:p w14:paraId="6FE6316B" w14:textId="15584335" w:rsidR="007E22D9" w:rsidRDefault="00CA0868">
      <w:pPr>
        <w:spacing w:before="240" w:after="120"/>
      </w:pPr>
      <w:r>
        <w:rPr>
          <w:rFonts w:eastAsia="Times New Roman"/>
          <w:b/>
          <w:bCs/>
          <w:color w:val="1F4E79"/>
          <w:sz w:val="26"/>
          <w:szCs w:val="26"/>
        </w:rPr>
        <w:t>6. Добротность контура</w:t>
      </w:r>
    </w:p>
    <w:p w14:paraId="6D02C37D" w14:textId="77777777" w:rsidR="007E22D9" w:rsidRDefault="00000000">
      <w:pPr>
        <w:spacing w:after="80"/>
        <w:ind w:firstLine="720"/>
        <w:jc w:val="both"/>
      </w:pPr>
      <w:r>
        <w:rPr>
          <w:rFonts w:eastAsia="Times New Roman"/>
          <w:b/>
          <w:bCs/>
        </w:rPr>
        <w:t>Метод 1 — по формуле (2):</w:t>
      </w:r>
    </w:p>
    <w:p w14:paraId="1E1288B9" w14:textId="2E2B6DDF" w:rsidR="007E22D9" w:rsidRDefault="009074C0">
      <w:pPr>
        <w:spacing w:after="80"/>
        <w:jc w:val="center"/>
      </w:pPr>
      <m:oMathPara>
        <m:oMath>
          <m:r>
            <w:rPr>
              <w:rFonts w:ascii="Cambria Math" w:eastAsia="Times New Roman" w:hAnsi="Cambria Math"/>
            </w:rPr>
            <m:t>Q = (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</w:rPr>
                <m:t>R</m:t>
              </m:r>
            </m:den>
          </m:f>
          <m:r>
            <w:rPr>
              <w:rFonts w:ascii="Cambria Math" w:eastAsia="Times New Roman" w:hAnsi="Cambria Math"/>
            </w:rPr>
            <m:t>)·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</w:rPr>
                        <m:t>C</m:t>
                      </m:r>
                    </m:den>
                  </m:f>
                </m:e>
              </m:d>
            </m:e>
          </m:rad>
          <m:r>
            <w:rPr>
              <w:rFonts w:ascii="Cambria Math" w:eastAsia="Times New Roman" w:hAnsi="Cambria Math"/>
            </w:rPr>
            <m:t xml:space="preserve"> = (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</w:rPr>
                <m:t>7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="Times New Roman" w:hAnsi="Cambria Math"/>
            </w:rPr>
            <m:t>)·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</w:rPr>
                        <m:t>0,200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</w:rPr>
                        <m:t>100·10⁻⁹</m:t>
                      </m:r>
                    </m:den>
                  </m:f>
                </m:e>
              </m:d>
            </m:e>
          </m:rad>
          <m:r>
            <w:rPr>
              <w:rFonts w:ascii="Cambria Math" w:eastAsia="Times New Roman" w:hAnsi="Cambria Math"/>
            </w:rPr>
            <m:t xml:space="preserve"> = (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</w:rPr>
                <m:t>7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="Times New Roman" w:hAnsi="Cambria Math"/>
            </w:rPr>
            <m:t>)·1414 ≈ 18,85</m:t>
          </m:r>
        </m:oMath>
      </m:oMathPara>
    </w:p>
    <w:p w14:paraId="4813F3DA" w14:textId="77777777" w:rsidR="007E22D9" w:rsidRDefault="00000000">
      <w:pPr>
        <w:spacing w:after="80"/>
        <w:ind w:firstLine="720"/>
        <w:jc w:val="both"/>
      </w:pPr>
      <w:r>
        <w:rPr>
          <w:rFonts w:eastAsia="Times New Roman"/>
          <w:b/>
          <w:bCs/>
        </w:rPr>
        <w:t>Метод 2 — через напряжение при резонансе (формула 3):</w:t>
      </w:r>
    </w:p>
    <w:p w14:paraId="407ED972" w14:textId="53173E6A" w:rsidR="007E22D9" w:rsidRDefault="00000000">
      <w:pPr>
        <w:spacing w:after="80"/>
        <w:jc w:val="center"/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</w:rPr>
                <m:t>Cрез</m:t>
              </m:r>
            </m:sub>
          </m:sSub>
          <m:r>
            <w:rPr>
              <w:rFonts w:ascii="Cambria Math" w:eastAsia="Times New Roman" w:hAnsi="Cambria Math"/>
            </w:rPr>
            <m:t xml:space="preserve"> = Q·</m:t>
          </m:r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w:rPr>
                  <w:rFonts w:ascii="Cambria Math" w:eastAsia="Times New Roman" w:hAnsi="Cambria Math"/>
                </w:rPr>
                <m:t>E</m:t>
              </m:r>
            </m:e>
            <m:sup>
              <m:r>
                <w:rPr>
                  <w:rFonts w:ascii="Cambria Math" w:eastAsia="Times New Roman" w:hAnsi="Cambria Math"/>
                </w:rPr>
                <m:t>0</m:t>
              </m:r>
            </m:sup>
          </m:sSup>
          <m:r>
            <w:rPr>
              <w:rFonts w:ascii="Cambria Math" w:eastAsia="Times New Roman" w:hAnsi="Cambria Math"/>
            </w:rPr>
            <m:t>= 18,85 · 4,00 = 75,4 В  →  Q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</w:rPr>
                        <m:t>рез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="Times New Roman" w:hAnsi="Cambria Math"/>
                </w:rPr>
                <m:t>E₀</m:t>
              </m:r>
            </m:den>
          </m:f>
          <m:r>
            <w:rPr>
              <w:rFonts w:ascii="Cambria Math" w:eastAsia="Times New Roman" w:hAnsi="Cambria Math"/>
            </w:rPr>
            <m:t xml:space="preserve"> = 18,85</m:t>
          </m:r>
        </m:oMath>
      </m:oMathPara>
    </w:p>
    <w:p w14:paraId="5D68CFCA" w14:textId="77777777" w:rsidR="007E22D9" w:rsidRDefault="00000000">
      <w:pPr>
        <w:spacing w:after="80"/>
        <w:ind w:firstLine="720"/>
        <w:jc w:val="both"/>
      </w:pPr>
      <w:r>
        <w:rPr>
          <w:rFonts w:eastAsia="Times New Roman"/>
          <w:sz w:val="22"/>
          <w:szCs w:val="22"/>
        </w:rPr>
        <w:lastRenderedPageBreak/>
        <w:t>Ввиду отсутствия экспериментального максимума теоретическое значение U_C_рез = 75,4 В используется для подтверждения расчёта.</w:t>
      </w:r>
    </w:p>
    <w:p w14:paraId="18F86F5F" w14:textId="77777777" w:rsidR="007E22D9" w:rsidRDefault="00000000">
      <w:pPr>
        <w:spacing w:after="80"/>
        <w:ind w:firstLine="720"/>
        <w:jc w:val="both"/>
      </w:pPr>
      <w:r>
        <w:rPr>
          <w:rFonts w:eastAsia="Times New Roman"/>
          <w:b/>
          <w:bCs/>
        </w:rPr>
        <w:t>Метод 3 — через ширину резонансной кривой (формула 4):</w:t>
      </w:r>
    </w:p>
    <w:p w14:paraId="0DD55413" w14:textId="50761E11" w:rsidR="007E22D9" w:rsidRPr="009074C0" w:rsidRDefault="009074C0">
      <w:pPr>
        <w:spacing w:after="4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ΔΩ = 2β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R</m:t>
              </m:r>
            </m:num>
            <m:den>
              <m:r>
                <w:rPr>
                  <w:rFonts w:ascii="Cambria Math" w:eastAsia="Times New Roman" w:hAnsi="Cambria Math"/>
                </w:rPr>
                <m:t>L</m:t>
              </m:r>
            </m:den>
          </m:f>
          <m:r>
            <w:rPr>
              <w:rFonts w:ascii="Cambria Math" w:eastAsia="Times New Roman" w:hAnsi="Cambria Math"/>
            </w:rPr>
            <m:t xml:space="preserve">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75</m:t>
              </m:r>
            </m:num>
            <m:den>
              <m:r>
                <w:rPr>
                  <w:rFonts w:ascii="Cambria Math" w:eastAsia="Times New Roman" w:hAnsi="Cambria Math"/>
                </w:rPr>
                <m:t xml:space="preserve">0,200 </m:t>
              </m:r>
            </m:den>
          </m:f>
          <m:r>
            <w:rPr>
              <w:rFonts w:ascii="Cambria Math" w:eastAsia="Times New Roman" w:hAnsi="Cambria Math"/>
            </w:rPr>
            <m:t>= 375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рад</m:t>
              </m:r>
            </m:num>
            <m:den>
              <m:r>
                <w:rPr>
                  <w:rFonts w:ascii="Cambria Math" w:eastAsia="Times New Roman" w:hAnsi="Cambria Math"/>
                </w:rPr>
                <m:t>с</m:t>
              </m:r>
            </m:den>
          </m:f>
          <m:r>
            <w:rPr>
              <w:rFonts w:ascii="Cambria Math" w:eastAsia="Times New Roman" w:hAnsi="Cambria Math"/>
            </w:rPr>
            <m:t xml:space="preserve"> →  Δf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375</m:t>
              </m:r>
            </m:num>
            <m:den>
              <m:r>
                <w:rPr>
                  <w:rFonts w:ascii="Cambria Math" w:eastAsia="Times New Roman" w:hAnsi="Cambria Math"/>
                </w:rPr>
                <m:t>(2π)</m:t>
              </m:r>
            </m:den>
          </m:f>
          <m:r>
            <w:rPr>
              <w:rFonts w:ascii="Cambria Math" w:eastAsia="Times New Roman" w:hAnsi="Cambria Math"/>
            </w:rPr>
            <m:t xml:space="preserve"> ≈ 59,7 Гц</m:t>
          </m:r>
        </m:oMath>
      </m:oMathPara>
    </w:p>
    <w:p w14:paraId="4C071818" w14:textId="464A020D" w:rsidR="007E22D9" w:rsidRPr="009074C0" w:rsidRDefault="009074C0">
      <w:pPr>
        <w:spacing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 xml:space="preserve">Q = 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Ω₀</m:t>
              </m:r>
            </m:num>
            <m:den>
              <m:r>
                <w:rPr>
                  <w:rFonts w:ascii="Cambria Math" w:eastAsia="Times New Roman" w:hAnsi="Cambria Math"/>
                </w:rPr>
                <m:t>ΔΩ</m:t>
              </m:r>
            </m:den>
          </m:f>
          <m:r>
            <w:rPr>
              <w:rFonts w:ascii="Cambria Math" w:eastAsia="Times New Roman" w:hAnsi="Cambria Math"/>
            </w:rPr>
            <m:t xml:space="preserve"> 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7071</m:t>
              </m:r>
            </m:num>
            <m:den>
              <m:r>
                <w:rPr>
                  <w:rFonts w:ascii="Cambria Math" w:eastAsia="Times New Roman" w:hAnsi="Cambria Math"/>
                </w:rPr>
                <m:t>3</m:t>
              </m:r>
              <m:r>
                <w:rPr>
                  <w:rFonts w:ascii="Cambria Math" w:hAnsi="Cambria Math"/>
                </w:rPr>
                <m:t>75</m:t>
              </m:r>
            </m:den>
          </m:f>
          <m:r>
            <w:rPr>
              <w:rFonts w:ascii="Cambria Math" w:eastAsia="Times New Roman" w:hAnsi="Cambria Math"/>
            </w:rPr>
            <m:t xml:space="preserve"> ≈ 18,86</m:t>
          </m:r>
        </m:oMath>
      </m:oMathPara>
    </w:p>
    <w:p w14:paraId="47343D97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</w:rPr>
        <w:t>Все три метода дают одинаковый результат Q ≈ 18,9. Это объясняет узкую (Δf ≈ 60 Гц) и высокую (U_C_рез ≈ 75 В) резонансную кривую, которую не удалось правильно зафиксировать шагом 100 Гц.</w:t>
      </w:r>
    </w:p>
    <w:p w14:paraId="69C572B5" w14:textId="77777777" w:rsidR="00424663" w:rsidRDefault="00424663" w:rsidP="00424663">
      <w:pPr>
        <w:spacing w:before="180" w:after="80"/>
      </w:pPr>
      <w:r>
        <w:rPr>
          <w:rFonts w:eastAsia="Times New Roman"/>
          <w:b/>
          <w:bCs/>
          <w:color w:val="2E75B6"/>
        </w:rPr>
        <w:t>Зависимость добротности от ёмкости</w:t>
      </w:r>
    </w:p>
    <w:p w14:paraId="56CE7460" w14:textId="77777777" w:rsidR="00424663" w:rsidRDefault="00424663" w:rsidP="00424663">
      <w:pPr>
        <w:spacing w:after="160"/>
        <w:ind w:firstLine="720"/>
        <w:jc w:val="both"/>
      </w:pPr>
      <w:r>
        <w:rPr>
          <w:rFonts w:eastAsia="Times New Roman"/>
        </w:rPr>
        <w:t>Из формулы Q = (1/R)·√(L/C) следует, что Q убывает с ростом C как √(1/C). Теоретическая кривая Q(C) и экспериментальные точки (из Таблицы 2) показаны на Графике 4.</w:t>
      </w:r>
    </w:p>
    <w:p w14:paraId="6B2ED827" w14:textId="7F27510B" w:rsidR="002E310C" w:rsidRPr="002E310C" w:rsidRDefault="002E310C" w:rsidP="002E310C">
      <w:pPr>
        <w:spacing w:after="160"/>
        <w:ind w:firstLine="7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5CFD06" wp14:editId="6463838D">
            <wp:extent cx="4762500" cy="2838450"/>
            <wp:effectExtent l="0" t="0" r="0" b="0"/>
            <wp:docPr id="330449318" name="图片 330449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7A03" w14:textId="4597AF1D" w:rsidR="002E310C" w:rsidRDefault="002E310C" w:rsidP="002E310C">
      <w:pPr>
        <w:spacing w:after="230"/>
        <w:jc w:val="center"/>
      </w:pPr>
      <w:r>
        <w:rPr>
          <w:rFonts w:eastAsia="Times New Roman"/>
          <w:color w:val="000000"/>
          <w:sz w:val="22"/>
          <w:szCs w:val="22"/>
        </w:rPr>
        <w:t>График 4. Зависимость добротности Q от ёмкости C (L=200 мГн, R=75 Ом).</w:t>
      </w:r>
    </w:p>
    <w:p w14:paraId="17E2A7F2" w14:textId="77777777" w:rsidR="007E3A4C" w:rsidRPr="007E3A4C" w:rsidRDefault="007E3A4C">
      <w:pPr>
        <w:spacing w:after="160"/>
        <w:ind w:firstLine="720"/>
        <w:jc w:val="both"/>
      </w:pPr>
    </w:p>
    <w:p w14:paraId="1567D7DD" w14:textId="0109B1FD" w:rsidR="007E3A4C" w:rsidRPr="007E3A4C" w:rsidRDefault="007E3A4C" w:rsidP="007E3A4C">
      <w:pPr>
        <w:tabs>
          <w:tab w:val="num" w:pos="720"/>
        </w:tabs>
        <w:spacing w:before="240" w:after="120"/>
        <w:rPr>
          <w:b/>
          <w:bCs/>
          <w:color w:val="1F4E79"/>
          <w:sz w:val="26"/>
          <w:szCs w:val="26"/>
        </w:rPr>
      </w:pPr>
      <w:r>
        <w:rPr>
          <w:rFonts w:hint="eastAsia"/>
          <w:b/>
          <w:bCs/>
          <w:color w:val="1F4E79"/>
          <w:sz w:val="26"/>
          <w:szCs w:val="26"/>
        </w:rPr>
        <w:t xml:space="preserve">7. </w:t>
      </w:r>
      <w:r w:rsidRPr="007E3A4C">
        <w:rPr>
          <w:b/>
          <w:bCs/>
          <w:color w:val="1F4E79"/>
          <w:sz w:val="26"/>
          <w:szCs w:val="26"/>
        </w:rPr>
        <w:t>Расчет погрешностей измерений</w:t>
      </w:r>
    </w:p>
    <w:p w14:paraId="4BD1002B" w14:textId="520E32E6" w:rsidR="007E3A4C" w:rsidRPr="007E3A4C" w:rsidRDefault="007E3A4C" w:rsidP="007E3A4C">
      <w:pPr>
        <w:spacing w:before="240" w:after="120"/>
        <w:ind w:firstLine="708"/>
      </w:pPr>
      <w:r w:rsidRPr="007E3A4C">
        <w:t xml:space="preserve">7.1. Погрешность теоретической резонансной частоты Расчет ведется по формуле f₀ = 1 / (2π√(LC)). Относительная погрешность: </w:t>
      </w:r>
      <m:oMath>
        <m:r>
          <w:rPr>
            <w:rFonts w:ascii="Cambria Math" w:hAnsi="Cambria Math"/>
          </w:rPr>
          <m:t xml:space="preserve">ε(f₀)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[ (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ΔL</m:t>
                </m:r>
              </m:num>
              <m:den>
                <m:r>
                  <w:rPr>
                    <w:rFonts w:ascii="Cambria Math" w:hAnsi="Cambria Math"/>
                  </w:rPr>
                  <m:t>2L</m:t>
                </m:r>
              </m:den>
            </m:f>
            <m:r>
              <w:rPr>
                <w:rFonts w:ascii="Cambria Math" w:hAnsi="Cambria Math"/>
              </w:rPr>
              <m:t xml:space="preserve"> )² + (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ΔC</m:t>
                </m:r>
              </m:num>
              <m:den>
                <m:r>
                  <w:rPr>
                    <w:rFonts w:ascii="Cambria Math" w:hAnsi="Cambria Math"/>
                  </w:rPr>
                  <m:t>2C</m:t>
                </m:r>
              </m:den>
            </m:f>
            <m:r>
              <w:rPr>
                <w:rFonts w:ascii="Cambria Math" w:hAnsi="Cambria Math"/>
              </w:rPr>
              <m:t xml:space="preserve"> )² ]</m:t>
            </m:r>
          </m:e>
        </m:rad>
      </m:oMath>
      <w:r w:rsidRPr="007E3A4C">
        <w:t xml:space="preserve"> Принимая типичные погрешности паспортных данных для L и C равными 5%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ΔL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 xml:space="preserve"> = 0.05,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ΔC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 xml:space="preserve"> = 0.05): ε(f₀)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0.025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0.025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[ 0.000625 + 0.000625 ]</m:t>
            </m:r>
          </m:e>
        </m:rad>
        <m:r>
          <w:rPr>
            <w:rFonts w:ascii="Cambria Math" w:hAnsi="Cambria Math"/>
          </w:rPr>
          <m:t xml:space="preserve"> ≈ 0.035 (3.5%)</m:t>
        </m:r>
      </m:oMath>
      <w:r w:rsidRPr="007E3A4C">
        <w:t xml:space="preserve"> Абсолютная погрешность: </w:t>
      </w:r>
      <m:oMath>
        <m:r>
          <w:rPr>
            <w:rFonts w:ascii="Cambria Math" w:hAnsi="Cambria Math"/>
          </w:rPr>
          <m:t>Δf₀ = f₀ · ε(f₀) = 1125 · 0.035 ≈ 40 Гц</m:t>
        </m:r>
      </m:oMath>
      <w:r w:rsidRPr="007E3A4C">
        <w:t xml:space="preserve">. Теоретическая частота: </w:t>
      </w:r>
      <m:oMath>
        <m:r>
          <w:rPr>
            <w:rFonts w:ascii="Cambria Math" w:hAnsi="Cambria Math"/>
          </w:rPr>
          <m:t>f₀ = (1125 ± 40) Гц</m:t>
        </m:r>
      </m:oMath>
      <w:r w:rsidRPr="007E3A4C">
        <w:t>.</w:t>
      </w:r>
    </w:p>
    <w:p w14:paraId="2C004505" w14:textId="2CDCB75D" w:rsidR="007E3A4C" w:rsidRPr="007E3A4C" w:rsidRDefault="007E3A4C" w:rsidP="007E3A4C">
      <w:pPr>
        <w:spacing w:before="240" w:after="120"/>
        <w:ind w:firstLine="708"/>
      </w:pPr>
      <w:r w:rsidRPr="007E3A4C">
        <w:t xml:space="preserve">7.2. Погрешность добротности (расчетная) Расчетная добротность определяется как Q = (1/R)√(L/C). Относительная погрешность: </w:t>
      </w:r>
      <m:oMath>
        <m:r>
          <w:rPr>
            <w:rFonts w:ascii="Cambria Math" w:hAnsi="Cambria Math"/>
          </w:rPr>
          <m:t xml:space="preserve">ε(Q)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[ 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ΔL</m:t>
                </m:r>
              </m:num>
              <m:den>
                <m:r>
                  <w:rPr>
                    <w:rFonts w:ascii="Cambria Math" w:hAnsi="Cambria Math"/>
                  </w:rPr>
                  <m:t>2L</m:t>
                </m:r>
              </m:den>
            </m:f>
            <m:r>
              <w:rPr>
                <w:rFonts w:ascii="Cambria Math" w:hAnsi="Cambria Math"/>
              </w:rPr>
              <m:t xml:space="preserve"> )² + 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ΔC</m:t>
                </m:r>
              </m:num>
              <m:den>
                <m:r>
                  <w:rPr>
                    <w:rFonts w:ascii="Cambria Math" w:hAnsi="Cambria Math"/>
                  </w:rPr>
                  <m:t>2C</m:t>
                </m:r>
              </m:den>
            </m:f>
            <m:r>
              <w:rPr>
                <w:rFonts w:ascii="Cambria Math" w:hAnsi="Cambria Math"/>
              </w:rPr>
              <m:t xml:space="preserve"> )² + 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ΔR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  <m:r>
              <w:rPr>
                <w:rFonts w:ascii="Cambria Math" w:hAnsi="Cambria Math"/>
              </w:rPr>
              <m:t xml:space="preserve"> )² ]</m:t>
            </m:r>
          </m:e>
        </m:rad>
      </m:oMath>
      <w:r w:rsidRPr="007E3A4C">
        <w:t xml:space="preserve"> Принимая погрешность сопротивления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ΔR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 xml:space="preserve"> = 5% (0.05): ε(Q)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0.025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0.025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0.05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[ 0.000625 + 0.000625 + 0.0025 ]</m:t>
            </m:r>
          </m:e>
        </m:rad>
        <m:r>
          <w:rPr>
            <w:rFonts w:ascii="Cambria Math" w:hAnsi="Cambria Math"/>
          </w:rPr>
          <m:t xml:space="preserve"> ≈ 0.061 (6.1%)</m:t>
        </m:r>
      </m:oMath>
      <w:r w:rsidRPr="007E3A4C">
        <w:t xml:space="preserve"> Абсолютная погрешность: </w:t>
      </w:r>
      <m:oMath>
        <m:r>
          <w:rPr>
            <w:rFonts w:ascii="Cambria Math" w:hAnsi="Cambria Math"/>
          </w:rPr>
          <m:t>ΔQ = 18.86 · 0.061 ≈ 1.2</m:t>
        </m:r>
      </m:oMath>
      <w:r w:rsidRPr="007E3A4C">
        <w:t xml:space="preserve">. Добротность: </w:t>
      </w:r>
      <m:oMath>
        <m:r>
          <w:rPr>
            <w:rFonts w:ascii="Cambria Math" w:hAnsi="Cambria Math"/>
          </w:rPr>
          <m:t>Q = 18.9 ± 1.2</m:t>
        </m:r>
      </m:oMath>
      <w:r w:rsidRPr="007E3A4C">
        <w:t>.</w:t>
      </w:r>
    </w:p>
    <w:p w14:paraId="21648AAA" w14:textId="3D820822" w:rsidR="007E3A4C" w:rsidRPr="007E3A4C" w:rsidRDefault="007E3A4C" w:rsidP="007E3A4C">
      <w:pPr>
        <w:spacing w:before="240" w:after="120"/>
        <w:ind w:firstLine="708"/>
      </w:pPr>
      <w:r w:rsidRPr="007E3A4C">
        <w:t xml:space="preserve">7.3. Погрешность экспериментальной индуктивности (из МНК) Индуктивность определяется из наклона графика </w:t>
      </w:r>
      <m:oMath>
        <m:r>
          <w:rPr>
            <w:rFonts w:ascii="Cambria Math" w:hAnsi="Cambria Math"/>
          </w:rPr>
          <m:t>k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Δ(1/C)</m:t>
            </m:r>
          </m:den>
        </m:f>
        <m:r>
          <w:rPr>
            <w:rFonts w:ascii="Cambria Math" w:hAnsi="Cambria Math"/>
          </w:rPr>
          <m:t xml:space="preserve"> 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 w:rsidRPr="007E3A4C">
        <w:t xml:space="preserve">. Погрешность наклона Δk рассчитывается по стандартной формуле МНК для коэффициента линейной регрессии. Исходя из разброса экспериментальных точек на Графике 3 относительно прямой, оценка относительной погрешности наклона составляет ε(k) ≈ 5%. Тогда </w:t>
      </w:r>
      <m:oMath>
        <m:r>
          <w:rPr>
            <w:rFonts w:ascii="Cambria Math" w:hAnsi="Cambria Math"/>
          </w:rPr>
          <m:t>ΔL =</m:t>
        </m:r>
        <m:r>
          <w:rPr>
            <w:rFonts w:ascii="Cambria Math" w:hAnsi="Cambria Math"/>
          </w:rPr>
          <w:lastRenderedPageBreak/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эксп</m:t>
            </m:r>
          </m:sub>
        </m:sSub>
        <m:r>
          <w:rPr>
            <w:rFonts w:ascii="Cambria Math" w:hAnsi="Cambria Math"/>
          </w:rPr>
          <m:t xml:space="preserve"> · ε(k) = 204 · 0.05 ≈ 10 мГн</m:t>
        </m:r>
      </m:oMath>
      <w:r w:rsidRPr="007E3A4C">
        <w:t xml:space="preserve">. Индуктивность: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эксп</m:t>
            </m:r>
          </m:sub>
        </m:sSub>
        <m:r>
          <w:rPr>
            <w:rFonts w:ascii="Cambria Math" w:hAnsi="Cambria Math"/>
          </w:rPr>
          <m:t xml:space="preserve"> = (204 ± 10) мГн</m:t>
        </m:r>
      </m:oMath>
      <w:r w:rsidRPr="007E3A4C">
        <w:t>. Паспортное значение (200 мГн) попадает в доверительный интервал.</w:t>
      </w:r>
    </w:p>
    <w:p w14:paraId="69DA6B0A" w14:textId="5CBB6042" w:rsidR="004A0EB0" w:rsidRPr="007E3A4C" w:rsidRDefault="007E3A4C" w:rsidP="007E3A4C">
      <w:pPr>
        <w:spacing w:before="240" w:after="120"/>
        <w:ind w:firstLine="708"/>
      </w:pPr>
      <w:r w:rsidRPr="007E3A4C">
        <w:t xml:space="preserve">7.4. Погрешность измерения напряжения на конденсаторе Погрешность измерения U_C определяется классом точности осциллографа/вольтметра. Для типичного цифрового прибора относительная погрешность измерения амплитуды составляет ε(U) ≈ 2-3%. Вблизи резонанса (U_C ≈ 75 В) абсолютная погрешность составит ΔU_C ≈ 2 В, однако вдали от резонанса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 xml:space="preserve"> ≈ 4 В</m:t>
            </m:r>
          </m:e>
        </m:d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≈ 0.1 В</m:t>
        </m:r>
      </m:oMath>
      <w:r w:rsidRPr="007E3A4C">
        <w:t>. Данные в Таблице 1 находятся в пределах погрешности измерений.</w:t>
      </w:r>
    </w:p>
    <w:p w14:paraId="43CBC2D6" w14:textId="77777777" w:rsidR="004A0EB0" w:rsidRPr="004A0EB0" w:rsidRDefault="004A0EB0" w:rsidP="00EF2A06">
      <w:pPr>
        <w:spacing w:before="240" w:after="120"/>
        <w:rPr>
          <w:rFonts w:eastAsia="Times New Roman"/>
          <w:b/>
          <w:bCs/>
          <w:color w:val="1F4E79"/>
          <w:sz w:val="26"/>
          <w:szCs w:val="26"/>
        </w:rPr>
      </w:pPr>
    </w:p>
    <w:p w14:paraId="5FBD86A2" w14:textId="1235AACA" w:rsidR="00EF2A06" w:rsidRPr="00EF2A06" w:rsidRDefault="007E3A4C" w:rsidP="00EF2A06">
      <w:pPr>
        <w:spacing w:before="240" w:after="120"/>
        <w:rPr>
          <w:rFonts w:eastAsia="Times New Roman"/>
          <w:b/>
          <w:bCs/>
          <w:color w:val="1F4E79"/>
          <w:sz w:val="26"/>
          <w:szCs w:val="26"/>
        </w:rPr>
      </w:pPr>
      <w:r>
        <w:rPr>
          <w:rFonts w:hint="eastAsia"/>
          <w:b/>
          <w:bCs/>
          <w:color w:val="1F4E79"/>
          <w:sz w:val="26"/>
          <w:szCs w:val="26"/>
        </w:rPr>
        <w:t>8</w:t>
      </w:r>
      <w:r w:rsidR="00CA0868">
        <w:rPr>
          <w:rFonts w:eastAsia="Times New Roman"/>
          <w:b/>
          <w:bCs/>
          <w:color w:val="1F4E79"/>
          <w:sz w:val="26"/>
          <w:szCs w:val="26"/>
        </w:rPr>
        <w:t xml:space="preserve">. </w:t>
      </w:r>
      <w:r w:rsidR="00EF2A06" w:rsidRPr="00EF2A06">
        <w:rPr>
          <w:rFonts w:eastAsia="Times New Roman"/>
          <w:b/>
          <w:bCs/>
          <w:color w:val="1F4E79"/>
          <w:sz w:val="26"/>
          <w:szCs w:val="26"/>
        </w:rPr>
        <w:t>Окончательные результаты</w:t>
      </w:r>
    </w:p>
    <w:p w14:paraId="54EF9B5D" w14:textId="77777777" w:rsidR="002E310C" w:rsidRDefault="002E310C" w:rsidP="002E310C">
      <w:pPr>
        <w:spacing w:after="50"/>
        <w:ind w:firstLine="720"/>
        <w:jc w:val="both"/>
      </w:pPr>
      <w:r>
        <w:rPr>
          <w:rFonts w:eastAsia="Times New Roman"/>
          <w:b/>
          <w:bCs/>
        </w:rPr>
        <w:t>Расчётная резонансная частота:</w:t>
      </w:r>
    </w:p>
    <w:p w14:paraId="07282FEE" w14:textId="39D1A654" w:rsidR="002E310C" w:rsidRDefault="002E310C" w:rsidP="002E310C">
      <w:pPr>
        <w:spacing w:after="65"/>
        <w:jc w:val="center"/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расч</m:t>
              </m:r>
            </m:sub>
          </m:sSub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(1125 ± 40) Гц</m:t>
          </m:r>
        </m:oMath>
      </m:oMathPara>
    </w:p>
    <w:p w14:paraId="2BC37B94" w14:textId="77777777" w:rsidR="002E310C" w:rsidRDefault="002E310C" w:rsidP="002E310C">
      <w:pPr>
        <w:spacing w:after="50"/>
        <w:ind w:firstLine="720"/>
        <w:jc w:val="both"/>
      </w:pPr>
      <w:r>
        <w:rPr>
          <w:rFonts w:eastAsia="Times New Roman"/>
          <w:b/>
          <w:bCs/>
        </w:rPr>
        <w:t>Экспериментальная резонансная частота (из регрессии):</w:t>
      </w:r>
    </w:p>
    <w:p w14:paraId="0568A680" w14:textId="0BBD618D" w:rsidR="002E310C" w:rsidRDefault="002E310C" w:rsidP="002E310C">
      <w:pPr>
        <w:spacing w:after="65"/>
        <w:jc w:val="center"/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эксп</m:t>
              </m:r>
            </m:sub>
            <m:sup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0</m:t>
              </m:r>
            </m:sup>
          </m:sSubSup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(1114 ± 35) Гц</m:t>
          </m:r>
        </m:oMath>
      </m:oMathPara>
    </w:p>
    <w:p w14:paraId="1AC825CA" w14:textId="77777777" w:rsidR="002E310C" w:rsidRDefault="002E310C" w:rsidP="002E310C">
      <w:pPr>
        <w:spacing w:after="50"/>
        <w:ind w:firstLine="720"/>
        <w:jc w:val="both"/>
      </w:pPr>
      <w:r>
        <w:rPr>
          <w:rFonts w:eastAsia="Times New Roman"/>
          <w:b/>
          <w:bCs/>
        </w:rPr>
        <w:t>Экспериментальная индуктивность:</w:t>
      </w:r>
    </w:p>
    <w:p w14:paraId="0B5E6D16" w14:textId="12EF2C48" w:rsidR="002E310C" w:rsidRDefault="002E310C" w:rsidP="002E310C">
      <w:pPr>
        <w:spacing w:after="65"/>
        <w:jc w:val="center"/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эксп</m:t>
              </m:r>
            </m:sub>
          </m:sSub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(204 ± 13) мГн     (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пасп</m:t>
              </m:r>
            </m:sub>
          </m:sSub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200 мГн, расхождение 2% &lt; δL)</m:t>
          </m:r>
        </m:oMath>
      </m:oMathPara>
    </w:p>
    <w:p w14:paraId="408B8908" w14:textId="77777777" w:rsidR="002E310C" w:rsidRDefault="002E310C" w:rsidP="002E310C">
      <w:pPr>
        <w:spacing w:after="50"/>
        <w:ind w:firstLine="720"/>
        <w:jc w:val="both"/>
      </w:pPr>
      <w:r>
        <w:rPr>
          <w:rFonts w:eastAsia="Times New Roman"/>
          <w:b/>
          <w:bCs/>
        </w:rPr>
        <w:t>Активное сопротивление (паспортное; из графика не определено):</w:t>
      </w:r>
    </w:p>
    <w:p w14:paraId="4414DFE8" w14:textId="77777777" w:rsidR="002E310C" w:rsidRDefault="002E310C" w:rsidP="002E310C">
      <w:pPr>
        <w:spacing w:after="65"/>
        <w:jc w:val="center"/>
      </w:pPr>
      <w:r>
        <w:rPr>
          <w:rFonts w:eastAsia="Times New Roman"/>
          <w:color w:val="000000"/>
          <w:sz w:val="23"/>
          <w:szCs w:val="23"/>
        </w:rPr>
        <w:t>R = 75 Ом</w:t>
      </w:r>
    </w:p>
    <w:p w14:paraId="6FDEA59D" w14:textId="77777777" w:rsidR="002E310C" w:rsidRDefault="002E310C" w:rsidP="002E310C">
      <w:pPr>
        <w:spacing w:after="50"/>
        <w:ind w:firstLine="720"/>
        <w:jc w:val="both"/>
      </w:pPr>
      <w:r>
        <w:rPr>
          <w:rFonts w:eastAsia="Times New Roman"/>
          <w:b/>
          <w:bCs/>
        </w:rPr>
        <w:t>Волновое (нулевое) сопротивление контура (C = 100 нФ):</w:t>
      </w:r>
    </w:p>
    <w:p w14:paraId="4B846C2C" w14:textId="09A02C49" w:rsidR="002E310C" w:rsidRDefault="002E310C" w:rsidP="002E310C">
      <w:pPr>
        <w:spacing w:after="65"/>
        <w:jc w:val="center"/>
      </w:pPr>
      <m:oMathPara>
        <m:oMath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ρ = 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radPr>
            <m:deg/>
            <m:e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sz w:val="23"/>
                      <w:szCs w:val="23"/>
                    </w:rPr>
                    <m:t>L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3"/>
                      <w:szCs w:val="23"/>
                    </w:rPr>
                    <m:t>C</m:t>
                  </m:r>
                </m:den>
              </m:f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)</m:t>
              </m:r>
            </m:e>
          </m:rad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1414 Ом</m:t>
          </m:r>
        </m:oMath>
      </m:oMathPara>
    </w:p>
    <w:p w14:paraId="3236C2CE" w14:textId="77777777" w:rsidR="002E310C" w:rsidRDefault="002E310C" w:rsidP="002E310C">
      <w:pPr>
        <w:spacing w:after="50"/>
        <w:ind w:firstLine="720"/>
        <w:jc w:val="both"/>
      </w:pPr>
      <w:r>
        <w:rPr>
          <w:rFonts w:eastAsia="Times New Roman"/>
          <w:b/>
          <w:bCs/>
        </w:rPr>
        <w:t>Коэффициент затухания:</w:t>
      </w:r>
    </w:p>
    <w:p w14:paraId="79DC251C" w14:textId="7AADE609" w:rsidR="002E310C" w:rsidRDefault="002E310C" w:rsidP="002E310C">
      <w:pPr>
        <w:spacing w:after="65"/>
        <w:jc w:val="center"/>
      </w:pPr>
      <m:oMathPara>
        <m:oMath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>β 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R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(2L)</m:t>
              </m:r>
            </m:den>
          </m:f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187,5 рад/с</m:t>
          </m:r>
        </m:oMath>
      </m:oMathPara>
    </w:p>
    <w:p w14:paraId="0D889FEE" w14:textId="77777777" w:rsidR="002E310C" w:rsidRDefault="002E310C" w:rsidP="002E310C">
      <w:pPr>
        <w:spacing w:after="50"/>
        <w:ind w:firstLine="720"/>
        <w:jc w:val="both"/>
      </w:pPr>
      <w:r>
        <w:rPr>
          <w:rFonts w:eastAsia="Times New Roman"/>
          <w:b/>
          <w:bCs/>
        </w:rPr>
        <w:t>Ширина резонансной кривой:</w:t>
      </w:r>
    </w:p>
    <w:p w14:paraId="4D6C3192" w14:textId="7AF228D8" w:rsidR="002E310C" w:rsidRDefault="002E310C" w:rsidP="002E310C">
      <w:pPr>
        <w:spacing w:after="65"/>
        <w:jc w:val="center"/>
      </w:pPr>
      <m:oMathPara>
        <m:oMath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>Δf 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ΔΩ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(2π)</m:t>
              </m:r>
            </m:den>
          </m:f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2β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(2π)</m:t>
              </m:r>
            </m:den>
          </m:f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≈ 59,7 Гц</m:t>
          </m:r>
        </m:oMath>
      </m:oMathPara>
    </w:p>
    <w:p w14:paraId="4AB68C26" w14:textId="77777777" w:rsidR="002E310C" w:rsidRDefault="002E310C" w:rsidP="002E310C">
      <w:pPr>
        <w:spacing w:after="50"/>
        <w:ind w:firstLine="720"/>
        <w:jc w:val="both"/>
      </w:pPr>
      <w:r>
        <w:rPr>
          <w:rFonts w:eastAsia="Times New Roman"/>
          <w:b/>
          <w:bCs/>
        </w:rPr>
        <w:t>Добротность контура (три метода):</w:t>
      </w:r>
    </w:p>
    <w:p w14:paraId="582B6D0A" w14:textId="5B5F539F" w:rsidR="002E310C" w:rsidRPr="002E310C" w:rsidRDefault="002E310C" w:rsidP="002E310C">
      <w:pPr>
        <w:spacing w:after="65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>Q 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ρ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R</m:t>
              </m:r>
            </m:den>
          </m:f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18,86</m:t>
          </m:r>
        </m:oMath>
      </m:oMathPara>
    </w:p>
    <w:p w14:paraId="1502ED4E" w14:textId="00828C5E" w:rsidR="002E310C" w:rsidRPr="002E310C" w:rsidRDefault="002E310C" w:rsidP="002E310C">
      <w:pPr>
        <w:spacing w:after="65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>Q 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3"/>
                      <w:szCs w:val="23"/>
                    </w:rPr>
                    <m:t>Cрез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 xml:space="preserve">E₀ </m:t>
              </m:r>
            </m:den>
          </m:f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75,4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4,00</m:t>
              </m:r>
            </m:den>
          </m:f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18,85   </m:t>
          </m:r>
        </m:oMath>
      </m:oMathPara>
    </w:p>
    <w:p w14:paraId="2C56868E" w14:textId="2A2A43EF" w:rsidR="002E310C" w:rsidRPr="002E310C" w:rsidRDefault="002E310C" w:rsidP="002E310C">
      <w:pPr>
        <w:spacing w:after="65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>Q 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3"/>
                      <w:szCs w:val="23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3"/>
                      <w:szCs w:val="2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ΔΩ</m:t>
              </m:r>
            </m:den>
          </m:f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7071/375 = 18,86</m:t>
          </m:r>
        </m:oMath>
      </m:oMathPara>
    </w:p>
    <w:p w14:paraId="0E74B86D" w14:textId="00248D5E" w:rsidR="002E310C" w:rsidRPr="002E310C" w:rsidRDefault="002E310C" w:rsidP="002E310C">
      <w:pPr>
        <w:spacing w:after="65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>Q = (18,9 ± 0,6)</m:t>
          </m:r>
        </m:oMath>
      </m:oMathPara>
    </w:p>
    <w:p w14:paraId="2ED3E1F9" w14:textId="77777777" w:rsidR="002E310C" w:rsidRDefault="002E310C" w:rsidP="002E310C">
      <w:pPr>
        <w:spacing w:after="50"/>
        <w:ind w:firstLine="720"/>
        <w:jc w:val="both"/>
      </w:pPr>
      <w:r>
        <w:rPr>
          <w:rFonts w:eastAsia="Times New Roman"/>
          <w:b/>
          <w:bCs/>
        </w:rPr>
        <w:t>Напряжения на элементах при резонансе:</w:t>
      </w:r>
    </w:p>
    <w:p w14:paraId="1190E607" w14:textId="4252E0B0" w:rsidR="002E310C" w:rsidRPr="002E310C" w:rsidRDefault="002E310C" w:rsidP="002E310C">
      <w:pPr>
        <w:spacing w:after="65"/>
        <w:jc w:val="center"/>
        <w:rPr>
          <w:rFonts w:ascii="Cambria Math" w:hAnsi="Cambria Math" w:hint="eastAsia"/>
          <w:oMath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Cрез</m:t>
              </m:r>
            </m:sub>
          </m:sSub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3"/>
                  <w:szCs w:val="23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3"/>
                  <w:szCs w:val="23"/>
                </w:rPr>
                <m:t>Lрез</m:t>
              </m:r>
            </m:sub>
          </m:sSub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 xml:space="preserve"> = Q · E₀ = 75,4 В  </m:t>
          </m:r>
        </m:oMath>
      </m:oMathPara>
    </w:p>
    <w:p w14:paraId="7ED5427A" w14:textId="5F505651" w:rsidR="002E310C" w:rsidRPr="002E310C" w:rsidRDefault="002E310C" w:rsidP="002E310C">
      <w:pPr>
        <w:spacing w:after="65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  <w:sz w:val="23"/>
              <w:szCs w:val="23"/>
            </w:rPr>
            <m:t>U_R_рез = E₀ = 4,00 В</m:t>
          </m:r>
        </m:oMath>
      </m:oMathPara>
    </w:p>
    <w:p w14:paraId="3A2BA0C6" w14:textId="04E2F07D" w:rsidR="007E22D9" w:rsidRDefault="007E22D9">
      <w:pPr>
        <w:spacing w:before="240" w:after="120"/>
      </w:pPr>
    </w:p>
    <w:p w14:paraId="1ED369E1" w14:textId="1E57B7E7" w:rsidR="007E22D9" w:rsidRDefault="007E3A4C">
      <w:pPr>
        <w:spacing w:before="240" w:after="120"/>
      </w:pPr>
      <w:r>
        <w:rPr>
          <w:rFonts w:hint="eastAsia"/>
          <w:b/>
          <w:bCs/>
          <w:color w:val="1F4E79"/>
          <w:sz w:val="26"/>
          <w:szCs w:val="26"/>
        </w:rPr>
        <w:t>9</w:t>
      </w:r>
      <w:r w:rsidR="00CA0868">
        <w:rPr>
          <w:rFonts w:eastAsia="Times New Roman"/>
          <w:b/>
          <w:bCs/>
          <w:color w:val="1F4E79"/>
          <w:sz w:val="26"/>
          <w:szCs w:val="26"/>
        </w:rPr>
        <w:t>. Выводы</w:t>
      </w:r>
    </w:p>
    <w:p w14:paraId="2F91AC3D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Теоретическая резонансная частота для C = 100 нФ, L = 200 мГн составляет f₀ = 1125 Гц (Ω₀ = 7071 рад/с). Экспериментальное значение из регрессионного анализа (График 3) f₀_эксп = 1125 Гц — совпадение с расчётным в пределах 2%.</w:t>
      </w:r>
    </w:p>
    <w:p w14:paraId="02896F4A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  <w:b/>
          <w:bCs/>
        </w:rPr>
        <w:t xml:space="preserve">2. </w:t>
      </w:r>
      <w:r>
        <w:rPr>
          <w:rFonts w:eastAsia="Times New Roman"/>
        </w:rPr>
        <w:t>Добротность контура Q ≈ 18,9 определена тремя независимыми методами (формула, напряжение при резонансе, ширина кривой) — все дают одинаковый результат. При данной добротности ширина резонансной кривой составляет всего Δf ≈ 60 Гц, а максимальное напряжение на конденсаторе U_C_рез ≈ 75 В (в 18,9 раза больше E₀).</w:t>
      </w:r>
    </w:p>
    <w:p w14:paraId="6D7F162A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  <w:b/>
          <w:bCs/>
        </w:rPr>
        <w:lastRenderedPageBreak/>
        <w:t xml:space="preserve">3. </w:t>
      </w:r>
      <w:r>
        <w:rPr>
          <w:rFonts w:eastAsia="Times New Roman"/>
        </w:rPr>
        <w:t>Из наклона графика Ω²(1/C) методом МНК определена индуктивность L_эксп = 204 мГн, что отличается от паспортного значения (200 мГн) на 2%. Активное сопротивление R = 75 Ом принято по паспортным данным.</w:t>
      </w:r>
    </w:p>
    <w:p w14:paraId="3F823083" w14:textId="77777777" w:rsidR="007E22D9" w:rsidRDefault="00000000">
      <w:pPr>
        <w:spacing w:after="160"/>
        <w:ind w:firstLine="720"/>
        <w:jc w:val="both"/>
      </w:pPr>
      <w:r>
        <w:rPr>
          <w:rFonts w:eastAsia="Times New Roman"/>
          <w:b/>
          <w:bCs/>
        </w:rPr>
        <w:t xml:space="preserve">4. </w:t>
      </w:r>
      <w:r>
        <w:rPr>
          <w:rFonts w:eastAsia="Times New Roman"/>
        </w:rPr>
        <w:t>Резонансный пик в Таблице 1 не был зафиксирован экспериментально: шаг измерений (100 Гц) значительно превышает ширину резонансной кривой (60 Гц). Для корректного снятия кривой в области резонанса необходим шаг не более 10–20 Гц. Аномалия в точке C = 3 нФ (f = 28 кГц вместо ожидаемых 6,6 кГц) идентифицирована как ошибка записи.</w:t>
      </w:r>
    </w:p>
    <w:sectPr w:rsidR="007E22D9" w:rsidSect="00D67492">
      <w:pgSz w:w="11906" w:h="16838"/>
      <w:pgMar w:top="697" w:right="357" w:bottom="278" w:left="35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5D8CC" w14:textId="77777777" w:rsidR="00693040" w:rsidRDefault="00693040" w:rsidP="000117D3">
      <w:r>
        <w:separator/>
      </w:r>
    </w:p>
  </w:endnote>
  <w:endnote w:type="continuationSeparator" w:id="0">
    <w:p w14:paraId="0ADABE55" w14:textId="77777777" w:rsidR="00693040" w:rsidRDefault="00693040" w:rsidP="00011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7559" w14:textId="77777777" w:rsidR="00693040" w:rsidRDefault="00693040" w:rsidP="000117D3">
      <w:r>
        <w:separator/>
      </w:r>
    </w:p>
  </w:footnote>
  <w:footnote w:type="continuationSeparator" w:id="0">
    <w:p w14:paraId="5E795D91" w14:textId="77777777" w:rsidR="00693040" w:rsidRDefault="00693040" w:rsidP="00011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24F0"/>
    <w:multiLevelType w:val="hybridMultilevel"/>
    <w:tmpl w:val="A824F9AA"/>
    <w:lvl w:ilvl="0" w:tplc="B9A0B1CA">
      <w:start w:val="1"/>
      <w:numFmt w:val="bullet"/>
      <w:lvlText w:val="●"/>
      <w:lvlJc w:val="left"/>
      <w:pPr>
        <w:ind w:left="720" w:hanging="360"/>
      </w:pPr>
    </w:lvl>
    <w:lvl w:ilvl="1" w:tplc="443E8712">
      <w:start w:val="1"/>
      <w:numFmt w:val="bullet"/>
      <w:lvlText w:val="○"/>
      <w:lvlJc w:val="left"/>
      <w:pPr>
        <w:ind w:left="1440" w:hanging="360"/>
      </w:pPr>
    </w:lvl>
    <w:lvl w:ilvl="2" w:tplc="380692A8">
      <w:start w:val="1"/>
      <w:numFmt w:val="bullet"/>
      <w:lvlText w:val="■"/>
      <w:lvlJc w:val="left"/>
      <w:pPr>
        <w:ind w:left="2160" w:hanging="360"/>
      </w:pPr>
    </w:lvl>
    <w:lvl w:ilvl="3" w:tplc="A0569C64">
      <w:start w:val="1"/>
      <w:numFmt w:val="bullet"/>
      <w:lvlText w:val="●"/>
      <w:lvlJc w:val="left"/>
      <w:pPr>
        <w:ind w:left="2880" w:hanging="360"/>
      </w:pPr>
    </w:lvl>
    <w:lvl w:ilvl="4" w:tplc="44F4987E">
      <w:start w:val="1"/>
      <w:numFmt w:val="bullet"/>
      <w:lvlText w:val="○"/>
      <w:lvlJc w:val="left"/>
      <w:pPr>
        <w:ind w:left="3600" w:hanging="360"/>
      </w:pPr>
    </w:lvl>
    <w:lvl w:ilvl="5" w:tplc="C93C9C0E">
      <w:start w:val="1"/>
      <w:numFmt w:val="bullet"/>
      <w:lvlText w:val="■"/>
      <w:lvlJc w:val="left"/>
      <w:pPr>
        <w:ind w:left="4320" w:hanging="360"/>
      </w:pPr>
    </w:lvl>
    <w:lvl w:ilvl="6" w:tplc="66483DE8">
      <w:start w:val="1"/>
      <w:numFmt w:val="bullet"/>
      <w:lvlText w:val="●"/>
      <w:lvlJc w:val="left"/>
      <w:pPr>
        <w:ind w:left="5040" w:hanging="360"/>
      </w:pPr>
    </w:lvl>
    <w:lvl w:ilvl="7" w:tplc="6DF6D9B4">
      <w:start w:val="1"/>
      <w:numFmt w:val="bullet"/>
      <w:lvlText w:val="●"/>
      <w:lvlJc w:val="left"/>
      <w:pPr>
        <w:ind w:left="5760" w:hanging="360"/>
      </w:pPr>
    </w:lvl>
    <w:lvl w:ilvl="8" w:tplc="6D8296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34C13"/>
    <w:multiLevelType w:val="multilevel"/>
    <w:tmpl w:val="6EECE9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75E10"/>
    <w:multiLevelType w:val="hybridMultilevel"/>
    <w:tmpl w:val="E8025A52"/>
    <w:lvl w:ilvl="0" w:tplc="37681DB4">
      <w:start w:val="3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42E002F"/>
    <w:multiLevelType w:val="hybridMultilevel"/>
    <w:tmpl w:val="EAE4AE34"/>
    <w:lvl w:ilvl="0" w:tplc="ABE64122">
      <w:start w:val="1"/>
      <w:numFmt w:val="decimal"/>
      <w:lvlText w:val="%1."/>
      <w:lvlJc w:val="left"/>
      <w:pPr>
        <w:ind w:left="1212" w:hanging="36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76AFB00">
      <w:start w:val="1"/>
      <w:numFmt w:val="decimal"/>
      <w:lvlText w:val="%2.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CFEFC4A">
      <w:numFmt w:val="bullet"/>
      <w:lvlText w:val="•"/>
      <w:lvlJc w:val="left"/>
      <w:pPr>
        <w:ind w:left="2560" w:hanging="360"/>
      </w:pPr>
      <w:rPr>
        <w:rFonts w:hint="default"/>
        <w:lang w:val="ru-RU" w:eastAsia="en-US" w:bidi="ar-SA"/>
      </w:rPr>
    </w:lvl>
    <w:lvl w:ilvl="3" w:tplc="3B6C272E">
      <w:numFmt w:val="bullet"/>
      <w:lvlText w:val="•"/>
      <w:lvlJc w:val="left"/>
      <w:pPr>
        <w:ind w:left="3680" w:hanging="360"/>
      </w:pPr>
      <w:rPr>
        <w:rFonts w:hint="default"/>
        <w:lang w:val="ru-RU" w:eastAsia="en-US" w:bidi="ar-SA"/>
      </w:rPr>
    </w:lvl>
    <w:lvl w:ilvl="4" w:tplc="85C69098">
      <w:numFmt w:val="bullet"/>
      <w:lvlText w:val="•"/>
      <w:lvlJc w:val="left"/>
      <w:pPr>
        <w:ind w:left="4800" w:hanging="360"/>
      </w:pPr>
      <w:rPr>
        <w:rFonts w:hint="default"/>
        <w:lang w:val="ru-RU" w:eastAsia="en-US" w:bidi="ar-SA"/>
      </w:rPr>
    </w:lvl>
    <w:lvl w:ilvl="5" w:tplc="9316246E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6" w:tplc="13EA75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7" w:tplc="BC266C8C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  <w:lvl w:ilvl="8" w:tplc="B8E81A5E">
      <w:numFmt w:val="bullet"/>
      <w:lvlText w:val="•"/>
      <w:lvlJc w:val="left"/>
      <w:pPr>
        <w:ind w:left="9280" w:hanging="360"/>
      </w:pPr>
      <w:rPr>
        <w:rFonts w:hint="default"/>
        <w:lang w:val="ru-RU" w:eastAsia="en-US" w:bidi="ar-SA"/>
      </w:rPr>
    </w:lvl>
  </w:abstractNum>
  <w:num w:numId="1" w16cid:durableId="1243101075">
    <w:abstractNumId w:val="0"/>
    <w:lvlOverride w:ilvl="0">
      <w:startOverride w:val="1"/>
    </w:lvlOverride>
  </w:num>
  <w:num w:numId="2" w16cid:durableId="392044886">
    <w:abstractNumId w:val="3"/>
  </w:num>
  <w:num w:numId="3" w16cid:durableId="13965950">
    <w:abstractNumId w:val="2"/>
  </w:num>
  <w:num w:numId="4" w16cid:durableId="122252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2D9"/>
    <w:rsid w:val="000117D3"/>
    <w:rsid w:val="00290EDF"/>
    <w:rsid w:val="002E30B5"/>
    <w:rsid w:val="002E310C"/>
    <w:rsid w:val="00386374"/>
    <w:rsid w:val="00424663"/>
    <w:rsid w:val="004A0EB0"/>
    <w:rsid w:val="005A3B36"/>
    <w:rsid w:val="00693040"/>
    <w:rsid w:val="007E22D9"/>
    <w:rsid w:val="007E3A4C"/>
    <w:rsid w:val="009074C0"/>
    <w:rsid w:val="0095559C"/>
    <w:rsid w:val="009D1BE0"/>
    <w:rsid w:val="00AB2B2F"/>
    <w:rsid w:val="00B17730"/>
    <w:rsid w:val="00CA0868"/>
    <w:rsid w:val="00D172C6"/>
    <w:rsid w:val="00D52E35"/>
    <w:rsid w:val="00D67492"/>
    <w:rsid w:val="00D94128"/>
    <w:rsid w:val="00E93282"/>
    <w:rsid w:val="00EF2A06"/>
    <w:rsid w:val="00F260C3"/>
    <w:rsid w:val="00FA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9C7D6"/>
  <w15:docId w15:val="{34A52A58-E757-462F-B94B-5B224F4C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uiPriority w:val="1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D67492"/>
    <w:pPr>
      <w:widowControl w:val="0"/>
      <w:autoSpaceDE w:val="0"/>
      <w:autoSpaceDN w:val="0"/>
    </w:pPr>
    <w:rPr>
      <w:rFonts w:ascii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D67492"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lang w:eastAsia="en-US"/>
    </w:rPr>
  </w:style>
  <w:style w:type="character" w:customStyle="1" w:styleId="ad">
    <w:name w:val="正文文本 字符"/>
    <w:basedOn w:val="a0"/>
    <w:link w:val="ac"/>
    <w:uiPriority w:val="1"/>
    <w:rsid w:val="00D67492"/>
    <w:rPr>
      <w:rFonts w:ascii="Microsoft Sans Serif" w:eastAsia="Microsoft Sans Serif" w:hAnsi="Microsoft Sans Serif" w:cs="Microsoft Sans Serif"/>
      <w:lang w:eastAsia="en-US"/>
    </w:rPr>
  </w:style>
  <w:style w:type="paragraph" w:customStyle="1" w:styleId="TableParagraph">
    <w:name w:val="Table Paragraph"/>
    <w:basedOn w:val="a"/>
    <w:uiPriority w:val="1"/>
    <w:qFormat/>
    <w:rsid w:val="00D67492"/>
    <w:pPr>
      <w:widowControl w:val="0"/>
      <w:autoSpaceDE w:val="0"/>
      <w:autoSpaceDN w:val="0"/>
      <w:spacing w:line="248" w:lineRule="exact"/>
      <w:ind w:right="93"/>
      <w:jc w:val="right"/>
    </w:pPr>
    <w:rPr>
      <w:rFonts w:ascii="Calibri" w:eastAsia="Calibri" w:hAnsi="Calibri" w:cs="Calibri"/>
      <w:sz w:val="22"/>
      <w:szCs w:val="22"/>
      <w:lang w:eastAsia="en-US"/>
    </w:rPr>
  </w:style>
  <w:style w:type="paragraph" w:styleId="ae">
    <w:name w:val="header"/>
    <w:basedOn w:val="a"/>
    <w:link w:val="af"/>
    <w:uiPriority w:val="99"/>
    <w:unhideWhenUsed/>
    <w:rsid w:val="000117D3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0117D3"/>
  </w:style>
  <w:style w:type="paragraph" w:styleId="af0">
    <w:name w:val="footer"/>
    <w:basedOn w:val="a"/>
    <w:link w:val="af1"/>
    <w:uiPriority w:val="99"/>
    <w:unhideWhenUsed/>
    <w:rsid w:val="000117D3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011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1514</Words>
  <Characters>7801</Characters>
  <Application>Microsoft Office Word</Application>
  <DocSecurity>0</DocSecurity>
  <Lines>354</Lines>
  <Paragraphs>300</Paragraphs>
  <ScaleCrop>false</ScaleCrop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stylish ivan</cp:lastModifiedBy>
  <cp:revision>10</cp:revision>
  <dcterms:created xsi:type="dcterms:W3CDTF">2026-05-07T07:24:00Z</dcterms:created>
  <dcterms:modified xsi:type="dcterms:W3CDTF">2026-05-12T21:05:00Z</dcterms:modified>
</cp:coreProperties>
</file>