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EFC48" w14:textId="77777777" w:rsidR="006C6E47" w:rsidRDefault="006C6E47" w:rsidP="006C6E47">
      <w:pPr>
        <w:spacing w:line="360" w:lineRule="auto"/>
        <w:jc w:val="center"/>
        <w:rPr>
          <w:szCs w:val="28"/>
        </w:rPr>
      </w:pPr>
      <w:bookmarkStart w:id="0" w:name="_gjdgxs" w:colFirst="0" w:colLast="0"/>
      <w:bookmarkEnd w:id="0"/>
      <w:r>
        <w:rPr>
          <w:szCs w:val="28"/>
        </w:rPr>
        <w:t>Федеральное государственное автономное образовательное</w:t>
      </w:r>
    </w:p>
    <w:p w14:paraId="25612ECC" w14:textId="77777777" w:rsidR="006C6E47" w:rsidRDefault="006C6E47" w:rsidP="006C6E47">
      <w:pPr>
        <w:spacing w:line="360" w:lineRule="auto"/>
        <w:jc w:val="center"/>
        <w:rPr>
          <w:szCs w:val="28"/>
        </w:rPr>
      </w:pPr>
      <w:bookmarkStart w:id="1" w:name="_7jmreann1s0r" w:colFirst="0" w:colLast="0"/>
      <w:bookmarkEnd w:id="1"/>
      <w:r>
        <w:rPr>
          <w:szCs w:val="28"/>
        </w:rPr>
        <w:t xml:space="preserve"> учреждение высшего образования</w:t>
      </w:r>
    </w:p>
    <w:p w14:paraId="1C4D1D61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«Национальный исследовательский университет ИТМО»</w:t>
      </w:r>
    </w:p>
    <w:p w14:paraId="556CE0D6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Факультет программной инженерии и компьютерной техники</w:t>
      </w:r>
    </w:p>
    <w:p w14:paraId="4CFA6056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Направление подготовки 09.03.04 «Программная инженерия» –</w:t>
      </w:r>
    </w:p>
    <w:p w14:paraId="3C4EA0FA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Системное и прикладное программное обеспечение</w:t>
      </w:r>
    </w:p>
    <w:p w14:paraId="2F827994" w14:textId="77777777" w:rsidR="006C6E47" w:rsidRDefault="006C6E47" w:rsidP="006C6E47">
      <w:pPr>
        <w:spacing w:line="360" w:lineRule="auto"/>
        <w:rPr>
          <w:szCs w:val="28"/>
        </w:rPr>
      </w:pPr>
    </w:p>
    <w:p w14:paraId="3B7EE5AD" w14:textId="77777777" w:rsidR="006C6E47" w:rsidRDefault="006C6E47" w:rsidP="006C6E47">
      <w:pPr>
        <w:spacing w:line="360" w:lineRule="auto"/>
        <w:rPr>
          <w:szCs w:val="28"/>
        </w:rPr>
      </w:pPr>
    </w:p>
    <w:p w14:paraId="0E3DFF8F" w14:textId="77777777" w:rsidR="006C6E47" w:rsidRDefault="006C6E47" w:rsidP="006C6E47">
      <w:pPr>
        <w:spacing w:line="360" w:lineRule="auto"/>
        <w:rPr>
          <w:szCs w:val="28"/>
        </w:rPr>
      </w:pPr>
    </w:p>
    <w:p w14:paraId="7B81BF07" w14:textId="77777777" w:rsidR="006C6E47" w:rsidRDefault="006C6E47" w:rsidP="006C6E47">
      <w:pPr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Отчёт</w:t>
      </w:r>
    </w:p>
    <w:p w14:paraId="3B8A6495" w14:textId="77777777" w:rsidR="006C6E47" w:rsidRDefault="006C6E47" w:rsidP="006C6E47">
      <w:pPr>
        <w:spacing w:line="360" w:lineRule="auto"/>
        <w:jc w:val="center"/>
        <w:rPr>
          <w:b/>
          <w:szCs w:val="28"/>
        </w:rPr>
      </w:pPr>
      <w:commentRangeStart w:id="2"/>
      <w:r>
        <w:rPr>
          <w:b/>
          <w:szCs w:val="28"/>
        </w:rPr>
        <w:t>По лабораторной работе №1</w:t>
      </w:r>
      <w:commentRangeEnd w:id="2"/>
      <w:r>
        <w:rPr>
          <w:rStyle w:val="ab"/>
          <w:b/>
          <w:sz w:val="28"/>
          <w:szCs w:val="28"/>
        </w:rPr>
        <w:commentReference w:id="2"/>
      </w:r>
    </w:p>
    <w:p w14:paraId="4741777A" w14:textId="77777777" w:rsidR="006C6E47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>«Обработка результатов измерений:</w:t>
      </w:r>
    </w:p>
    <w:p w14:paraId="35916ADF" w14:textId="77777777" w:rsidR="006C6E47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>статистический анализ числовой последовательности»</w:t>
      </w:r>
    </w:p>
    <w:p w14:paraId="26BDC7E7" w14:textId="77777777" w:rsidR="006C6E47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>По моделированию</w:t>
      </w:r>
    </w:p>
    <w:p w14:paraId="59AAA90E" w14:textId="77777777" w:rsidR="006C6E47" w:rsidRPr="00E365EE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 xml:space="preserve">Вариант: </w:t>
      </w:r>
      <w:r>
        <w:rPr>
          <w:rFonts w:hint="eastAsia"/>
          <w:b/>
          <w:szCs w:val="28"/>
        </w:rPr>
        <w:t>115</w:t>
      </w:r>
    </w:p>
    <w:p w14:paraId="03246A83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2716D0B3" w14:textId="77777777" w:rsidR="006C6E47" w:rsidRDefault="006C6E47" w:rsidP="006C6E47">
      <w:pPr>
        <w:spacing w:line="360" w:lineRule="auto"/>
        <w:jc w:val="right"/>
        <w:rPr>
          <w:b/>
          <w:szCs w:val="28"/>
        </w:rPr>
      </w:pPr>
      <w:r>
        <w:rPr>
          <w:b/>
          <w:szCs w:val="28"/>
        </w:rPr>
        <w:t>Выполнили:</w:t>
      </w:r>
    </w:p>
    <w:p w14:paraId="315123D8" w14:textId="77777777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szCs w:val="28"/>
        </w:rPr>
        <w:t>студенты 3 курса</w:t>
      </w:r>
      <w:r>
        <w:rPr>
          <w:szCs w:val="28"/>
        </w:rPr>
        <w:br/>
        <w:t>Чжун Цзяцзюнь</w:t>
      </w:r>
    </w:p>
    <w:p w14:paraId="10D8E485" w14:textId="77777777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b/>
          <w:szCs w:val="28"/>
        </w:rPr>
        <w:t>Группа:</w:t>
      </w:r>
      <w:r>
        <w:rPr>
          <w:szCs w:val="28"/>
        </w:rPr>
        <w:t xml:space="preserve"> P3310</w:t>
      </w:r>
    </w:p>
    <w:p w14:paraId="6BC38DFE" w14:textId="77777777" w:rsidR="006C6E47" w:rsidRDefault="006C6E47" w:rsidP="006C6E47">
      <w:pPr>
        <w:spacing w:line="360" w:lineRule="auto"/>
        <w:jc w:val="right"/>
        <w:rPr>
          <w:b/>
          <w:szCs w:val="28"/>
        </w:rPr>
      </w:pPr>
      <w:r>
        <w:rPr>
          <w:b/>
          <w:szCs w:val="28"/>
        </w:rPr>
        <w:t>Принял:</w:t>
      </w:r>
    </w:p>
    <w:p w14:paraId="482B34A5" w14:textId="77777777" w:rsidR="006C6E47" w:rsidRDefault="006C6E47" w:rsidP="006C6E47">
      <w:pPr>
        <w:spacing w:line="360" w:lineRule="auto"/>
        <w:jc w:val="right"/>
        <w:rPr>
          <w:b/>
          <w:bCs/>
          <w:szCs w:val="28"/>
        </w:rPr>
      </w:pPr>
      <w:r w:rsidRPr="00E365EE">
        <w:rPr>
          <w:b/>
          <w:bCs/>
          <w:szCs w:val="28"/>
        </w:rPr>
        <w:t>Тропченко Андрей Александрович</w:t>
      </w:r>
    </w:p>
    <w:p w14:paraId="3C8F8305" w14:textId="77777777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szCs w:val="28"/>
        </w:rPr>
        <w:t>Отчёт принят «__»_____2026 г.</w:t>
      </w:r>
    </w:p>
    <w:p w14:paraId="68A231ED" w14:textId="77777777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szCs w:val="28"/>
        </w:rPr>
        <w:t>Оценка: ___________</w:t>
      </w:r>
    </w:p>
    <w:p w14:paraId="31624C81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231DD0EC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49E4C254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67FFED20" w14:textId="77777777" w:rsidR="006C6E47" w:rsidRDefault="006C6E47" w:rsidP="006C6E47">
      <w:pPr>
        <w:spacing w:line="360" w:lineRule="auto"/>
        <w:rPr>
          <w:szCs w:val="28"/>
        </w:rPr>
      </w:pPr>
    </w:p>
    <w:p w14:paraId="6038D1F2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7EDB0B46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215D797F" w14:textId="313C8118" w:rsidR="00344171" w:rsidRPr="006C6E47" w:rsidRDefault="006C6E47" w:rsidP="006C6E47">
      <w:pPr>
        <w:spacing w:line="360" w:lineRule="auto"/>
        <w:ind w:left="2880" w:firstLine="720"/>
        <w:rPr>
          <w:szCs w:val="28"/>
        </w:rPr>
      </w:pPr>
      <w:r>
        <w:rPr>
          <w:szCs w:val="28"/>
        </w:rPr>
        <w:t>г. Санкт-Петербург, 2026</w:t>
      </w:r>
      <w:r w:rsidR="00000000">
        <w:br w:type="page"/>
      </w:r>
    </w:p>
    <w:p w14:paraId="49AA25D2" w14:textId="77777777" w:rsidR="006C6E47" w:rsidRDefault="006C6E47" w:rsidP="006C6E47">
      <w:pPr>
        <w:pStyle w:val="1"/>
        <w:spacing w:line="360" w:lineRule="auto"/>
      </w:pPr>
      <w:r>
        <w:lastRenderedPageBreak/>
        <w:t>Задание</w:t>
      </w:r>
    </w:p>
    <w:p w14:paraId="1F79B4F8" w14:textId="77777777" w:rsidR="006C6E47" w:rsidRDefault="006C6E47" w:rsidP="006C6E47">
      <w:pPr>
        <w:pStyle w:val="1"/>
        <w:spacing w:line="276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</w:p>
    <w:p w14:paraId="1B20531B" w14:textId="77777777" w:rsidR="006C6E47" w:rsidRDefault="006C6E47" w:rsidP="006C6E47">
      <w:pPr>
        <w:pStyle w:val="1"/>
        <w:spacing w:line="276" w:lineRule="auto"/>
        <w:ind w:firstLine="708"/>
        <w:jc w:val="both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Изучение методов обработки и статистического анализа результатов измерений на примере заданной числовой последовательности путем оценки числовых моментов и выявления свойств последовательности на основе корреляционного анализа, а также аппроксимация закона распределения заданной последовательности по двум числовым моментам случайной величины.</w:t>
      </w:r>
    </w:p>
    <w:p w14:paraId="4220F173" w14:textId="77777777" w:rsidR="006C6E47" w:rsidRDefault="006C6E47" w:rsidP="006C6E47"/>
    <w:p w14:paraId="04DB9CED" w14:textId="77777777" w:rsidR="006C6E47" w:rsidRDefault="006C6E47" w:rsidP="006C6E47">
      <w:pPr>
        <w:spacing w:after="160" w:line="259" w:lineRule="auto"/>
        <w:ind w:firstLine="360"/>
        <w:rPr>
          <w:szCs w:val="28"/>
        </w:rPr>
      </w:pPr>
      <w:r>
        <w:rPr>
          <w:b/>
          <w:szCs w:val="28"/>
        </w:rPr>
        <w:t xml:space="preserve">Содержание отчета </w:t>
      </w:r>
    </w:p>
    <w:p w14:paraId="781FE2E5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>оценки математичес</w:t>
      </w:r>
      <w:r>
        <w:rPr>
          <w:i/>
          <w:szCs w:val="28"/>
        </w:rPr>
        <w:t>кого ожидания, дисперсии, среднеквадратического отклонения, коэффициента вариации</w:t>
      </w:r>
      <w:r>
        <w:rPr>
          <w:szCs w:val="28"/>
        </w:rPr>
        <w:t xml:space="preserve"> заданной числовой последовательности и </w:t>
      </w:r>
      <w:r>
        <w:rPr>
          <w:i/>
          <w:szCs w:val="28"/>
        </w:rPr>
        <w:t>доверительные интервалы</w:t>
      </w:r>
      <w:r>
        <w:rPr>
          <w:szCs w:val="28"/>
        </w:rPr>
        <w:t xml:space="preserve"> для оценки математического ожидания с доверительными вероятностями 0,9; 0,95 и 0,99, сведенные в таблицу (форма 1);</w:t>
      </w:r>
    </w:p>
    <w:p w14:paraId="7A50713C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>график (график 1) значений заданной числовой последовательности с результатами анализа характера числовой последовательности (возрастающая, убывающая, периодичная и т.п.);</w:t>
      </w:r>
    </w:p>
    <w:p w14:paraId="7B150959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 xml:space="preserve">результаты автокорреляционного анализа (значения коэффициентов автокорреляции со сдвигом 1, 2, 3, …), представленные как в числовом (форма 3), так и графическом виде, с </w:t>
      </w:r>
      <w:r>
        <w:rPr>
          <w:i/>
          <w:szCs w:val="28"/>
        </w:rPr>
        <w:t>обоснованным выводом о характере заданной числовой последовательности</w:t>
      </w:r>
      <w:r>
        <w:rPr>
          <w:szCs w:val="28"/>
        </w:rPr>
        <w:t xml:space="preserve"> (можно ли ее считать случайной);</w:t>
      </w:r>
    </w:p>
    <w:p w14:paraId="71149397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>гистограмма распределения частот для заданной числовой последовательности (график 2);</w:t>
      </w:r>
    </w:p>
    <w:p w14:paraId="3D6EF63A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 xml:space="preserve">параметры, рассчитанные по двум начальным моментам и определяющие </w:t>
      </w:r>
      <w:r>
        <w:rPr>
          <w:i/>
          <w:szCs w:val="28"/>
        </w:rPr>
        <w:t xml:space="preserve">вид аппроксимирующего закона распределения </w:t>
      </w:r>
      <w:r>
        <w:rPr>
          <w:szCs w:val="28"/>
        </w:rPr>
        <w:t>заданной случайной последовательности (равномерный; экспоненциальный; нормированный Эрланга; гипоэкспоненциальный; гиперэкспоненциальный);</w:t>
      </w:r>
    </w:p>
    <w:p w14:paraId="64E8D7F9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i/>
          <w:szCs w:val="28"/>
        </w:rPr>
        <w:t>описание алгоритма (программы) формирования</w:t>
      </w:r>
      <w:r>
        <w:rPr>
          <w:szCs w:val="28"/>
        </w:rPr>
        <w:t xml:space="preserve"> аппроксимирующего закона распределения и расчета значений всех числовых характеристик с иллюстрацией (при защите отчета) его работоспособности;</w:t>
      </w:r>
    </w:p>
    <w:p w14:paraId="53B2618B" w14:textId="77777777" w:rsidR="006C6E47" w:rsidRDefault="006C6E47" w:rsidP="006C6E47">
      <w:pPr>
        <w:numPr>
          <w:ilvl w:val="0"/>
          <w:numId w:val="2"/>
        </w:numPr>
        <w:spacing w:after="160" w:line="259" w:lineRule="auto"/>
        <w:rPr>
          <w:szCs w:val="28"/>
        </w:rPr>
      </w:pPr>
      <w:r>
        <w:rPr>
          <w:szCs w:val="28"/>
        </w:rPr>
        <w:t xml:space="preserve">выводы по результатам сравнения сгенерированной в соответствии с полученным аппроксимирующим законом распределения последовательности случайных величин и заданной числовой последовательности, а именно: </w:t>
      </w:r>
    </w:p>
    <w:p w14:paraId="7D54F586" w14:textId="77777777" w:rsidR="006C6E47" w:rsidRDefault="006C6E47" w:rsidP="006C6E47">
      <w:pPr>
        <w:numPr>
          <w:ilvl w:val="1"/>
          <w:numId w:val="2"/>
        </w:numPr>
        <w:spacing w:after="160" w:line="259" w:lineRule="auto"/>
        <w:rPr>
          <w:szCs w:val="28"/>
        </w:rPr>
      </w:pPr>
      <w:r>
        <w:rPr>
          <w:szCs w:val="28"/>
        </w:rPr>
        <w:t xml:space="preserve">сравнения </w:t>
      </w:r>
      <w:r>
        <w:rPr>
          <w:i/>
          <w:szCs w:val="28"/>
        </w:rPr>
        <w:t xml:space="preserve">плотности распределения </w:t>
      </w:r>
      <w:r>
        <w:rPr>
          <w:szCs w:val="28"/>
        </w:rPr>
        <w:t xml:space="preserve">аппроксимирующего закона с </w:t>
      </w:r>
      <w:r>
        <w:rPr>
          <w:i/>
          <w:szCs w:val="28"/>
        </w:rPr>
        <w:t xml:space="preserve">гистограммой распределения </w:t>
      </w:r>
      <w:r>
        <w:rPr>
          <w:szCs w:val="28"/>
        </w:rPr>
        <w:t xml:space="preserve">частот для исходной числовой последовательности (график 3); </w:t>
      </w:r>
    </w:p>
    <w:p w14:paraId="3F5C0253" w14:textId="77777777" w:rsidR="006C6E47" w:rsidRDefault="006C6E47" w:rsidP="006C6E47">
      <w:pPr>
        <w:numPr>
          <w:ilvl w:val="1"/>
          <w:numId w:val="2"/>
        </w:numPr>
        <w:spacing w:after="160" w:line="259" w:lineRule="auto"/>
        <w:rPr>
          <w:szCs w:val="28"/>
        </w:rPr>
      </w:pPr>
      <w:r>
        <w:rPr>
          <w:szCs w:val="28"/>
        </w:rPr>
        <w:lastRenderedPageBreak/>
        <w:t xml:space="preserve">расчета числовых характеристик </w:t>
      </w:r>
      <w:r>
        <w:rPr>
          <w:i/>
          <w:szCs w:val="28"/>
        </w:rPr>
        <w:t xml:space="preserve">сгенерированной </w:t>
      </w:r>
      <w:r>
        <w:rPr>
          <w:szCs w:val="28"/>
        </w:rPr>
        <w:t xml:space="preserve">в соответствии с аппроксимирующим законом распределения случайной последовательности: математического ожидания, дисперсии, среднеквадратического отклонения, коэффициента вариации (представленные в таблице по форме 2) и коэффициентов автокорреляции при разных значениях сдвигов (в таблице по форме 3), а также сравнения (в %) полученных значений со значениями, рассчитанными для </w:t>
      </w:r>
      <w:r>
        <w:rPr>
          <w:i/>
          <w:szCs w:val="28"/>
        </w:rPr>
        <w:t xml:space="preserve">заданной </w:t>
      </w:r>
      <w:r>
        <w:rPr>
          <w:szCs w:val="28"/>
        </w:rPr>
        <w:t xml:space="preserve">числовой последовательности; </w:t>
      </w:r>
    </w:p>
    <w:p w14:paraId="47D212AD" w14:textId="77777777" w:rsidR="006C6E47" w:rsidRDefault="006C6E47" w:rsidP="006C6E47">
      <w:pPr>
        <w:numPr>
          <w:ilvl w:val="1"/>
          <w:numId w:val="2"/>
        </w:numPr>
        <w:spacing w:after="160" w:line="259" w:lineRule="auto"/>
        <w:rPr>
          <w:szCs w:val="28"/>
        </w:rPr>
      </w:pPr>
      <w:commentRangeStart w:id="3"/>
      <w:r>
        <w:rPr>
          <w:szCs w:val="28"/>
        </w:rPr>
        <w:t xml:space="preserve">проведения </w:t>
      </w:r>
      <w:r>
        <w:rPr>
          <w:i/>
          <w:szCs w:val="28"/>
        </w:rPr>
        <w:t>корреляционного анализа</w:t>
      </w:r>
      <w:r>
        <w:rPr>
          <w:szCs w:val="28"/>
        </w:rPr>
        <w:t xml:space="preserve"> сгенерированной в</w:t>
      </w:r>
      <w:commentRangeEnd w:id="3"/>
      <w:r>
        <w:rPr>
          <w:rStyle w:val="ab"/>
          <w:sz w:val="28"/>
          <w:szCs w:val="28"/>
        </w:rPr>
        <w:commentReference w:id="3"/>
      </w:r>
      <w:r>
        <w:rPr>
          <w:szCs w:val="28"/>
        </w:rPr>
        <w:t xml:space="preserve"> соответствии с аппроксимирующим законом распределения последовательности случайных величин и заданной числовой последовательности на основе </w:t>
      </w:r>
      <w:r>
        <w:rPr>
          <w:i/>
          <w:szCs w:val="28"/>
        </w:rPr>
        <w:t>коэффициента корреляции</w:t>
      </w:r>
      <w:r>
        <w:rPr>
          <w:szCs w:val="28"/>
        </w:rPr>
        <w:t>.</w:t>
      </w:r>
    </w:p>
    <w:p w14:paraId="61235F99" w14:textId="77777777" w:rsidR="006C6E47" w:rsidRDefault="006C6E47" w:rsidP="006C6E47">
      <w:pPr>
        <w:numPr>
          <w:ilvl w:val="0"/>
          <w:numId w:val="2"/>
        </w:numPr>
        <w:spacing w:after="160" w:line="259" w:lineRule="auto"/>
        <w:rPr>
          <w:szCs w:val="28"/>
        </w:rPr>
      </w:pPr>
      <w:r>
        <w:rPr>
          <w:b/>
          <w:i/>
          <w:szCs w:val="28"/>
        </w:rPr>
        <w:t>по каждому из перечисленных выше пунктов отчета должны быть сформулированы результативные выводы и заключения</w:t>
      </w:r>
      <w:r>
        <w:rPr>
          <w:i/>
          <w:szCs w:val="28"/>
        </w:rPr>
        <w:t>.</w:t>
      </w:r>
    </w:p>
    <w:p w14:paraId="477213F4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Ход работы</w:t>
      </w:r>
    </w:p>
    <w:p w14:paraId="7E7447F6" w14:textId="77777777" w:rsidR="00344171" w:rsidRDefault="00000000">
      <w:pPr>
        <w:keepLines/>
        <w:spacing w:before="160" w:after="120"/>
      </w:pPr>
      <w:r>
        <w:rPr>
          <w:b/>
          <w:sz w:val="32"/>
        </w:rPr>
        <w:t>Исходные данные</w:t>
      </w:r>
    </w:p>
    <w:p w14:paraId="4DF99DC8" w14:textId="77777777" w:rsidR="00344171" w:rsidRDefault="00000000">
      <w:pPr>
        <w:spacing w:after="80"/>
        <w:jc w:val="both"/>
      </w:pPr>
      <w:r>
        <w:rPr>
          <w:sz w:val="26"/>
        </w:rPr>
        <w:t>Источник данных: файл «!_УИР1_Варианты_с — копия.xlsx», лист «101-150», столбец P, ячейки P2:P301. Столбец содержит 300 наблюдений варианта 115.</w:t>
      </w:r>
    </w:p>
    <w:p w14:paraId="7C26CD68" w14:textId="77777777" w:rsidR="00344171" w:rsidRDefault="00000000">
      <w:pPr>
        <w:spacing w:after="80"/>
        <w:jc w:val="both"/>
      </w:pPr>
      <w:r>
        <w:rPr>
          <w:sz w:val="26"/>
        </w:rPr>
        <w:t>Минимальное значение равно 0,05355, максимальное - 283,16691.</w:t>
      </w:r>
    </w:p>
    <w:p w14:paraId="77A3011E" w14:textId="77777777" w:rsidR="00344171" w:rsidRDefault="00000000">
      <w:pPr>
        <w:keepLines/>
        <w:spacing w:before="40" w:after="100"/>
        <w:jc w:val="both"/>
      </w:pPr>
      <w:r>
        <w:rPr>
          <w:rFonts w:eastAsia="微软雅黑"/>
          <w:i/>
          <w:color w:val="4B5563"/>
          <w:sz w:val="21"/>
        </w:rPr>
        <w:t>中文说明：数据取自工作簿</w:t>
      </w:r>
      <w:r>
        <w:rPr>
          <w:rFonts w:eastAsia="微软雅黑"/>
          <w:i/>
          <w:color w:val="4B5563"/>
          <w:sz w:val="21"/>
        </w:rPr>
        <w:t>“101-150”</w:t>
      </w:r>
      <w:r>
        <w:rPr>
          <w:rFonts w:eastAsia="微软雅黑"/>
          <w:i/>
          <w:color w:val="4B5563"/>
          <w:sz w:val="21"/>
        </w:rPr>
        <w:t>工作表的</w:t>
      </w:r>
      <w:r>
        <w:rPr>
          <w:rFonts w:eastAsia="微软雅黑"/>
          <w:i/>
          <w:color w:val="4B5563"/>
          <w:sz w:val="21"/>
        </w:rPr>
        <w:t xml:space="preserve"> P2:P301</w:t>
      </w:r>
      <w:r>
        <w:rPr>
          <w:rFonts w:eastAsia="微软雅黑"/>
          <w:i/>
          <w:color w:val="4B5563"/>
          <w:sz w:val="21"/>
        </w:rPr>
        <w:t>，共</w:t>
      </w:r>
      <w:r>
        <w:rPr>
          <w:rFonts w:eastAsia="微软雅黑"/>
          <w:i/>
          <w:color w:val="4B5563"/>
          <w:sz w:val="21"/>
        </w:rPr>
        <w:t xml:space="preserve"> 300 </w:t>
      </w:r>
      <w:r>
        <w:rPr>
          <w:rFonts w:eastAsia="微软雅黑"/>
          <w:i/>
          <w:color w:val="4B5563"/>
          <w:sz w:val="21"/>
        </w:rPr>
        <w:t>个观测值，对应第</w:t>
      </w:r>
      <w:r>
        <w:rPr>
          <w:rFonts w:eastAsia="微软雅黑"/>
          <w:i/>
          <w:color w:val="4B5563"/>
          <w:sz w:val="21"/>
        </w:rPr>
        <w:t xml:space="preserve"> 115 </w:t>
      </w:r>
      <w:r>
        <w:rPr>
          <w:rFonts w:eastAsia="微软雅黑"/>
          <w:i/>
          <w:color w:val="4B5563"/>
          <w:sz w:val="21"/>
        </w:rPr>
        <w:t>变体。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648"/>
        <w:gridCol w:w="1756"/>
        <w:gridCol w:w="1756"/>
        <w:gridCol w:w="1756"/>
        <w:gridCol w:w="1756"/>
        <w:gridCol w:w="1756"/>
      </w:tblGrid>
      <w:tr w:rsidR="00344171" w14:paraId="562BF885" w14:textId="77777777">
        <w:trPr>
          <w:tblHeader/>
          <w:jc w:val="center"/>
        </w:trPr>
        <w:tc>
          <w:tcPr>
            <w:tcW w:w="64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6EE34B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i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1296C8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2F24AA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9E5578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41898D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46BF77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5</w:t>
            </w:r>
          </w:p>
        </w:tc>
      </w:tr>
      <w:tr w:rsidR="00344171" w14:paraId="778C3061" w14:textId="77777777">
        <w:trPr>
          <w:jc w:val="center"/>
        </w:trPr>
        <w:tc>
          <w:tcPr>
            <w:tcW w:w="64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E9DA4F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xᵢ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68FA4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10,19280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56D0CF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0,05355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56CA4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11,70621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75A871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64,11687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E13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5,36426</w:t>
            </w:r>
          </w:p>
        </w:tc>
      </w:tr>
      <w:tr w:rsidR="00344171" w14:paraId="26E8E0AB" w14:textId="77777777">
        <w:trPr>
          <w:tblHeader/>
          <w:jc w:val="center"/>
        </w:trPr>
        <w:tc>
          <w:tcPr>
            <w:tcW w:w="64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28EFEC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i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892626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894B7B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7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21990E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8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F99317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9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8CAD80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10</w:t>
            </w:r>
          </w:p>
        </w:tc>
      </w:tr>
      <w:tr w:rsidR="00344171" w14:paraId="5F876E3C" w14:textId="77777777">
        <w:trPr>
          <w:jc w:val="center"/>
        </w:trPr>
        <w:tc>
          <w:tcPr>
            <w:tcW w:w="64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FFB971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xᵢ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79FC2B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196,13993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BC87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0,38595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D6B567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10,19280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FA1C64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12,85751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1FF85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7,95477</w:t>
            </w:r>
          </w:p>
        </w:tc>
      </w:tr>
    </w:tbl>
    <w:p w14:paraId="699CCFF5" w14:textId="77777777" w:rsidR="00344171" w:rsidRDefault="00000000">
      <w:pPr>
        <w:spacing w:after="100"/>
        <w:jc w:val="center"/>
      </w:pPr>
      <w:r>
        <w:rPr>
          <w:i/>
          <w:sz w:val="21"/>
        </w:rPr>
        <w:t>Первые 10 значений исходной ЧП</w:t>
      </w:r>
    </w:p>
    <w:p w14:paraId="3FE2D3E1" w14:textId="77777777" w:rsidR="00344171" w:rsidRDefault="00000000">
      <w:pPr>
        <w:keepLines/>
        <w:spacing w:before="160" w:after="120"/>
      </w:pPr>
      <w:r>
        <w:rPr>
          <w:b/>
          <w:sz w:val="32"/>
        </w:rPr>
        <w:t>Методика и пример расчета</w:t>
      </w:r>
    </w:p>
    <w:p w14:paraId="7BE72B76" w14:textId="77777777" w:rsidR="00344171" w:rsidRDefault="00000000">
      <w:pPr>
        <w:keepLines/>
        <w:spacing w:before="80" w:after="100"/>
        <w:jc w:val="center"/>
      </w:pPr>
      <m:oMathPara>
        <m:oMath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x</m:t>
              </m:r>
            </m:e>
          </m:bar>
          <m:sSub>
            <m:sSubPr>
              <m:ctrlPr>
                <w:rPr>
                  <w:rFonts w:ascii="Cambria Math" w:hAnsi="Cambria Math"/>
                </w:rPr>
              </m:ctrlPr>
            </m:sSubPr>
            <m:e/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sepChr m:val="-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bar>
                            <m:barPr>
                              <m:pos m:val="top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ar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ba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</m:oMath>
      </m:oMathPara>
    </w:p>
    <w:p w14:paraId="6E7B4E11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/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</m:oMath>
      </m:oMathPara>
    </w:p>
    <w:p w14:paraId="0B6EDA4A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=[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x</m:t>
              </m:r>
            </m:e>
          </m:bar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;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x</m:t>
              </m:r>
            </m:e>
          </m:ba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]</m:t>
          </m:r>
        </m:oMath>
      </m:oMathPara>
    </w:p>
    <w:p w14:paraId="36B902F4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300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300</m:t>
                  </m:r>
                </m:sub>
              </m:sSub>
            </m:den>
          </m:f>
          <m:r>
            <w:rPr>
              <w:rFonts w:ascii="Cambria Math" w:hAnsi="Cambria Math"/>
            </w:rPr>
            <m:t>·100%</m:t>
          </m:r>
        </m:oMath>
      </m:oMathPara>
    </w:p>
    <w:p w14:paraId="72B31BB6" w14:textId="77777777" w:rsidR="00344171" w:rsidRDefault="00000000">
      <w:pPr>
        <w:spacing w:after="40"/>
        <w:jc w:val="both"/>
      </w:pPr>
      <w:r>
        <w:rPr>
          <w:b/>
          <w:sz w:val="26"/>
        </w:rPr>
        <w:t>Числовая подстановка для первых десяти наблюдений:</w:t>
      </w:r>
    </w:p>
    <w:p w14:paraId="5C3B037C" w14:textId="77777777" w:rsidR="00344171" w:rsidRDefault="00000000">
      <w:pPr>
        <w:spacing w:after="40"/>
      </w:pPr>
      <w:r>
        <w:rPr>
          <w:sz w:val="25"/>
        </w:rPr>
        <w:t>Σxᵢ = 318,96465; x̄₁₀ = 318,96465 / 10 = 31,89647.</w:t>
      </w:r>
    </w:p>
    <w:p w14:paraId="5F019B50" w14:textId="77777777" w:rsidR="00344171" w:rsidRDefault="00000000">
      <w:pPr>
        <w:spacing w:after="40"/>
      </w:pPr>
      <w:r>
        <w:rPr>
          <w:sz w:val="25"/>
        </w:rPr>
        <w:t>Σ(xᵢ - x̄₁₀)² = 33010,34208; s₁₀² = 33010,34208 / 9 = 3667,81579.</w:t>
      </w:r>
    </w:p>
    <w:p w14:paraId="5BB04226" w14:textId="77777777" w:rsidR="00344171" w:rsidRDefault="00000000">
      <w:pPr>
        <w:spacing w:after="40"/>
      </w:pPr>
      <w:r>
        <w:rPr>
          <w:sz w:val="25"/>
        </w:rPr>
        <w:t>s₁₀ = √3667,81579 = 60,56249; v₁₀ = 60,56249 / 31,89647 = 1,89872.</w:t>
      </w:r>
    </w:p>
    <w:p w14:paraId="13E68FD6" w14:textId="77777777" w:rsidR="00344171" w:rsidRDefault="00000000">
      <w:pPr>
        <w:spacing w:after="40"/>
      </w:pPr>
      <w:r>
        <w:rPr>
          <w:sz w:val="25"/>
        </w:rPr>
        <w:t>Для p = 0,95: ε = 1,960 · 60,56249 / √10 = 37,53702; I₀,₉₅ = [-5,64056; 69,43349].</w:t>
      </w:r>
    </w:p>
    <w:p w14:paraId="0F28CB07" w14:textId="77777777" w:rsidR="00344171" w:rsidRDefault="00000000">
      <w:pPr>
        <w:spacing w:after="40"/>
      </w:pPr>
      <w:r>
        <w:rPr>
          <w:sz w:val="25"/>
        </w:rPr>
        <w:t>Отклонение среднего от эталона n = 300: (31,89647 - 19,59075) / 19,59075 · 100% = +62,81%.</w:t>
      </w:r>
    </w:p>
    <w:p w14:paraId="2B018D8E" w14:textId="77777777" w:rsidR="00344171" w:rsidRDefault="00000000">
      <w:pPr>
        <w:keepLines/>
        <w:spacing w:before="40" w:after="140"/>
        <w:jc w:val="both"/>
      </w:pPr>
      <w:r>
        <w:rPr>
          <w:rFonts w:eastAsia="微软雅黑"/>
          <w:i/>
          <w:color w:val="4B5563"/>
          <w:sz w:val="21"/>
        </w:rPr>
        <w:t>中文说明：均值使用算术平均，方差采用</w:t>
      </w:r>
      <w:r>
        <w:rPr>
          <w:rFonts w:eastAsia="微软雅黑"/>
          <w:i/>
          <w:color w:val="4B5563"/>
          <w:sz w:val="21"/>
        </w:rPr>
        <w:t xml:space="preserve"> n-1 </w:t>
      </w:r>
      <w:r>
        <w:rPr>
          <w:rFonts w:eastAsia="微软雅黑"/>
          <w:i/>
          <w:color w:val="4B5563"/>
          <w:sz w:val="21"/>
        </w:rPr>
        <w:t>分母的无偏估计；置信区间表中填写的是半区间</w:t>
      </w:r>
      <w:r>
        <w:rPr>
          <w:rFonts w:eastAsia="微软雅黑"/>
          <w:i/>
          <w:color w:val="4B5563"/>
          <w:sz w:val="21"/>
        </w:rPr>
        <w:t xml:space="preserve"> ±ε</w:t>
      </w:r>
      <w:r>
        <w:rPr>
          <w:rFonts w:eastAsia="微软雅黑"/>
          <w:i/>
          <w:color w:val="4B5563"/>
          <w:sz w:val="21"/>
        </w:rPr>
        <w:t>。相对偏差以</w:t>
      </w:r>
      <w:r>
        <w:rPr>
          <w:rFonts w:eastAsia="微软雅黑"/>
          <w:i/>
          <w:color w:val="4B5563"/>
          <w:sz w:val="21"/>
        </w:rPr>
        <w:t xml:space="preserve"> n=300 </w:t>
      </w:r>
      <w:r>
        <w:rPr>
          <w:rFonts w:eastAsia="微软雅黑"/>
          <w:i/>
          <w:color w:val="4B5563"/>
          <w:sz w:val="21"/>
        </w:rPr>
        <w:t>的结果为基准，因此</w:t>
      </w:r>
      <w:r>
        <w:rPr>
          <w:rFonts w:eastAsia="微软雅黑"/>
          <w:i/>
          <w:color w:val="4B5563"/>
          <w:sz w:val="21"/>
        </w:rPr>
        <w:t xml:space="preserve"> n=300 </w:t>
      </w:r>
      <w:r>
        <w:rPr>
          <w:rFonts w:eastAsia="微软雅黑"/>
          <w:i/>
          <w:color w:val="4B5563"/>
          <w:sz w:val="21"/>
        </w:rPr>
        <w:t>行的偏差必须为</w:t>
      </w:r>
      <w:r>
        <w:rPr>
          <w:rFonts w:eastAsia="微软雅黑"/>
          <w:i/>
          <w:color w:val="4B5563"/>
          <w:sz w:val="21"/>
        </w:rPr>
        <w:t xml:space="preserve"> 0%</w:t>
      </w:r>
      <w:r>
        <w:rPr>
          <w:rFonts w:eastAsia="微软雅黑"/>
          <w:i/>
          <w:color w:val="4B5563"/>
          <w:sz w:val="21"/>
        </w:rPr>
        <w:t>。</w:t>
      </w:r>
    </w:p>
    <w:p w14:paraId="75A05B65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1 Статистические характеристики исходной последовательности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987"/>
        <w:gridCol w:w="792"/>
        <w:gridCol w:w="1267"/>
        <w:gridCol w:w="1267"/>
        <w:gridCol w:w="1267"/>
        <w:gridCol w:w="1267"/>
        <w:gridCol w:w="1267"/>
        <w:gridCol w:w="1267"/>
      </w:tblGrid>
      <w:tr w:rsidR="00344171" w14:paraId="2D315660" w14:textId="77777777">
        <w:trPr>
          <w:tblHeader/>
          <w:jc w:val="center"/>
        </w:trPr>
        <w:tc>
          <w:tcPr>
            <w:tcW w:w="1987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DF3797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Характеристика</w:t>
            </w:r>
          </w:p>
        </w:tc>
        <w:tc>
          <w:tcPr>
            <w:tcW w:w="792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64661C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Строка</w:t>
            </w:r>
          </w:p>
        </w:tc>
        <w:tc>
          <w:tcPr>
            <w:tcW w:w="1267" w:type="dxa"/>
            <w:gridSpan w:val="6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AE1A3D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Количество случайных величин</w:t>
            </w:r>
          </w:p>
        </w:tc>
      </w:tr>
      <w:tr w:rsidR="00344171" w14:paraId="021EF115" w14:textId="77777777">
        <w:trPr>
          <w:tblHeader/>
          <w:jc w:val="center"/>
        </w:trPr>
        <w:tc>
          <w:tcPr>
            <w:tcW w:w="1307" w:type="dxa"/>
            <w:vMerge/>
          </w:tcPr>
          <w:p w14:paraId="58CB6DE6" w14:textId="77777777" w:rsidR="00344171" w:rsidRDefault="00344171"/>
        </w:tc>
        <w:tc>
          <w:tcPr>
            <w:tcW w:w="1307" w:type="dxa"/>
            <w:vMerge/>
          </w:tcPr>
          <w:p w14:paraId="0F440645" w14:textId="77777777" w:rsidR="00344171" w:rsidRDefault="00344171"/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B1464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E1068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20</w:t>
            </w:r>
          </w:p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C34300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50</w:t>
            </w:r>
          </w:p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2EE436D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100</w:t>
            </w:r>
          </w:p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9D59B5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200</w:t>
            </w:r>
          </w:p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87359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300</w:t>
            </w:r>
          </w:p>
        </w:tc>
      </w:tr>
      <w:tr w:rsidR="00344171" w14:paraId="154D8A97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136F1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Мат. ожидание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99DBF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98610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31,89647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CF42A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27,95312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3BE25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23,64656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672B3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20,93582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F2211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18,23355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EB70A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19,59075</w:t>
            </w:r>
          </w:p>
        </w:tc>
      </w:tr>
      <w:tr w:rsidR="00344171" w14:paraId="779CAE52" w14:textId="77777777">
        <w:trPr>
          <w:jc w:val="center"/>
        </w:trPr>
        <w:tc>
          <w:tcPr>
            <w:tcW w:w="1307" w:type="dxa"/>
            <w:vMerge/>
          </w:tcPr>
          <w:p w14:paraId="5ACA871D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AE4F9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2FDE2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+62,81%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6920A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+42,69%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178FB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+20,70%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F278B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+6,87%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0EC94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-6,93%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4D2BF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+0,00%</w:t>
            </w:r>
          </w:p>
        </w:tc>
      </w:tr>
      <w:tr w:rsidR="00344171" w14:paraId="681E64DA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D868D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0,90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3ACD0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D980D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±31,4660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3030B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±18,2344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C8AA8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±8,9545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42C7A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±6,0109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F2E80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±3,4717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BC268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±3,2652</w:t>
            </w:r>
          </w:p>
        </w:tc>
      </w:tr>
      <w:tr w:rsidR="00344171" w14:paraId="089C947C" w14:textId="77777777">
        <w:trPr>
          <w:jc w:val="center"/>
        </w:trPr>
        <w:tc>
          <w:tcPr>
            <w:tcW w:w="1307" w:type="dxa"/>
            <w:vMerge/>
          </w:tcPr>
          <w:p w14:paraId="710FE34C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8FCE3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E7450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+863,68%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504C6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+458,45%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90C9A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+174,24%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945C8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+84,09%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EEA4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+6,32%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5F99C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+0,00%</w:t>
            </w:r>
          </w:p>
        </w:tc>
      </w:tr>
      <w:tr w:rsidR="00344171" w14:paraId="0C13CA3E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F91D4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0,95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E6256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34F7B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±37,5370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11176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±21,7525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BAB8A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±10,6821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4BE04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±7,1706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E6C69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±4,1415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5DC32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±3,8952</w:t>
            </w:r>
          </w:p>
        </w:tc>
      </w:tr>
      <w:tr w:rsidR="00344171" w14:paraId="3731986A" w14:textId="77777777">
        <w:trPr>
          <w:jc w:val="center"/>
        </w:trPr>
        <w:tc>
          <w:tcPr>
            <w:tcW w:w="1307" w:type="dxa"/>
            <w:vMerge/>
          </w:tcPr>
          <w:p w14:paraId="6E426CA9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4F7BD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4DD47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+863,68%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DCEDB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+458,45%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9945F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+174,24%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1D506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+84,09%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A219B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+6,32%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C1785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+0,00%</w:t>
            </w:r>
          </w:p>
        </w:tc>
      </w:tr>
      <w:tr w:rsidR="00344171" w14:paraId="63368CBC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B0DDF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0,99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3F52A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536E7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±49,3344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C0DCB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±28,5890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00F0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±14,0394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AD626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±9,4243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A3C6D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±5,4431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0F979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±5,1194</w:t>
            </w:r>
          </w:p>
        </w:tc>
      </w:tr>
      <w:tr w:rsidR="00344171" w14:paraId="6B0F810E" w14:textId="77777777">
        <w:trPr>
          <w:jc w:val="center"/>
        </w:trPr>
        <w:tc>
          <w:tcPr>
            <w:tcW w:w="1307" w:type="dxa"/>
            <w:vMerge/>
          </w:tcPr>
          <w:p w14:paraId="3EC1FA30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A7E0E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6AB84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+863,68%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2B8F5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+458,45%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280FC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+174,24%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F2C83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+84,09%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F8E92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+6,32%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14ABC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+0,00%</w:t>
            </w:r>
          </w:p>
        </w:tc>
      </w:tr>
      <w:tr w:rsidR="00344171" w14:paraId="227CE63C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D6EF0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Дисперсия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9C733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FE2F5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3667,8158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6A4B4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2463,4112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D7EC7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1485,1653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97781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1338,4521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E78CB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892,9548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0DE0F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1184,8497</w:t>
            </w:r>
          </w:p>
        </w:tc>
      </w:tr>
      <w:tr w:rsidR="00344171" w14:paraId="6BCC071D" w14:textId="77777777">
        <w:trPr>
          <w:jc w:val="center"/>
        </w:trPr>
        <w:tc>
          <w:tcPr>
            <w:tcW w:w="1307" w:type="dxa"/>
            <w:vMerge/>
          </w:tcPr>
          <w:p w14:paraId="2C99589A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E8C66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0FB7E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+209,56%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0E0C8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+107,91%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027B9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+25,35%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4B473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+12,96%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F6CA4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-24,64%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BB482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+0,00%</w:t>
            </w:r>
          </w:p>
        </w:tc>
      </w:tr>
      <w:tr w:rsidR="00344171" w14:paraId="0F5A53BE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39C28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С. к. о.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E9349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94A7B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60,5625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F28C9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49,6328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09564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38,5378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3FA33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36,5849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64F1A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29,8823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98A0B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34,4216</w:t>
            </w:r>
          </w:p>
        </w:tc>
      </w:tr>
      <w:tr w:rsidR="00344171" w14:paraId="021AE4D1" w14:textId="77777777">
        <w:trPr>
          <w:jc w:val="center"/>
        </w:trPr>
        <w:tc>
          <w:tcPr>
            <w:tcW w:w="1307" w:type="dxa"/>
            <w:vMerge/>
          </w:tcPr>
          <w:p w14:paraId="174B4989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50D85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8998E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+75,94%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BC322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+44,19%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DC161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+11,96%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497FF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+6,28%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BE5B3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-13,19%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BDB02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+0,00%</w:t>
            </w:r>
          </w:p>
        </w:tc>
      </w:tr>
      <w:tr w:rsidR="00344171" w14:paraId="725642BB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C8DEF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К-т вариации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1DCC8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3BFCA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1,89872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5899E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1,77557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157A8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1,62974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0A62B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1,74748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78C50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1,63887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2B047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1,75704</w:t>
            </w:r>
          </w:p>
        </w:tc>
      </w:tr>
      <w:tr w:rsidR="00344171" w14:paraId="2B3A7D3E" w14:textId="77777777">
        <w:trPr>
          <w:jc w:val="center"/>
        </w:trPr>
        <w:tc>
          <w:tcPr>
            <w:tcW w:w="1307" w:type="dxa"/>
            <w:vMerge/>
          </w:tcPr>
          <w:p w14:paraId="724AFE69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0EF35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9AFBF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+8,06%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C03F7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+1,05%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5090A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-7,24%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CB16C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-0,54%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350F7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-6,73%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9FB6F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+0,00%</w:t>
            </w:r>
          </w:p>
        </w:tc>
      </w:tr>
    </w:tbl>
    <w:p w14:paraId="7DE37BC0" w14:textId="77777777" w:rsidR="00344171" w:rsidRDefault="00000000">
      <w:pPr>
        <w:keepLines/>
        <w:spacing w:after="80"/>
        <w:jc w:val="center"/>
      </w:pPr>
      <w:r>
        <w:rPr>
          <w:i/>
          <w:sz w:val="21"/>
        </w:rPr>
        <w:t>Форма 1 Характеристики заданной ЧП вариант 115</w:t>
      </w:r>
    </w:p>
    <w:p w14:paraId="1B0F78DA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При увеличении объема выборки оценки стабилизируются около значений x̄ = 19,59075, s² = 1184,84974 и v = 1,75704. Доверительный полуинтервал 95% уменьшается до ±3,89518, что отражает рост точности оценки среднего.</w:t>
      </w:r>
    </w:p>
    <w:p w14:paraId="3B9BFFAA" w14:textId="77777777" w:rsidR="00344171" w:rsidRDefault="00000000">
      <w:pPr>
        <w:keepLines/>
        <w:spacing w:before="40" w:after="140"/>
        <w:jc w:val="both"/>
      </w:pPr>
      <w:r>
        <w:rPr>
          <w:rFonts w:eastAsia="微软雅黑"/>
          <w:i/>
          <w:color w:val="4B5563"/>
          <w:sz w:val="21"/>
        </w:rPr>
        <w:t>中文说明：随着样本量增大，各统计量逐步稳定。</w:t>
      </w:r>
      <w:r>
        <w:rPr>
          <w:rFonts w:eastAsia="微软雅黑"/>
          <w:i/>
          <w:color w:val="4B5563"/>
          <w:sz w:val="21"/>
        </w:rPr>
        <w:t xml:space="preserve">n=300 </w:t>
      </w:r>
      <w:r>
        <w:rPr>
          <w:rFonts w:eastAsia="微软雅黑"/>
          <w:i/>
          <w:color w:val="4B5563"/>
          <w:sz w:val="21"/>
        </w:rPr>
        <w:t>时均值约为</w:t>
      </w:r>
      <w:r>
        <w:rPr>
          <w:rFonts w:eastAsia="微软雅黑"/>
          <w:i/>
          <w:color w:val="4B5563"/>
          <w:sz w:val="21"/>
        </w:rPr>
        <w:t xml:space="preserve"> 19.59075</w:t>
      </w:r>
      <w:r>
        <w:rPr>
          <w:rFonts w:eastAsia="微软雅黑"/>
          <w:i/>
          <w:color w:val="4B5563"/>
          <w:sz w:val="21"/>
        </w:rPr>
        <w:t>，</w:t>
      </w:r>
      <w:r>
        <w:rPr>
          <w:rFonts w:eastAsia="微软雅黑"/>
          <w:i/>
          <w:color w:val="4B5563"/>
          <w:sz w:val="21"/>
        </w:rPr>
        <w:t xml:space="preserve">95% </w:t>
      </w:r>
      <w:r>
        <w:rPr>
          <w:rFonts w:eastAsia="微软雅黑"/>
          <w:i/>
          <w:color w:val="4B5563"/>
          <w:sz w:val="21"/>
        </w:rPr>
        <w:t>置信半区间缩小到</w:t>
      </w:r>
      <w:r>
        <w:rPr>
          <w:rFonts w:eastAsia="微软雅黑"/>
          <w:i/>
          <w:color w:val="4B5563"/>
          <w:sz w:val="21"/>
        </w:rPr>
        <w:t xml:space="preserve"> ±3.89518</w:t>
      </w:r>
      <w:r>
        <w:rPr>
          <w:rFonts w:eastAsia="微软雅黑"/>
          <w:i/>
          <w:color w:val="4B5563"/>
          <w:sz w:val="21"/>
        </w:rPr>
        <w:t>，说明均值估计的精度提高。</w:t>
      </w:r>
    </w:p>
    <w:p w14:paraId="6AABE6A3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2 График исходной числовой последовательности</w:t>
      </w:r>
    </w:p>
    <w:p w14:paraId="5FBBD8CC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6040FFA4" wp14:editId="389C2BFE">
            <wp:extent cx="6400800" cy="3200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original_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054B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1 Исходная числовая последовательность</w:t>
      </w:r>
    </w:p>
    <w:p w14:paraId="71CCD965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На графике отсутствует устойчивое возрастание, убывание или повторяющийся период. Большинство наблюдений невелики, но встречаются редкие выбросы до 283,17, поэтому последовательность имеет выраженную правостороннюю асимметрию.</w:t>
      </w:r>
    </w:p>
    <w:p w14:paraId="5ABCFF03" w14:textId="77777777" w:rsidR="00344171" w:rsidRDefault="00000000">
      <w:pPr>
        <w:keepLines/>
        <w:spacing w:before="40" w:after="140"/>
        <w:jc w:val="both"/>
      </w:pPr>
      <w:r>
        <w:rPr>
          <w:rFonts w:eastAsia="微软雅黑"/>
          <w:i/>
          <w:color w:val="4B5563"/>
          <w:sz w:val="21"/>
        </w:rPr>
        <w:t>中文说明：序列没有持续上升、下降或明显周期。多数值较小，但存在最高约</w:t>
      </w:r>
      <w:r>
        <w:rPr>
          <w:rFonts w:eastAsia="微软雅黑"/>
          <w:i/>
          <w:color w:val="4B5563"/>
          <w:sz w:val="21"/>
        </w:rPr>
        <w:t xml:space="preserve"> 283.17 </w:t>
      </w:r>
      <w:r>
        <w:rPr>
          <w:rFonts w:eastAsia="微软雅黑"/>
          <w:i/>
          <w:color w:val="4B5563"/>
          <w:sz w:val="21"/>
        </w:rPr>
        <w:t>的少量尖峰，因此分布呈明显右偏。</w:t>
      </w:r>
    </w:p>
    <w:p w14:paraId="1F8FF1BB" w14:textId="77777777" w:rsidR="00344171" w:rsidRDefault="00000000">
      <w:pPr>
        <w:keepLines/>
        <w:spacing w:before="160" w:after="120"/>
      </w:pPr>
      <w:r>
        <w:rPr>
          <w:b/>
          <w:sz w:val="32"/>
        </w:rPr>
        <w:t>Этап 3 Автокорреляционный анализ</w:t>
      </w:r>
    </w:p>
    <w:p w14:paraId="70394C07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n-k</m:t>
                  </m:r>
                </m:sup>
                <m:e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</m:d>
                </m:e>
              </m:nary>
              <m:d>
                <m:dPr>
                  <m:sepChr m:val="-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i+k</m:t>
                      </m:r>
                    </m:sub>
                  </m:sSub>
                </m:e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n-k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n-k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i+k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512"/>
        <w:gridCol w:w="878"/>
        <w:gridCol w:w="878"/>
        <w:gridCol w:w="878"/>
        <w:gridCol w:w="878"/>
        <w:gridCol w:w="878"/>
        <w:gridCol w:w="878"/>
        <w:gridCol w:w="878"/>
        <w:gridCol w:w="878"/>
        <w:gridCol w:w="878"/>
        <w:gridCol w:w="878"/>
      </w:tblGrid>
      <w:tr w:rsidR="00344171" w14:paraId="40F1C614" w14:textId="77777777">
        <w:trPr>
          <w:tblHeader/>
          <w:jc w:val="center"/>
        </w:trPr>
        <w:tc>
          <w:tcPr>
            <w:tcW w:w="151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26921E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Сдвиг</w:t>
            </w:r>
          </w:p>
        </w:tc>
        <w:tc>
          <w:tcPr>
            <w:tcW w:w="87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C0603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87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3702B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87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708BFD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87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B72A67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87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E25B75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87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DB472A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w="87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45B774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w="87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9BAE0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87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700C50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w="87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95192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</w:t>
            </w:r>
          </w:p>
        </w:tc>
      </w:tr>
      <w:tr w:rsidR="00344171" w14:paraId="42D44CEA" w14:textId="77777777">
        <w:trPr>
          <w:jc w:val="center"/>
        </w:trPr>
        <w:tc>
          <w:tcPr>
            <w:tcW w:w="151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48C4D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К-т АК</w:t>
            </w:r>
          </w:p>
        </w:tc>
        <w:tc>
          <w:tcPr>
            <w:tcW w:w="8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B4EC5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0,0414</w:t>
            </w:r>
          </w:p>
        </w:tc>
        <w:tc>
          <w:tcPr>
            <w:tcW w:w="8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DC675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0,0607</w:t>
            </w:r>
          </w:p>
        </w:tc>
        <w:tc>
          <w:tcPr>
            <w:tcW w:w="8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75D10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-0,1056</w:t>
            </w:r>
          </w:p>
        </w:tc>
        <w:tc>
          <w:tcPr>
            <w:tcW w:w="8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E1872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-0,0621</w:t>
            </w:r>
          </w:p>
        </w:tc>
        <w:tc>
          <w:tcPr>
            <w:tcW w:w="8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0A120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-0,0423</w:t>
            </w:r>
          </w:p>
        </w:tc>
        <w:tc>
          <w:tcPr>
            <w:tcW w:w="8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622E8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0,0487</w:t>
            </w:r>
          </w:p>
        </w:tc>
        <w:tc>
          <w:tcPr>
            <w:tcW w:w="8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9F82F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0,1585</w:t>
            </w:r>
          </w:p>
        </w:tc>
        <w:tc>
          <w:tcPr>
            <w:tcW w:w="8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6F8E0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-0,0368</w:t>
            </w:r>
          </w:p>
        </w:tc>
        <w:tc>
          <w:tcPr>
            <w:tcW w:w="8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A77B2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-0,0014</w:t>
            </w:r>
          </w:p>
        </w:tc>
        <w:tc>
          <w:tcPr>
            <w:tcW w:w="87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2C696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-0,0404</w:t>
            </w:r>
          </w:p>
        </w:tc>
      </w:tr>
    </w:tbl>
    <w:p w14:paraId="65978533" w14:textId="77777777" w:rsidR="00344171" w:rsidRDefault="00000000">
      <w:pPr>
        <w:spacing w:after="60"/>
        <w:jc w:val="center"/>
      </w:pPr>
      <w:r>
        <w:rPr>
          <w:i/>
          <w:sz w:val="21"/>
        </w:rPr>
        <w:t>Коэффициенты автокорреляции исходной ЧП</w:t>
      </w:r>
    </w:p>
    <w:p w14:paraId="00DDD5BD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lastRenderedPageBreak/>
        <w:drawing>
          <wp:inline distT="0" distB="0" distL="0" distR="0" wp14:anchorId="5A507AF3" wp14:editId="5C89A7A6">
            <wp:extent cx="6400800" cy="3200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original_a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6FD4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2 Автокорреляция исходной ЧП</w:t>
      </w:r>
    </w:p>
    <w:p w14:paraId="7097EC62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Приближенная 95%-я граница для случайной последовательности составляет ±1,96/√300 = ±0,1132. Девять из десяти коэффициентов находятся внутри границ; r₇ = 0,1585 выходит за верхнюю границу. Устойчивого периодического рисунка нет, однако строгая гипотеза полной независимости по этому набору лагов подтверждена не полностью.</w:t>
      </w:r>
    </w:p>
    <w:p w14:paraId="0F546523" w14:textId="77777777" w:rsidR="00344171" w:rsidRDefault="00000000">
      <w:pPr>
        <w:keepLines/>
        <w:spacing w:before="40" w:after="140"/>
        <w:jc w:val="both"/>
      </w:pPr>
      <w:r>
        <w:rPr>
          <w:rFonts w:eastAsia="微软雅黑"/>
          <w:i/>
          <w:color w:val="4B5563"/>
          <w:sz w:val="21"/>
        </w:rPr>
        <w:t>中文说明：随机序列的近似</w:t>
      </w:r>
      <w:r>
        <w:rPr>
          <w:rFonts w:eastAsia="微软雅黑"/>
          <w:i/>
          <w:color w:val="4B5563"/>
          <w:sz w:val="21"/>
        </w:rPr>
        <w:t xml:space="preserve"> 95% </w:t>
      </w:r>
      <w:r>
        <w:rPr>
          <w:rFonts w:eastAsia="微软雅黑"/>
          <w:i/>
          <w:color w:val="4B5563"/>
          <w:sz w:val="21"/>
        </w:rPr>
        <w:t>界限为</w:t>
      </w:r>
      <w:r>
        <w:rPr>
          <w:rFonts w:eastAsia="微软雅黑"/>
          <w:i/>
          <w:color w:val="4B5563"/>
          <w:sz w:val="21"/>
        </w:rPr>
        <w:t xml:space="preserve"> ±0.1132</w:t>
      </w:r>
      <w:r>
        <w:rPr>
          <w:rFonts w:eastAsia="微软雅黑"/>
          <w:i/>
          <w:color w:val="4B5563"/>
          <w:sz w:val="21"/>
        </w:rPr>
        <w:t>。</w:t>
      </w:r>
      <w:r>
        <w:rPr>
          <w:rFonts w:eastAsia="微软雅黑"/>
          <w:i/>
          <w:color w:val="4B5563"/>
          <w:sz w:val="21"/>
        </w:rPr>
        <w:t xml:space="preserve">10 </w:t>
      </w:r>
      <w:r>
        <w:rPr>
          <w:rFonts w:eastAsia="微软雅黑"/>
          <w:i/>
          <w:color w:val="4B5563"/>
          <w:sz w:val="21"/>
        </w:rPr>
        <w:t>个滞后中有</w:t>
      </w:r>
      <w:r>
        <w:rPr>
          <w:rFonts w:eastAsia="微软雅黑"/>
          <w:i/>
          <w:color w:val="4B5563"/>
          <w:sz w:val="21"/>
        </w:rPr>
        <w:t xml:space="preserve"> 9 </w:t>
      </w:r>
      <w:r>
        <w:rPr>
          <w:rFonts w:eastAsia="微软雅黑"/>
          <w:i/>
          <w:color w:val="4B5563"/>
          <w:sz w:val="21"/>
        </w:rPr>
        <w:t>个位于界限内，但第</w:t>
      </w:r>
      <w:r>
        <w:rPr>
          <w:rFonts w:eastAsia="微软雅黑"/>
          <w:i/>
          <w:color w:val="4B5563"/>
          <w:sz w:val="21"/>
        </w:rPr>
        <w:t xml:space="preserve"> 7 </w:t>
      </w:r>
      <w:r>
        <w:rPr>
          <w:rFonts w:eastAsia="微软雅黑"/>
          <w:i/>
          <w:color w:val="4B5563"/>
          <w:sz w:val="21"/>
        </w:rPr>
        <w:t>阶自相关为</w:t>
      </w:r>
      <w:r>
        <w:rPr>
          <w:rFonts w:eastAsia="微软雅黑"/>
          <w:i/>
          <w:color w:val="4B5563"/>
          <w:sz w:val="21"/>
        </w:rPr>
        <w:t xml:space="preserve"> 0.1585</w:t>
      </w:r>
      <w:r>
        <w:rPr>
          <w:rFonts w:eastAsia="微软雅黑"/>
          <w:i/>
          <w:color w:val="4B5563"/>
          <w:sz w:val="21"/>
        </w:rPr>
        <w:t>，超过上界。因此没有稳定周期，但不能仅凭该结果完全确认所有观测相互独立。</w:t>
      </w:r>
    </w:p>
    <w:p w14:paraId="33B8BB2B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4 Гистограмма распределения частот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699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 w:rsidR="00344171" w14:paraId="361BA1F6" w14:textId="77777777">
        <w:trPr>
          <w:tblHeader/>
          <w:jc w:val="center"/>
        </w:trPr>
        <w:tc>
          <w:tcPr>
            <w:tcW w:w="1699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13716" w14:textId="77777777" w:rsidR="00344171" w:rsidRDefault="00000000">
            <w:pPr>
              <w:keepLines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DB385C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0DF472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6776C9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44A76E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D7F974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89D6D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E02FD8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C5B3BC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8CFEE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9</w:t>
            </w:r>
          </w:p>
        </w:tc>
      </w:tr>
      <w:tr w:rsidR="00344171" w14:paraId="4C80EDAF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211D20" w14:textId="77777777" w:rsidR="00344171" w:rsidRDefault="00000000">
            <w:pPr>
              <w:keepLines/>
            </w:pPr>
            <w:r>
              <w:rPr>
                <w:sz w:val="16"/>
              </w:rPr>
              <w:t>Левая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674EC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45452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15,78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7B2A2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31,51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0E235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47,24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6DB6E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62,97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0E01D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78,70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69C47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94,42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1D80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110,15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E9482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125,88</w:t>
            </w:r>
          </w:p>
        </w:tc>
      </w:tr>
      <w:tr w:rsidR="00344171" w14:paraId="7A9C59FA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2B285F" w14:textId="77777777" w:rsidR="00344171" w:rsidRDefault="00000000">
            <w:pPr>
              <w:keepLines/>
            </w:pPr>
            <w:r>
              <w:rPr>
                <w:sz w:val="16"/>
              </w:rPr>
              <w:t>Правая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B8772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15,78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058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31,51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FCFEB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47,24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C4C95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62,97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6BCE3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78,70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D1F64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94,42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E10E4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110,15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ECAA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125,88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42D2C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141,61</w:t>
            </w:r>
          </w:p>
        </w:tc>
      </w:tr>
      <w:tr w:rsidR="00344171" w14:paraId="05CA2C30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34D58A" w14:textId="77777777" w:rsidR="00344171" w:rsidRDefault="00000000">
            <w:pPr>
              <w:keepLines/>
            </w:pPr>
            <w:r>
              <w:rPr>
                <w:sz w:val="16"/>
              </w:rPr>
              <w:t>Частота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F0E39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57737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F4854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A8C1F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24FE4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3C182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775DA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5055B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F6027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</w:t>
            </w:r>
          </w:p>
        </w:tc>
      </w:tr>
    </w:tbl>
    <w:p w14:paraId="380DD886" w14:textId="77777777" w:rsidR="00344171" w:rsidRDefault="00000000">
      <w:pPr>
        <w:spacing w:after="60"/>
        <w:jc w:val="center"/>
      </w:pPr>
      <w:r>
        <w:rPr>
          <w:i/>
          <w:sz w:val="19"/>
        </w:rPr>
        <w:t>Продолжение интервалов приведено в следующей части таблицы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699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 w:rsidR="00344171" w14:paraId="40E37FA3" w14:textId="77777777">
        <w:trPr>
          <w:tblHeader/>
          <w:jc w:val="center"/>
        </w:trPr>
        <w:tc>
          <w:tcPr>
            <w:tcW w:w="1699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38512B" w14:textId="77777777" w:rsidR="00344171" w:rsidRDefault="00000000">
            <w:pPr>
              <w:keepLines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8E92D9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A4597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11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08DA6A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12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AFC01F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13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6A0DCC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14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A02F3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15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401E3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D4A1B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17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4BB820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18</w:t>
            </w:r>
          </w:p>
        </w:tc>
      </w:tr>
      <w:tr w:rsidR="00344171" w14:paraId="2FD19F12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A46C26" w14:textId="77777777" w:rsidR="00344171" w:rsidRDefault="00000000">
            <w:pPr>
              <w:keepLines/>
            </w:pPr>
            <w:r>
              <w:rPr>
                <w:sz w:val="16"/>
              </w:rPr>
              <w:t>Левая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D5E92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141,61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5DBCF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157,34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26C34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173,07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1EE83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188,80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C05DD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204,52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DC568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220,25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F10C1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235,98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A3A1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251,71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42FC3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267,44</w:t>
            </w:r>
          </w:p>
        </w:tc>
      </w:tr>
      <w:tr w:rsidR="00344171" w14:paraId="7F35D85E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D04305" w14:textId="77777777" w:rsidR="00344171" w:rsidRDefault="00000000">
            <w:pPr>
              <w:keepLines/>
            </w:pPr>
            <w:r>
              <w:rPr>
                <w:sz w:val="16"/>
              </w:rPr>
              <w:t>Правая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A7C34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157,34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FA3D1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173,07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05DF0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188,80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4A54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204,52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858E3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220,25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AEBF3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235,98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EB2B0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251,71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DF6BD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267,44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39C48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283,17</w:t>
            </w:r>
          </w:p>
        </w:tc>
      </w:tr>
      <w:tr w:rsidR="00344171" w14:paraId="5ADD8B12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BA8043" w14:textId="77777777" w:rsidR="00344171" w:rsidRDefault="00000000">
            <w:pPr>
              <w:keepLines/>
            </w:pPr>
            <w:r>
              <w:rPr>
                <w:sz w:val="16"/>
              </w:rPr>
              <w:t>Частота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D77CC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D9DFF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71D72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56E3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4F8B4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9F34E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D636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9B25F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0C030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</w:tr>
    </w:tbl>
    <w:p w14:paraId="002D15B9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27F1704F" wp14:editId="746E5AD7">
            <wp:extent cx="6400800" cy="3200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original_hist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70810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3 Гистограмма исходной ЧП</w:t>
      </w:r>
    </w:p>
    <w:p w14:paraId="0EED2DF3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В первый интервал от 0,05 до 15,78 попало 236 из 300 наблюдений (78,7%). Длинный правый хвост и коэффициент вариации v = 1,75704 &gt; 1 исключают равномерную и обычную экспоненциальную модели и указывают на гиперэкспоненциальный закон.</w:t>
      </w:r>
    </w:p>
    <w:p w14:paraId="3C0886DD" w14:textId="77777777" w:rsidR="00344171" w:rsidRDefault="00000000">
      <w:pPr>
        <w:keepLines/>
        <w:spacing w:before="40" w:after="140"/>
        <w:jc w:val="both"/>
      </w:pPr>
      <w:r>
        <w:rPr>
          <w:rFonts w:eastAsia="微软雅黑"/>
          <w:i/>
          <w:color w:val="4B5563"/>
          <w:sz w:val="21"/>
        </w:rPr>
        <w:t>中文说明：首个区间包含</w:t>
      </w:r>
      <w:r>
        <w:rPr>
          <w:rFonts w:eastAsia="微软雅黑"/>
          <w:i/>
          <w:color w:val="4B5563"/>
          <w:sz w:val="21"/>
        </w:rPr>
        <w:t xml:space="preserve"> 236 </w:t>
      </w:r>
      <w:r>
        <w:rPr>
          <w:rFonts w:eastAsia="微软雅黑"/>
          <w:i/>
          <w:color w:val="4B5563"/>
          <w:sz w:val="21"/>
        </w:rPr>
        <w:t>个观测值，占</w:t>
      </w:r>
      <w:r>
        <w:rPr>
          <w:rFonts w:eastAsia="微软雅黑"/>
          <w:i/>
          <w:color w:val="4B5563"/>
          <w:sz w:val="21"/>
        </w:rPr>
        <w:t xml:space="preserve"> 78.7%</w:t>
      </w:r>
      <w:r>
        <w:rPr>
          <w:rFonts w:eastAsia="微软雅黑"/>
          <w:i/>
          <w:color w:val="4B5563"/>
          <w:sz w:val="21"/>
        </w:rPr>
        <w:t>；同时右侧存在长尾，且变异系数</w:t>
      </w:r>
      <w:r>
        <w:rPr>
          <w:rFonts w:eastAsia="微软雅黑"/>
          <w:i/>
          <w:color w:val="4B5563"/>
          <w:sz w:val="21"/>
        </w:rPr>
        <w:t xml:space="preserve"> 1.75704 </w:t>
      </w:r>
      <w:r>
        <w:rPr>
          <w:rFonts w:eastAsia="微软雅黑"/>
          <w:i/>
          <w:color w:val="4B5563"/>
          <w:sz w:val="21"/>
        </w:rPr>
        <w:t>大于</w:t>
      </w:r>
      <w:r>
        <w:rPr>
          <w:rFonts w:eastAsia="微软雅黑"/>
          <w:i/>
          <w:color w:val="4B5563"/>
          <w:sz w:val="21"/>
        </w:rPr>
        <w:t xml:space="preserve"> 1</w:t>
      </w:r>
      <w:r>
        <w:rPr>
          <w:rFonts w:eastAsia="微软雅黑"/>
          <w:i/>
          <w:color w:val="4B5563"/>
          <w:sz w:val="21"/>
        </w:rPr>
        <w:t>，因此选择超指数分布更合适。</w:t>
      </w:r>
    </w:p>
    <w:p w14:paraId="2E2A9FFB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5 Параметры аппроксимирующего закона</w:t>
      </w:r>
    </w:p>
    <w:p w14:paraId="344835E7" w14:textId="77777777" w:rsidR="00344171" w:rsidRDefault="00000000">
      <w:pPr>
        <w:spacing w:after="80"/>
        <w:jc w:val="both"/>
      </w:pPr>
      <w:r>
        <w:rPr>
          <w:sz w:val="26"/>
        </w:rPr>
        <w:t>Для n = 300 получены t = M(X) = 19,590749 и v = 1,757036. Так как v &gt; 1, используется двухфазный гиперэкспоненциальный закон H₂.</w:t>
      </w:r>
    </w:p>
    <w:p w14:paraId="5148B0F7" w14:textId="77777777" w:rsidR="00344171" w:rsidRDefault="00000000">
      <w:pPr>
        <w:keepLines/>
        <w:spacing w:before="80" w:after="100"/>
        <w:jc w:val="center"/>
      </w:pPr>
      <m:oMathPara>
        <m:oMath>
          <m:r>
            <w:rPr>
              <w:rFonts w:ascii="Cambria Math" w:hAnsi="Cambria Math"/>
            </w:rPr>
            <m:t>q≤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sepChr m:val="+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1-q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2q</m:t>
                      </m:r>
                    </m:den>
                  </m:f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e>
              </m:rad>
            </m:e>
          </m:d>
          <m:r>
            <w:rPr>
              <w:rFonts w:ascii="Cambria Math" w:hAnsi="Cambria Math"/>
            </w:rPr>
            <m:t>t,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sepChr m:val="-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  <m:d>
                        <m:dPr>
                          <m:sepChr m:val="-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</m:d>
                    </m:den>
                  </m:f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e>
              </m:rad>
            </m:e>
          </m:d>
          <m:r>
            <w:rPr>
              <w:rFonts w:ascii="Cambria Math" w:hAnsi="Cambria Math"/>
            </w:rPr>
            <m:t>t</m:t>
          </m:r>
        </m:oMath>
      </m:oMathPara>
    </w:p>
    <w:p w14:paraId="6CB9C999" w14:textId="77777777" w:rsidR="00344171" w:rsidRDefault="00000000">
      <w:pPr>
        <w:spacing w:after="40"/>
        <w:jc w:val="both"/>
      </w:pPr>
      <w:r>
        <w:rPr>
          <w:sz w:val="26"/>
        </w:rPr>
        <w:t>Допустимая верхняя граница q: 2/(1 + v²) = 0,489336. Выбираем q = 0,3.</w:t>
      </w:r>
    </w:p>
    <w:p w14:paraId="2E77D291" w14:textId="77777777" w:rsidR="00344171" w:rsidRDefault="00000000">
      <w:pPr>
        <w:spacing w:after="40"/>
        <w:jc w:val="both"/>
      </w:pPr>
      <w:r>
        <w:rPr>
          <w:sz w:val="26"/>
        </w:rPr>
        <w:t>t₁ = [1 + √((1 - 0,3)/(2·0,3)·(v² - 1))]·t = 50,161340.</w:t>
      </w:r>
    </w:p>
    <w:p w14:paraId="45D5D260" w14:textId="77777777" w:rsidR="00344171" w:rsidRDefault="00000000">
      <w:pPr>
        <w:spacing w:after="40"/>
        <w:jc w:val="both"/>
      </w:pPr>
      <w:r>
        <w:rPr>
          <w:sz w:val="26"/>
        </w:rPr>
        <w:t>t₂ = [1 - √(0,3/(2·(1 - 0,3))·(v² - 1))]·t = 6,489068.</w:t>
      </w:r>
    </w:p>
    <w:p w14:paraId="36F49494" w14:textId="77777777" w:rsidR="00344171" w:rsidRDefault="00000000">
      <w:pPr>
        <w:spacing w:after="60"/>
        <w:jc w:val="both"/>
      </w:pPr>
      <w:r>
        <w:rPr>
          <w:sz w:val="25"/>
        </w:rPr>
        <w:t>Проверка моментов: q·t₁ + (1-q)·t₂ = 19,590749; 2[q·t₁² + (1-q)·t₂²] - t² = 1184,849745.</w:t>
      </w:r>
    </w:p>
    <w:p w14:paraId="5FF4B43A" w14:textId="77777777" w:rsidR="00344171" w:rsidRDefault="00000000">
      <w:pPr>
        <w:keepLines/>
        <w:spacing w:before="40" w:after="100"/>
        <w:jc w:val="both"/>
      </w:pPr>
      <w:r>
        <w:rPr>
          <w:rFonts w:eastAsia="微软雅黑"/>
          <w:i/>
          <w:color w:val="4B5563"/>
          <w:sz w:val="21"/>
        </w:rPr>
        <w:t>中文说明：由于</w:t>
      </w:r>
      <w:r>
        <w:rPr>
          <w:rFonts w:eastAsia="微软雅黑"/>
          <w:i/>
          <w:color w:val="4B5563"/>
          <w:sz w:val="21"/>
        </w:rPr>
        <w:t xml:space="preserve"> v&gt;1</w:t>
      </w:r>
      <w:r>
        <w:rPr>
          <w:rFonts w:eastAsia="微软雅黑"/>
          <w:i/>
          <w:color w:val="4B5563"/>
          <w:sz w:val="21"/>
        </w:rPr>
        <w:t>，采用二相超指数分布</w:t>
      </w:r>
      <w:r>
        <w:rPr>
          <w:rFonts w:eastAsia="微软雅黑"/>
          <w:i/>
          <w:color w:val="4B5563"/>
          <w:sz w:val="21"/>
        </w:rPr>
        <w:t xml:space="preserve"> H₂</w:t>
      </w:r>
      <w:r>
        <w:rPr>
          <w:rFonts w:eastAsia="微软雅黑"/>
          <w:i/>
          <w:color w:val="4B5563"/>
          <w:sz w:val="21"/>
        </w:rPr>
        <w:t>。取</w:t>
      </w:r>
      <w:r>
        <w:rPr>
          <w:rFonts w:eastAsia="微软雅黑"/>
          <w:i/>
          <w:color w:val="4B5563"/>
          <w:sz w:val="21"/>
        </w:rPr>
        <w:t xml:space="preserve"> q=0.3</w:t>
      </w:r>
      <w:r>
        <w:rPr>
          <w:rFonts w:eastAsia="微软雅黑"/>
          <w:i/>
          <w:color w:val="4B5563"/>
          <w:sz w:val="21"/>
        </w:rPr>
        <w:t>，计算得到</w:t>
      </w:r>
      <w:r>
        <w:rPr>
          <w:rFonts w:eastAsia="微软雅黑"/>
          <w:i/>
          <w:color w:val="4B5563"/>
          <w:sz w:val="21"/>
        </w:rPr>
        <w:t xml:space="preserve"> t₁=50.16134</w:t>
      </w:r>
      <w:r>
        <w:rPr>
          <w:rFonts w:eastAsia="微软雅黑"/>
          <w:i/>
          <w:color w:val="4B5563"/>
          <w:sz w:val="21"/>
        </w:rPr>
        <w:t>、</w:t>
      </w:r>
      <w:r>
        <w:rPr>
          <w:rFonts w:eastAsia="微软雅黑"/>
          <w:i/>
          <w:color w:val="4B5563"/>
          <w:sz w:val="21"/>
        </w:rPr>
        <w:t>t₂=6.48907</w:t>
      </w:r>
      <w:r>
        <w:rPr>
          <w:rFonts w:eastAsia="微软雅黑"/>
          <w:i/>
          <w:color w:val="4B5563"/>
          <w:sz w:val="21"/>
        </w:rPr>
        <w:t>。代回后理论均值和方差与</w:t>
      </w:r>
      <w:r>
        <w:rPr>
          <w:rFonts w:eastAsia="微软雅黑"/>
          <w:i/>
          <w:color w:val="4B5563"/>
          <w:sz w:val="21"/>
        </w:rPr>
        <w:t xml:space="preserve"> n=300 </w:t>
      </w:r>
      <w:r>
        <w:rPr>
          <w:rFonts w:eastAsia="微软雅黑"/>
          <w:i/>
          <w:color w:val="4B5563"/>
          <w:sz w:val="21"/>
        </w:rPr>
        <w:t>的样本矩一致。</w:t>
      </w:r>
    </w:p>
    <w:p w14:paraId="49B2F354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По двум начальным моментам исходную ЧП аппроксимируем смесью двух экспоненциальных распределений с вероятностями 0,3 и 0,7 и средними t₁ и t₂.</w:t>
      </w:r>
    </w:p>
    <w:p w14:paraId="712DCAAF" w14:textId="77777777" w:rsidR="00344171" w:rsidRDefault="00000000">
      <w:pPr>
        <w:keepLines/>
        <w:spacing w:before="40" w:after="140"/>
        <w:jc w:val="both"/>
      </w:pPr>
      <w:r>
        <w:rPr>
          <w:rFonts w:eastAsia="微软雅黑"/>
          <w:i/>
          <w:color w:val="4B5563"/>
          <w:sz w:val="21"/>
        </w:rPr>
        <w:t>中文说明：拟合模型是两个指数分布的混合：以</w:t>
      </w:r>
      <w:r>
        <w:rPr>
          <w:rFonts w:eastAsia="微软雅黑"/>
          <w:i/>
          <w:color w:val="4B5563"/>
          <w:sz w:val="21"/>
        </w:rPr>
        <w:t xml:space="preserve"> 0.3 </w:t>
      </w:r>
      <w:r>
        <w:rPr>
          <w:rFonts w:eastAsia="微软雅黑"/>
          <w:i/>
          <w:color w:val="4B5563"/>
          <w:sz w:val="21"/>
        </w:rPr>
        <w:t>的概率使用均值</w:t>
      </w:r>
      <w:r>
        <w:rPr>
          <w:rFonts w:eastAsia="微软雅黑"/>
          <w:i/>
          <w:color w:val="4B5563"/>
          <w:sz w:val="21"/>
        </w:rPr>
        <w:t xml:space="preserve"> t₁</w:t>
      </w:r>
      <w:r>
        <w:rPr>
          <w:rFonts w:eastAsia="微软雅黑"/>
          <w:i/>
          <w:color w:val="4B5563"/>
          <w:sz w:val="21"/>
        </w:rPr>
        <w:t>，以</w:t>
      </w:r>
      <w:r>
        <w:rPr>
          <w:rFonts w:eastAsia="微软雅黑"/>
          <w:i/>
          <w:color w:val="4B5563"/>
          <w:sz w:val="21"/>
        </w:rPr>
        <w:t xml:space="preserve"> 0.7 </w:t>
      </w:r>
      <w:r>
        <w:rPr>
          <w:rFonts w:eastAsia="微软雅黑"/>
          <w:i/>
          <w:color w:val="4B5563"/>
          <w:sz w:val="21"/>
        </w:rPr>
        <w:t>的概率使用均值</w:t>
      </w:r>
      <w:r>
        <w:rPr>
          <w:rFonts w:eastAsia="微软雅黑"/>
          <w:i/>
          <w:color w:val="4B5563"/>
          <w:sz w:val="21"/>
        </w:rPr>
        <w:t xml:space="preserve"> t₂</w:t>
      </w:r>
      <w:r>
        <w:rPr>
          <w:rFonts w:eastAsia="微软雅黑"/>
          <w:i/>
          <w:color w:val="4B5563"/>
          <w:sz w:val="21"/>
        </w:rPr>
        <w:t>。</w:t>
      </w:r>
    </w:p>
    <w:p w14:paraId="04C58E5E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6 Алгоритм генерации</w:t>
      </w:r>
    </w:p>
    <w:p w14:paraId="29F36A1E" w14:textId="77777777" w:rsidR="00344171" w:rsidRDefault="00000000">
      <w:pPr>
        <w:keepLines/>
        <w:spacing w:before="80" w:after="100"/>
        <w:jc w:val="center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  <m:d>
                      <m:dPr>
                        <m:sepChr m:val="-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</m:rPr>
                      <m:t>если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&lt;q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  <m:d>
                      <m:dPr>
                        <m:sepChr m:val="-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</m:rPr>
                      <m:t>если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≥q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∼U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7A3ABCB0" w14:textId="77777777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 xml:space="preserve">1. </w:t>
      </w:r>
      <w:r>
        <w:rPr>
          <w:sz w:val="25"/>
        </w:rPr>
        <w:t>Инициализировать генератор псевдослучайных чисел фиксированным seed = 11501, составленным из номера варианта 115 и номера работы 01.</w:t>
      </w:r>
    </w:p>
    <w:p w14:paraId="3A65AA31" w14:textId="77777777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 xml:space="preserve">2. </w:t>
      </w:r>
      <w:r>
        <w:rPr>
          <w:sz w:val="25"/>
        </w:rPr>
        <w:t>Для каждого элемента получить независимые U₁ и U₂, равномерно распределенные на (0; 1).</w:t>
      </w:r>
    </w:p>
    <w:p w14:paraId="693EF62F" w14:textId="77777777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 xml:space="preserve">3. </w:t>
      </w:r>
      <w:r>
        <w:rPr>
          <w:sz w:val="25"/>
        </w:rPr>
        <w:t>Если U₁ &lt; 0,3, выбрать масштаб t₁ = 50,161340; иначе выбрать t₂ = 6,489068.</w:t>
      </w:r>
    </w:p>
    <w:p w14:paraId="2F7767DB" w14:textId="77777777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 xml:space="preserve">4. </w:t>
      </w:r>
      <w:r>
        <w:rPr>
          <w:sz w:val="25"/>
        </w:rPr>
        <w:t>Преобразовать U₂ методом обратной функции: X = -t·ln(1-U₂). Повторить 300 раз.</w:t>
      </w:r>
    </w:p>
    <w:p w14:paraId="12D7FCED" w14:textId="77777777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 xml:space="preserve">5. </w:t>
      </w:r>
      <w:r>
        <w:rPr>
          <w:sz w:val="25"/>
        </w:rPr>
        <w:t>Для защиты в Excel ту же операцию выполняет формула =ЕСЛИ(A2&lt;$F$2;$H$1;$H$2)*(-ЛН(1-B2)), где A2 и B2 содержат U₁ и U₂.</w:t>
      </w:r>
    </w:p>
    <w:p w14:paraId="030EC4B4" w14:textId="77777777" w:rsidR="00344171" w:rsidRDefault="00000000">
      <w:pPr>
        <w:keepLines/>
        <w:spacing w:before="40" w:after="100"/>
        <w:jc w:val="both"/>
      </w:pPr>
      <w:r>
        <w:rPr>
          <w:rFonts w:eastAsia="微软雅黑"/>
          <w:i/>
          <w:color w:val="4B5563"/>
          <w:sz w:val="21"/>
        </w:rPr>
        <w:t>中文说明：固定随机种子</w:t>
      </w:r>
      <w:r>
        <w:rPr>
          <w:rFonts w:eastAsia="微软雅黑"/>
          <w:i/>
          <w:color w:val="4B5563"/>
          <w:sz w:val="21"/>
        </w:rPr>
        <w:t xml:space="preserve"> 11501 </w:t>
      </w:r>
      <w:r>
        <w:rPr>
          <w:rFonts w:eastAsia="微软雅黑"/>
          <w:i/>
          <w:color w:val="4B5563"/>
          <w:sz w:val="21"/>
        </w:rPr>
        <w:t>使本报告中的</w:t>
      </w:r>
      <w:r>
        <w:rPr>
          <w:rFonts w:eastAsia="微软雅黑"/>
          <w:i/>
          <w:color w:val="4B5563"/>
          <w:sz w:val="21"/>
        </w:rPr>
        <w:t xml:space="preserve"> 300 </w:t>
      </w:r>
      <w:r>
        <w:rPr>
          <w:rFonts w:eastAsia="微软雅黑"/>
          <w:i/>
          <w:color w:val="4B5563"/>
          <w:sz w:val="21"/>
        </w:rPr>
        <w:t>个生成值能够复现。每个值先按</w:t>
      </w:r>
      <w:r>
        <w:rPr>
          <w:rFonts w:eastAsia="微软雅黑"/>
          <w:i/>
          <w:color w:val="4B5563"/>
          <w:sz w:val="21"/>
        </w:rPr>
        <w:t xml:space="preserve"> U₁ </w:t>
      </w:r>
      <w:r>
        <w:rPr>
          <w:rFonts w:eastAsia="微软雅黑"/>
          <w:i/>
          <w:color w:val="4B5563"/>
          <w:sz w:val="21"/>
        </w:rPr>
        <w:t>选择一个指数分量，再用</w:t>
      </w:r>
      <w:r>
        <w:rPr>
          <w:rFonts w:eastAsia="微软雅黑"/>
          <w:i/>
          <w:color w:val="4B5563"/>
          <w:sz w:val="21"/>
        </w:rPr>
        <w:t xml:space="preserve"> -t·ln(1-U₂) </w:t>
      </w:r>
      <w:r>
        <w:rPr>
          <w:rFonts w:eastAsia="微软雅黑"/>
          <w:i/>
          <w:color w:val="4B5563"/>
          <w:sz w:val="21"/>
        </w:rPr>
        <w:t>生成。</w:t>
      </w:r>
    </w:p>
    <w:p w14:paraId="689CCE22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489FE9A2" wp14:editId="39D2CBB0">
            <wp:extent cx="6400800" cy="320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generated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CD6A7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4 Сгенерированная числовая последовательность</w:t>
      </w:r>
    </w:p>
    <w:p w14:paraId="35E3AF84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Алгоритм формирует независимые значения заданной смеси и воспроизводит результат при повторном запуске с тем же seed.</w:t>
      </w:r>
    </w:p>
    <w:p w14:paraId="7AD1358A" w14:textId="77777777" w:rsidR="00344171" w:rsidRDefault="00000000">
      <w:pPr>
        <w:keepLines/>
        <w:spacing w:before="40" w:after="140"/>
        <w:jc w:val="both"/>
      </w:pPr>
      <w:r>
        <w:rPr>
          <w:rFonts w:eastAsia="微软雅黑"/>
          <w:i/>
          <w:color w:val="4B5563"/>
          <w:sz w:val="21"/>
        </w:rPr>
        <w:t>中文说明：该算法按拟合后的混合分布生成独立值；使用相同随机种子时，结果可以完全复现。</w:t>
      </w:r>
    </w:p>
    <w:p w14:paraId="46FFE020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7 Сравнение исходной и сгенерированной последовательностей</w:t>
      </w:r>
    </w:p>
    <w:p w14:paraId="6146022A" w14:textId="77777777" w:rsidR="00344171" w:rsidRDefault="00000000">
      <w:pPr>
        <w:keepLines/>
        <w:spacing w:after="60"/>
      </w:pPr>
      <w:r>
        <w:rPr>
          <w:i/>
          <w:sz w:val="22"/>
        </w:rPr>
        <w:t>Закон распределения: двухфазный гиперэкспоненциальный H₂, q = 0,3; seed = 11501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987"/>
        <w:gridCol w:w="792"/>
        <w:gridCol w:w="1267"/>
        <w:gridCol w:w="1267"/>
        <w:gridCol w:w="1267"/>
        <w:gridCol w:w="1267"/>
        <w:gridCol w:w="1267"/>
        <w:gridCol w:w="1267"/>
      </w:tblGrid>
      <w:tr w:rsidR="00344171" w14:paraId="256CA19E" w14:textId="77777777">
        <w:trPr>
          <w:tblHeader/>
          <w:jc w:val="center"/>
        </w:trPr>
        <w:tc>
          <w:tcPr>
            <w:tcW w:w="1987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CDFD97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Характеристика</w:t>
            </w:r>
          </w:p>
        </w:tc>
        <w:tc>
          <w:tcPr>
            <w:tcW w:w="792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867F1E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Строка</w:t>
            </w:r>
          </w:p>
        </w:tc>
        <w:tc>
          <w:tcPr>
            <w:tcW w:w="1267" w:type="dxa"/>
            <w:gridSpan w:val="6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C78600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Количество случайных величин</w:t>
            </w:r>
          </w:p>
        </w:tc>
      </w:tr>
      <w:tr w:rsidR="00344171" w14:paraId="1F85CDC7" w14:textId="77777777">
        <w:trPr>
          <w:tblHeader/>
          <w:jc w:val="center"/>
        </w:trPr>
        <w:tc>
          <w:tcPr>
            <w:tcW w:w="1307" w:type="dxa"/>
            <w:vMerge/>
          </w:tcPr>
          <w:p w14:paraId="5380E85D" w14:textId="77777777" w:rsidR="00344171" w:rsidRDefault="00344171"/>
        </w:tc>
        <w:tc>
          <w:tcPr>
            <w:tcW w:w="1307" w:type="dxa"/>
            <w:vMerge/>
          </w:tcPr>
          <w:p w14:paraId="135F19F2" w14:textId="77777777" w:rsidR="00344171" w:rsidRDefault="00344171"/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730A7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646D5D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20</w:t>
            </w:r>
          </w:p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C45A3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50</w:t>
            </w:r>
          </w:p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C67449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100</w:t>
            </w:r>
          </w:p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67C8E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200</w:t>
            </w:r>
          </w:p>
        </w:tc>
        <w:tc>
          <w:tcPr>
            <w:tcW w:w="126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92D1C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300</w:t>
            </w:r>
          </w:p>
        </w:tc>
      </w:tr>
      <w:tr w:rsidR="00344171" w14:paraId="3A69AA8F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341E0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Мат. ожидание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70474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6C830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24,88162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EBA1E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23,98933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ADCB7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24,40732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62895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24,65871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3AA53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19,98552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E02EA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19,80944</w:t>
            </w:r>
          </w:p>
        </w:tc>
      </w:tr>
      <w:tr w:rsidR="00344171" w14:paraId="72D37340" w14:textId="77777777">
        <w:trPr>
          <w:jc w:val="center"/>
        </w:trPr>
        <w:tc>
          <w:tcPr>
            <w:tcW w:w="1307" w:type="dxa"/>
            <w:vMerge/>
          </w:tcPr>
          <w:p w14:paraId="02C10226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7C293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472DA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-21,99%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AE5ED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-14,18%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7A3B4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+3,22%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40B0F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+17,78%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D2BB8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+9,61%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7190F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+1,12%</w:t>
            </w:r>
          </w:p>
        </w:tc>
      </w:tr>
      <w:tr w:rsidR="00344171" w14:paraId="6EF9A9D1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F9538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0,90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05ACC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C1D5C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±14,0047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33602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±11,3121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FC93B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±11,6238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BC456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±8,2155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C02DE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±4,4876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AEDA4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±3,4341</w:t>
            </w:r>
          </w:p>
        </w:tc>
      </w:tr>
      <w:tr w:rsidR="00344171" w14:paraId="33CF7F08" w14:textId="77777777">
        <w:trPr>
          <w:jc w:val="center"/>
        </w:trPr>
        <w:tc>
          <w:tcPr>
            <w:tcW w:w="1307" w:type="dxa"/>
            <w:vMerge/>
          </w:tcPr>
          <w:p w14:paraId="7AF49BB3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062E1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222EC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6836C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0AE8A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8D3A5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051C5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1DEB0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21CBE39A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4934E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0,95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7FDB2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06974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±16,7067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E7005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±13,4946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042F1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±13,8665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8F756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±9,8006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296AC8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±5,3534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66A4C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±4,0967</w:t>
            </w:r>
          </w:p>
        </w:tc>
      </w:tr>
      <w:tr w:rsidR="00344171" w14:paraId="1BEFFA15" w14:textId="77777777">
        <w:trPr>
          <w:jc w:val="center"/>
        </w:trPr>
        <w:tc>
          <w:tcPr>
            <w:tcW w:w="1307" w:type="dxa"/>
            <w:vMerge/>
          </w:tcPr>
          <w:p w14:paraId="25E740BF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ABA2E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951E4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B789F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35CD5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12291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BF259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1190E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5B6D97E7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59B24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0,99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9F01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1B899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±21,9574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79BEA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±17,7358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94800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±18,2246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00B1E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±12,8808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B60CE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±7,0359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1A3B9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±5,3842</w:t>
            </w:r>
          </w:p>
        </w:tc>
      </w:tr>
      <w:tr w:rsidR="00344171" w14:paraId="1A6C2DEC" w14:textId="77777777">
        <w:trPr>
          <w:jc w:val="center"/>
        </w:trPr>
        <w:tc>
          <w:tcPr>
            <w:tcW w:w="1307" w:type="dxa"/>
            <w:vMerge/>
          </w:tcPr>
          <w:p w14:paraId="166956A8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2E276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AB438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49B3F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88AC4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45A1B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5AC53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4CF55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0DCDDA3E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2A762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Дисперсия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0276B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9193E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726,5590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E34EE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948,0652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56827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2502,6122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D77F2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2500,3044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34A01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1492,0505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EDF49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1310,6176</w:t>
            </w:r>
          </w:p>
        </w:tc>
      </w:tr>
      <w:tr w:rsidR="00344171" w14:paraId="48B23B8B" w14:textId="77777777">
        <w:trPr>
          <w:jc w:val="center"/>
        </w:trPr>
        <w:tc>
          <w:tcPr>
            <w:tcW w:w="1307" w:type="dxa"/>
            <w:vMerge/>
          </w:tcPr>
          <w:p w14:paraId="2D3A40A2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CE64F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04109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-80,19%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FDB89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-61,51%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A0429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+68,51%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286A3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+86,81%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805A8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+67,09%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1E125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+10,61%</w:t>
            </w:r>
          </w:p>
        </w:tc>
      </w:tr>
      <w:tr w:rsidR="00344171" w14:paraId="7AE240DE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A3163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С. к. о.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982A3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97C7D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26,9548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DB1AE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30,7907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359B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50,0261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B6C1B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50,0030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324E5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38,6271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F436A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36,2025</w:t>
            </w:r>
          </w:p>
        </w:tc>
      </w:tr>
      <w:tr w:rsidR="00344171" w14:paraId="1106C62B" w14:textId="77777777">
        <w:trPr>
          <w:jc w:val="center"/>
        </w:trPr>
        <w:tc>
          <w:tcPr>
            <w:tcW w:w="1307" w:type="dxa"/>
            <w:vMerge/>
          </w:tcPr>
          <w:p w14:paraId="54DF8380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C4B34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1E3BE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EBEA1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80A63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762DE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CAE1A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3FF0D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1453B677" w14:textId="77777777">
        <w:trPr>
          <w:jc w:val="center"/>
        </w:trPr>
        <w:tc>
          <w:tcPr>
            <w:tcW w:w="1987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ED083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К-т вариации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61AA8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D7065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1,08332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1BB5B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1,28352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15F89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2,04964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EF19B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2,02780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BA5F4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1,93275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E6839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1,82754</w:t>
            </w:r>
          </w:p>
        </w:tc>
      </w:tr>
      <w:tr w:rsidR="00344171" w14:paraId="1C61F1E4" w14:textId="77777777">
        <w:trPr>
          <w:jc w:val="center"/>
        </w:trPr>
        <w:tc>
          <w:tcPr>
            <w:tcW w:w="1307" w:type="dxa"/>
            <w:vMerge/>
          </w:tcPr>
          <w:p w14:paraId="6A8BAEF2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C3713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DA91F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-42,94%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1E5B7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-27,71%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A6C60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+25,76%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08F64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+16,04%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DCF0E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+17,93%</w:t>
            </w:r>
          </w:p>
        </w:tc>
        <w:tc>
          <w:tcPr>
            <w:tcW w:w="1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1302D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+4,01%</w:t>
            </w:r>
          </w:p>
        </w:tc>
      </w:tr>
    </w:tbl>
    <w:p w14:paraId="7489793D" w14:textId="77777777" w:rsidR="00344171" w:rsidRDefault="00000000">
      <w:pPr>
        <w:keepLines/>
        <w:spacing w:after="80"/>
        <w:jc w:val="center"/>
      </w:pPr>
      <w:r>
        <w:rPr>
          <w:i/>
          <w:sz w:val="21"/>
        </w:rPr>
        <w:t>Форма 2 Характеристики сгенерированной ЧП</w:t>
      </w:r>
    </w:p>
    <w:p w14:paraId="58FD08F4" w14:textId="77777777" w:rsidR="00344171" w:rsidRDefault="00000000">
      <w:pPr>
        <w:spacing w:after="60"/>
        <w:jc w:val="both"/>
      </w:pPr>
      <w:r>
        <w:rPr>
          <w:sz w:val="25"/>
        </w:rPr>
        <w:t>Для n = 300 отклонения сгенерированной ЧП от исходной составили: среднее +1,12%, дисперсия +10,61%, СКО +5,17%, коэффициент вариации +4,01%.</w:t>
      </w:r>
    </w:p>
    <w:p w14:paraId="7E4D52C7" w14:textId="77777777" w:rsidR="00344171" w:rsidRDefault="00000000">
      <w:pPr>
        <w:spacing w:after="80"/>
        <w:jc w:val="both"/>
      </w:pPr>
      <w:r>
        <w:rPr>
          <w:sz w:val="25"/>
        </w:rPr>
        <w:t>Среднее сгенерированной ЧП 19,80944 находится внутри 95%-го доверительного интервала исходного среднего [15,69557; 23,48593].</w:t>
      </w:r>
    </w:p>
    <w:p w14:paraId="776D89D6" w14:textId="77777777" w:rsidR="00344171" w:rsidRDefault="00000000">
      <w:pPr>
        <w:keepLines/>
        <w:spacing w:before="40" w:after="100"/>
        <w:jc w:val="both"/>
      </w:pPr>
      <w:r>
        <w:rPr>
          <w:rFonts w:eastAsia="微软雅黑"/>
          <w:i/>
          <w:color w:val="4B5563"/>
          <w:sz w:val="21"/>
        </w:rPr>
        <w:t>中文说明：</w:t>
      </w:r>
      <w:r>
        <w:rPr>
          <w:rFonts w:eastAsia="微软雅黑"/>
          <w:i/>
          <w:color w:val="4B5563"/>
          <w:sz w:val="21"/>
        </w:rPr>
        <w:t xml:space="preserve">n=300 </w:t>
      </w:r>
      <w:r>
        <w:rPr>
          <w:rFonts w:eastAsia="微软雅黑"/>
          <w:i/>
          <w:color w:val="4B5563"/>
          <w:sz w:val="21"/>
        </w:rPr>
        <w:t>时，生成序列的均值偏差为</w:t>
      </w:r>
      <w:r>
        <w:rPr>
          <w:rFonts w:eastAsia="微软雅黑"/>
          <w:i/>
          <w:color w:val="4B5563"/>
          <w:sz w:val="21"/>
        </w:rPr>
        <w:t xml:space="preserve"> +1.12%</w:t>
      </w:r>
      <w:r>
        <w:rPr>
          <w:rFonts w:eastAsia="微软雅黑"/>
          <w:i/>
          <w:color w:val="4B5563"/>
          <w:sz w:val="21"/>
        </w:rPr>
        <w:t>，方差偏差为</w:t>
      </w:r>
      <w:r>
        <w:rPr>
          <w:rFonts w:eastAsia="微软雅黑"/>
          <w:i/>
          <w:color w:val="4B5563"/>
          <w:sz w:val="21"/>
        </w:rPr>
        <w:t xml:space="preserve"> +10.61%</w:t>
      </w:r>
      <w:r>
        <w:rPr>
          <w:rFonts w:eastAsia="微软雅黑"/>
          <w:i/>
          <w:color w:val="4B5563"/>
          <w:sz w:val="21"/>
        </w:rPr>
        <w:t>，标准差偏差为</w:t>
      </w:r>
      <w:r>
        <w:rPr>
          <w:rFonts w:eastAsia="微软雅黑"/>
          <w:i/>
          <w:color w:val="4B5563"/>
          <w:sz w:val="21"/>
        </w:rPr>
        <w:t xml:space="preserve"> +5.17%</w:t>
      </w:r>
      <w:r>
        <w:rPr>
          <w:rFonts w:eastAsia="微软雅黑"/>
          <w:i/>
          <w:color w:val="4B5563"/>
          <w:sz w:val="21"/>
        </w:rPr>
        <w:t>，变异系数偏差为</w:t>
      </w:r>
      <w:r>
        <w:rPr>
          <w:rFonts w:eastAsia="微软雅黑"/>
          <w:i/>
          <w:color w:val="4B5563"/>
          <w:sz w:val="21"/>
        </w:rPr>
        <w:t xml:space="preserve"> +4.01%</w:t>
      </w:r>
      <w:r>
        <w:rPr>
          <w:rFonts w:eastAsia="微软雅黑"/>
          <w:i/>
          <w:color w:val="4B5563"/>
          <w:sz w:val="21"/>
        </w:rPr>
        <w:t>。生成均值位于原始均值的</w:t>
      </w:r>
      <w:r>
        <w:rPr>
          <w:rFonts w:eastAsia="微软雅黑"/>
          <w:i/>
          <w:color w:val="4B5563"/>
          <w:sz w:val="21"/>
        </w:rPr>
        <w:t xml:space="preserve"> 95% </w:t>
      </w:r>
      <w:r>
        <w:rPr>
          <w:rFonts w:eastAsia="微软雅黑"/>
          <w:i/>
          <w:color w:val="4B5563"/>
          <w:sz w:val="21"/>
        </w:rPr>
        <w:t>置信区间内。</w:t>
      </w:r>
    </w:p>
    <w:p w14:paraId="404DC629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66DCDEA0" wp14:editId="4255891A">
            <wp:extent cx="6400800" cy="3200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distribution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F0A2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5 Сравнение гистограмм и плотности H₂</w:t>
      </w:r>
    </w:p>
    <w:p w14:paraId="6597333E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Сгенерированная последовательность воспроизводит основной правосторонне-асимметричный характер и длинный хвост исходных данных. Расхождения отдельных столбцов гистограммы ожидаемы для выборки из 300 случайных значений.</w:t>
      </w:r>
    </w:p>
    <w:p w14:paraId="7495BACC" w14:textId="77777777" w:rsidR="00344171" w:rsidRDefault="00000000">
      <w:pPr>
        <w:keepLines/>
        <w:spacing w:before="40" w:after="140"/>
        <w:jc w:val="both"/>
      </w:pPr>
      <w:r>
        <w:rPr>
          <w:rFonts w:eastAsia="微软雅黑"/>
          <w:i/>
          <w:color w:val="4B5563"/>
          <w:sz w:val="21"/>
        </w:rPr>
        <w:lastRenderedPageBreak/>
        <w:t>中文说明：生成序列再现了原始数据的主要右偏特征和长尾。由于样本量只有</w:t>
      </w:r>
      <w:r>
        <w:rPr>
          <w:rFonts w:eastAsia="微软雅黑"/>
          <w:i/>
          <w:color w:val="4B5563"/>
          <w:sz w:val="21"/>
        </w:rPr>
        <w:t xml:space="preserve"> 300</w:t>
      </w:r>
      <w:r>
        <w:rPr>
          <w:rFonts w:eastAsia="微软雅黑"/>
          <w:i/>
          <w:color w:val="4B5563"/>
          <w:sz w:val="21"/>
        </w:rPr>
        <w:t>，个别直方图区间存在差异是正常的。</w:t>
      </w:r>
    </w:p>
    <w:p w14:paraId="2F2C1CD2" w14:textId="77777777" w:rsidR="00344171" w:rsidRDefault="00000000">
      <w:pPr>
        <w:keepLines/>
        <w:spacing w:before="160" w:after="120"/>
      </w:pPr>
      <w:r>
        <w:rPr>
          <w:b/>
          <w:sz w:val="32"/>
        </w:rPr>
        <w:t>Автокорреляция и взаимная корреляция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699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:rsidR="00344171" w14:paraId="790205AA" w14:textId="77777777">
        <w:trPr>
          <w:tblHeader/>
          <w:jc w:val="center"/>
        </w:trPr>
        <w:tc>
          <w:tcPr>
            <w:tcW w:w="1699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5A6FBE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Сдвиг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7DA27F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CF86C8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725351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F307CB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7EC784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B90BCF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0703F3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2F75F1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CC7159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253228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10</w:t>
            </w:r>
          </w:p>
        </w:tc>
      </w:tr>
      <w:tr w:rsidR="00344171" w14:paraId="5C2C1811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A0427E" w14:textId="77777777" w:rsidR="00344171" w:rsidRDefault="00000000">
            <w:pPr>
              <w:keepLines/>
            </w:pPr>
            <w:r>
              <w:rPr>
                <w:sz w:val="15"/>
              </w:rPr>
              <w:t>Исходная ЧП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23BFCD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0,0414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82081E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0,0607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7E4F47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-0,1056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B40B3F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-0,0621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20290F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-0,0423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D3EEA1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0,0487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766996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0,1585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BD63D4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-0,0368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AB88AB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-0,0014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A6DAFE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-0,0404</w:t>
            </w:r>
          </w:p>
        </w:tc>
      </w:tr>
      <w:tr w:rsidR="00344171" w14:paraId="31DFA470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A41D31" w14:textId="77777777" w:rsidR="00344171" w:rsidRDefault="00000000">
            <w:pPr>
              <w:keepLines/>
            </w:pPr>
            <w:r>
              <w:rPr>
                <w:sz w:val="15"/>
              </w:rPr>
              <w:t>Сгенер. ЧП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00B28D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-0,1041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CE8537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0,0238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D97F74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-0,0496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FB2AFB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0,0436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ACAE9C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-0,0404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B35ED4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0,0640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49C1C8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-0,0928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9BFC89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0,0534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33D64D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0,0410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B15390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0,1367</w:t>
            </w:r>
          </w:p>
        </w:tc>
      </w:tr>
      <w:tr w:rsidR="00344171" w14:paraId="3B260196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B43074" w14:textId="77777777" w:rsidR="00344171" w:rsidRDefault="00000000">
            <w:pPr>
              <w:keepLines/>
            </w:pPr>
            <w:r>
              <w:rPr>
                <w:sz w:val="15"/>
              </w:rPr>
              <w:t>Δ, 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B3D530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-351,2%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0686CD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-60,8%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E43C1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+53,0%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2A48CA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+170,1%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3722A8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+4,5%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39667E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+31,4%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1DB2FC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-158,6%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6844C4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+245,3%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22D729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+3048,0%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A5366E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+438,5%</w:t>
            </w:r>
          </w:p>
        </w:tc>
      </w:tr>
    </w:tbl>
    <w:p w14:paraId="3C17B96D" w14:textId="77777777" w:rsidR="00344171" w:rsidRDefault="00000000">
      <w:pPr>
        <w:spacing w:after="80"/>
        <w:jc w:val="center"/>
      </w:pPr>
      <w:r>
        <w:rPr>
          <w:i/>
          <w:sz w:val="21"/>
        </w:rPr>
        <w:t>Форма 3 Коэффициенты автокорреляции</w:t>
      </w:r>
    </w:p>
    <w:p w14:paraId="75314D95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66797047" wp14:editId="5BD538B8">
            <wp:extent cx="6400800" cy="3200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generated_ac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A35CD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6 Автокорреляция сгенерированной ЧП</w:t>
      </w:r>
    </w:p>
    <w:p w14:paraId="0E6EF03D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xy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</m:d>
                </m:e>
              </m:nary>
              <m:d>
                <m:dPr>
                  <m:sepChr m:val="-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ba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14:paraId="510303E4" w14:textId="77777777" w:rsidR="00344171" w:rsidRDefault="00000000">
      <w:pPr>
        <w:spacing w:after="60"/>
        <w:jc w:val="both"/>
      </w:pPr>
      <w:r>
        <w:rPr>
          <w:b/>
          <w:sz w:val="26"/>
        </w:rPr>
        <w:t>Коэффициент корреляции между исходной и сгенерированной последовательностями r = -0,022292.</w:t>
      </w:r>
    </w:p>
    <w:p w14:paraId="7BB9105A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Для сгенерированной ЧП девять из десяти коэффициентов автокорреляции лежат внутри границ ±0,1132; r₁₀ = 0,1367 немного превышает границу. Последовательной зависимости по лагам не наблюдается. Значение r = -0,0223 близко к нулю и подтверждает отсутствие линейной связи между двумя независимо сформированными реализациями. Процентные различия коэффициентов в форме 3 следует трактовать осторожно, поскольку деление на исходные коэффициенты, близкие к нулю, дает большие проценты.</w:t>
      </w:r>
    </w:p>
    <w:p w14:paraId="05B53453" w14:textId="77777777" w:rsidR="00344171" w:rsidRDefault="00000000">
      <w:pPr>
        <w:keepLines/>
        <w:spacing w:before="40" w:after="140"/>
        <w:jc w:val="both"/>
      </w:pPr>
      <w:r>
        <w:rPr>
          <w:rFonts w:eastAsia="微软雅黑"/>
          <w:i/>
          <w:color w:val="4B5563"/>
          <w:sz w:val="21"/>
        </w:rPr>
        <w:t>中文说明：生成序列的</w:t>
      </w:r>
      <w:r>
        <w:rPr>
          <w:rFonts w:eastAsia="微软雅黑"/>
          <w:i/>
          <w:color w:val="4B5563"/>
          <w:sz w:val="21"/>
        </w:rPr>
        <w:t xml:space="preserve"> 10 </w:t>
      </w:r>
      <w:r>
        <w:rPr>
          <w:rFonts w:eastAsia="微软雅黑"/>
          <w:i/>
          <w:color w:val="4B5563"/>
          <w:sz w:val="21"/>
        </w:rPr>
        <w:t>个自相关系数中有</w:t>
      </w:r>
      <w:r>
        <w:rPr>
          <w:rFonts w:eastAsia="微软雅黑"/>
          <w:i/>
          <w:color w:val="4B5563"/>
          <w:sz w:val="21"/>
        </w:rPr>
        <w:t xml:space="preserve"> 9 </w:t>
      </w:r>
      <w:r>
        <w:rPr>
          <w:rFonts w:eastAsia="微软雅黑"/>
          <w:i/>
          <w:color w:val="4B5563"/>
          <w:sz w:val="21"/>
        </w:rPr>
        <w:t>个位于</w:t>
      </w:r>
      <w:r>
        <w:rPr>
          <w:rFonts w:eastAsia="微软雅黑"/>
          <w:i/>
          <w:color w:val="4B5563"/>
          <w:sz w:val="21"/>
        </w:rPr>
        <w:t xml:space="preserve"> ±0.1132 </w:t>
      </w:r>
      <w:r>
        <w:rPr>
          <w:rFonts w:eastAsia="微软雅黑"/>
          <w:i/>
          <w:color w:val="4B5563"/>
          <w:sz w:val="21"/>
        </w:rPr>
        <w:t>内，第</w:t>
      </w:r>
      <w:r>
        <w:rPr>
          <w:rFonts w:eastAsia="微软雅黑"/>
          <w:i/>
          <w:color w:val="4B5563"/>
          <w:sz w:val="21"/>
        </w:rPr>
        <w:t xml:space="preserve"> 10 </w:t>
      </w:r>
      <w:r>
        <w:rPr>
          <w:rFonts w:eastAsia="微软雅黑"/>
          <w:i/>
          <w:color w:val="4B5563"/>
          <w:sz w:val="21"/>
        </w:rPr>
        <w:t>阶略超出；未见连续的滞后依赖。两序列相关系数为</w:t>
      </w:r>
      <w:r>
        <w:rPr>
          <w:rFonts w:eastAsia="微软雅黑"/>
          <w:i/>
          <w:color w:val="4B5563"/>
          <w:sz w:val="21"/>
        </w:rPr>
        <w:t xml:space="preserve"> -0.0223</w:t>
      </w:r>
      <w:r>
        <w:rPr>
          <w:rFonts w:eastAsia="微软雅黑"/>
          <w:i/>
          <w:color w:val="4B5563"/>
          <w:sz w:val="21"/>
        </w:rPr>
        <w:t>，接近</w:t>
      </w:r>
      <w:r>
        <w:rPr>
          <w:rFonts w:eastAsia="微软雅黑"/>
          <w:i/>
          <w:color w:val="4B5563"/>
          <w:sz w:val="21"/>
        </w:rPr>
        <w:t xml:space="preserve"> 0</w:t>
      </w:r>
      <w:r>
        <w:rPr>
          <w:rFonts w:eastAsia="微软雅黑"/>
          <w:i/>
          <w:color w:val="4B5563"/>
          <w:sz w:val="21"/>
        </w:rPr>
        <w:t>，符合独立生成的预期。由于原始自相关接近</w:t>
      </w:r>
      <w:r>
        <w:rPr>
          <w:rFonts w:eastAsia="微软雅黑"/>
          <w:i/>
          <w:color w:val="4B5563"/>
          <w:sz w:val="21"/>
        </w:rPr>
        <w:t xml:space="preserve"> 0</w:t>
      </w:r>
      <w:r>
        <w:rPr>
          <w:rFonts w:eastAsia="微软雅黑"/>
          <w:i/>
          <w:color w:val="4B5563"/>
          <w:sz w:val="21"/>
        </w:rPr>
        <w:t>，百分比差值可能很大，不能单独作为拟合优劣指标。</w:t>
      </w:r>
    </w:p>
    <w:p w14:paraId="13A50FB9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Выводы</w:t>
      </w:r>
    </w:p>
    <w:p w14:paraId="3E58EF31" w14:textId="77777777" w:rsidR="00344171" w:rsidRDefault="00000000">
      <w:pPr>
        <w:spacing w:after="100"/>
        <w:jc w:val="both"/>
      </w:pPr>
      <w:r>
        <w:t>Для варианта 115 обработаны 300 наблюдений. Эталонные оценки составили: математическое ожидание 19,59075, дисперсия 1184,84974, среднеквадратическое отклонение 34,42165 и коэффициент вариации 1,75704. График и гистограмма показывают отсутствие тренда и выраженную правостороннюю асимметрию. Автокорреляция в основном мала, хотя коэффициент при сдвиге 7 выходит за приближенную 95%-ю границу, поэтому вывод о полной независимости следует считать осторожным. Так как v &gt; 1, по двум начальным моментам выбран двухфазный гиперэкспоненциальный закон с q = 0,3, t₁ = 50,16134 и t₂ = 6,48907. В воспроизводимой реализации из 300 значений среднее отличается от исходного на +1,12%, а коэффициент вариации - на +4,01%. Среднее сгенерированной ЧП входит в 95%-й доверительный интервал исходного среднего; взаимная корреляция r = -0,0223 близка к нулю. Следовательно, модель H₂ удовлетворительно воспроизводит первые два момента и общий вид распределения варианта 115, но единичные отклонения автокорреляции не позволяют утверждать абсолютную независимость по всем проверенным лагам.</w:t>
      </w:r>
    </w:p>
    <w:p w14:paraId="74DD1379" w14:textId="77777777" w:rsidR="00344171" w:rsidRDefault="00000000">
      <w:pPr>
        <w:keepLines/>
        <w:spacing w:before="40"/>
        <w:jc w:val="both"/>
      </w:pPr>
      <w:r>
        <w:rPr>
          <w:rFonts w:eastAsia="微软雅黑"/>
          <w:i/>
          <w:color w:val="4B5563"/>
          <w:sz w:val="21"/>
        </w:rPr>
        <w:t>中文说明：第</w:t>
      </w:r>
      <w:r>
        <w:rPr>
          <w:rFonts w:eastAsia="微软雅黑"/>
          <w:i/>
          <w:color w:val="4B5563"/>
          <w:sz w:val="21"/>
        </w:rPr>
        <w:t xml:space="preserve"> 115 </w:t>
      </w:r>
      <w:r>
        <w:rPr>
          <w:rFonts w:eastAsia="微软雅黑"/>
          <w:i/>
          <w:color w:val="4B5563"/>
          <w:sz w:val="21"/>
        </w:rPr>
        <w:t>变体的</w:t>
      </w:r>
      <w:r>
        <w:rPr>
          <w:rFonts w:eastAsia="微软雅黑"/>
          <w:i/>
          <w:color w:val="4B5563"/>
          <w:sz w:val="21"/>
        </w:rPr>
        <w:t xml:space="preserve"> 300 </w:t>
      </w:r>
      <w:r>
        <w:rPr>
          <w:rFonts w:eastAsia="微软雅黑"/>
          <w:i/>
          <w:color w:val="4B5563"/>
          <w:sz w:val="21"/>
        </w:rPr>
        <w:t>个观测值均值为</w:t>
      </w:r>
      <w:r>
        <w:rPr>
          <w:rFonts w:eastAsia="微软雅黑"/>
          <w:i/>
          <w:color w:val="4B5563"/>
          <w:sz w:val="21"/>
        </w:rPr>
        <w:t xml:space="preserve"> 19.59075</w:t>
      </w:r>
      <w:r>
        <w:rPr>
          <w:rFonts w:eastAsia="微软雅黑"/>
          <w:i/>
          <w:color w:val="4B5563"/>
          <w:sz w:val="21"/>
        </w:rPr>
        <w:t>，方差为</w:t>
      </w:r>
      <w:r>
        <w:rPr>
          <w:rFonts w:eastAsia="微软雅黑"/>
          <w:i/>
          <w:color w:val="4B5563"/>
          <w:sz w:val="21"/>
        </w:rPr>
        <w:t xml:space="preserve"> 1184.84974</w:t>
      </w:r>
      <w:r>
        <w:rPr>
          <w:rFonts w:eastAsia="微软雅黑"/>
          <w:i/>
          <w:color w:val="4B5563"/>
          <w:sz w:val="21"/>
        </w:rPr>
        <w:t>，标准差为</w:t>
      </w:r>
      <w:r>
        <w:rPr>
          <w:rFonts w:eastAsia="微软雅黑"/>
          <w:i/>
          <w:color w:val="4B5563"/>
          <w:sz w:val="21"/>
        </w:rPr>
        <w:t xml:space="preserve"> 34.42165</w:t>
      </w:r>
      <w:r>
        <w:rPr>
          <w:rFonts w:eastAsia="微软雅黑"/>
          <w:i/>
          <w:color w:val="4B5563"/>
          <w:sz w:val="21"/>
        </w:rPr>
        <w:t>，变异系数为</w:t>
      </w:r>
      <w:r>
        <w:rPr>
          <w:rFonts w:eastAsia="微软雅黑"/>
          <w:i/>
          <w:color w:val="4B5563"/>
          <w:sz w:val="21"/>
        </w:rPr>
        <w:t xml:space="preserve"> 1.75704</w:t>
      </w:r>
      <w:r>
        <w:rPr>
          <w:rFonts w:eastAsia="微软雅黑"/>
          <w:i/>
          <w:color w:val="4B5563"/>
          <w:sz w:val="21"/>
        </w:rPr>
        <w:t>。由于变异系数大于</w:t>
      </w:r>
      <w:r>
        <w:rPr>
          <w:rFonts w:eastAsia="微软雅黑"/>
          <w:i/>
          <w:color w:val="4B5563"/>
          <w:sz w:val="21"/>
        </w:rPr>
        <w:t xml:space="preserve"> 1</w:t>
      </w:r>
      <w:r>
        <w:rPr>
          <w:rFonts w:eastAsia="微软雅黑"/>
          <w:i/>
          <w:color w:val="4B5563"/>
          <w:sz w:val="21"/>
        </w:rPr>
        <w:t>，选用二相超指数分布。生成序列的均值与原始序列仅相差</w:t>
      </w:r>
      <w:r>
        <w:rPr>
          <w:rFonts w:eastAsia="微软雅黑"/>
          <w:i/>
          <w:color w:val="4B5563"/>
          <w:sz w:val="21"/>
        </w:rPr>
        <w:t xml:space="preserve"> +1.12%</w:t>
      </w:r>
      <w:r>
        <w:rPr>
          <w:rFonts w:eastAsia="微软雅黑"/>
          <w:i/>
          <w:color w:val="4B5563"/>
          <w:sz w:val="21"/>
        </w:rPr>
        <w:t>，变异系数相差</w:t>
      </w:r>
      <w:r>
        <w:rPr>
          <w:rFonts w:eastAsia="微软雅黑"/>
          <w:i/>
          <w:color w:val="4B5563"/>
          <w:sz w:val="21"/>
        </w:rPr>
        <w:t xml:space="preserve"> +4.01%</w:t>
      </w:r>
      <w:r>
        <w:rPr>
          <w:rFonts w:eastAsia="微软雅黑"/>
          <w:i/>
          <w:color w:val="4B5563"/>
          <w:sz w:val="21"/>
        </w:rPr>
        <w:t>，且生成均值落在原始均值的</w:t>
      </w:r>
      <w:r>
        <w:rPr>
          <w:rFonts w:eastAsia="微软雅黑"/>
          <w:i/>
          <w:color w:val="4B5563"/>
          <w:sz w:val="21"/>
        </w:rPr>
        <w:t xml:space="preserve"> 95% </w:t>
      </w:r>
      <w:r>
        <w:rPr>
          <w:rFonts w:eastAsia="微软雅黑"/>
          <w:i/>
          <w:color w:val="4B5563"/>
          <w:sz w:val="21"/>
        </w:rPr>
        <w:t>置信区间内。该模型能较好复现前两个矩和整体右偏长尾形态，但原始序列第</w:t>
      </w:r>
      <w:r>
        <w:rPr>
          <w:rFonts w:eastAsia="微软雅黑"/>
          <w:i/>
          <w:color w:val="4B5563"/>
          <w:sz w:val="21"/>
        </w:rPr>
        <w:t xml:space="preserve"> 7 </w:t>
      </w:r>
      <w:r>
        <w:rPr>
          <w:rFonts w:eastAsia="微软雅黑"/>
          <w:i/>
          <w:color w:val="4B5563"/>
          <w:sz w:val="21"/>
        </w:rPr>
        <w:t>阶及生成序列第</w:t>
      </w:r>
      <w:r>
        <w:rPr>
          <w:rFonts w:eastAsia="微软雅黑"/>
          <w:i/>
          <w:color w:val="4B5563"/>
          <w:sz w:val="21"/>
        </w:rPr>
        <w:t xml:space="preserve"> 10 </w:t>
      </w:r>
      <w:r>
        <w:rPr>
          <w:rFonts w:eastAsia="微软雅黑"/>
          <w:i/>
          <w:color w:val="4B5563"/>
          <w:sz w:val="21"/>
        </w:rPr>
        <w:t>阶自相关略超</w:t>
      </w:r>
      <w:r>
        <w:rPr>
          <w:rFonts w:eastAsia="微软雅黑"/>
          <w:i/>
          <w:color w:val="4B5563"/>
          <w:sz w:val="21"/>
        </w:rPr>
        <w:t xml:space="preserve"> 95% </w:t>
      </w:r>
      <w:r>
        <w:rPr>
          <w:rFonts w:eastAsia="微软雅黑"/>
          <w:i/>
          <w:color w:val="4B5563"/>
          <w:sz w:val="21"/>
        </w:rPr>
        <w:t>界限，因此关于完全独立性的结论应保持谨慎。</w:t>
      </w:r>
    </w:p>
    <w:sectPr w:rsidR="00344171">
      <w:footerReference w:type="even" r:id="rId16"/>
      <w:footerReference w:type="default" r:id="rId17"/>
      <w:headerReference w:type="first" r:id="rId18"/>
      <w:pgSz w:w="11900" w:h="16840"/>
      <w:pgMar w:top="720" w:right="720" w:bottom="720" w:left="720" w:header="708" w:footer="708" w:gutter="0"/>
      <w:pgNumType w:start="1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Maxim Barsukov" w:date="2024-10-24T20:07:00Z" w:initials="">
    <w:p w14:paraId="75AC60B7" w14:textId="77777777" w:rsidR="006C6E47" w:rsidRDefault="006C6E4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Style w:val="ab"/>
        </w:rPr>
        <w:annotationRef/>
      </w:r>
      <w:r>
        <w:rPr>
          <w:rFonts w:ascii="Arial" w:eastAsia="Arial" w:hAnsi="Arial" w:cs="Arial"/>
          <w:sz w:val="22"/>
          <w:szCs w:val="22"/>
        </w:rPr>
        <w:t>.</w:t>
      </w:r>
    </w:p>
  </w:comment>
  <w:comment w:id="3" w:author="Maxim Barsukov" w:date="2024-10-24T20:08:00Z" w:initials="">
    <w:p w14:paraId="251747E0" w14:textId="77777777" w:rsidR="006C6E47" w:rsidRDefault="006C6E4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Style w:val="ab"/>
        </w:rPr>
        <w:annotationRef/>
      </w:r>
      <w:r>
        <w:rPr>
          <w:rFonts w:ascii="Arial" w:eastAsia="Arial" w:hAnsi="Arial" w:cs="Arial"/>
          <w:sz w:val="22"/>
          <w:szCs w:val="22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AC60B7" w15:done="1"/>
  <w15:commentEx w15:paraId="251747E0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AC60B7" w16cid:durableId="74383313"/>
  <w16cid:commentId w16cid:paraId="251747E0" w16cid:durableId="7AEA75D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5E830" w14:textId="77777777" w:rsidR="009839B8" w:rsidRDefault="009839B8">
      <w:r>
        <w:separator/>
      </w:r>
    </w:p>
  </w:endnote>
  <w:endnote w:type="continuationSeparator" w:id="0">
    <w:p w14:paraId="1B80A4EF" w14:textId="77777777" w:rsidR="009839B8" w:rsidRDefault="009839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0482E00-42DF-447B-B84D-DD52209E2BE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5A8C1153-8D47-410A-AFE9-14F0EA9A0C31}"/>
    <w:embedItalic r:id="rId3" w:fontKey="{8FDD3A72-6B79-44EC-8059-53815C0913C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Italic r:id="rId4" w:subsetted="1" w:fontKey="{17753A85-DD90-4698-9082-A36C54E30BFC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FD3E686-35F3-40C5-8F50-44361382D65A}"/>
    <w:embedItalic r:id="rId6" w:fontKey="{29A31B16-A173-4DBD-9E43-4EA56223AEB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583C9DE-2313-4D7B-B87E-20E979AD32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02C18" w14:textId="77777777" w:rsidR="00BA031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Calibri" w:eastAsia="Calibri" w:hAnsi="Calibri" w:cs="Calibri"/>
        <w:sz w:val="22"/>
        <w:szCs w:val="22"/>
      </w:rPr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>
      <w:rPr>
        <w:rFonts w:ascii="Calibri" w:eastAsia="Calibri" w:hAnsi="Calibri" w:cs="Calibri"/>
        <w:sz w:val="22"/>
        <w:szCs w:val="22"/>
      </w:rPr>
      <w:fldChar w:fldCharType="end"/>
    </w:r>
  </w:p>
  <w:p w14:paraId="4D185B60" w14:textId="77777777" w:rsidR="00BA0313" w:rsidRDefault="00BA031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Calibri" w:eastAsia="Calibri" w:hAnsi="Calibri"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A0A24" w14:textId="77777777" w:rsidR="00BA031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Calibri" w:eastAsia="Calibri" w:hAnsi="Calibri" w:cs="Calibri"/>
        <w:sz w:val="22"/>
        <w:szCs w:val="22"/>
      </w:rPr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 w:rsidR="00E365EE">
      <w:rPr>
        <w:rFonts w:ascii="Calibri" w:eastAsia="Calibri" w:hAnsi="Calibri" w:cs="Calibri"/>
        <w:noProof/>
        <w:sz w:val="22"/>
        <w:szCs w:val="22"/>
      </w:rPr>
      <w:t>2</w:t>
    </w:r>
    <w:r>
      <w:rPr>
        <w:rFonts w:ascii="Calibri" w:eastAsia="Calibri" w:hAnsi="Calibri" w:cs="Calibri"/>
        <w:sz w:val="22"/>
        <w:szCs w:val="22"/>
      </w:rPr>
      <w:fldChar w:fldCharType="end"/>
    </w:r>
  </w:p>
  <w:p w14:paraId="7593E87B" w14:textId="77777777" w:rsidR="00BA0313" w:rsidRDefault="00BA031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Calibri" w:eastAsia="Calibri" w:hAnsi="Calibri" w:cs="Calibri"/>
        <w:smallCaps/>
        <w:color w:val="4472C4"/>
        <w:sz w:val="22"/>
        <w:szCs w:val="22"/>
      </w:rPr>
    </w:pPr>
  </w:p>
  <w:p w14:paraId="464ABBFB" w14:textId="77777777" w:rsidR="00BA0313" w:rsidRDefault="00BA031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Calibri" w:eastAsia="Calibri" w:hAnsi="Calibri"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D69F4" w14:textId="77777777" w:rsidR="009839B8" w:rsidRDefault="009839B8">
      <w:r>
        <w:separator/>
      </w:r>
    </w:p>
  </w:footnote>
  <w:footnote w:type="continuationSeparator" w:id="0">
    <w:p w14:paraId="19E02C01" w14:textId="77777777" w:rsidR="009839B8" w:rsidRDefault="009839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7BC8A" w14:textId="77777777" w:rsidR="00BA0313" w:rsidRDefault="00BA031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12A2"/>
    <w:multiLevelType w:val="multilevel"/>
    <w:tmpl w:val="2690DAFA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64D51A28"/>
    <w:multiLevelType w:val="multilevel"/>
    <w:tmpl w:val="4AC248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14321083">
    <w:abstractNumId w:val="1"/>
  </w:num>
  <w:num w:numId="2" w16cid:durableId="1910769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313"/>
    <w:rsid w:val="00120AF4"/>
    <w:rsid w:val="001E244C"/>
    <w:rsid w:val="00344171"/>
    <w:rsid w:val="006C6E47"/>
    <w:rsid w:val="009839B8"/>
    <w:rsid w:val="00AC6644"/>
    <w:rsid w:val="00BA0313"/>
    <w:rsid w:val="00E365EE"/>
    <w:rsid w:val="00EA3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37F363"/>
  <w15:docId w15:val="{9BD99F9B-6D86-43E5-8A92-5C044418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color w:val="000000"/>
      <w:sz w:val="28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240" w:line="259" w:lineRule="auto"/>
      <w:outlineLvl w:val="0"/>
    </w:pPr>
    <w:rPr>
      <w:b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 w:line="259" w:lineRule="auto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9">
    <w:name w:val="annotation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批注文字 字符"/>
    <w:basedOn w:val="a0"/>
    <w:link w:val="a9"/>
    <w:uiPriority w:val="99"/>
    <w:semiHidden/>
    <w:rPr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13</Pages>
  <Words>1744</Words>
  <Characters>12403</Characters>
  <Application>Microsoft Office Word</Application>
  <DocSecurity>0</DocSecurity>
  <Lines>954</Lines>
  <Paragraphs>523</Paragraphs>
  <ScaleCrop>false</ScaleCrop>
  <Company/>
  <LinksUpToDate>false</LinksUpToDate>
  <CharactersWithSpaces>13624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stylish ivan</cp:lastModifiedBy>
  <cp:revision>4</cp:revision>
  <dcterms:created xsi:type="dcterms:W3CDTF">2026-09-08T14:38:00Z</dcterms:created>
  <dcterms:modified xsi:type="dcterms:W3CDTF">2026-09-08T19:55:00Z</dcterms:modified>
</cp:coreProperties>
</file>