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Федеральное государственное автономное образовательное</w:t>
      </w:r>
    </w:p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учреждение высшего образования</w:t>
      </w:r>
    </w:p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«Национальный исследовательский университет ИТМО»</w:t>
      </w:r>
    </w:p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Факультет программной инженерии и компьютерной техники</w:t>
      </w:r>
    </w:p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Направление подготовки 09.03.04 «Программная инженерия» –</w:t>
      </w:r>
    </w:p>
    <w:p>
      <w:pPr>
        <w:keepLines w:val="0"/>
        <w:spacing w:before="0" w:after="1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Системное и прикладное программное обеспечение</w:t>
      </w:r>
    </w:p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Отчёт</w:t>
      </w:r>
    </w:p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 лабораторной работе №1</w:t>
      </w:r>
    </w:p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«Обработка результатов измерений:</w:t>
      </w:r>
    </w:p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статистический анализ числовой последовательности»</w:t>
      </w:r>
    </w:p>
    <w:p>
      <w:pPr>
        <w:keepLines w:val="0"/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 моделированию</w:t>
      </w:r>
    </w:p>
    <w:p>
      <w:pPr>
        <w:keepLines w:val="0"/>
        <w:spacing w:before="0" w:after="48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Вариант: 115</w:t>
      </w:r>
    </w:p>
    <w:p>
      <w:pPr>
        <w:keepLines w:val="0"/>
        <w:spacing w:before="0" w:after="0" w:line="276" w:lineRule="auto"/>
        <w:jc w:val="righ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Выполнили:</w:t>
      </w:r>
    </w:p>
    <w:p>
      <w:pPr>
        <w:keepLines w:val="0"/>
        <w:spacing w:before="0" w:after="0" w:line="276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студенты 3 курса</w:t>
      </w:r>
    </w:p>
    <w:p>
      <w:pPr>
        <w:keepLines w:val="0"/>
        <w:spacing w:before="0" w:after="0" w:line="276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Чжун Цзяцзюнь</w:t>
      </w:r>
    </w:p>
    <w:p>
      <w:pPr>
        <w:keepLines w:val="0"/>
        <w:spacing w:before="0" w:after="0" w:line="276" w:lineRule="auto"/>
        <w:jc w:val="righ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Группа: P3310</w:t>
      </w:r>
    </w:p>
    <w:p>
      <w:pPr>
        <w:keepLines w:val="0"/>
        <w:spacing w:before="0" w:after="0" w:line="276" w:lineRule="auto"/>
        <w:jc w:val="righ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Принял:</w:t>
      </w:r>
    </w:p>
    <w:p>
      <w:pPr>
        <w:keepLines w:val="0"/>
        <w:spacing w:before="0" w:after="0" w:line="276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Тропченко Андрей Александрович</w:t>
      </w:r>
    </w:p>
    <w:p>
      <w:pPr>
        <w:keepLines w:val="0"/>
        <w:spacing w:before="0" w:after="0" w:line="276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Отчёт принят «__»_____2026 г.</w:t>
      </w:r>
    </w:p>
    <w:p>
      <w:pPr>
        <w:keepLines w:val="0"/>
        <w:spacing w:before="0" w:after="0" w:line="276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Оценка: ___________</w:t>
      </w:r>
    </w:p>
    <w:p>
      <w:pPr>
        <w:keepLines w:val="0"/>
        <w:spacing w:before="64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г. Санкт-Петербург, 2026</w:t>
      </w:r>
      <w:r>
        <w:br w:type="page"/>
      </w:r>
    </w:p>
    <w:p>
      <w:pPr>
        <w:keepLines/>
        <w:pageBreakBefore w:val="0"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Задание</w:t>
      </w:r>
    </w:p>
    <w:p>
      <w:pPr>
        <w:keepLines/>
        <w:pageBreakBefore w:val="0"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Цель работы</w:t>
      </w:r>
    </w:p>
    <w:p>
      <w:pPr>
        <w:keepLines w:val="0"/>
        <w:spacing w:before="0" w:after="10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Изучить методы статистической обработки результатов измерений на примере заданной числовой последовательности: оценить числовые моменты, доверительные интервалы и автокорреляцию, выбрать аппроксимирующий закон по двум начальным моментам, реализовать генератор и сравнить исходную и сгенерированную последовательности.</w:t>
      </w:r>
    </w:p>
    <w:p>
      <w:pPr>
        <w:keepLines/>
        <w:pageBreakBefore w:val="0"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Содержание отчета</w:t>
      </w:r>
    </w:p>
    <w:p>
      <w:pPr>
        <w:keepLines w:val="0"/>
        <w:spacing w:before="0" w:after="40" w:line="240" w:lineRule="auto"/>
        <w:ind w:left="403" w:hanging="317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1. </w:t>
      </w:r>
      <w:r>
        <w:rPr>
          <w:rFonts w:ascii="Times New Roman" w:hAnsi="Times New Roman" w:cs="Times New Roman" w:eastAsia="Times New Roman"/>
          <w:color w:val="000000"/>
          <w:sz w:val="25"/>
        </w:rPr>
        <w:t>оценки математического ожидания, дисперсии, среднеквадратического отклонения, коэффициента вариации и доверительных полуинтервалов для n = 10, 20, 50, 100, 200 и 300;</w:t>
      </w:r>
    </w:p>
    <w:p>
      <w:pPr>
        <w:keepLines w:val="0"/>
        <w:spacing w:before="0" w:after="40" w:line="240" w:lineRule="auto"/>
        <w:ind w:left="403" w:hanging="317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2. </w:t>
      </w:r>
      <w:r>
        <w:rPr>
          <w:rFonts w:ascii="Times New Roman" w:hAnsi="Times New Roman" w:cs="Times New Roman" w:eastAsia="Times New Roman"/>
          <w:color w:val="000000"/>
          <w:sz w:val="25"/>
        </w:rPr>
        <w:t>график исходной числовой последовательности и анализ ее характера;</w:t>
      </w:r>
    </w:p>
    <w:p>
      <w:pPr>
        <w:keepLines w:val="0"/>
        <w:spacing w:before="0" w:after="40" w:line="240" w:lineRule="auto"/>
        <w:ind w:left="403" w:hanging="317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3. </w:t>
      </w:r>
      <w:r>
        <w:rPr>
          <w:rFonts w:ascii="Times New Roman" w:hAnsi="Times New Roman" w:cs="Times New Roman" w:eastAsia="Times New Roman"/>
          <w:color w:val="000000"/>
          <w:sz w:val="25"/>
        </w:rPr>
        <w:t>автокорреляционный анализ для сдвигов 1-10;</w:t>
      </w:r>
    </w:p>
    <w:p>
      <w:pPr>
        <w:keepLines w:val="0"/>
        <w:spacing w:before="0" w:after="40" w:line="240" w:lineRule="auto"/>
        <w:ind w:left="403" w:hanging="317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4. </w:t>
      </w:r>
      <w:r>
        <w:rPr>
          <w:rFonts w:ascii="Times New Roman" w:hAnsi="Times New Roman" w:cs="Times New Roman" w:eastAsia="Times New Roman"/>
          <w:color w:val="000000"/>
          <w:sz w:val="25"/>
        </w:rPr>
        <w:t>гистограмма распределения частот;</w:t>
      </w:r>
    </w:p>
    <w:p>
      <w:pPr>
        <w:keepLines w:val="0"/>
        <w:spacing w:before="0" w:after="40" w:line="240" w:lineRule="auto"/>
        <w:ind w:left="403" w:hanging="317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5. </w:t>
      </w:r>
      <w:r>
        <w:rPr>
          <w:rFonts w:ascii="Times New Roman" w:hAnsi="Times New Roman" w:cs="Times New Roman" w:eastAsia="Times New Roman"/>
          <w:color w:val="000000"/>
          <w:sz w:val="25"/>
        </w:rPr>
        <w:t>выбор и расчет параметров аппроксимирующего закона;</w:t>
      </w:r>
    </w:p>
    <w:p>
      <w:pPr>
        <w:keepLines w:val="0"/>
        <w:spacing w:before="0" w:after="40" w:line="240" w:lineRule="auto"/>
        <w:ind w:left="403" w:hanging="317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6. </w:t>
      </w:r>
      <w:r>
        <w:rPr>
          <w:rFonts w:ascii="Times New Roman" w:hAnsi="Times New Roman" w:cs="Times New Roman" w:eastAsia="Times New Roman"/>
          <w:color w:val="000000"/>
          <w:sz w:val="25"/>
        </w:rPr>
        <w:t>описание воспроизводимого алгоритма генерации;</w:t>
      </w:r>
    </w:p>
    <w:p>
      <w:pPr>
        <w:keepLines w:val="0"/>
        <w:spacing w:before="0" w:after="40" w:line="240" w:lineRule="auto"/>
        <w:ind w:left="403" w:hanging="317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7. </w:t>
      </w:r>
      <w:r>
        <w:rPr>
          <w:rFonts w:ascii="Times New Roman" w:hAnsi="Times New Roman" w:cs="Times New Roman" w:eastAsia="Times New Roman"/>
          <w:color w:val="000000"/>
          <w:sz w:val="25"/>
        </w:rPr>
        <w:t>сравнение исходной и сгенерированной последовательностей по числовым характеристикам, распределению, автокорреляции и коэффициенту корреляции.</w:t>
      </w:r>
    </w:p>
    <w:p>
      <w:pPr>
        <w:keepLines/>
        <w:spacing w:before="40" w:after="8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中文说明：本报告依次给出原始序列统计量、图形与自相关分析、分布拟合、可复现生成算法，以及原始序列和生成序列的对比结论。</w:t>
      </w:r>
    </w:p>
    <w:p>
      <w:pPr>
        <w:keepLines/>
        <w:pageBreakBefore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Ход работы</w:t>
      </w:r>
    </w:p>
    <w:p>
      <w:pPr>
        <w:keepLines/>
        <w:pageBreakBefore w:val="0"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Исходные данные</w:t>
      </w:r>
    </w:p>
    <w:p>
      <w:pPr>
        <w:keepLines w:val="0"/>
        <w:spacing w:before="0" w:after="8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Источник данных: файл «!_УИР1_Варианты_с — копия.xlsx», лист «101-150», столбец P, ячейки P2:P301. Столбец содержит 300 наблюдений варианта 115.</w:t>
      </w:r>
    </w:p>
    <w:p>
      <w:pPr>
        <w:keepLines w:val="0"/>
        <w:spacing w:before="0" w:after="8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Минимальное значение равно 0,05355, максимальное - 283,16691.</w:t>
      </w:r>
    </w:p>
    <w:p>
      <w:pPr>
        <w:keepLines/>
        <w:spacing w:before="40" w:after="10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中文说明：数据取自工作簿“101-150”工作表的 P2:P301，共 300 个观测值，对应第 115 变体。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atLeast"/>
          <w:tblHeader w:val="true"/>
        </w:trPr>
        <w:tc>
          <w:tcPr>
            <w:tcW w:type="dxa" w:w="6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i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1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2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3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4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5</w:t>
            </w:r>
          </w:p>
        </w:tc>
      </w:tr>
      <w:tr>
        <w:trPr>
          <w:trHeight w:hRule="atLeast"/>
        </w:trPr>
        <w:tc>
          <w:tcPr>
            <w:tcW w:type="dxa" w:w="6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xᵢ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10,19280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0,05355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11,70621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64,11687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5,36426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atLeast"/>
          <w:tblHeader w:val="true"/>
        </w:trPr>
        <w:tc>
          <w:tcPr>
            <w:tcW w:type="dxa" w:w="6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i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6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7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8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9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7"/>
              </w:rPr>
              <w:t>10</w:t>
            </w:r>
          </w:p>
        </w:tc>
      </w:tr>
      <w:tr>
        <w:trPr>
          <w:trHeight w:hRule="atLeast"/>
        </w:trPr>
        <w:tc>
          <w:tcPr>
            <w:tcW w:type="dxa" w:w="6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xᵢ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196,13993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0,38595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10,19280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12,85751</w:t>
            </w:r>
          </w:p>
        </w:tc>
        <w:tc>
          <w:tcPr>
            <w:tcW w:type="dxa" w:w="175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7"/>
              </w:rPr>
              <w:t>7,95477</w:t>
            </w:r>
          </w:p>
        </w:tc>
      </w:tr>
    </w:tbl>
    <w:p>
      <w:pPr>
        <w:keepLines w:val="0"/>
        <w:spacing w:before="0" w:after="10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Первые 10 значений исходной ЧП</w:t>
      </w:r>
    </w:p>
    <w:p>
      <w:pPr>
        <w:keepLines/>
        <w:pageBreakBefore w:val="0"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Методика и пример расчета</w:t>
      </w:r>
    </w:p>
    <w:p>
      <w:pPr>
        <w:keepLines/>
        <w:spacing w:before="80" w:after="100" w:line="240" w:lineRule="auto"/>
        <w:jc w:val="center"/>
      </w:pPr>
      <m:oMathPara>
        <m:oMath>
          <m:bar>
            <m:barPr>
              <m:pos m:val="top"/>
            </m:barPr>
            <m:e>
              <m:r>
                <m:t>x</m:t>
              </m:r>
            </m:e>
          </m:bar>
          <m:sSub>
            <m:e>
              <m:r>
                <m:t/>
              </m:r>
            </m:e>
            <m:sub>
              <m:r>
                <m:t>n</m:t>
              </m:r>
            </m:sub>
          </m:sSub>
          <m: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</m:den>
          </m:f>
          <m:r>
            <m:t>,</m:t>
          </m:r>
          <m:sSubSup>
            <m:e>
              <m:r>
                <m:t>s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sepChr m:val="-"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e>
                          <m:bar>
                            <m:barPr>
                              <m:pos m:val="top"/>
                            </m:barPr>
                            <m:e>
                              <m:r>
                                <m:t>x</m:t>
                              </m:r>
                            </m:e>
                          </m:ba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num>
            <m:den>
              <m:r>
                <m:t>n-1</m:t>
              </m:r>
            </m:den>
          </m:f>
        </m:oMath>
      </m:oMathPara>
    </w:p>
    <w:p>
      <w:pPr>
        <w:keepLines/>
        <w:spacing w:before="80" w:after="100" w:line="240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s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num>
            <m:den>
              <m:bar>
                <m:barPr>
                  <m:pos m:val="top"/>
                </m:barPr>
                <m:e>
                  <m:r>
                    <m:t>x</m:t>
                  </m:r>
                </m:e>
              </m:bar>
              <m:sSub>
                <m:e>
                  <m:r>
                    <m:t/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keepLines/>
        <w:spacing w:before="80" w:after="100" w:line="240" w:lineRule="auto"/>
        <w:jc w:val="center"/>
      </w:pPr>
      <m:oMathPara>
        <m:oMath>
          <m:sSub>
            <m:e>
              <m:r>
                <m:t>ε</m:t>
              </m:r>
            </m:e>
            <m:sub>
              <m:r>
                <m:t>p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t>p</m:t>
              </m:r>
            </m:sub>
          </m:sSub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t>,</m:t>
          </m:r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t>=[</m:t>
          </m:r>
          <m:bar>
            <m:barPr>
              <m:pos m:val="top"/>
            </m:barPr>
            <m:e>
              <m:r>
                <m:t>x</m:t>
              </m:r>
            </m:e>
          </m:bar>
          <m:r>
            <m:t>-</m:t>
          </m:r>
          <m:sSub>
            <m:e>
              <m:r>
                <m:t>ε</m:t>
              </m:r>
            </m:e>
            <m:sub>
              <m:r>
                <m:t>p</m:t>
              </m:r>
            </m:sub>
          </m:sSub>
          <m:r>
            <m:t>;</m:t>
          </m:r>
          <m:bar>
            <m:barPr>
              <m:pos m:val="top"/>
            </m:barPr>
            <m:e>
              <m:r>
                <m:t>x</m:t>
              </m:r>
            </m:e>
          </m:bar>
          <m:r>
            <m:t>+</m:t>
          </m:r>
          <m:sSub>
            <m:e>
              <m:r>
                <m:t>ε</m:t>
              </m:r>
            </m:e>
            <m:sub>
              <m:r>
                <m:t>p</m:t>
              </m:r>
            </m:sub>
          </m:sSub>
          <m:r>
            <m:t>]</m:t>
          </m:r>
        </m:oMath>
      </m:oMathPara>
    </w:p>
    <w:p>
      <w:pPr>
        <w:keepLines/>
        <w:spacing w:before="80" w:after="100" w:line="240" w:lineRule="auto"/>
        <w:jc w:val="center"/>
      </w:pPr>
      <m:oMathPara>
        <m:oMath>
          <m:sSub>
            <m:e>
              <m:r>
                <m:rPr>
                  <m:sty m:val="p"/>
                </m:rPr>
                <m:t>ΔA</m:t>
              </m:r>
            </m:e>
            <m:sub>
              <m:r>
                <m:t>n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-</m:t>
              </m:r>
              <m:sSub>
                <m:e>
                  <m:r>
                    <m:t>A</m:t>
                  </m:r>
                </m:e>
                <m:sub>
                  <m:r>
                    <m:t>300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300</m:t>
                  </m:r>
                </m:sub>
              </m:sSub>
            </m:den>
          </m:f>
          <m:r>
            <m:t>·100%</m:t>
          </m:r>
        </m:oMath>
      </m:oMathPara>
    </w:p>
    <w:p>
      <w:pPr>
        <w:keepLines w:val="0"/>
        <w:spacing w:before="0" w:after="40" w:line="240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Числовая подстановка для первых десяти наблюдений:</w:t>
      </w:r>
    </w:p>
    <w:p>
      <w:pPr>
        <w:keepLines w:val="0"/>
        <w:spacing w:before="0" w:after="4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5"/>
        </w:rPr>
        <w:t>Σxᵢ = 318,96465; x̄₁₀ = 318,96465 / 10 = 31,89647.</w:t>
      </w:r>
    </w:p>
    <w:p>
      <w:pPr>
        <w:keepLines w:val="0"/>
        <w:spacing w:before="0" w:after="4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5"/>
        </w:rPr>
        <w:t>Σ(xᵢ - x̄₁₀)² = 33010,34208; s₁₀² = 33010,34208 / 9 = 3667,81579.</w:t>
      </w:r>
    </w:p>
    <w:p>
      <w:pPr>
        <w:keepLines w:val="0"/>
        <w:spacing w:before="0" w:after="4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5"/>
        </w:rPr>
        <w:t>s₁₀ = √3667,81579 = 60,56249; v₁₀ = 60,56249 / 31,89647 = 1,89872.</w:t>
      </w:r>
    </w:p>
    <w:p>
      <w:pPr>
        <w:keepLines w:val="0"/>
        <w:spacing w:before="0" w:after="4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5"/>
        </w:rPr>
        <w:t>Для p = 0,95: ε = 1,960 · 60,56249 / √10 = 37,53702; I₀,₉₅ = [-5,64056; 69,43349].</w:t>
      </w:r>
    </w:p>
    <w:p>
      <w:pPr>
        <w:keepLines w:val="0"/>
        <w:spacing w:before="0" w:after="4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5"/>
        </w:rPr>
        <w:t>Отклонение среднего от эталона n = 300: (31,89647 - 19,59075) / 19,59075 · 100% = +62,81%.</w:t>
      </w:r>
    </w:p>
    <w:p>
      <w:pPr>
        <w:keepLines/>
        <w:spacing w:before="40" w:after="14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中文说明：均值使用算术平均，方差采用 n-1 分母的无偏估计；置信区间表中填写的是半区间 ±ε。相对偏差以 n=300 的结果为基准，因此 n=300 行的偏差必须为 0%。</w:t>
      </w:r>
    </w:p>
    <w:p>
      <w:pPr>
        <w:keepLines/>
        <w:pageBreakBefore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Этап 1 Статистические характеристики исходной последовательности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rHeight w:hRule="atLeast"/>
          <w:tblHeader w:val="true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Характеристика</w:t>
            </w:r>
          </w:p>
        </w:tc>
        <w:tc>
          <w:tcPr>
            <w:tcW w:type="dxa" w:w="792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Строка</w:t>
            </w:r>
          </w:p>
        </w:tc>
        <w:tc>
          <w:tcPr>
            <w:tcW w:type="dxa" w:w="1267"/>
            <w:gridSpan w:val="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Количество случайных величин</w:t>
            </w:r>
          </w:p>
        </w:tc>
      </w:tr>
      <w:tr>
        <w:trPr>
          <w:trHeight w:hRule="atLeast"/>
          <w:tblHeader w:val="true"/>
        </w:trPr>
        <w:tc>
          <w:tcPr>
            <w:tcW w:type="dxa" w:w="1307"/>
            <w:vMerge/>
          </w:tcPr>
          <w:p/>
        </w:tc>
        <w:tc>
          <w:tcPr>
            <w:tcW w:type="dxa" w:w="1307"/>
            <w:vMerge/>
          </w:tcPr>
          <w:p/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20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50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100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200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300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Мат. ожидание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31,89647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27,95312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23,64656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20,93582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18,23355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19,59075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+62,81%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+42,69%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+20,70%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+6,87%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-6,93%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+0,00%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Дов. инт. 0,90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±31,4660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±18,2344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±8,9545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±6,0109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±3,4717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±3,2652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+863,68%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+458,45%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+174,24%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+84,09%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+6,32%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+0,00%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Дов. инт. 0,95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±37,5370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±21,7525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±10,6821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±7,1706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±4,1415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±3,8952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+863,68%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+458,45%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+174,24%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+84,09%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+6,32%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+0,00%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Дов. инт. 0,99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±49,3344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±28,5890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±14,0394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±9,4243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±5,4431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±5,1194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+863,68%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+458,45%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+174,24%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+84,09%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+6,32%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+0,00%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Дисперсия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3667,8158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2463,4112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1485,1653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1338,4521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892,9548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1184,8497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+209,56%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+107,91%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+25,35%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+12,96%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-24,64%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+0,00%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С. к. о.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60,5625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49,6328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38,5378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36,5849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29,8823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34,4216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+75,94%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+44,19%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+11,96%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+6,28%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-13,19%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+0,00%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К-т вариации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1,89872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1,77557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1,62974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1,74748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1,63887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1,75704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+8,06%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+1,05%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-7,24%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-0,54%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-6,73%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+0,00%</w:t>
            </w:r>
          </w:p>
        </w:tc>
      </w:tr>
    </w:tbl>
    <w:p>
      <w:pPr>
        <w:keepLines/>
        <w:spacing w:before="0" w:after="8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Форма 1 Характеристики заданной ЧП вариант 115</w:t>
      </w:r>
    </w:p>
    <w:p>
      <w:pPr>
        <w:keepLines/>
        <w:spacing w:before="100" w:after="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Вывод: </w:t>
      </w:r>
      <w:r>
        <w:rPr>
          <w:rFonts w:ascii="Times New Roman" w:hAnsi="Times New Roman" w:cs="Times New Roman" w:eastAsia="Times New Roman"/>
          <w:color w:val="000000"/>
          <w:sz w:val="28"/>
        </w:rPr>
        <w:t>При увеличении объема выборки оценки стабилизируются около значений x̄ = 19,59075, s² = 1184,84974 и v = 1,75704. Доверительный полуинтервал 95% уменьшается до ±3,89518, что отражает рост точности оценки среднего.</w:t>
      </w:r>
    </w:p>
    <w:p>
      <w:pPr>
        <w:keepLines/>
        <w:spacing w:before="40" w:after="14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中文说明：随着样本量增大，各统计量逐步稳定。n=300 时均值约为 19.59075，95% 置信半区间缩小到 ±3.89518，说明均值估计的精度提高。</w:t>
      </w:r>
    </w:p>
    <w:p>
      <w:pPr>
        <w:keepLines/>
        <w:pageBreakBefore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Этап 2 График исходной числовой последовательности</w:t>
      </w:r>
    </w:p>
    <w:p>
      <w:pPr>
        <w:keepLines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riginal_sequ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Рисунок 1 Исходная числовая последовательность</w:t>
      </w:r>
    </w:p>
    <w:p>
      <w:pPr>
        <w:keepLines/>
        <w:spacing w:before="100" w:after="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Вывод: </w:t>
      </w:r>
      <w:r>
        <w:rPr>
          <w:rFonts w:ascii="Times New Roman" w:hAnsi="Times New Roman" w:cs="Times New Roman" w:eastAsia="Times New Roman"/>
          <w:color w:val="000000"/>
          <w:sz w:val="28"/>
        </w:rPr>
        <w:t>На графике отсутствует устойчивое возрастание, убывание или повторяющийся период. Большинство наблюдений невелики, но встречаются редкие выбросы до 283,17, поэтому последовательность имеет выраженную правостороннюю асимметрию.</w:t>
      </w:r>
    </w:p>
    <w:p>
      <w:pPr>
        <w:keepLines/>
        <w:spacing w:before="40" w:after="14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中文说明：序列没有持续上升、下降或明显周期。多数值较小，但存在最高约 283.17 的少量尖峰，因此分布呈明显右偏。</w:t>
      </w:r>
    </w:p>
    <w:p>
      <w:pPr>
        <w:keepLines/>
        <w:pageBreakBefore w:val="0"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Этап 3 Автокорреляционный анализ</w:t>
      </w:r>
    </w:p>
    <w:p>
      <w:pPr>
        <w:keepLines/>
        <w:spacing w:before="80" w:after="100" w:line="240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n-k</m:t>
                  </m:r>
                </m:sup>
                <m:e>
                  <m:d>
                    <m:dPr>
                      <m:sepChr m:val="-"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e>
                      <m:bar>
                        <m:barPr>
                          <m:pos m:val="top"/>
                        </m:barPr>
                        <m:e>
                          <m:r>
                            <m:t>x</m:t>
                          </m:r>
                        </m:e>
                      </m:bar>
                    </m:e>
                  </m:d>
                </m:e>
              </m:nary>
              <m:d>
                <m:dPr>
                  <m:sepChr m:val="-"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i+k</m:t>
                      </m:r>
                    </m:sub>
                  </m:sSub>
                </m:e>
                <m:e>
                  <m:bar>
                    <m:barPr>
                      <m:pos m:val="top"/>
                    </m:barPr>
                    <m:e>
                      <m:r>
                        <m:t>x</m:t>
                      </m:r>
                    </m:e>
                  </m:bar>
                </m:e>
              </m:d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subHide m:val="off"/>
                      <m:supHide m:val="off"/>
                    </m:naryPr>
                    <m:sub>
                      <m:r>
                        <m:t>i=1</m:t>
                      </m:r>
                    </m:sub>
                    <m:sup>
                      <m:r>
                        <m:t>n-k</m:t>
                      </m:r>
                    </m:sup>
                    <m:e>
                      <m:sSup>
                        <m:e>
                          <m:d>
                            <m:dPr>
                              <m:sepChr m:val="-"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nary>
                    <m:naryPr>
                      <m:chr m:val="∑"/>
                      <m:limLoc m:val="undOvr"/>
                      <m:grow m:val="1"/>
                      <m:subHide m:val="off"/>
                      <m:supHide m:val="off"/>
                    </m:naryPr>
                    <m:sub>
                      <m:r>
                        <m:t>i=1</m:t>
                      </m:r>
                    </m:sub>
                    <m:sup>
                      <m:r>
                        <m:t>n-k</m:t>
                      </m:r>
                    </m:sup>
                    <m:e>
                      <m:sSup>
                        <m:e>
                          <m:d>
                            <m:dPr>
                              <m:sepChr m:val="-"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i+k</m:t>
                                  </m:r>
                                </m:sub>
                              </m:sSub>
                            </m:e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</w:tblPr>
      <w:tblGrid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</w:tblGrid>
      <w:tr>
        <w:trPr>
          <w:trHeight w:hRule="atLeast"/>
          <w:tblHeader w:val="true"/>
        </w:trP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Сдвиг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2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3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4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5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6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7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8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9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10</w:t>
            </w:r>
          </w:p>
        </w:tc>
      </w:tr>
      <w:tr>
        <w:trPr>
          <w:trHeight w:hRule="atLeast"/>
        </w:trPr>
        <w:tc>
          <w:tcPr>
            <w:tcW w:type="dxa" w:w="151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К-т АК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0,0414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0,0607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-0,1056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-0,0621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-0,0423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0,0487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0,1585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-0,0368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-0,0014</w:t>
            </w:r>
          </w:p>
        </w:tc>
        <w:tc>
          <w:tcPr>
            <w:tcW w:type="dxa" w:w="87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-0,0404</w:t>
            </w:r>
          </w:p>
        </w:tc>
      </w:tr>
    </w:tbl>
    <w:p>
      <w:pPr>
        <w:keepLines w:val="0"/>
        <w:spacing w:before="0" w:after="6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Коэффициенты автокорреляции исходной ЧП</w:t>
      </w:r>
    </w:p>
    <w:p>
      <w:pPr>
        <w:keepLines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riginal_ac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Рисунок 2 Автокорреляция исходной ЧП</w:t>
      </w:r>
    </w:p>
    <w:p>
      <w:pPr>
        <w:keepLines/>
        <w:spacing w:before="100" w:after="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Вывод: </w:t>
      </w:r>
      <w:r>
        <w:rPr>
          <w:rFonts w:ascii="Times New Roman" w:hAnsi="Times New Roman" w:cs="Times New Roman" w:eastAsia="Times New Roman"/>
          <w:color w:val="000000"/>
          <w:sz w:val="28"/>
        </w:rPr>
        <w:t>Приближенная 95%-я граница для случайной последовательности составляет ±1,96/√300 = ±0,1132. Девять из десяти коэффициентов находятся внутри границ; r₇ = 0,1585 выходит за верхнюю границу. Устойчивого периодического рисунка нет, однако строгая гипотеза полной независимости по этому набору лагов подтверждена не полностью.</w:t>
      </w:r>
    </w:p>
    <w:p>
      <w:pPr>
        <w:keepLines/>
        <w:spacing w:before="40" w:after="14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中文说明：随机序列的近似 95% 界限为 ±0.1132。10 个滞后中有 9 个位于界限内，但第 7 阶自相关为 0.1585，超过上界。因此没有稳定周期，但不能仅凭该结果完全确认所有观测相互独立。</w:t>
      </w:r>
    </w:p>
    <w:p>
      <w:pPr>
        <w:keepLines/>
        <w:pageBreakBefore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Этап 4 Гистограмма распределения частот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rHeight w:hRule="atLeast"/>
          <w:tblHeader w:val="true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2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3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4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5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6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7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8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9</w:t>
            </w:r>
          </w:p>
        </w:tc>
      </w:tr>
      <w:tr>
        <w:trPr>
          <w:trHeight w:hRule="atLeast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Левая граница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0,05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15,78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31,51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47,24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62,97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78,70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94,42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110,15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125,88</w:t>
            </w:r>
          </w:p>
        </w:tc>
      </w:tr>
      <w:tr>
        <w:trPr>
          <w:trHeight w:hRule="atLeast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Правая граница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15,78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31,51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47,24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62,97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78,70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94,42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110,15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125,88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141,61</w:t>
            </w:r>
          </w:p>
        </w:tc>
      </w:tr>
      <w:tr>
        <w:trPr>
          <w:trHeight w:hRule="atLeast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Частота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236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4</w:t>
            </w:r>
          </w:p>
        </w:tc>
      </w:tr>
    </w:tbl>
    <w:p>
      <w:pPr>
        <w:keepLines w:val="0"/>
        <w:spacing w:before="0" w:after="6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19"/>
        </w:rPr>
        <w:t>Продолжение интервалов приведено в следующей части таблицы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rHeight w:hRule="atLeast"/>
          <w:tblHeader w:val="true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№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12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13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14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15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16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17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18</w:t>
            </w:r>
          </w:p>
        </w:tc>
      </w:tr>
      <w:tr>
        <w:trPr>
          <w:trHeight w:hRule="atLeast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Левая граница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141,61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157,34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173,07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188,80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204,52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220,25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235,98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251,71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267,44</w:t>
            </w:r>
          </w:p>
        </w:tc>
      </w:tr>
      <w:tr>
        <w:trPr>
          <w:trHeight w:hRule="atLeast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Правая граница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157,34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173,07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188,80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204,52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220,25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235,98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251,71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267,44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283,17</w:t>
            </w:r>
          </w:p>
        </w:tc>
      </w:tr>
      <w:tr>
        <w:trPr>
          <w:trHeight w:hRule="atLeast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Частота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9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</w:t>
            </w:r>
          </w:p>
        </w:tc>
      </w:tr>
    </w:tbl>
    <w:p>
      <w:pPr>
        <w:keepLines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riginal_histog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Рисунок 3 Гистограмма исходной ЧП</w:t>
      </w:r>
    </w:p>
    <w:p>
      <w:pPr>
        <w:keepLines/>
        <w:spacing w:before="100" w:after="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Вывод: </w:t>
      </w:r>
      <w:r>
        <w:rPr>
          <w:rFonts w:ascii="Times New Roman" w:hAnsi="Times New Roman" w:cs="Times New Roman" w:eastAsia="Times New Roman"/>
          <w:color w:val="000000"/>
          <w:sz w:val="28"/>
        </w:rPr>
        <w:t>В первый интервал от 0,05 до 15,78 попало 236 из 300 наблюдений (78,7%). Длинный правый хвост и коэффициент вариации v = 1,75704 &gt; 1 исключают равномерную и обычную экспоненциальную модели и указывают на гиперэкспоненциальный закон.</w:t>
      </w:r>
    </w:p>
    <w:p>
      <w:pPr>
        <w:keepLines/>
        <w:spacing w:before="40" w:after="14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中文说明：首个区间包含 236 个观测值，占 78.7%；同时右侧存在长尾，且变异系数 1.75704 大于 1，因此选择超指数分布更合适。</w:t>
      </w:r>
    </w:p>
    <w:p>
      <w:pPr>
        <w:keepLines/>
        <w:pageBreakBefore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Этап 5 Параметры аппроксимирующего закона</w:t>
      </w:r>
    </w:p>
    <w:p>
      <w:pPr>
        <w:keepLines w:val="0"/>
        <w:spacing w:before="0" w:after="8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Для n = 300 получены t = M(X) = 19,590749 и v = 1,757036. Так как v &gt; 1, используется двухфазный гиперэкспоненциальный закон H₂.</w:t>
      </w:r>
    </w:p>
    <w:p>
      <w:pPr>
        <w:keepLines/>
        <w:spacing w:before="80" w:after="100" w:line="240" w:lineRule="auto"/>
        <w:jc w:val="center"/>
      </w:pPr>
      <m:oMathPara>
        <m:oMath>
          <m:r>
            <m:t>q≤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1+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,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=</m:t>
          </m:r>
          <m:d>
            <m:dPr>
              <m:begChr m:val="["/>
              <m:sepChr m:val="+"/>
              <m:endChr m:val="]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1-q</m:t>
                      </m:r>
                    </m:num>
                    <m:den>
                      <m:r>
                        <m:t>2q</m:t>
                      </m:r>
                    </m:den>
                  </m:f>
                  <m:d>
                    <m:dPr>
                      <m:sepChr m:val="-"/>
                    </m:dPr>
                    <m:e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  <m:e>
                      <m:r>
                        <m:t>1</m:t>
                      </m:r>
                    </m:e>
                  </m:d>
                </m:e>
              </m:rad>
            </m:e>
          </m:d>
          <m:r>
            <m:t>t,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=</m:t>
          </m:r>
          <m:d>
            <m:dPr>
              <m:begChr m:val="["/>
              <m:sepChr m:val="-"/>
              <m:endChr m:val="]"/>
            </m:dPr>
            <m:e>
              <m:r>
                <m:t>1</m:t>
              </m:r>
            </m:e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2</m:t>
                      </m:r>
                      <m:d>
                        <m:dPr>
                          <m:sepChr m:val="-"/>
                        </m:dPr>
                        <m:e>
                          <m:r>
                            <m:t>1</m:t>
                          </m:r>
                        </m:e>
                        <m:e>
                          <m:r>
                            <m:t>q</m:t>
                          </m:r>
                        </m:e>
                      </m:d>
                    </m:den>
                  </m:f>
                  <m:d>
                    <m:dPr>
                      <m:sepChr m:val="-"/>
                    </m:dPr>
                    <m:e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  <m:e>
                      <m:r>
                        <m:t>1</m:t>
                      </m:r>
                    </m:e>
                  </m:d>
                </m:e>
              </m:rad>
            </m:e>
          </m:d>
          <m:r>
            <m:t>t</m:t>
          </m:r>
        </m:oMath>
      </m:oMathPara>
    </w:p>
    <w:p>
      <w:pPr>
        <w:keepLines w:val="0"/>
        <w:spacing w:before="0" w:after="4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Допустимая верхняя граница q: 2/(1 + v²) = 0,489336. Выбираем q = 0,3.</w:t>
      </w:r>
    </w:p>
    <w:p>
      <w:pPr>
        <w:keepLines w:val="0"/>
        <w:spacing w:before="0" w:after="4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t₁ = [1 + √((1 - 0,3)/(2·0,3)·(v² - 1))]·t = 50,161340.</w:t>
      </w:r>
    </w:p>
    <w:p>
      <w:pPr>
        <w:keepLines w:val="0"/>
        <w:spacing w:before="0" w:after="4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t₂ = [1 - √(0,3/(2·(1 - 0,3))·(v² - 1))]·t = 6,489068.</w:t>
      </w:r>
    </w:p>
    <w:p>
      <w:pPr>
        <w:keepLines w:val="0"/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5"/>
        </w:rPr>
        <w:t>Проверка моментов: q·t₁ + (1-q)·t₂ = 19,590749; 2[q·t₁² + (1-q)·t₂²] - t² = 1184,849745.</w:t>
      </w:r>
    </w:p>
    <w:p>
      <w:pPr>
        <w:keepLines/>
        <w:spacing w:before="40" w:after="10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中文说明：由于 v&gt;1，采用二相超指数分布 H₂。取 q=0.3，计算得到 t₁=50.16134、t₂=6.48907。代回后理论均值和方差与 n=300 的样本矩一致。</w:t>
      </w:r>
    </w:p>
    <w:p>
      <w:pPr>
        <w:keepLines/>
        <w:spacing w:before="100" w:after="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Вывод: </w:t>
      </w:r>
      <w:r>
        <w:rPr>
          <w:rFonts w:ascii="Times New Roman" w:hAnsi="Times New Roman" w:cs="Times New Roman" w:eastAsia="Times New Roman"/>
          <w:color w:val="000000"/>
          <w:sz w:val="28"/>
        </w:rPr>
        <w:t>По двум начальным моментам исходную ЧП аппроксимируем смесью двух экспоненциальных распределений с вероятностями 0,3 и 0,7 и средними t₁ и t₂.</w:t>
      </w:r>
    </w:p>
    <w:p>
      <w:pPr>
        <w:keepLines/>
        <w:spacing w:before="40" w:after="14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中文说明：拟合模型是两个指数分布的混合：以 0.3 的概率使用均值 t₁，以 0.7 的概率使用均值 t₂。</w:t>
      </w:r>
    </w:p>
    <w:p>
      <w:pPr>
        <w:keepLines/>
        <w:pageBreakBefore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Этап 6 Алгоритм генерации</w:t>
      </w:r>
    </w:p>
    <w:p>
      <w:pPr>
        <w:keepLines/>
        <w:spacing w:before="80" w:after="100" w:line="240" w:lineRule="auto"/>
        <w:jc w:val="center"/>
      </w:pPr>
      <m:oMathPara>
        <m:oMath>
          <m:r>
            <m:t>X=</m:t>
          </m:r>
          <m:d>
            <m:dPr>
              <m:begChr m:val="{"/>
              <m:sepChr m:val=",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-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ln</m:t>
                    </m:r>
                    <m:d>
                      <m:dPr>
                        <m:sepChr m:val="-"/>
                      </m:dP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</m:rPr>
                      <m:t>если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&lt;q</m:t>
                    </m:r>
                  </m:e>
                </m:mr>
                <m:mr>
                  <m:e>
                    <m:r>
                      <m:t>-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ln</m:t>
                    </m:r>
                    <m:d>
                      <m:dPr>
                        <m:sepChr m:val="-"/>
                      </m:dP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</m:rPr>
                      <m:t>если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≥q</m:t>
                    </m:r>
                  </m:e>
                </m:mr>
              </m:m>
            </m:e>
          </m:d>
          <m:r>
            <m:t>,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2</m:t>
              </m:r>
            </m:sub>
          </m:sSub>
          <m:r>
            <m:t>∼U</m:t>
          </m:r>
          <m:d>
            <m:dPr>
              <m:sepChr m:val=","/>
            </m:dPr>
            <m:e>
              <m:r>
                <m:t>0</m:t>
              </m:r>
            </m:e>
            <m:e>
              <m:r>
                <m:t>1</m:t>
              </m:r>
            </m:e>
          </m:d>
        </m:oMath>
      </m:oMathPara>
    </w:p>
    <w:p>
      <w:pPr>
        <w:keepLines w:val="0"/>
        <w:spacing w:before="0" w:after="40" w:line="240" w:lineRule="auto"/>
        <w:ind w:left="360" w:hanging="288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1. </w:t>
      </w:r>
      <w:r>
        <w:rPr>
          <w:rFonts w:ascii="Times New Roman" w:hAnsi="Times New Roman" w:cs="Times New Roman" w:eastAsia="Times New Roman"/>
          <w:color w:val="000000"/>
          <w:sz w:val="25"/>
        </w:rPr>
        <w:t>Инициализировать генератор псевдослучайных чисел фиксированным seed = 11501, составленным из номера варианта 115 и номера работы 01.</w:t>
      </w:r>
    </w:p>
    <w:p>
      <w:pPr>
        <w:keepLines w:val="0"/>
        <w:spacing w:before="0" w:after="40" w:line="240" w:lineRule="auto"/>
        <w:ind w:left="360" w:hanging="288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2. </w:t>
      </w:r>
      <w:r>
        <w:rPr>
          <w:rFonts w:ascii="Times New Roman" w:hAnsi="Times New Roman" w:cs="Times New Roman" w:eastAsia="Times New Roman"/>
          <w:color w:val="000000"/>
          <w:sz w:val="25"/>
        </w:rPr>
        <w:t>Для каждого элемента получить независимые U₁ и U₂, равномерно распределенные на (0; 1).</w:t>
      </w:r>
    </w:p>
    <w:p>
      <w:pPr>
        <w:keepLines w:val="0"/>
        <w:spacing w:before="0" w:after="40" w:line="240" w:lineRule="auto"/>
        <w:ind w:left="360" w:hanging="288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3. </w:t>
      </w:r>
      <w:r>
        <w:rPr>
          <w:rFonts w:ascii="Times New Roman" w:hAnsi="Times New Roman" w:cs="Times New Roman" w:eastAsia="Times New Roman"/>
          <w:color w:val="000000"/>
          <w:sz w:val="25"/>
        </w:rPr>
        <w:t>Если U₁ &lt; 0,3, выбрать масштаб t₁ = 50,161340; иначе выбрать t₂ = 6,489068.</w:t>
      </w:r>
    </w:p>
    <w:p>
      <w:pPr>
        <w:keepLines w:val="0"/>
        <w:spacing w:before="0" w:after="40" w:line="240" w:lineRule="auto"/>
        <w:ind w:left="360" w:hanging="288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4. </w:t>
      </w:r>
      <w:r>
        <w:rPr>
          <w:rFonts w:ascii="Times New Roman" w:hAnsi="Times New Roman" w:cs="Times New Roman" w:eastAsia="Times New Roman"/>
          <w:color w:val="000000"/>
          <w:sz w:val="25"/>
        </w:rPr>
        <w:t>Преобразовать U₂ методом обратной функции: X = -t·ln(1-U₂). Повторить 300 раз.</w:t>
      </w:r>
    </w:p>
    <w:p>
      <w:pPr>
        <w:keepLines w:val="0"/>
        <w:spacing w:before="0" w:after="40" w:line="240" w:lineRule="auto"/>
        <w:ind w:left="360" w:hanging="288"/>
        <w:jc w:val="both"/>
      </w:pPr>
      <w:r>
        <w:rPr>
          <w:rFonts w:ascii="Times New Roman" w:hAnsi="Times New Roman" w:cs="Times New Roman" w:eastAsia="Times New Roman"/>
          <w:b/>
          <w:color w:val="000000"/>
          <w:sz w:val="25"/>
        </w:rPr>
        <w:t xml:space="preserve">5. </w:t>
      </w:r>
      <w:r>
        <w:rPr>
          <w:rFonts w:ascii="Times New Roman" w:hAnsi="Times New Roman" w:cs="Times New Roman" w:eastAsia="Times New Roman"/>
          <w:color w:val="000000"/>
          <w:sz w:val="25"/>
        </w:rPr>
        <w:t>Для защиты в Excel ту же операцию выполняет формула =ЕСЛИ(A2&lt;$F$2;$H$1;$H$2)*(-ЛН(1-B2)), где A2 и B2 содержат U₁ и U₂.</w:t>
      </w:r>
    </w:p>
    <w:p>
      <w:pPr>
        <w:keepLines/>
        <w:spacing w:before="40" w:after="10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中文说明：固定随机种子 11501 使本报告中的 300 个生成值能够复现。每个值先按 U₁ 选择一个指数分量，再用 -t·ln(1-U₂) 生成。</w:t>
      </w:r>
    </w:p>
    <w:p>
      <w:pPr>
        <w:keepLines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enerated_seque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Рисунок 4 Сгенерированная числовая последовательность</w:t>
      </w:r>
    </w:p>
    <w:p>
      <w:pPr>
        <w:keepLines/>
        <w:spacing w:before="100" w:after="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Вывод: </w:t>
      </w:r>
      <w:r>
        <w:rPr>
          <w:rFonts w:ascii="Times New Roman" w:hAnsi="Times New Roman" w:cs="Times New Roman" w:eastAsia="Times New Roman"/>
          <w:color w:val="000000"/>
          <w:sz w:val="28"/>
        </w:rPr>
        <w:t>Алгоритм формирует независимые значения заданной смеси и воспроизводит результат при повторном запуске с тем же seed.</w:t>
      </w:r>
    </w:p>
    <w:p>
      <w:pPr>
        <w:keepLines/>
        <w:spacing w:before="40" w:after="14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中文说明：该算法按拟合后的混合分布生成独立值；使用相同随机种子时，结果可以完全复现。</w:t>
      </w:r>
    </w:p>
    <w:p>
      <w:pPr>
        <w:keepLines/>
        <w:pageBreakBefore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Этап 7 Сравнение исходной и сгенерированной последовательностей</w:t>
      </w:r>
    </w:p>
    <w:p>
      <w:pPr>
        <w:keepLines/>
        <w:spacing w:before="0" w:after="60" w:line="240" w:lineRule="auto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2"/>
        </w:rPr>
        <w:t>Закон распределения: двухфазный гиперэкспоненциальный H₂, q = 0,3; seed = 11501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rHeight w:hRule="atLeast"/>
          <w:tblHeader w:val="true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Характеристика</w:t>
            </w:r>
          </w:p>
        </w:tc>
        <w:tc>
          <w:tcPr>
            <w:tcW w:type="dxa" w:w="792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Строка</w:t>
            </w:r>
          </w:p>
        </w:tc>
        <w:tc>
          <w:tcPr>
            <w:tcW w:type="dxa" w:w="1267"/>
            <w:gridSpan w:val="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Количество случайных величин</w:t>
            </w:r>
          </w:p>
        </w:tc>
      </w:tr>
      <w:tr>
        <w:trPr>
          <w:trHeight w:hRule="atLeast"/>
          <w:tblHeader w:val="true"/>
        </w:trPr>
        <w:tc>
          <w:tcPr>
            <w:tcW w:type="dxa" w:w="1307"/>
            <w:vMerge/>
          </w:tcPr>
          <w:p/>
        </w:tc>
        <w:tc>
          <w:tcPr>
            <w:tcW w:type="dxa" w:w="1307"/>
            <w:vMerge/>
          </w:tcPr>
          <w:p/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20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50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100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200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6"/>
              </w:rPr>
              <w:t>300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Мат. ожидание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24,88162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23,98933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24,40732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24,65871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19,98552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19,80944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-21,99%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-14,18%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+3,22%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+17,78%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+9,61%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+1,12%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Дов. инт. 0,90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±14,0047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±11,3121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±11,6238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±8,2155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±4,4876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±3,4341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-55,49%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-37,96%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+29,81%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+36,68%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+29,26%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+5,17%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Дов. инт. 0,95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±16,7067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±13,4946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±13,8665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±9,8006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±5,3534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±4,0967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-55,49%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-37,96%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+29,81%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+36,68%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+29,26%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+5,17%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Дов. инт. 0,99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±21,9574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±17,7358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±18,2246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±12,8808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±7,0359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±5,3842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-55,49%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-37,96%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+29,81%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+36,68%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+29,26%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+5,17%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Дисперсия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726,5590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948,0652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2502,6122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2500,3044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1492,0505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1310,6176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-80,19%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-61,51%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+68,51%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+86,81%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+67,09%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+10,61%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С. к. о.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26,9548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30,7907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50,0261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50,0030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38,6271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36,2025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-55,49%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-37,96%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+29,81%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+36,68%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+29,26%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+5,17%</w:t>
            </w:r>
          </w:p>
        </w:tc>
      </w:tr>
      <w:tr>
        <w:trPr>
          <w:trHeight w:hRule="atLeast"/>
        </w:trPr>
        <w:tc>
          <w:tcPr>
            <w:tcW w:type="dxa" w:w="1987"/>
            <w:vMerge w:val="restart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К-т вариации</w:t>
            </w:r>
          </w:p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Знач.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1,08332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1,28352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2,04964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2,02780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1,93275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1,82754</w:t>
            </w:r>
          </w:p>
        </w:tc>
      </w:tr>
      <w:tr>
        <w:trPr>
          <w:trHeight w:hRule="atLeast"/>
        </w:trPr>
        <w:tc>
          <w:tcPr>
            <w:tcW w:type="dxa" w:w="1307"/>
            <w:vMerge/>
          </w:tcPr>
          <w:p/>
        </w:tc>
        <w:tc>
          <w:tcPr>
            <w:tcW w:type="dxa" w:w="79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Δ, 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-42,94%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-27,71%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+25,76%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+16,04%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+17,93%</w:t>
            </w:r>
          </w:p>
        </w:tc>
        <w:tc>
          <w:tcPr>
            <w:tcW w:type="dxa" w:w="12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6"/>
              </w:rPr>
              <w:t>+4,01%</w:t>
            </w:r>
          </w:p>
        </w:tc>
      </w:tr>
    </w:tbl>
    <w:p>
      <w:pPr>
        <w:keepLines/>
        <w:spacing w:before="0" w:after="8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Форма 2 Характеристики сгенерированной ЧП</w:t>
      </w:r>
    </w:p>
    <w:p>
      <w:pPr>
        <w:keepLines w:val="0"/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5"/>
        </w:rPr>
        <w:t>Для n = 300 отклонения сгенерированной ЧП от исходной составили: среднее +1,12%, дисперсия +10,61%, СКО +5,17%, коэффициент вариации +4,01%.</w:t>
      </w:r>
    </w:p>
    <w:p>
      <w:pPr>
        <w:keepLines w:val="0"/>
        <w:spacing w:before="0" w:after="8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5"/>
        </w:rPr>
        <w:t>Среднее сгенерированной ЧП 19,80944 находится внутри 95%-го доверительного интервала исходного среднего [15,69557; 23,48593].</w:t>
      </w:r>
    </w:p>
    <w:p>
      <w:pPr>
        <w:keepLines/>
        <w:spacing w:before="40" w:after="10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中文说明：n=300 时，生成序列的均值偏差为 +1.12%，方差偏差为 +10.61%，标准差偏差为 +5.17%，变异系数偏差为 +4.01%。生成均值位于原始均值的 95% 置信区间内。</w:t>
      </w:r>
    </w:p>
    <w:p>
      <w:pPr>
        <w:keepLines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istribution_comparis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Рисунок 5 Сравнение гистограмм и плотности H₂</w:t>
      </w:r>
    </w:p>
    <w:p>
      <w:pPr>
        <w:keepLines/>
        <w:spacing w:before="100" w:after="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Вывод: </w:t>
      </w:r>
      <w:r>
        <w:rPr>
          <w:rFonts w:ascii="Times New Roman" w:hAnsi="Times New Roman" w:cs="Times New Roman" w:eastAsia="Times New Roman"/>
          <w:color w:val="000000"/>
          <w:sz w:val="28"/>
        </w:rPr>
        <w:t>Сгенерированная последовательность воспроизводит основной правосторонне-асимметричный характер и длинный хвост исходных данных. Расхождения отдельных столбцов гистограммы ожидаемы для выборки из 300 случайных значений.</w:t>
      </w:r>
    </w:p>
    <w:p>
      <w:pPr>
        <w:keepLines/>
        <w:spacing w:before="40" w:after="14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中文说明：生成序列再现了原始数据的主要右偏特征和长尾。由于样本量只有 300，个别直方图区间存在差异是正常的。</w:t>
      </w:r>
    </w:p>
    <w:p>
      <w:pPr>
        <w:keepLines/>
        <w:pageBreakBefore w:val="0"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Автокорреляция и взаимная корреляция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5F6368"/>
          <w:left w:val="single" w:sz="8" w:space="0" w:color="5F6368"/>
          <w:bottom w:val="single" w:sz="8" w:space="0" w:color="5F6368"/>
          <w:right w:val="single" w:sz="8" w:space="0" w:color="5F6368"/>
          <w:insideH w:val="single" w:sz="8" w:space="0" w:color="5F6368"/>
          <w:insideV w:val="single" w:sz="8" w:space="0" w:color="5F6368"/>
        </w:tblBorders>
      </w:tblPr>
      <w:tblGrid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</w:tblGrid>
      <w:tr>
        <w:trPr>
          <w:trHeight w:hRule="atLeast"/>
          <w:tblHeader w:val="true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Сдвиг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1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2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3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4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5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6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7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8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9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7E6E6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15"/>
              </w:rPr>
              <w:t>10</w:t>
            </w:r>
          </w:p>
        </w:tc>
      </w:tr>
      <w:tr>
        <w:trPr>
          <w:trHeight w:hRule="atLeast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Исходная ЧП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0,0414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0,0607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-0,1056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-0,0621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-0,0423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0,0487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0,1585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-0,0368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-0,0014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-0,0404</w:t>
            </w:r>
          </w:p>
        </w:tc>
      </w:tr>
      <w:tr>
        <w:trPr>
          <w:trHeight w:hRule="atLeast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Сгенер. ЧП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-0,1041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0,0238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-0,0496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0,0436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-0,0404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0,0640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-0,0928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0,0534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0,0410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0,1367</w:t>
            </w:r>
          </w:p>
        </w:tc>
      </w:tr>
      <w:tr>
        <w:trPr>
          <w:trHeight w:hRule="atLeast"/>
        </w:trPr>
        <w:tc>
          <w:tcPr>
            <w:tcW w:type="dxa" w:w="169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Δ, 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-351,2%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-60,8%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+53,0%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+170,1%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+4,5%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+31,4%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-158,6%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+245,3%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+3048,0%</w:t>
            </w:r>
          </w:p>
        </w:tc>
        <w:tc>
          <w:tcPr>
            <w:tcW w:type="dxa" w:w="8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5"/>
              </w:rPr>
              <w:t>+438,5%</w:t>
            </w:r>
          </w:p>
        </w:tc>
      </w:tr>
    </w:tbl>
    <w:p>
      <w:pPr>
        <w:keepLines w:val="0"/>
        <w:spacing w:before="0" w:after="8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Форма 3 Коэффициенты автокорреляции</w:t>
      </w:r>
    </w:p>
    <w:p>
      <w:pPr>
        <w:keepLines/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enerated_ac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0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1"/>
        </w:rPr>
        <w:t>Рисунок 6 Автокорреляция сгенерированной ЧП</w:t>
      </w:r>
    </w:p>
    <w:p>
      <w:pPr>
        <w:keepLines/>
        <w:spacing w:before="80" w:after="100" w:line="240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xy</m:t>
              </m:r>
            </m:sub>
          </m:sSub>
          <m: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sepChr m:val="-"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e>
                      <m:bar>
                        <m:barPr>
                          <m:pos m:val="top"/>
                        </m:barPr>
                        <m:e>
                          <m:r>
                            <m:t>x</m:t>
                          </m:r>
                        </m:e>
                      </m:bar>
                    </m:e>
                  </m:d>
                </m:e>
              </m:nary>
              <m:d>
                <m:dPr>
                  <m:sepChr m:val="-"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  <m:e>
                  <m:bar>
                    <m:barPr>
                      <m:pos m:val="top"/>
                    </m:barPr>
                    <m:e>
                      <m:r>
                        <m:t>y</m:t>
                      </m:r>
                    </m:e>
                  </m:bar>
                </m:e>
              </m:d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subHide m:val="off"/>
                      <m:supHide m:val="off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sepChr m:val="-"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nary>
                    <m:naryPr>
                      <m:chr m:val="∑"/>
                      <m:limLoc m:val="undOvr"/>
                      <m:grow m:val="1"/>
                      <m:subHide m:val="off"/>
                      <m:supHide m:val="off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sepChr m:val="-"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t>y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>
      <w:pPr>
        <w:keepLines w:val="0"/>
        <w:spacing w:before="0" w:after="60" w:line="240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Коэффициент корреляции между исходной и сгенерированной последовательностями r = -0,022292.</w:t>
      </w:r>
    </w:p>
    <w:p>
      <w:pPr>
        <w:keepLines/>
        <w:spacing w:before="100" w:after="0" w:line="240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 xml:space="preserve">Вывод: </w:t>
      </w:r>
      <w:r>
        <w:rPr>
          <w:rFonts w:ascii="Times New Roman" w:hAnsi="Times New Roman" w:cs="Times New Roman" w:eastAsia="Times New Roman"/>
          <w:color w:val="000000"/>
          <w:sz w:val="28"/>
        </w:rPr>
        <w:t>Для сгенерированной ЧП девять из десяти коэффициентов автокорреляции лежат внутри границ ±0,1132; r₁₀ = 0,1367 немного превышает границу. Последовательной зависимости по лагам не наблюдается. Значение r = -0,0223 близко к нулю и подтверждает отсутствие линейной связи между двумя независимо сформированными реализациями. Процентные различия коэффициентов в форме 3 следует трактовать осторожно, поскольку деление на исходные коэффициенты, близкие к нулю, дает большие проценты.</w:t>
      </w:r>
    </w:p>
    <w:p>
      <w:pPr>
        <w:keepLines/>
        <w:spacing w:before="40" w:after="14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中文说明：生成序列的 10 个自相关系数中有 9 个位于 ±0.1132 内，第 10 阶略超出；未见连续的滞后依赖。两序列相关系数为 -0.0223，接近 0，符合独立生成的预期。由于原始自相关接近 0，百分比差值可能很大，不能单独作为拟合优劣指标。</w:t>
      </w:r>
    </w:p>
    <w:p>
      <w:pPr>
        <w:keepLines/>
        <w:pageBreakBefore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Выводы</w:t>
      </w:r>
    </w:p>
    <w:p>
      <w:pPr>
        <w:keepLines w:val="0"/>
        <w:spacing w:before="0" w:after="100" w:line="24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варианта 115 обработаны 300 наблюдений. Эталонные оценки составили: математическое ожидание 19,59075, дисперсия 1184,84974, среднеквадратическое отклонение 34,42165 и коэффициент вариации 1,75704. График и гистограмма показывают отсутствие тренда и выраженную правостороннюю асимметрию. Автокорреляция в основном мала, хотя коэффициент при сдвиге 7 выходит за приближенную 95%-ю границу, поэтому вывод о полной независимости следует считать осторожным. Так как v &gt; 1, по двум начальным моментам выбран двухфазный гиперэкспоненциальный закон с q = 0,3, t₁ = 50,16134 и t₂ = 6,48907. В воспроизводимой реализации из 300 значений среднее отличается от исходного на +1,12%, а коэффициент вариации - на +4,01%. Среднее сгенерированной ЧП входит в 95%-й доверительный интервал исходного среднего; взаимная корреляция r = -0,0223 близка к нулю. Следовательно, модель H₂ удовлетворительно воспроизводит первые два момента и общий вид распределения варианта 115, но единичные отклонения автокорреляции не позволяют утверждать абсолютную независимость по всем проверенным лагам.</w:t>
      </w:r>
    </w:p>
    <w:p>
      <w:pPr>
        <w:keepLines/>
        <w:spacing w:before="40" w:after="0" w:line="240" w:lineRule="auto"/>
        <w:jc w:val="both"/>
      </w:pPr>
      <w:r>
        <w:rPr>
          <w:rFonts w:ascii="Times New Roman" w:hAnsi="Times New Roman" w:cs="Times New Roman" w:eastAsia="Microsoft YaHei"/>
          <w:i/>
          <w:color w:val="4B5563"/>
          <w:sz w:val="21"/>
        </w:rPr>
        <w:t>中文说明：第 115 变体的 300 个观测值均值为 19.59075，方差为 1184.84974，标准差为 34.42165，变异系数为 1.75704。由于变异系数大于 1，选用二相超指数分布。生成序列的均值与原始序列仅相差 +1.12%，变异系数相差 +4.01%，且生成均值落在原始均值的 95% 置信区间内。该模型能较好复现前两个矩和整体右偏长尾形态，但原始序列第 7 阶及生成序列第 10 阶自相关略超 95% 界限，因此关于完全独立性的结论应保持谨慎。</w:t>
      </w:r>
    </w:p>
    <w:sectPr w:rsidR="00BA0313">
      <w:footerReference w:type="even" r:id="rId16"/>
      <w:footerReference w:type="default" r:id="rId17"/>
      <w:headerReference w:type="first" r:id="rId18"/>
      <w:pgSz w:w="11900" w:h="16840"/>
      <w:pgMar w:top="720" w:right="720" w:bottom="720" w:left="720" w:header="708" w:footer="708" w:gutter="0"/>
      <w:pgNumType w:start="1"/>
      <w:cols w:space="720"/>
      <w:titlePg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0DEB46" w16cid:durableId="74383313"/>
  <w16cid:commentId w16cid:paraId="3607B67F" w16cid:durableId="7AEA75D3"/>
  <w16cid:commentId w16cid:paraId="60F0E659" w16cid:durableId="0BBA0161"/>
  <w16cid:commentId w16cid:paraId="14C1D7B9" w16cid:durableId="735C3AB1"/>
  <w16cid:commentId w16cid:paraId="6B7DA38E" w16cid:durableId="06CB6381"/>
  <w16cid:commentId w16cid:paraId="4DF86623" w16cid:durableId="65FD4308"/>
  <w16cid:commentId w16cid:paraId="4D7327C1" w16cid:durableId="39E47419"/>
  <w16cid:commentId w16cid:paraId="55C8E530" w16cid:durableId="136094B7"/>
  <w16cid:commentId w16cid:paraId="170D469F" w16cid:durableId="0EDE98BF"/>
  <w16cid:commentId w16cid:paraId="735AEF9D" w16cid:durableId="30CCC76D"/>
  <w16cid:commentId w16cid:paraId="02A76089" w16cid:durableId="59C2803A"/>
  <w16cid:commentId w16cid:paraId="6A2F1D0B" w16cid:durableId="6D8410B3"/>
  <w16cid:commentId w16cid:paraId="2C7A0E75" w16cid:durableId="6D0D57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4CCE1" w14:textId="77777777" w:rsidR="00EA315A" w:rsidRDefault="00EA315A">
      <w:r>
        <w:separator/>
      </w:r>
    </w:p>
  </w:endnote>
  <w:endnote w:type="continuationSeparator" w:id="0">
    <w:p w14:paraId="30866BC4" w14:textId="77777777" w:rsidR="00EA315A" w:rsidRDefault="00EA3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58C572-F4C1-4E5C-B697-807285F41283}"/>
  </w:font>
  <w:font w:name="Georgia">
    <w:panose1 w:val="02040502050405020303"/>
    <w:charset w:val="00"/>
    <w:family w:val="auto"/>
    <w:pitch w:val="default"/>
    <w:embedRegular r:id="rId2" w:fontKey="{C65C0B40-AC48-4A3E-A994-F9FC3ED59C80}"/>
    <w:embedItalic r:id="rId3" w:fontKey="{4CFE1A1D-4B2C-4A3A-8C05-F3E91D1F031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2D27AB9-AAF9-42A9-88CE-596D7A63C2A1}"/>
    <w:embedItalic r:id="rId5" w:fontKey="{F5E0766F-8E16-400E-A75C-951C0D3CF3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F9BE5B5-773F-4DEB-8ECE-D450A272F5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1B634" w14:textId="77777777" w:rsidR="00BA031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7FE7AFB2" w14:textId="77777777" w:rsidR="00BA0313" w:rsidRDefault="00BA031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87078" w14:textId="77777777" w:rsidR="00BA031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E365EE">
      <w:rPr>
        <w:rFonts w:ascii="Calibri" w:eastAsia="Calibri" w:hAnsi="Calibri" w:cs="Calibri"/>
        <w:noProof/>
        <w:color w:val="000000"/>
        <w:sz w:val="22"/>
        <w:szCs w:val="22"/>
      </w:rPr>
      <w:t>2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643F8DD3" w14:textId="77777777" w:rsidR="00BA0313" w:rsidRDefault="00BA031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smallCaps/>
        <w:color w:val="4472C4"/>
        <w:sz w:val="22"/>
        <w:szCs w:val="22"/>
      </w:rPr>
    </w:pPr>
  </w:p>
  <w:p w14:paraId="7530B682" w14:textId="77777777" w:rsidR="00BA0313" w:rsidRDefault="00BA031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BA583" w14:textId="77777777" w:rsidR="00EA315A" w:rsidRDefault="00EA315A">
      <w:r>
        <w:separator/>
      </w:r>
    </w:p>
  </w:footnote>
  <w:footnote w:type="continuationSeparator" w:id="0">
    <w:p w14:paraId="346D04DD" w14:textId="77777777" w:rsidR="00EA315A" w:rsidRDefault="00EA3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9A58E" w14:textId="77777777" w:rsidR="00BA0313" w:rsidRDefault="00BA03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2A2"/>
    <w:multiLevelType w:val="multilevel"/>
    <w:tmpl w:val="2690DAFA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4D51A28"/>
    <w:multiLevelType w:val="multilevel"/>
    <w:tmpl w:val="4AC248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14321083">
    <w:abstractNumId w:val="1"/>
  </w:num>
  <w:num w:numId="2" w16cid:durableId="191076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313"/>
    <w:rsid w:val="00120AF4"/>
    <w:rsid w:val="001E244C"/>
    <w:rsid w:val="00BA0313"/>
    <w:rsid w:val="00E365EE"/>
    <w:rsid w:val="00EA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F02646"/>
  <w15:docId w15:val="{9BD99F9B-6D86-43E5-8A92-5C044418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 w:eastAsia="Times New Roman"/>
      <w:color w:val="000000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line="259" w:lineRule="auto"/>
      <w:outlineLvl w:val="0"/>
    </w:pPr>
    <w:rPr>
      <w:b/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line="259" w:lineRule="auto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annotation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批注文字 字符"/>
    <w:basedOn w:val="a0"/>
    <w:link w:val="a9"/>
    <w:uiPriority w:val="99"/>
    <w:semiHidden/>
    <w:rPr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5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1467</Words>
  <Characters>10431</Characters>
  <Application>Microsoft Office Word</Application>
  <DocSecurity>0</DocSecurity>
  <Lines>802</Lines>
  <Paragraphs>440</Paragraphs>
  <ScaleCrop>false</ScaleCrop>
  <Company/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stylish ivan</cp:lastModifiedBy>
  <cp:revision>3</cp:revision>
  <dcterms:created xsi:type="dcterms:W3CDTF">2026-09-08T14:38:00Z</dcterms:created>
  <dcterms:modified xsi:type="dcterms:W3CDTF">2026-09-08T15:11:00Z</dcterms:modified>
</cp:coreProperties>
</file>