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spacing w:after="240" w:lineRule="auto"/>
        <w:rPr/>
      </w:pPr>
      <w:r w:rsidDel="00000000" w:rsidR="00000000" w:rsidRPr="00000000">
        <w:rPr>
          <w:rtl w:val="0"/>
        </w:rPr>
        <w:t xml:space="preserve">Meeting Topic: Exploring AI-Driven Customer Churn Prediction for Telecom Sector</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Duration: 45 Minutes</w:t>
      </w:r>
    </w:p>
    <w:p w:rsidR="00000000" w:rsidDel="00000000" w:rsidP="00000000" w:rsidRDefault="00000000" w:rsidRPr="00000000" w14:paraId="00000003">
      <w:pPr>
        <w:spacing w:after="240" w:lineRule="auto"/>
        <w:rPr>
          <w:b w:val="1"/>
        </w:rPr>
      </w:pPr>
      <w:r w:rsidDel="00000000" w:rsidR="00000000" w:rsidRPr="00000000">
        <w:rPr>
          <w:b w:val="1"/>
          <w:rtl w:val="0"/>
        </w:rPr>
        <w:t xml:space="preserve">Participants:</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rtl w:val="0"/>
        </w:rPr>
        <w:t xml:space="preserve">Datatonic Team:</w:t>
      </w:r>
      <w:r w:rsidDel="00000000" w:rsidR="00000000" w:rsidRPr="00000000">
        <w:rPr>
          <w:rtl w:val="0"/>
        </w:rPr>
        <w:t xml:space="preserve"> Robert Fiedler (RF) - Sales Representative; Ivan Teofilovic (IT) - Presales Data Engineer</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rtl w:val="0"/>
        </w:rPr>
        <w:t xml:space="preserve">InnovateCorp Stakeholders:</w:t>
      </w:r>
      <w:r w:rsidDel="00000000" w:rsidR="00000000" w:rsidRPr="00000000">
        <w:rPr>
          <w:rtl w:val="0"/>
        </w:rPr>
        <w:t xml:space="preserve"> David Lee (DL) - CMO; Priya Sharma (PS) - VP of Customer Experience; Ben Carter (BC) - Director of IT Infrastructure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b w:val="1"/>
          <w:rtl w:val="0"/>
        </w:rPr>
        <w:t xml:space="preserve">RF:</w:t>
      </w:r>
      <w:r w:rsidDel="00000000" w:rsidR="00000000" w:rsidRPr="00000000">
        <w:rPr>
          <w:rtl w:val="0"/>
        </w:rPr>
        <w:t xml:space="preserve"> Good morning, David, Priya, and Ben. I'm </w:t>
      </w:r>
      <w:r w:rsidDel="00000000" w:rsidR="00000000" w:rsidRPr="00000000">
        <w:rPr>
          <w:b w:val="1"/>
          <w:rtl w:val="0"/>
        </w:rPr>
        <w:t xml:space="preserve">Robert Fiedler</w:t>
      </w:r>
      <w:r w:rsidDel="00000000" w:rsidR="00000000" w:rsidRPr="00000000">
        <w:rPr>
          <w:rtl w:val="0"/>
        </w:rPr>
        <w:t xml:space="preserve"> from Datatonic, and joining me today is </w:t>
      </w:r>
      <w:r w:rsidDel="00000000" w:rsidR="00000000" w:rsidRPr="00000000">
        <w:rPr>
          <w:b w:val="1"/>
          <w:rtl w:val="0"/>
        </w:rPr>
        <w:t xml:space="preserve">Ivan Teofilovic</w:t>
      </w:r>
      <w:r w:rsidDel="00000000" w:rsidR="00000000" w:rsidRPr="00000000">
        <w:rPr>
          <w:rtl w:val="0"/>
        </w:rPr>
        <w:t xml:space="preserve">, our Presales Data Engineer. We appreciate you carving out 45 minutes to discuss how advanced </w:t>
      </w:r>
      <w:r w:rsidDel="00000000" w:rsidR="00000000" w:rsidRPr="00000000">
        <w:rPr>
          <w:b w:val="1"/>
          <w:rtl w:val="0"/>
        </w:rPr>
        <w:t xml:space="preserve">predictive analytics</w:t>
      </w:r>
      <w:r w:rsidDel="00000000" w:rsidR="00000000" w:rsidRPr="00000000">
        <w:rPr>
          <w:rtl w:val="0"/>
        </w:rPr>
        <w:t xml:space="preserve"> can specifically tackle customer retention challenges in the telecom sector. We're looking forward to mapping our expertise directly to your most pressing business needs today.</w:t>
      </w:r>
    </w:p>
    <w:p w:rsidR="00000000" w:rsidDel="00000000" w:rsidP="00000000" w:rsidRDefault="00000000" w:rsidRPr="00000000" w14:paraId="00000008">
      <w:pPr>
        <w:spacing w:after="240" w:lineRule="auto"/>
        <w:rPr/>
      </w:pPr>
      <w:r w:rsidDel="00000000" w:rsidR="00000000" w:rsidRPr="00000000">
        <w:rPr>
          <w:b w:val="1"/>
          <w:rtl w:val="0"/>
        </w:rPr>
        <w:t xml:space="preserve">DL:</w:t>
      </w:r>
      <w:r w:rsidDel="00000000" w:rsidR="00000000" w:rsidRPr="00000000">
        <w:rPr>
          <w:rtl w:val="0"/>
        </w:rPr>
        <w:t xml:space="preserve"> Good morning, Robert, Ivan. We’re very interested. Customer churn is, without question, our number one strategic focus area heading into the next fiscal half. We estimate our current annual churn rate is hovering around $X$ million in lost revenue, and we need a substantial reduction.</w:t>
      </w:r>
    </w:p>
    <w:p w:rsidR="00000000" w:rsidDel="00000000" w:rsidP="00000000" w:rsidRDefault="00000000" w:rsidRPr="00000000" w14:paraId="00000009">
      <w:pPr>
        <w:spacing w:after="240" w:lineRule="auto"/>
        <w:rPr/>
      </w:pPr>
      <w:r w:rsidDel="00000000" w:rsidR="00000000" w:rsidRPr="00000000">
        <w:rPr>
          <w:b w:val="1"/>
          <w:rtl w:val="0"/>
        </w:rPr>
        <w:t xml:space="preserve">PS:</w:t>
      </w:r>
      <w:r w:rsidDel="00000000" w:rsidR="00000000" w:rsidRPr="00000000">
        <w:rPr>
          <w:rtl w:val="0"/>
        </w:rPr>
        <w:t xml:space="preserve"> Yes, our current model relies far too heavily on negative signals—a complaint is logged, or a customer calls to downgrade—and by then, the cost to retain them is significantly higher. We are failing to be </w:t>
      </w:r>
      <w:r w:rsidDel="00000000" w:rsidR="00000000" w:rsidRPr="00000000">
        <w:rPr>
          <w:b w:val="1"/>
          <w:rtl w:val="0"/>
        </w:rPr>
        <w:t xml:space="preserve">proactive</w:t>
      </w:r>
      <w:r w:rsidDel="00000000" w:rsidR="00000000" w:rsidRPr="00000000">
        <w:rPr>
          <w:rtl w:val="0"/>
        </w:rPr>
        <w:t xml:space="preserve">. We're constantly reacting to the symptom, not the underlying disease.</w:t>
      </w:r>
    </w:p>
    <w:p w:rsidR="00000000" w:rsidDel="00000000" w:rsidP="00000000" w:rsidRDefault="00000000" w:rsidRPr="00000000" w14:paraId="0000000A">
      <w:pPr>
        <w:spacing w:after="240" w:lineRule="auto"/>
        <w:rPr/>
      </w:pPr>
      <w:r w:rsidDel="00000000" w:rsidR="00000000" w:rsidRPr="00000000">
        <w:rPr>
          <w:b w:val="1"/>
          <w:rtl w:val="0"/>
        </w:rPr>
        <w:t xml:space="preserve">RF:</w:t>
      </w:r>
      <w:r w:rsidDel="00000000" w:rsidR="00000000" w:rsidRPr="00000000">
        <w:rPr>
          <w:rtl w:val="0"/>
        </w:rPr>
        <w:t xml:space="preserve"> That market context is exactly why we engage. Our goal for this session is to ensure we align our proposed solutions with your exact requirements. We’ll start by letting you elaborate on those hurdles, then Ivan will walk through our </w:t>
      </w:r>
      <w:r w:rsidDel="00000000" w:rsidR="00000000" w:rsidRPr="00000000">
        <w:rPr>
          <w:b w:val="1"/>
          <w:rtl w:val="0"/>
        </w:rPr>
        <w:t xml:space="preserve">AI-Based Churn Prediction Framework</w:t>
      </w:r>
      <w:r w:rsidDel="00000000" w:rsidR="00000000" w:rsidRPr="00000000">
        <w:rPr>
          <w:rtl w:val="0"/>
        </w:rPr>
        <w:t xml:space="preserve">, and we’ll reserve the bulk of the time for a deep Q&amp;A to address any technical or operational concerns, especially around integration, Ben. How does that sequence sound for the full 45 minutes?</w:t>
      </w:r>
    </w:p>
    <w:p w:rsidR="00000000" w:rsidDel="00000000" w:rsidP="00000000" w:rsidRDefault="00000000" w:rsidRPr="00000000" w14:paraId="0000000B">
      <w:pPr>
        <w:spacing w:after="240" w:lineRule="auto"/>
        <w:rPr/>
      </w:pPr>
      <w:r w:rsidDel="00000000" w:rsidR="00000000" w:rsidRPr="00000000">
        <w:rPr>
          <w:b w:val="1"/>
          <w:rtl w:val="0"/>
        </w:rPr>
        <w:t xml:space="preserve">BC:</w:t>
      </w:r>
      <w:r w:rsidDel="00000000" w:rsidR="00000000" w:rsidRPr="00000000">
        <w:rPr>
          <w:rtl w:val="0"/>
        </w:rPr>
        <w:t xml:space="preserve"> That structure works for us. The integration and operational overhead will be my main focus during the technical deep dive.</w:t>
      </w:r>
    </w:p>
    <w:p w:rsidR="00000000" w:rsidDel="00000000" w:rsidP="00000000" w:rsidRDefault="00000000" w:rsidRPr="00000000" w14:paraId="0000000C">
      <w:pPr>
        <w:spacing w:after="240" w:lineRule="auto"/>
        <w:rPr>
          <w:b w:val="1"/>
        </w:rPr>
      </w:pPr>
      <w:r w:rsidDel="00000000" w:rsidR="00000000" w:rsidRPr="00000000">
        <w:rPr>
          <w:b w:val="1"/>
          <w:rtl w:val="0"/>
        </w:rPr>
        <w:t xml:space="preserve">(Time: 0:05 - 0:15)</w:t>
      </w:r>
    </w:p>
    <w:p w:rsidR="00000000" w:rsidDel="00000000" w:rsidP="00000000" w:rsidRDefault="00000000" w:rsidRPr="00000000" w14:paraId="0000000D">
      <w:pPr>
        <w:spacing w:after="240" w:lineRule="auto"/>
        <w:rPr/>
      </w:pPr>
      <w:r w:rsidDel="00000000" w:rsidR="00000000" w:rsidRPr="00000000">
        <w:rPr>
          <w:b w:val="1"/>
          <w:rtl w:val="0"/>
        </w:rPr>
        <w:t xml:space="preserve">RF:</w:t>
      </w:r>
      <w:r w:rsidDel="00000000" w:rsidR="00000000" w:rsidRPr="00000000">
        <w:rPr>
          <w:rtl w:val="0"/>
        </w:rPr>
        <w:t xml:space="preserve"> Excellent. Priya, focusing on the </w:t>
      </w:r>
      <w:r w:rsidDel="00000000" w:rsidR="00000000" w:rsidRPr="00000000">
        <w:rPr>
          <w:i w:val="1"/>
          <w:rtl w:val="0"/>
        </w:rPr>
        <w:t xml:space="preserve">why</w:t>
      </w:r>
      <w:r w:rsidDel="00000000" w:rsidR="00000000" w:rsidRPr="00000000">
        <w:rPr>
          <w:rtl w:val="0"/>
        </w:rPr>
        <w:t xml:space="preserve">—beyond just the timing of detection—what is the most common frustration your retention team expresses about the information they currently work with?</w:t>
      </w:r>
    </w:p>
    <w:p w:rsidR="00000000" w:rsidDel="00000000" w:rsidP="00000000" w:rsidRDefault="00000000" w:rsidRPr="00000000" w14:paraId="0000000E">
      <w:pPr>
        <w:spacing w:after="240" w:lineRule="auto"/>
        <w:rPr/>
      </w:pPr>
      <w:r w:rsidDel="00000000" w:rsidR="00000000" w:rsidRPr="00000000">
        <w:rPr>
          <w:b w:val="1"/>
          <w:rtl w:val="0"/>
        </w:rPr>
        <w:t xml:space="preserve">PS:</w:t>
      </w:r>
      <w:r w:rsidDel="00000000" w:rsidR="00000000" w:rsidRPr="00000000">
        <w:rPr>
          <w:rtl w:val="0"/>
        </w:rPr>
        <w:t xml:space="preserve"> The frustration is that the data presented is </w:t>
      </w:r>
      <w:r w:rsidDel="00000000" w:rsidR="00000000" w:rsidRPr="00000000">
        <w:rPr>
          <w:i w:val="1"/>
          <w:rtl w:val="0"/>
        </w:rPr>
        <w:t xml:space="preserve">descriptive</w:t>
      </w:r>
      <w:r w:rsidDel="00000000" w:rsidR="00000000" w:rsidRPr="00000000">
        <w:rPr>
          <w:rtl w:val="0"/>
        </w:rPr>
        <w:t xml:space="preserve">, not </w:t>
      </w:r>
      <w:r w:rsidDel="00000000" w:rsidR="00000000" w:rsidRPr="00000000">
        <w:rPr>
          <w:i w:val="1"/>
          <w:rtl w:val="0"/>
        </w:rPr>
        <w:t xml:space="preserve">prescriptive</w:t>
      </w:r>
      <w:r w:rsidDel="00000000" w:rsidR="00000000" w:rsidRPr="00000000">
        <w:rPr>
          <w:rtl w:val="0"/>
        </w:rPr>
        <w:t xml:space="preserve">. They see the customer called technical support four times last month, but they don't know if those calls were about bill confusion or actual service degradation, and they certainly don't have a quantified risk score to prioritize. We need the system to tell us, "This customer is leaving because of </w:t>
      </w:r>
      <w:r w:rsidDel="00000000" w:rsidR="00000000" w:rsidRPr="00000000">
        <w:rPr>
          <w:b w:val="1"/>
          <w:rtl w:val="0"/>
        </w:rPr>
        <w:t xml:space="preserve">value perception</w:t>
      </w:r>
      <w:r w:rsidDel="00000000" w:rsidR="00000000" w:rsidRPr="00000000">
        <w:rPr>
          <w:rtl w:val="0"/>
        </w:rPr>
        <w:t xml:space="preserve">, not just price."</w:t>
      </w:r>
    </w:p>
    <w:p w:rsidR="00000000" w:rsidDel="00000000" w:rsidP="00000000" w:rsidRDefault="00000000" w:rsidRPr="00000000" w14:paraId="0000000F">
      <w:pPr>
        <w:spacing w:after="240" w:lineRule="auto"/>
        <w:rPr/>
      </w:pPr>
      <w:r w:rsidDel="00000000" w:rsidR="00000000" w:rsidRPr="00000000">
        <w:rPr>
          <w:b w:val="1"/>
          <w:rtl w:val="0"/>
        </w:rPr>
        <w:t xml:space="preserve">DL:</w:t>
      </w:r>
      <w:r w:rsidDel="00000000" w:rsidR="00000000" w:rsidRPr="00000000">
        <w:rPr>
          <w:rtl w:val="0"/>
        </w:rPr>
        <w:t xml:space="preserve"> To piggyback on Priya’s point, Ivan, our current retention efforts are scattershot. We need the ability to create </w:t>
      </w:r>
      <w:r w:rsidDel="00000000" w:rsidR="00000000" w:rsidRPr="00000000">
        <w:rPr>
          <w:b w:val="1"/>
          <w:rtl w:val="0"/>
        </w:rPr>
        <w:t xml:space="preserve">hyper-personalized, proactive offers</w:t>
      </w:r>
      <w:r w:rsidDel="00000000" w:rsidR="00000000" w:rsidRPr="00000000">
        <w:rPr>
          <w:rtl w:val="0"/>
        </w:rPr>
        <w:t xml:space="preserve"> based on detailed segmentation—maybe offering a specialized fiber upgrade to a power user complaining about latency, while offering a bundled service discount to a contract-expiring light user. The data currently prevents that level of nuance.</w:t>
      </w:r>
    </w:p>
    <w:p w:rsidR="00000000" w:rsidDel="00000000" w:rsidP="00000000" w:rsidRDefault="00000000" w:rsidRPr="00000000" w14:paraId="00000010">
      <w:pPr>
        <w:spacing w:after="240" w:lineRule="auto"/>
        <w:rPr/>
      </w:pPr>
      <w:r w:rsidDel="00000000" w:rsidR="00000000" w:rsidRPr="00000000">
        <w:rPr>
          <w:b w:val="1"/>
          <w:rtl w:val="0"/>
        </w:rPr>
        <w:t xml:space="preserve">BC:</w:t>
      </w:r>
      <w:r w:rsidDel="00000000" w:rsidR="00000000" w:rsidRPr="00000000">
        <w:rPr>
          <w:rtl w:val="0"/>
        </w:rPr>
        <w:t xml:space="preserve"> And if I can chime in from IT, we have the data—it’s voluminous—sitting across several internal databases and log files. The headache isn't collection; it’s creating a clean, </w:t>
      </w:r>
      <w:r w:rsidDel="00000000" w:rsidR="00000000" w:rsidRPr="00000000">
        <w:rPr>
          <w:b w:val="1"/>
          <w:rtl w:val="0"/>
        </w:rPr>
        <w:t xml:space="preserve">real-time feature set</w:t>
      </w:r>
      <w:r w:rsidDel="00000000" w:rsidR="00000000" w:rsidRPr="00000000">
        <w:rPr>
          <w:rtl w:val="0"/>
        </w:rPr>
        <w:t xml:space="preserve"> that a model can actually consume without constant pipeline breakage. We are heavily invested in AWS, so any proposed data science infrastructure needs to harmonize with that environment seamlessly. We cannot afford a separate, proprietary data silo.</w:t>
      </w:r>
    </w:p>
    <w:p w:rsidR="00000000" w:rsidDel="00000000" w:rsidP="00000000" w:rsidRDefault="00000000" w:rsidRPr="00000000" w14:paraId="00000011">
      <w:pPr>
        <w:spacing w:after="240" w:lineRule="auto"/>
        <w:rPr/>
      </w:pPr>
      <w:r w:rsidDel="00000000" w:rsidR="00000000" w:rsidRPr="00000000">
        <w:rPr>
          <w:b w:val="1"/>
          <w:rtl w:val="0"/>
        </w:rPr>
        <w:t xml:space="preserve">RF:</w:t>
      </w:r>
      <w:r w:rsidDel="00000000" w:rsidR="00000000" w:rsidRPr="00000000">
        <w:rPr>
          <w:rtl w:val="0"/>
        </w:rPr>
        <w:t xml:space="preserve"> Thank you. That paints a very clear picture for us: You require </w:t>
      </w:r>
      <w:r w:rsidDel="00000000" w:rsidR="00000000" w:rsidRPr="00000000">
        <w:rPr>
          <w:b w:val="1"/>
          <w:rtl w:val="0"/>
        </w:rPr>
        <w:t xml:space="preserve">earlier detection in the cycle</w:t>
      </w:r>
      <w:r w:rsidDel="00000000" w:rsidR="00000000" w:rsidRPr="00000000">
        <w:rPr>
          <w:rtl w:val="0"/>
        </w:rPr>
        <w:t xml:space="preserve">, </w:t>
      </w:r>
      <w:r w:rsidDel="00000000" w:rsidR="00000000" w:rsidRPr="00000000">
        <w:rPr>
          <w:b w:val="1"/>
          <w:rtl w:val="0"/>
        </w:rPr>
        <w:t xml:space="preserve">attributable, segment-specific reasons for risk</w:t>
      </w:r>
      <w:r w:rsidDel="00000000" w:rsidR="00000000" w:rsidRPr="00000000">
        <w:rPr>
          <w:rtl w:val="0"/>
        </w:rPr>
        <w:t xml:space="preserve">, and an </w:t>
      </w:r>
      <w:r w:rsidDel="00000000" w:rsidR="00000000" w:rsidRPr="00000000">
        <w:rPr>
          <w:b w:val="1"/>
          <w:rtl w:val="0"/>
        </w:rPr>
        <w:t xml:space="preserve">infrastructure-friendly pathway</w:t>
      </w:r>
      <w:r w:rsidDel="00000000" w:rsidR="00000000" w:rsidRPr="00000000">
        <w:rPr>
          <w:rtl w:val="0"/>
        </w:rPr>
        <w:t xml:space="preserve"> to operationalize those scores. Ivan, perhaps you can illustrate how Datatonic builds that bridge using our standard framework?</w:t>
      </w:r>
    </w:p>
    <w:p w:rsidR="00000000" w:rsidDel="00000000" w:rsidP="00000000" w:rsidRDefault="00000000" w:rsidRPr="00000000" w14:paraId="00000012">
      <w:pPr>
        <w:spacing w:after="240" w:lineRule="auto"/>
        <w:rPr>
          <w:b w:val="1"/>
        </w:rPr>
      </w:pPr>
      <w:r w:rsidDel="00000000" w:rsidR="00000000" w:rsidRPr="00000000">
        <w:rPr>
          <w:b w:val="1"/>
          <w:rtl w:val="0"/>
        </w:rPr>
        <w:t xml:space="preserve">(Time: 0:15 - 0:30)</w:t>
      </w:r>
    </w:p>
    <w:p w:rsidR="00000000" w:rsidDel="00000000" w:rsidP="00000000" w:rsidRDefault="00000000" w:rsidRPr="00000000" w14:paraId="00000013">
      <w:pPr>
        <w:spacing w:after="240" w:lineRule="auto"/>
        <w:rPr/>
      </w:pPr>
      <w:r w:rsidDel="00000000" w:rsidR="00000000" w:rsidRPr="00000000">
        <w:rPr>
          <w:b w:val="1"/>
          <w:rtl w:val="0"/>
        </w:rPr>
        <w:t xml:space="preserve">IT:</w:t>
      </w:r>
      <w:r w:rsidDel="00000000" w:rsidR="00000000" w:rsidRPr="00000000">
        <w:rPr>
          <w:rtl w:val="0"/>
        </w:rPr>
        <w:t xml:space="preserve"> Certainly. We see churn as fundamentally a data engineering problem solved with advanced modeling. Our first pillar is </w:t>
      </w:r>
      <w:r w:rsidDel="00000000" w:rsidR="00000000" w:rsidRPr="00000000">
        <w:rPr>
          <w:b w:val="1"/>
          <w:rtl w:val="0"/>
        </w:rPr>
        <w:t xml:space="preserve">Feature Engineering and Data Unification</w:t>
      </w:r>
      <w:r w:rsidDel="00000000" w:rsidR="00000000" w:rsidRPr="00000000">
        <w:rPr>
          <w:rtl w:val="0"/>
        </w:rPr>
        <w:t xml:space="preserve">. Ivan here—I spend significant time working with client data architects. We connect your CRM logs, billing, contract lifecycle, and network QoS metrics. We don't just use raw counts; we engineer </w:t>
      </w:r>
      <w:r w:rsidDel="00000000" w:rsidR="00000000" w:rsidRPr="00000000">
        <w:rPr>
          <w:b w:val="1"/>
          <w:rtl w:val="0"/>
        </w:rPr>
        <w:t xml:space="preserve">high-signal behavioral features</w:t>
      </w:r>
      <w:r w:rsidDel="00000000" w:rsidR="00000000" w:rsidRPr="00000000">
        <w:rPr>
          <w:rtl w:val="0"/>
        </w:rPr>
        <w:t xml:space="preserve">. For example, we might create a feature for </w:t>
      </w:r>
      <w:r w:rsidDel="00000000" w:rsidR="00000000" w:rsidRPr="00000000">
        <w:rPr>
          <w:b w:val="1"/>
          <w:rtl w:val="0"/>
        </w:rPr>
        <w:t xml:space="preserve">"Deviation from Peer Group Spending Norms"</w:t>
      </w:r>
      <w:r w:rsidDel="00000000" w:rsidR="00000000" w:rsidRPr="00000000">
        <w:rPr>
          <w:rtl w:val="0"/>
        </w:rPr>
        <w:t xml:space="preserve"> or the </w:t>
      </w:r>
      <w:r w:rsidDel="00000000" w:rsidR="00000000" w:rsidRPr="00000000">
        <w:rPr>
          <w:b w:val="1"/>
          <w:rtl w:val="0"/>
        </w:rPr>
        <w:t xml:space="preserve">"Velocity of Technical Complaint Escalation"</w:t>
      </w:r>
      <w:r w:rsidDel="00000000" w:rsidR="00000000" w:rsidRPr="00000000">
        <w:rPr>
          <w:rtl w:val="0"/>
        </w:rPr>
        <w:t xml:space="preserve"> over rolling time windows, as Priya alluded to. This moves us far past simple historical summaries.</w:t>
      </w:r>
    </w:p>
    <w:p w:rsidR="00000000" w:rsidDel="00000000" w:rsidP="00000000" w:rsidRDefault="00000000" w:rsidRPr="00000000" w14:paraId="00000014">
      <w:pPr>
        <w:spacing w:after="240" w:lineRule="auto"/>
        <w:rPr/>
      </w:pPr>
      <w:r w:rsidDel="00000000" w:rsidR="00000000" w:rsidRPr="00000000">
        <w:rPr>
          <w:b w:val="1"/>
          <w:rtl w:val="0"/>
        </w:rPr>
        <w:t xml:space="preserve">IT:</w:t>
      </w:r>
      <w:r w:rsidDel="00000000" w:rsidR="00000000" w:rsidRPr="00000000">
        <w:rPr>
          <w:rtl w:val="0"/>
        </w:rPr>
        <w:t xml:space="preserve"> The second pillar is the </w:t>
      </w:r>
      <w:r w:rsidDel="00000000" w:rsidR="00000000" w:rsidRPr="00000000">
        <w:rPr>
          <w:b w:val="1"/>
          <w:rtl w:val="0"/>
        </w:rPr>
        <w:t xml:space="preserve">Predictive Model and Explainability</w:t>
      </w:r>
      <w:r w:rsidDel="00000000" w:rsidR="00000000" w:rsidRPr="00000000">
        <w:rPr>
          <w:rtl w:val="0"/>
        </w:rPr>
        <w:t xml:space="preserve">. We generally deploy ensemble methods like </w:t>
      </w:r>
      <w:r w:rsidDel="00000000" w:rsidR="00000000" w:rsidRPr="00000000">
        <w:rPr>
          <w:b w:val="1"/>
          <w:rtl w:val="0"/>
        </w:rPr>
        <w:t xml:space="preserve">XGBoost</w:t>
      </w:r>
      <w:r w:rsidDel="00000000" w:rsidR="00000000" w:rsidRPr="00000000">
        <w:rPr>
          <w:rtl w:val="0"/>
        </w:rPr>
        <w:t xml:space="preserve"> initially because they provide excellent out-of-the-box performance on this type of tabular data. Crucially, for you, David and Priya, we pair this with </w:t>
      </w:r>
      <w:r w:rsidDel="00000000" w:rsidR="00000000" w:rsidRPr="00000000">
        <w:rPr>
          <w:b w:val="1"/>
          <w:rtl w:val="0"/>
        </w:rPr>
        <w:t xml:space="preserve">explainability tools like SHAP</w:t>
      </w:r>
      <w:r w:rsidDel="00000000" w:rsidR="00000000" w:rsidRPr="00000000">
        <w:rPr>
          <w:rtl w:val="0"/>
        </w:rPr>
        <w:t xml:space="preserve">. This means the model output is prescriptive. Instead of just "Customer X has an 80% churn probability," the system will report: "Customer X has an 80% probability, driven 45% by </w:t>
      </w:r>
      <w:r w:rsidDel="00000000" w:rsidR="00000000" w:rsidRPr="00000000">
        <w:rPr>
          <w:b w:val="1"/>
          <w:rtl w:val="0"/>
        </w:rPr>
        <w:t xml:space="preserve">recent latency spikes in their local cell sector</w:t>
      </w:r>
      <w:r w:rsidDel="00000000" w:rsidR="00000000" w:rsidRPr="00000000">
        <w:rPr>
          <w:rtl w:val="0"/>
        </w:rPr>
        <w:t xml:space="preserve"> (tying into network data) and 30% by the </w:t>
      </w:r>
      <w:r w:rsidDel="00000000" w:rsidR="00000000" w:rsidRPr="00000000">
        <w:rPr>
          <w:b w:val="1"/>
          <w:rtl w:val="0"/>
        </w:rPr>
        <w:t xml:space="preserve">upcoming contract renewal date</w:t>
      </w:r>
      <w:r w:rsidDel="00000000" w:rsidR="00000000" w:rsidRPr="00000000">
        <w:rPr>
          <w:rtl w:val="0"/>
        </w:rPr>
        <w:t xml:space="preserve">." That level of </w:t>
      </w:r>
      <w:r w:rsidDel="00000000" w:rsidR="00000000" w:rsidRPr="00000000">
        <w:rPr>
          <w:b w:val="1"/>
          <w:rtl w:val="0"/>
        </w:rPr>
        <w:t xml:space="preserve">causal attribution</w:t>
      </w:r>
      <w:r w:rsidDel="00000000" w:rsidR="00000000" w:rsidRPr="00000000">
        <w:rPr>
          <w:rtl w:val="0"/>
        </w:rPr>
        <w:t xml:space="preserve"> is what drives effective retention offers.</w:t>
      </w:r>
    </w:p>
    <w:p w:rsidR="00000000" w:rsidDel="00000000" w:rsidP="00000000" w:rsidRDefault="00000000" w:rsidRPr="00000000" w14:paraId="00000015">
      <w:pPr>
        <w:spacing w:after="240" w:lineRule="auto"/>
        <w:rPr/>
      </w:pPr>
      <w:r w:rsidDel="00000000" w:rsidR="00000000" w:rsidRPr="00000000">
        <w:rPr>
          <w:b w:val="1"/>
          <w:rtl w:val="0"/>
        </w:rPr>
        <w:t xml:space="preserve">IT:</w:t>
      </w:r>
      <w:r w:rsidDel="00000000" w:rsidR="00000000" w:rsidRPr="00000000">
        <w:rPr>
          <w:rtl w:val="0"/>
        </w:rPr>
        <w:t xml:space="preserve"> The third pillar is </w:t>
      </w:r>
      <w:r w:rsidDel="00000000" w:rsidR="00000000" w:rsidRPr="00000000">
        <w:rPr>
          <w:b w:val="1"/>
          <w:rtl w:val="0"/>
        </w:rPr>
        <w:t xml:space="preserve">Operationalization and Feedback</w:t>
      </w:r>
      <w:r w:rsidDel="00000000" w:rsidR="00000000" w:rsidRPr="00000000">
        <w:rPr>
          <w:rtl w:val="0"/>
        </w:rPr>
        <w:t xml:space="preserve">. This phase ensures the model isn't just a static report. The risk scores are streamed into your operational systems, perhaps via an API endpoint or a dedicated database, automatically segmenting customers for tailored outreach. Ben, regarding your infrastructure concern, this is typically deployed as a </w:t>
      </w:r>
      <w:r w:rsidDel="00000000" w:rsidR="00000000" w:rsidRPr="00000000">
        <w:rPr>
          <w:b w:val="1"/>
          <w:rtl w:val="0"/>
        </w:rPr>
        <w:t xml:space="preserve">containerized microservice</w:t>
      </w:r>
      <w:r w:rsidDel="00000000" w:rsidR="00000000" w:rsidRPr="00000000">
        <w:rPr>
          <w:rtl w:val="0"/>
        </w:rPr>
        <w:t xml:space="preserve"> using Docker, orchestrated via </w:t>
      </w:r>
      <w:r w:rsidDel="00000000" w:rsidR="00000000" w:rsidRPr="00000000">
        <w:rPr>
          <w:b w:val="1"/>
          <w:rtl w:val="0"/>
        </w:rPr>
        <w:t xml:space="preserve">Kubernetes (EKS)</w:t>
      </w:r>
      <w:r w:rsidDel="00000000" w:rsidR="00000000" w:rsidRPr="00000000">
        <w:rPr>
          <w:rtl w:val="0"/>
        </w:rPr>
        <w:t xml:space="preserve"> on your existing AWS tenancy. This provides the necessary auto-scaling and low maintenance you require, rather than locking you into a heavy, vendor-specific MLOps platform.</w:t>
      </w:r>
    </w:p>
    <w:p w:rsidR="00000000" w:rsidDel="00000000" w:rsidP="00000000" w:rsidRDefault="00000000" w:rsidRPr="00000000" w14:paraId="00000016">
      <w:pPr>
        <w:spacing w:after="240" w:lineRule="auto"/>
        <w:rPr/>
      </w:pPr>
      <w:r w:rsidDel="00000000" w:rsidR="00000000" w:rsidRPr="00000000">
        <w:rPr>
          <w:b w:val="1"/>
          <w:rtl w:val="0"/>
        </w:rPr>
        <w:t xml:space="preserve">PS:</w:t>
      </w:r>
      <w:r w:rsidDel="00000000" w:rsidR="00000000" w:rsidRPr="00000000">
        <w:rPr>
          <w:rtl w:val="0"/>
        </w:rPr>
        <w:t xml:space="preserve"> Ivan, that continuous feedback loop you mentioned—if we try a retention offer and it fails, does the model know that failure occurred and adjust its weighting for similar customers in the future?</w:t>
      </w:r>
    </w:p>
    <w:p w:rsidR="00000000" w:rsidDel="00000000" w:rsidP="00000000" w:rsidRDefault="00000000" w:rsidRPr="00000000" w14:paraId="00000017">
      <w:pPr>
        <w:spacing w:after="240" w:lineRule="auto"/>
        <w:rPr/>
      </w:pPr>
      <w:r w:rsidDel="00000000" w:rsidR="00000000" w:rsidRPr="00000000">
        <w:rPr>
          <w:b w:val="1"/>
          <w:rtl w:val="0"/>
        </w:rPr>
        <w:t xml:space="preserve">IT:</w:t>
      </w:r>
      <w:r w:rsidDel="00000000" w:rsidR="00000000" w:rsidRPr="00000000">
        <w:rPr>
          <w:rtl w:val="0"/>
        </w:rPr>
        <w:t xml:space="preserve"> Precisely. That's the definition of a functional Machine Learning Operations loop. The action result (Success/Failure/Neutral) is ingested as a new feature for the next retraining cycle, ensuring the model constantly learns which offers work best for which diagnosed risk profile.</w:t>
      </w:r>
    </w:p>
    <w:p w:rsidR="00000000" w:rsidDel="00000000" w:rsidP="00000000" w:rsidRDefault="00000000" w:rsidRPr="00000000" w14:paraId="00000018">
      <w:pPr>
        <w:spacing w:after="240" w:lineRule="auto"/>
        <w:rPr>
          <w:b w:val="1"/>
        </w:rPr>
      </w:pPr>
      <w:r w:rsidDel="00000000" w:rsidR="00000000" w:rsidRPr="00000000">
        <w:rPr>
          <w:b w:val="1"/>
          <w:rtl w:val="0"/>
        </w:rPr>
        <w:t xml:space="preserve">(Time: 0:30 - 0:45)</w:t>
      </w:r>
    </w:p>
    <w:p w:rsidR="00000000" w:rsidDel="00000000" w:rsidP="00000000" w:rsidRDefault="00000000" w:rsidRPr="00000000" w14:paraId="00000019">
      <w:pPr>
        <w:spacing w:after="240" w:lineRule="auto"/>
        <w:rPr/>
      </w:pPr>
      <w:r w:rsidDel="00000000" w:rsidR="00000000" w:rsidRPr="00000000">
        <w:rPr>
          <w:b w:val="1"/>
          <w:rtl w:val="0"/>
        </w:rPr>
        <w:t xml:space="preserve">RF:</w:t>
      </w:r>
      <w:r w:rsidDel="00000000" w:rsidR="00000000" w:rsidRPr="00000000">
        <w:rPr>
          <w:rtl w:val="0"/>
        </w:rPr>
        <w:t xml:space="preserve"> That comprehensive view—from raw data to strategic action—is what we aim to deliver. David, we’ve covered the 'what' and the 'how.' Does this approach meet your expectations for attacking the $X$ million revenue loss?</w:t>
      </w:r>
    </w:p>
    <w:p w:rsidR="00000000" w:rsidDel="00000000" w:rsidP="00000000" w:rsidRDefault="00000000" w:rsidRPr="00000000" w14:paraId="0000001A">
      <w:pPr>
        <w:spacing w:after="240" w:lineRule="auto"/>
        <w:rPr/>
      </w:pPr>
      <w:r w:rsidDel="00000000" w:rsidR="00000000" w:rsidRPr="00000000">
        <w:rPr>
          <w:b w:val="1"/>
          <w:rtl w:val="0"/>
        </w:rPr>
        <w:t xml:space="preserve">DL:</w:t>
      </w:r>
      <w:r w:rsidDel="00000000" w:rsidR="00000000" w:rsidRPr="00000000">
        <w:rPr>
          <w:rtl w:val="0"/>
        </w:rPr>
        <w:t xml:space="preserve"> It certainly seems to address the fundamental issue of </w:t>
      </w:r>
      <w:r w:rsidDel="00000000" w:rsidR="00000000" w:rsidRPr="00000000">
        <w:rPr>
          <w:i w:val="1"/>
          <w:rtl w:val="0"/>
        </w:rPr>
        <w:t xml:space="preserve">uninformed action</w:t>
      </w:r>
      <w:r w:rsidDel="00000000" w:rsidR="00000000" w:rsidRPr="00000000">
        <w:rPr>
          <w:rtl w:val="0"/>
        </w:rPr>
        <w:t xml:space="preserve">. The prescriptive nature is what we've been missing. Robert, before we get too deep into the proposal, Ben had a key question about timelines earlier.</w:t>
      </w:r>
    </w:p>
    <w:p w:rsidR="00000000" w:rsidDel="00000000" w:rsidP="00000000" w:rsidRDefault="00000000" w:rsidRPr="00000000" w14:paraId="0000001B">
      <w:pPr>
        <w:spacing w:after="240" w:lineRule="auto"/>
        <w:rPr/>
      </w:pPr>
      <w:r w:rsidDel="00000000" w:rsidR="00000000" w:rsidRPr="00000000">
        <w:rPr>
          <w:b w:val="1"/>
          <w:rtl w:val="0"/>
        </w:rPr>
        <w:t xml:space="preserve">BC:</w:t>
      </w:r>
      <w:r w:rsidDel="00000000" w:rsidR="00000000" w:rsidRPr="00000000">
        <w:rPr>
          <w:rtl w:val="0"/>
        </w:rPr>
        <w:t xml:space="preserve"> Yes. Ivan, can you elaborate slightly on the data preparation effort? In my experience, that's often the 70% time sink. If we provide access to, say, the last 18 months of usage logs and 6 months of support tickets tomorrow, what is your projected team time dedicated to just </w:t>
      </w:r>
      <w:r w:rsidDel="00000000" w:rsidR="00000000" w:rsidRPr="00000000">
        <w:rPr>
          <w:b w:val="1"/>
          <w:rtl w:val="0"/>
        </w:rPr>
        <w:t xml:space="preserve">data cleaning and feature generation</w:t>
      </w:r>
      <w:r w:rsidDel="00000000" w:rsidR="00000000" w:rsidRPr="00000000">
        <w:rPr>
          <w:rtl w:val="0"/>
        </w:rPr>
        <w:t xml:space="preserve"> before you even hit the model training phase for the MVM?</w:t>
      </w:r>
    </w:p>
    <w:p w:rsidR="00000000" w:rsidDel="00000000" w:rsidP="00000000" w:rsidRDefault="00000000" w:rsidRPr="00000000" w14:paraId="0000001C">
      <w:pPr>
        <w:spacing w:after="240" w:lineRule="auto"/>
        <w:rPr/>
      </w:pPr>
      <w:r w:rsidDel="00000000" w:rsidR="00000000" w:rsidRPr="00000000">
        <w:rPr>
          <w:b w:val="1"/>
          <w:rtl w:val="0"/>
        </w:rPr>
        <w:t xml:space="preserve">IT:</w:t>
      </w:r>
      <w:r w:rsidDel="00000000" w:rsidR="00000000" w:rsidRPr="00000000">
        <w:rPr>
          <w:rtl w:val="0"/>
        </w:rPr>
        <w:t xml:space="preserve"> That’s an excellent, realistic question, Ben. For an initial MVM on established AWS data stores, I estimate the data ingestion and initial feature engineering phase to take approximately </w:t>
      </w:r>
      <w:r w:rsidDel="00000000" w:rsidR="00000000" w:rsidRPr="00000000">
        <w:rPr>
          <w:b w:val="1"/>
          <w:rtl w:val="0"/>
        </w:rPr>
        <w:t xml:space="preserve">four to five weeks</w:t>
      </w:r>
      <w:r w:rsidDel="00000000" w:rsidR="00000000" w:rsidRPr="00000000">
        <w:rPr>
          <w:rtl w:val="0"/>
        </w:rPr>
        <w:t xml:space="preserve">. That includes establishing the initial pipeline, running sanity checks, and validating the feature distributions against business expectations. The remaining time in the 8-to-10-week MVM window is dedicated to rigorous model tuning, validation, and backtesting against known churn events.</w:t>
      </w:r>
    </w:p>
    <w:p w:rsidR="00000000" w:rsidDel="00000000" w:rsidP="00000000" w:rsidRDefault="00000000" w:rsidRPr="00000000" w14:paraId="0000001D">
      <w:pPr>
        <w:spacing w:after="240" w:lineRule="auto"/>
        <w:rPr/>
      </w:pPr>
      <w:r w:rsidDel="00000000" w:rsidR="00000000" w:rsidRPr="00000000">
        <w:rPr>
          <w:b w:val="1"/>
          <w:rtl w:val="0"/>
        </w:rPr>
        <w:t xml:space="preserve">PS:</w:t>
      </w:r>
      <w:r w:rsidDel="00000000" w:rsidR="00000000" w:rsidRPr="00000000">
        <w:rPr>
          <w:rtl w:val="0"/>
        </w:rPr>
        <w:t xml:space="preserve"> That timeline seems aggressive but achievable if the collaboration is tight. What happens if we find during that data validation phase that one key data source—say, our billing system output—is in a format that requires significant pre-processing outside of our immediate control?</w:t>
      </w:r>
    </w:p>
    <w:p w:rsidR="00000000" w:rsidDel="00000000" w:rsidP="00000000" w:rsidRDefault="00000000" w:rsidRPr="00000000" w14:paraId="0000001E">
      <w:pPr>
        <w:spacing w:after="240" w:lineRule="auto"/>
        <w:rPr/>
      </w:pPr>
      <w:r w:rsidDel="00000000" w:rsidR="00000000" w:rsidRPr="00000000">
        <w:rPr>
          <w:b w:val="1"/>
          <w:rtl w:val="0"/>
        </w:rPr>
        <w:t xml:space="preserve">RF:</w:t>
      </w:r>
      <w:r w:rsidDel="00000000" w:rsidR="00000000" w:rsidRPr="00000000">
        <w:rPr>
          <w:rtl w:val="0"/>
        </w:rPr>
        <w:t xml:space="preserve"> That’s where Robert steps in to manage expectations and scope. If a significant, unforeseen data transformation is required—beyond standard ETL preparation—it would trigger a formal </w:t>
      </w:r>
      <w:r w:rsidDel="00000000" w:rsidR="00000000" w:rsidRPr="00000000">
        <w:rPr>
          <w:b w:val="1"/>
          <w:rtl w:val="0"/>
        </w:rPr>
        <w:t xml:space="preserve">Scope Change Notification</w:t>
      </w:r>
      <w:r w:rsidDel="00000000" w:rsidR="00000000" w:rsidRPr="00000000">
        <w:rPr>
          <w:rtl w:val="0"/>
        </w:rPr>
        <w:t xml:space="preserve">. However, our initial </w:t>
      </w:r>
      <w:r w:rsidDel="00000000" w:rsidR="00000000" w:rsidRPr="00000000">
        <w:rPr>
          <w:b w:val="1"/>
          <w:rtl w:val="0"/>
        </w:rPr>
        <w:t xml:space="preserve">Data Readiness Assessment Workshop</w:t>
      </w:r>
      <w:r w:rsidDel="00000000" w:rsidR="00000000" w:rsidRPr="00000000">
        <w:rPr>
          <w:rtl w:val="0"/>
        </w:rPr>
        <w:t xml:space="preserve"> is specifically designed to uncover those exact blockers </w:t>
      </w:r>
      <w:r w:rsidDel="00000000" w:rsidR="00000000" w:rsidRPr="00000000">
        <w:rPr>
          <w:i w:val="1"/>
          <w:rtl w:val="0"/>
        </w:rPr>
        <w:t xml:space="preserve">before</w:t>
      </w:r>
      <w:r w:rsidDel="00000000" w:rsidR="00000000" w:rsidRPr="00000000">
        <w:rPr>
          <w:rtl w:val="0"/>
        </w:rPr>
        <w:t xml:space="preserve"> we commit to the fixed MVM timeline, ensuring Ben’s team feels confident in the prerequisites.</w:t>
      </w:r>
    </w:p>
    <w:p w:rsidR="00000000" w:rsidDel="00000000" w:rsidP="00000000" w:rsidRDefault="00000000" w:rsidRPr="00000000" w14:paraId="0000001F">
      <w:pPr>
        <w:spacing w:after="240" w:lineRule="auto"/>
        <w:rPr/>
      </w:pPr>
      <w:r w:rsidDel="00000000" w:rsidR="00000000" w:rsidRPr="00000000">
        <w:rPr>
          <w:b w:val="1"/>
          <w:rtl w:val="0"/>
        </w:rPr>
        <w:t xml:space="preserve">DL:</w:t>
      </w:r>
      <w:r w:rsidDel="00000000" w:rsidR="00000000" w:rsidRPr="00000000">
        <w:rPr>
          <w:rtl w:val="0"/>
        </w:rPr>
        <w:t xml:space="preserve"> That risk mitigation approach is appreciated. Robert, let’s lock this in. What is the absolute next, immediate action to get that workshop scheduled?</w:t>
      </w:r>
    </w:p>
    <w:p w:rsidR="00000000" w:rsidDel="00000000" w:rsidP="00000000" w:rsidRDefault="00000000" w:rsidRPr="00000000" w14:paraId="00000020">
      <w:pPr>
        <w:spacing w:after="240" w:lineRule="auto"/>
        <w:rPr/>
      </w:pPr>
      <w:r w:rsidDel="00000000" w:rsidR="00000000" w:rsidRPr="00000000">
        <w:rPr>
          <w:b w:val="1"/>
          <w:rtl w:val="0"/>
        </w:rPr>
        <w:t xml:space="preserve">RF:</w:t>
      </w:r>
      <w:r w:rsidDel="00000000" w:rsidR="00000000" w:rsidRPr="00000000">
        <w:rPr>
          <w:rtl w:val="0"/>
        </w:rPr>
        <w:t xml:space="preserve"> The immediate next step is for Ben to connect with Ivan via email today to confirm key personnel availability for a half-day session next week. Ivan will then circulate a brief </w:t>
      </w:r>
      <w:r w:rsidDel="00000000" w:rsidR="00000000" w:rsidRPr="00000000">
        <w:rPr>
          <w:b w:val="1"/>
          <w:rtl w:val="0"/>
        </w:rPr>
        <w:t xml:space="preserve">Data Inventory Template</w:t>
      </w:r>
      <w:r w:rsidDel="00000000" w:rsidR="00000000" w:rsidRPr="00000000">
        <w:rPr>
          <w:rtl w:val="0"/>
        </w:rPr>
        <w:t xml:space="preserve"> so your teams can begin compiling metadata before the workshop even begins. This will maximize the efficiency of that session and keep us on track for that 8-to-10-week MVM delivery.</w:t>
      </w:r>
    </w:p>
    <w:p w:rsidR="00000000" w:rsidDel="00000000" w:rsidP="00000000" w:rsidRDefault="00000000" w:rsidRPr="00000000" w14:paraId="00000021">
      <w:pPr>
        <w:spacing w:after="240" w:lineRule="auto"/>
        <w:rPr/>
      </w:pPr>
      <w:r w:rsidDel="00000000" w:rsidR="00000000" w:rsidRPr="00000000">
        <w:rPr>
          <w:b w:val="1"/>
          <w:rtl w:val="0"/>
        </w:rPr>
        <w:t xml:space="preserve">BC:</w:t>
      </w:r>
      <w:r w:rsidDel="00000000" w:rsidR="00000000" w:rsidRPr="00000000">
        <w:rPr>
          <w:rtl w:val="0"/>
        </w:rPr>
        <w:t xml:space="preserve"> Understood. I’ll take ownership of coordinating that kickoff email with Ivan before the end of the business day today.</w:t>
      </w:r>
    </w:p>
    <w:p w:rsidR="00000000" w:rsidDel="00000000" w:rsidP="00000000" w:rsidRDefault="00000000" w:rsidRPr="00000000" w14:paraId="00000022">
      <w:pPr>
        <w:spacing w:after="240" w:lineRule="auto"/>
        <w:rPr/>
      </w:pPr>
      <w:r w:rsidDel="00000000" w:rsidR="00000000" w:rsidRPr="00000000">
        <w:rPr>
          <w:b w:val="1"/>
          <w:rtl w:val="0"/>
        </w:rPr>
        <w:t xml:space="preserve">RF:</w:t>
      </w:r>
      <w:r w:rsidDel="00000000" w:rsidR="00000000" w:rsidRPr="00000000">
        <w:rPr>
          <w:rtl w:val="0"/>
        </w:rPr>
        <w:t xml:space="preserve"> Perfect. Thank you all for this highly productive discussion. We are very enthusiastic about delivering tangible results for InnovateCorp’s churn strategy.</w:t>
      </w:r>
    </w:p>
    <w:p w:rsidR="00000000" w:rsidDel="00000000" w:rsidP="00000000" w:rsidRDefault="00000000" w:rsidRPr="00000000" w14:paraId="00000023">
      <w:pPr>
        <w:spacing w:after="240" w:lineRule="auto"/>
        <w:rPr>
          <w:b w:val="1"/>
        </w:rPr>
      </w:pPr>
      <w:r w:rsidDel="00000000" w:rsidR="00000000" w:rsidRPr="00000000">
        <w:rPr>
          <w:b w:val="1"/>
          <w:rtl w:val="0"/>
        </w:rPr>
        <w:t xml:space="preserve">(Meeting concludes at 45 minutes)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