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8EBC6" w14:textId="77777777" w:rsidR="00FB7BE7" w:rsidRDefault="00FB7BE7" w:rsidP="00FB7BE7">
      <w:pPr>
        <w:pStyle w:val="Texto"/>
        <w:spacing w:after="120" w:line="240" w:lineRule="auto"/>
        <w:ind w:firstLine="0"/>
        <w:jc w:val="center"/>
        <w:rPr>
          <w:rFonts w:ascii="Soberana Texto" w:hAnsi="Soberana Texto"/>
          <w:b/>
          <w:sz w:val="22"/>
          <w:szCs w:val="22"/>
          <w:u w:val="single"/>
        </w:rPr>
      </w:pPr>
      <w:r w:rsidRPr="003561F6">
        <w:rPr>
          <w:rFonts w:ascii="Soberana Texto" w:hAnsi="Soberana Texto"/>
          <w:b/>
          <w:sz w:val="22"/>
          <w:szCs w:val="22"/>
          <w:u w:val="single"/>
        </w:rPr>
        <w:t>ANEXO 33</w:t>
      </w:r>
      <w:r w:rsidRPr="00FB7BE7">
        <w:rPr>
          <w:rFonts w:ascii="Soberana Texto" w:hAnsi="Soberana Texto"/>
          <w:b/>
          <w:sz w:val="22"/>
          <w:szCs w:val="22"/>
          <w:u w:val="single"/>
        </w:rPr>
        <w:t xml:space="preserve"> </w:t>
      </w:r>
    </w:p>
    <w:p w14:paraId="66CA1206" w14:textId="77777777" w:rsidR="00FB7BE7" w:rsidRPr="003561F6" w:rsidRDefault="00FB7BE7" w:rsidP="00FB7BE7">
      <w:pPr>
        <w:pStyle w:val="Texto"/>
        <w:spacing w:after="120" w:line="240" w:lineRule="auto"/>
        <w:ind w:firstLine="0"/>
        <w:jc w:val="center"/>
        <w:rPr>
          <w:rFonts w:ascii="Soberana Texto" w:hAnsi="Soberana Texto"/>
          <w:b/>
          <w:sz w:val="22"/>
          <w:szCs w:val="22"/>
        </w:rPr>
      </w:pPr>
      <w:r w:rsidRPr="003561F6">
        <w:rPr>
          <w:rFonts w:ascii="Soberana Texto" w:hAnsi="Soberana Texto"/>
          <w:b/>
          <w:sz w:val="22"/>
          <w:szCs w:val="22"/>
          <w:u w:val="single"/>
        </w:rPr>
        <w:t>CONTENIDO</w:t>
      </w:r>
    </w:p>
    <w:tbl>
      <w:tblPr>
        <w:tblW w:w="8712" w:type="dxa"/>
        <w:tblInd w:w="144" w:type="dxa"/>
        <w:tblLayout w:type="fixed"/>
        <w:tblCellMar>
          <w:left w:w="70" w:type="dxa"/>
          <w:right w:w="70" w:type="dxa"/>
        </w:tblCellMar>
        <w:tblLook w:val="0000" w:firstRow="0" w:lastRow="0" w:firstColumn="0" w:lastColumn="0" w:noHBand="0" w:noVBand="0"/>
      </w:tblPr>
      <w:tblGrid>
        <w:gridCol w:w="1434"/>
        <w:gridCol w:w="7278"/>
      </w:tblGrid>
      <w:tr w:rsidR="00FB7BE7" w:rsidRPr="00AD6F2B" w14:paraId="138B3FF6" w14:textId="77777777" w:rsidTr="000B3696">
        <w:trPr>
          <w:trHeight w:val="144"/>
        </w:trPr>
        <w:tc>
          <w:tcPr>
            <w:tcW w:w="1434" w:type="dxa"/>
            <w:noWrap/>
          </w:tcPr>
          <w:p w14:paraId="71225D33" w14:textId="77777777" w:rsidR="00FB7BE7" w:rsidRPr="00AD6F2B" w:rsidRDefault="00FB7BE7" w:rsidP="000B3696">
            <w:pPr>
              <w:pStyle w:val="Texto"/>
              <w:spacing w:after="120" w:line="240" w:lineRule="auto"/>
              <w:ind w:firstLine="0"/>
              <w:jc w:val="center"/>
              <w:rPr>
                <w:rFonts w:ascii="Soberana Texto" w:eastAsia="Calibri" w:hAnsi="Soberana Texto"/>
                <w:b/>
                <w:sz w:val="22"/>
                <w:szCs w:val="22"/>
                <w:lang w:eastAsia="en-US"/>
              </w:rPr>
            </w:pPr>
            <w:r w:rsidRPr="00AD6F2B">
              <w:rPr>
                <w:rFonts w:ascii="Soberana Texto" w:eastAsia="Calibri" w:hAnsi="Soberana Texto"/>
                <w:b/>
                <w:sz w:val="22"/>
                <w:szCs w:val="22"/>
                <w:lang w:eastAsia="en-US"/>
              </w:rPr>
              <w:t>Serie A.</w:t>
            </w:r>
          </w:p>
        </w:tc>
        <w:tc>
          <w:tcPr>
            <w:tcW w:w="7278" w:type="dxa"/>
          </w:tcPr>
          <w:p w14:paraId="4E5E5261" w14:textId="77777777" w:rsidR="00FB7BE7" w:rsidRPr="00AD6F2B" w:rsidRDefault="00FB7BE7" w:rsidP="000B3696">
            <w:pPr>
              <w:pStyle w:val="Texto"/>
              <w:spacing w:after="120" w:line="240" w:lineRule="auto"/>
              <w:ind w:firstLine="0"/>
              <w:rPr>
                <w:rFonts w:ascii="Soberana Texto" w:eastAsia="Calibri" w:hAnsi="Soberana Texto"/>
                <w:b/>
                <w:sz w:val="22"/>
                <w:szCs w:val="22"/>
                <w:lang w:eastAsia="en-US"/>
              </w:rPr>
            </w:pPr>
            <w:r w:rsidRPr="00AD6F2B">
              <w:rPr>
                <w:rFonts w:ascii="Soberana Texto" w:eastAsia="Calibri" w:hAnsi="Soberana Texto"/>
                <w:b/>
                <w:sz w:val="22"/>
                <w:szCs w:val="22"/>
                <w:lang w:eastAsia="en-US"/>
              </w:rPr>
              <w:t>Criterios relativos al esquema general de la contabilidad para instituciones de crédito</w:t>
            </w:r>
          </w:p>
        </w:tc>
      </w:tr>
      <w:tr w:rsidR="00FB7BE7" w:rsidRPr="00AD6F2B" w14:paraId="49B7B016" w14:textId="77777777" w:rsidTr="000B3696">
        <w:trPr>
          <w:trHeight w:val="144"/>
        </w:trPr>
        <w:tc>
          <w:tcPr>
            <w:tcW w:w="1434" w:type="dxa"/>
            <w:noWrap/>
          </w:tcPr>
          <w:p w14:paraId="60218959"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A - 1</w:t>
            </w:r>
          </w:p>
        </w:tc>
        <w:tc>
          <w:tcPr>
            <w:tcW w:w="7278" w:type="dxa"/>
          </w:tcPr>
          <w:p w14:paraId="019EF207"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Esquema básico del conjunto de criterios de contabilidad aplicables a instituciones de crédito</w:t>
            </w:r>
          </w:p>
        </w:tc>
      </w:tr>
      <w:tr w:rsidR="00FB7BE7" w:rsidRPr="00AD6F2B" w14:paraId="2E93A256" w14:textId="77777777" w:rsidTr="000B3696">
        <w:trPr>
          <w:trHeight w:val="144"/>
        </w:trPr>
        <w:tc>
          <w:tcPr>
            <w:tcW w:w="1434" w:type="dxa"/>
          </w:tcPr>
          <w:p w14:paraId="26EB2904"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A - 2</w:t>
            </w:r>
          </w:p>
        </w:tc>
        <w:tc>
          <w:tcPr>
            <w:tcW w:w="7278" w:type="dxa"/>
          </w:tcPr>
          <w:p w14:paraId="26914869"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Aplicación de normas particulares</w:t>
            </w:r>
          </w:p>
        </w:tc>
      </w:tr>
      <w:tr w:rsidR="00FB7BE7" w:rsidRPr="00AD6F2B" w14:paraId="513136B3" w14:textId="77777777" w:rsidTr="000B3696">
        <w:trPr>
          <w:trHeight w:val="144"/>
        </w:trPr>
        <w:tc>
          <w:tcPr>
            <w:tcW w:w="1434" w:type="dxa"/>
          </w:tcPr>
          <w:p w14:paraId="70C78DF0"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A - 3</w:t>
            </w:r>
          </w:p>
        </w:tc>
        <w:tc>
          <w:tcPr>
            <w:tcW w:w="7278" w:type="dxa"/>
          </w:tcPr>
          <w:p w14:paraId="329D2214"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Aplicación de normas generales</w:t>
            </w:r>
          </w:p>
        </w:tc>
      </w:tr>
      <w:tr w:rsidR="00FB7BE7" w:rsidRPr="00AD6F2B" w14:paraId="5DA05CDC" w14:textId="77777777" w:rsidTr="000B3696">
        <w:trPr>
          <w:trHeight w:val="144"/>
        </w:trPr>
        <w:tc>
          <w:tcPr>
            <w:tcW w:w="1434" w:type="dxa"/>
          </w:tcPr>
          <w:p w14:paraId="680C5E45"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A - 4</w:t>
            </w:r>
          </w:p>
        </w:tc>
        <w:tc>
          <w:tcPr>
            <w:tcW w:w="7278" w:type="dxa"/>
          </w:tcPr>
          <w:p w14:paraId="3D8976D3"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Aplicación supletoria a los criterios de contabilidad</w:t>
            </w:r>
          </w:p>
        </w:tc>
      </w:tr>
      <w:tr w:rsidR="00FB7BE7" w:rsidRPr="00AD6F2B" w14:paraId="3811FD72" w14:textId="77777777" w:rsidTr="000B3696">
        <w:trPr>
          <w:trHeight w:val="144"/>
        </w:trPr>
        <w:tc>
          <w:tcPr>
            <w:tcW w:w="1434" w:type="dxa"/>
            <w:noWrap/>
          </w:tcPr>
          <w:p w14:paraId="6C174673"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b/>
                <w:sz w:val="22"/>
                <w:szCs w:val="22"/>
                <w:lang w:eastAsia="en-US"/>
              </w:rPr>
              <w:t>Serie B.</w:t>
            </w:r>
          </w:p>
        </w:tc>
        <w:tc>
          <w:tcPr>
            <w:tcW w:w="7278" w:type="dxa"/>
          </w:tcPr>
          <w:p w14:paraId="53F6A482"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b/>
                <w:sz w:val="22"/>
                <w:szCs w:val="22"/>
                <w:lang w:eastAsia="en-US"/>
              </w:rPr>
              <w:t>Criterios relativos a los conceptos que integran los estados financieros</w:t>
            </w:r>
          </w:p>
        </w:tc>
      </w:tr>
      <w:tr w:rsidR="00FB7BE7" w:rsidRPr="00AD6F2B" w14:paraId="52B44815" w14:textId="77777777" w:rsidTr="000B3696">
        <w:trPr>
          <w:trHeight w:val="144"/>
        </w:trPr>
        <w:tc>
          <w:tcPr>
            <w:tcW w:w="1434" w:type="dxa"/>
            <w:noWrap/>
          </w:tcPr>
          <w:p w14:paraId="2534DFAC"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B - 1</w:t>
            </w:r>
          </w:p>
        </w:tc>
        <w:tc>
          <w:tcPr>
            <w:tcW w:w="7278" w:type="dxa"/>
          </w:tcPr>
          <w:p w14:paraId="78759A7B"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Efectivo y equivalentes de efectivo</w:t>
            </w:r>
          </w:p>
        </w:tc>
      </w:tr>
      <w:tr w:rsidR="00FB7BE7" w:rsidRPr="00AD6F2B" w14:paraId="1AD1C4EC" w14:textId="77777777" w:rsidTr="000B3696">
        <w:trPr>
          <w:trHeight w:val="144"/>
        </w:trPr>
        <w:tc>
          <w:tcPr>
            <w:tcW w:w="1434" w:type="dxa"/>
          </w:tcPr>
          <w:p w14:paraId="693E40F1"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B - 2</w:t>
            </w:r>
          </w:p>
        </w:tc>
        <w:tc>
          <w:tcPr>
            <w:tcW w:w="7278" w:type="dxa"/>
          </w:tcPr>
          <w:p w14:paraId="144E4C4C"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Derogado</w:t>
            </w:r>
          </w:p>
        </w:tc>
      </w:tr>
      <w:tr w:rsidR="00FB7BE7" w:rsidRPr="00AD6F2B" w14:paraId="64437B5C" w14:textId="77777777" w:rsidTr="000B3696">
        <w:trPr>
          <w:trHeight w:val="144"/>
        </w:trPr>
        <w:tc>
          <w:tcPr>
            <w:tcW w:w="1434" w:type="dxa"/>
          </w:tcPr>
          <w:p w14:paraId="7C7C45E2"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B - 3</w:t>
            </w:r>
          </w:p>
        </w:tc>
        <w:tc>
          <w:tcPr>
            <w:tcW w:w="7278" w:type="dxa"/>
          </w:tcPr>
          <w:p w14:paraId="4691D920"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Reportos</w:t>
            </w:r>
          </w:p>
        </w:tc>
      </w:tr>
      <w:tr w:rsidR="00FB7BE7" w:rsidRPr="00AD6F2B" w14:paraId="2ED45A5C" w14:textId="77777777" w:rsidTr="000B3696">
        <w:trPr>
          <w:trHeight w:val="144"/>
        </w:trPr>
        <w:tc>
          <w:tcPr>
            <w:tcW w:w="1434" w:type="dxa"/>
          </w:tcPr>
          <w:p w14:paraId="0BE0775B"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B - 4</w:t>
            </w:r>
          </w:p>
        </w:tc>
        <w:tc>
          <w:tcPr>
            <w:tcW w:w="7278" w:type="dxa"/>
          </w:tcPr>
          <w:p w14:paraId="3D4F85FF"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Préstamo de valores</w:t>
            </w:r>
          </w:p>
        </w:tc>
      </w:tr>
      <w:tr w:rsidR="00FB7BE7" w:rsidRPr="00AD6F2B" w14:paraId="02B6AFB9" w14:textId="77777777" w:rsidTr="000B3696">
        <w:trPr>
          <w:trHeight w:val="144"/>
        </w:trPr>
        <w:tc>
          <w:tcPr>
            <w:tcW w:w="1434" w:type="dxa"/>
          </w:tcPr>
          <w:p w14:paraId="239B4348"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B - 5</w:t>
            </w:r>
          </w:p>
        </w:tc>
        <w:tc>
          <w:tcPr>
            <w:tcW w:w="7278" w:type="dxa"/>
          </w:tcPr>
          <w:p w14:paraId="1670DC0E"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Derogado</w:t>
            </w:r>
          </w:p>
        </w:tc>
      </w:tr>
      <w:tr w:rsidR="00FB7BE7" w:rsidRPr="00AD6F2B" w14:paraId="7D72757C" w14:textId="77777777" w:rsidTr="000B3696">
        <w:trPr>
          <w:trHeight w:val="144"/>
        </w:trPr>
        <w:tc>
          <w:tcPr>
            <w:tcW w:w="1434" w:type="dxa"/>
          </w:tcPr>
          <w:p w14:paraId="35800D3F"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B - 6</w:t>
            </w:r>
          </w:p>
        </w:tc>
        <w:tc>
          <w:tcPr>
            <w:tcW w:w="7278" w:type="dxa"/>
          </w:tcPr>
          <w:p w14:paraId="0C88F6D8"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Cartera de crédito</w:t>
            </w:r>
          </w:p>
        </w:tc>
      </w:tr>
      <w:tr w:rsidR="00FB7BE7" w:rsidRPr="00AD6F2B" w14:paraId="4163AA55" w14:textId="77777777" w:rsidTr="000B3696">
        <w:trPr>
          <w:trHeight w:val="144"/>
        </w:trPr>
        <w:tc>
          <w:tcPr>
            <w:tcW w:w="1434" w:type="dxa"/>
          </w:tcPr>
          <w:p w14:paraId="2B121F04"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B - 7</w:t>
            </w:r>
          </w:p>
        </w:tc>
        <w:tc>
          <w:tcPr>
            <w:tcW w:w="7278" w:type="dxa"/>
          </w:tcPr>
          <w:p w14:paraId="713CB7CA"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Bienes adjudicados</w:t>
            </w:r>
          </w:p>
        </w:tc>
      </w:tr>
      <w:tr w:rsidR="00FB7BE7" w:rsidRPr="00AD6F2B" w14:paraId="583AF617" w14:textId="77777777" w:rsidTr="000B3696">
        <w:trPr>
          <w:trHeight w:val="144"/>
        </w:trPr>
        <w:tc>
          <w:tcPr>
            <w:tcW w:w="1434" w:type="dxa"/>
          </w:tcPr>
          <w:p w14:paraId="278A52BA"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B - 8</w:t>
            </w:r>
          </w:p>
        </w:tc>
        <w:tc>
          <w:tcPr>
            <w:tcW w:w="7278" w:type="dxa"/>
          </w:tcPr>
          <w:p w14:paraId="009466DE"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Avales</w:t>
            </w:r>
          </w:p>
        </w:tc>
      </w:tr>
      <w:tr w:rsidR="00FB7BE7" w:rsidRPr="00AD6F2B" w14:paraId="786A1B0B" w14:textId="77777777" w:rsidTr="000B3696">
        <w:trPr>
          <w:trHeight w:val="144"/>
        </w:trPr>
        <w:tc>
          <w:tcPr>
            <w:tcW w:w="1434" w:type="dxa"/>
          </w:tcPr>
          <w:p w14:paraId="68FFA6F9"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B - 9</w:t>
            </w:r>
          </w:p>
        </w:tc>
        <w:tc>
          <w:tcPr>
            <w:tcW w:w="7278" w:type="dxa"/>
          </w:tcPr>
          <w:p w14:paraId="32B582DD"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Custodia y administración de bienes</w:t>
            </w:r>
          </w:p>
        </w:tc>
      </w:tr>
      <w:tr w:rsidR="00FB7BE7" w:rsidRPr="00AD6F2B" w14:paraId="7FFE7783" w14:textId="77777777" w:rsidTr="000B3696">
        <w:trPr>
          <w:trHeight w:val="144"/>
        </w:trPr>
        <w:tc>
          <w:tcPr>
            <w:tcW w:w="1434" w:type="dxa"/>
          </w:tcPr>
          <w:p w14:paraId="199C6F22"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B - 10</w:t>
            </w:r>
          </w:p>
        </w:tc>
        <w:tc>
          <w:tcPr>
            <w:tcW w:w="7278" w:type="dxa"/>
          </w:tcPr>
          <w:p w14:paraId="216021D4"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Fideicomisos</w:t>
            </w:r>
          </w:p>
        </w:tc>
      </w:tr>
      <w:tr w:rsidR="00FB7BE7" w:rsidRPr="00AD6F2B" w14:paraId="39D94C68" w14:textId="77777777" w:rsidTr="000B3696">
        <w:trPr>
          <w:trHeight w:val="144"/>
        </w:trPr>
        <w:tc>
          <w:tcPr>
            <w:tcW w:w="1434" w:type="dxa"/>
          </w:tcPr>
          <w:p w14:paraId="603BD0F4"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B - 11</w:t>
            </w:r>
          </w:p>
        </w:tc>
        <w:tc>
          <w:tcPr>
            <w:tcW w:w="7278" w:type="dxa"/>
          </w:tcPr>
          <w:p w14:paraId="71CBFDEC"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Derogado</w:t>
            </w:r>
          </w:p>
        </w:tc>
      </w:tr>
      <w:tr w:rsidR="00FB7BE7" w:rsidRPr="00AD6F2B" w14:paraId="5F69FD17" w14:textId="77777777" w:rsidTr="000B3696">
        <w:trPr>
          <w:trHeight w:val="144"/>
        </w:trPr>
        <w:tc>
          <w:tcPr>
            <w:tcW w:w="1434" w:type="dxa"/>
            <w:noWrap/>
          </w:tcPr>
          <w:p w14:paraId="60550D6B"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b/>
                <w:sz w:val="22"/>
                <w:szCs w:val="22"/>
                <w:lang w:eastAsia="en-US"/>
              </w:rPr>
              <w:t>Serie C.</w:t>
            </w:r>
          </w:p>
        </w:tc>
        <w:tc>
          <w:tcPr>
            <w:tcW w:w="7278" w:type="dxa"/>
          </w:tcPr>
          <w:p w14:paraId="39F0A155"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b/>
                <w:sz w:val="22"/>
                <w:szCs w:val="22"/>
                <w:lang w:eastAsia="en-US"/>
              </w:rPr>
              <w:t>Criterios aplicables a conceptos específicos</w:t>
            </w:r>
          </w:p>
        </w:tc>
      </w:tr>
      <w:tr w:rsidR="00FB7BE7" w:rsidRPr="00AD6F2B" w14:paraId="0F48C0F7" w14:textId="77777777" w:rsidTr="000B3696">
        <w:trPr>
          <w:trHeight w:val="144"/>
        </w:trPr>
        <w:tc>
          <w:tcPr>
            <w:tcW w:w="1434" w:type="dxa"/>
            <w:noWrap/>
          </w:tcPr>
          <w:p w14:paraId="001F3294"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C – 1</w:t>
            </w:r>
          </w:p>
        </w:tc>
        <w:tc>
          <w:tcPr>
            <w:tcW w:w="7278" w:type="dxa"/>
          </w:tcPr>
          <w:p w14:paraId="47E3F55D"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Derogado</w:t>
            </w:r>
          </w:p>
        </w:tc>
      </w:tr>
      <w:tr w:rsidR="00FB7BE7" w:rsidRPr="00AD6F2B" w14:paraId="0E213194" w14:textId="77777777" w:rsidTr="000B3696">
        <w:trPr>
          <w:trHeight w:val="144"/>
        </w:trPr>
        <w:tc>
          <w:tcPr>
            <w:tcW w:w="1434" w:type="dxa"/>
          </w:tcPr>
          <w:p w14:paraId="751F6CDD"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C – 2</w:t>
            </w:r>
          </w:p>
        </w:tc>
        <w:tc>
          <w:tcPr>
            <w:tcW w:w="7278" w:type="dxa"/>
          </w:tcPr>
          <w:p w14:paraId="51A04FC6"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Operaciones de bursatilización</w:t>
            </w:r>
          </w:p>
        </w:tc>
      </w:tr>
      <w:tr w:rsidR="00FB7BE7" w:rsidRPr="00AD6F2B" w14:paraId="5AEE2BFB" w14:textId="77777777" w:rsidTr="000B3696">
        <w:trPr>
          <w:trHeight w:val="144"/>
        </w:trPr>
        <w:tc>
          <w:tcPr>
            <w:tcW w:w="1434" w:type="dxa"/>
          </w:tcPr>
          <w:p w14:paraId="2A77BBA8"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C – 3</w:t>
            </w:r>
          </w:p>
        </w:tc>
        <w:tc>
          <w:tcPr>
            <w:tcW w:w="7278" w:type="dxa"/>
          </w:tcPr>
          <w:p w14:paraId="4E66DB0C"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Derogado</w:t>
            </w:r>
          </w:p>
        </w:tc>
      </w:tr>
      <w:tr w:rsidR="00FB7BE7" w:rsidRPr="00AD6F2B" w14:paraId="5DC294CE" w14:textId="77777777" w:rsidTr="000B3696">
        <w:trPr>
          <w:trHeight w:val="144"/>
        </w:trPr>
        <w:tc>
          <w:tcPr>
            <w:tcW w:w="1434" w:type="dxa"/>
          </w:tcPr>
          <w:p w14:paraId="7E1A271A"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C – 4</w:t>
            </w:r>
          </w:p>
        </w:tc>
        <w:tc>
          <w:tcPr>
            <w:tcW w:w="7278" w:type="dxa"/>
          </w:tcPr>
          <w:p w14:paraId="4C5B185D"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Derogado</w:t>
            </w:r>
          </w:p>
        </w:tc>
      </w:tr>
      <w:tr w:rsidR="00FB7BE7" w:rsidRPr="00AD6F2B" w14:paraId="436EF7A2" w14:textId="77777777" w:rsidTr="000B3696">
        <w:trPr>
          <w:trHeight w:val="144"/>
        </w:trPr>
        <w:tc>
          <w:tcPr>
            <w:tcW w:w="1434" w:type="dxa"/>
            <w:noWrap/>
          </w:tcPr>
          <w:p w14:paraId="0CD387B1"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b/>
                <w:sz w:val="22"/>
                <w:szCs w:val="22"/>
                <w:lang w:eastAsia="en-US"/>
              </w:rPr>
              <w:t>Serie D.</w:t>
            </w:r>
          </w:p>
        </w:tc>
        <w:tc>
          <w:tcPr>
            <w:tcW w:w="7278" w:type="dxa"/>
          </w:tcPr>
          <w:p w14:paraId="2A095783"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b/>
                <w:sz w:val="22"/>
                <w:szCs w:val="22"/>
                <w:lang w:eastAsia="en-US"/>
              </w:rPr>
              <w:t>Criterios relativos a los estados financieros básicos</w:t>
            </w:r>
          </w:p>
        </w:tc>
      </w:tr>
      <w:tr w:rsidR="00FB7BE7" w:rsidRPr="00AD6F2B" w14:paraId="4A03D869" w14:textId="77777777" w:rsidTr="000B3696">
        <w:trPr>
          <w:trHeight w:val="144"/>
        </w:trPr>
        <w:tc>
          <w:tcPr>
            <w:tcW w:w="1434" w:type="dxa"/>
            <w:noWrap/>
          </w:tcPr>
          <w:p w14:paraId="131EE0CA"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D – 1</w:t>
            </w:r>
          </w:p>
        </w:tc>
        <w:tc>
          <w:tcPr>
            <w:tcW w:w="7278" w:type="dxa"/>
          </w:tcPr>
          <w:p w14:paraId="22A25E2E"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Estado de situación financiera</w:t>
            </w:r>
          </w:p>
        </w:tc>
      </w:tr>
      <w:tr w:rsidR="00FB7BE7" w:rsidRPr="00AD6F2B" w14:paraId="38BB1982" w14:textId="77777777" w:rsidTr="000B3696">
        <w:trPr>
          <w:trHeight w:val="144"/>
        </w:trPr>
        <w:tc>
          <w:tcPr>
            <w:tcW w:w="1434" w:type="dxa"/>
          </w:tcPr>
          <w:p w14:paraId="10921BD9"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D – 2</w:t>
            </w:r>
          </w:p>
        </w:tc>
        <w:tc>
          <w:tcPr>
            <w:tcW w:w="7278" w:type="dxa"/>
          </w:tcPr>
          <w:p w14:paraId="5043164B"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Estado de resultado integral</w:t>
            </w:r>
          </w:p>
        </w:tc>
      </w:tr>
      <w:tr w:rsidR="00FB7BE7" w:rsidRPr="00AD6F2B" w14:paraId="460650FE" w14:textId="77777777" w:rsidTr="000B3696">
        <w:trPr>
          <w:trHeight w:val="144"/>
        </w:trPr>
        <w:tc>
          <w:tcPr>
            <w:tcW w:w="1434" w:type="dxa"/>
          </w:tcPr>
          <w:p w14:paraId="7CCE5708"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D – 3</w:t>
            </w:r>
          </w:p>
        </w:tc>
        <w:tc>
          <w:tcPr>
            <w:tcW w:w="7278" w:type="dxa"/>
          </w:tcPr>
          <w:p w14:paraId="12EDC0B3" w14:textId="77777777" w:rsidR="00FB7BE7" w:rsidRPr="00AD6F2B"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Estado de cambios en el capital contable</w:t>
            </w:r>
          </w:p>
        </w:tc>
      </w:tr>
      <w:tr w:rsidR="00FB7BE7" w:rsidRPr="00E33C06" w14:paraId="11704096" w14:textId="77777777" w:rsidTr="000B3696">
        <w:trPr>
          <w:trHeight w:val="144"/>
        </w:trPr>
        <w:tc>
          <w:tcPr>
            <w:tcW w:w="1434" w:type="dxa"/>
          </w:tcPr>
          <w:p w14:paraId="7B5E026D" w14:textId="77777777" w:rsidR="00FB7BE7" w:rsidRPr="00AD6F2B" w:rsidRDefault="00FB7BE7" w:rsidP="000B3696">
            <w:pPr>
              <w:pStyle w:val="Texto"/>
              <w:spacing w:after="120" w:line="240" w:lineRule="auto"/>
              <w:ind w:firstLine="0"/>
              <w:jc w:val="center"/>
              <w:rPr>
                <w:rFonts w:ascii="Soberana Texto" w:eastAsia="Calibri" w:hAnsi="Soberana Texto"/>
                <w:sz w:val="22"/>
                <w:szCs w:val="22"/>
                <w:lang w:eastAsia="en-US"/>
              </w:rPr>
            </w:pPr>
            <w:r w:rsidRPr="00AD6F2B">
              <w:rPr>
                <w:rFonts w:ascii="Soberana Texto" w:eastAsia="Calibri" w:hAnsi="Soberana Texto"/>
                <w:sz w:val="22"/>
                <w:szCs w:val="22"/>
                <w:lang w:eastAsia="en-US"/>
              </w:rPr>
              <w:t>D – 4</w:t>
            </w:r>
          </w:p>
        </w:tc>
        <w:tc>
          <w:tcPr>
            <w:tcW w:w="7278" w:type="dxa"/>
          </w:tcPr>
          <w:p w14:paraId="60900DDA" w14:textId="77777777" w:rsidR="00FB7BE7" w:rsidRPr="00E33C06" w:rsidRDefault="00FB7BE7" w:rsidP="000B3696">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Estado de flujos de efectivo</w:t>
            </w:r>
          </w:p>
        </w:tc>
      </w:tr>
    </w:tbl>
    <w:p w14:paraId="1A6A6C8C" w14:textId="77777777" w:rsidR="00FB7BE7" w:rsidRDefault="00FB7BE7" w:rsidP="00FB7BE7">
      <w:pPr>
        <w:pStyle w:val="Texto"/>
        <w:spacing w:after="120" w:line="240" w:lineRule="auto"/>
        <w:ind w:firstLine="0"/>
        <w:jc w:val="center"/>
        <w:rPr>
          <w:rFonts w:ascii="Soberana Texto" w:hAnsi="Soberana Texto"/>
          <w:b/>
          <w:sz w:val="22"/>
          <w:szCs w:val="22"/>
          <w:u w:val="single"/>
        </w:rPr>
      </w:pPr>
    </w:p>
    <w:p w14:paraId="7FD2F738" w14:textId="77777777" w:rsidR="00FB7BE7" w:rsidRPr="003561F6" w:rsidRDefault="00FB7BE7" w:rsidP="00FB7BE7">
      <w:pPr>
        <w:pStyle w:val="Texto"/>
        <w:spacing w:after="120" w:line="240" w:lineRule="auto"/>
        <w:ind w:firstLine="0"/>
        <w:jc w:val="center"/>
        <w:rPr>
          <w:rFonts w:ascii="Soberana Texto" w:hAnsi="Soberana Texto"/>
          <w:b/>
          <w:sz w:val="22"/>
          <w:szCs w:val="22"/>
          <w:u w:val="single"/>
        </w:rPr>
      </w:pPr>
    </w:p>
    <w:tbl>
      <w:tblPr>
        <w:tblStyle w:val="TableGridLight"/>
        <w:tblpPr w:leftFromText="141" w:rightFromText="141" w:horzAnchor="margin" w:tblpY="439"/>
        <w:tblW w:w="9077" w:type="dxa"/>
        <w:tblLayout w:type="fixed"/>
        <w:tblLook w:val="04A0" w:firstRow="1" w:lastRow="0" w:firstColumn="1" w:lastColumn="0" w:noHBand="0" w:noVBand="1"/>
      </w:tblPr>
      <w:tblGrid>
        <w:gridCol w:w="8085"/>
        <w:gridCol w:w="992"/>
      </w:tblGrid>
      <w:tr w:rsidR="00FB7BE7" w:rsidRPr="00AD642B" w14:paraId="2E2BC029" w14:textId="77777777" w:rsidTr="000B3696">
        <w:trPr>
          <w:trHeight w:val="144"/>
        </w:trPr>
        <w:tc>
          <w:tcPr>
            <w:tcW w:w="8085" w:type="dxa"/>
            <w:tcBorders>
              <w:top w:val="nil"/>
              <w:left w:val="nil"/>
              <w:bottom w:val="nil"/>
              <w:right w:val="nil"/>
            </w:tcBorders>
            <w:noWrap/>
          </w:tcPr>
          <w:p w14:paraId="5B6320AB" w14:textId="77777777" w:rsidR="00FB7BE7" w:rsidRPr="00A72F0C" w:rsidRDefault="00FB7BE7" w:rsidP="000B3696">
            <w:pPr>
              <w:pStyle w:val="Texto"/>
              <w:spacing w:after="120" w:line="240" w:lineRule="auto"/>
              <w:ind w:firstLine="0"/>
              <w:jc w:val="center"/>
              <w:rPr>
                <w:rFonts w:ascii="Soberana Texto" w:eastAsia="Calibri" w:hAnsi="Soberana Texto"/>
                <w:b/>
                <w:sz w:val="22"/>
                <w:u w:val="single"/>
              </w:rPr>
            </w:pPr>
            <w:r w:rsidRPr="00A72F0C">
              <w:rPr>
                <w:rFonts w:ascii="Soberana Texto" w:eastAsia="Calibri" w:hAnsi="Soberana Texto"/>
                <w:b/>
                <w:sz w:val="22"/>
              </w:rPr>
              <w:lastRenderedPageBreak/>
              <w:t xml:space="preserve">A-1 </w:t>
            </w:r>
            <w:r w:rsidRPr="00A72F0C">
              <w:rPr>
                <w:rFonts w:ascii="Soberana Texto" w:eastAsia="Calibri" w:hAnsi="Soberana Texto"/>
                <w:b/>
                <w:sz w:val="22"/>
                <w:u w:val="single"/>
              </w:rPr>
              <w:t>ESQUEMA B</w:t>
            </w:r>
            <w:r w:rsidRPr="00F370F7">
              <w:rPr>
                <w:rFonts w:ascii="Soberana Texto" w:hAnsi="Soberana Texto"/>
                <w:b/>
                <w:sz w:val="22"/>
                <w:szCs w:val="22"/>
                <w:u w:val="single"/>
              </w:rPr>
              <w:t>Á</w:t>
            </w:r>
            <w:r w:rsidRPr="00A72F0C">
              <w:rPr>
                <w:rFonts w:ascii="Soberana Texto" w:eastAsia="Calibri" w:hAnsi="Soberana Texto"/>
                <w:b/>
                <w:sz w:val="22"/>
                <w:u w:val="single"/>
              </w:rPr>
              <w:t>SICO DEL CONJUNTO DE CRITERIOS DE CONTABILIDAD APLICABLES A INSTITUCIONES DE CR</w:t>
            </w:r>
            <w:r w:rsidRPr="00F370F7">
              <w:rPr>
                <w:rFonts w:ascii="Soberana Texto" w:hAnsi="Soberana Texto"/>
                <w:b/>
                <w:sz w:val="22"/>
                <w:szCs w:val="22"/>
                <w:u w:val="single"/>
              </w:rPr>
              <w:t>É</w:t>
            </w:r>
            <w:r w:rsidRPr="00A72F0C">
              <w:rPr>
                <w:rFonts w:ascii="Soberana Texto" w:eastAsia="Calibri" w:hAnsi="Soberana Texto"/>
                <w:b/>
                <w:sz w:val="22"/>
                <w:u w:val="single"/>
              </w:rPr>
              <w:t>DITO</w:t>
            </w:r>
          </w:p>
          <w:p w14:paraId="04E92DBF" w14:textId="77777777" w:rsidR="00FB7BE7" w:rsidRPr="00A72F0C" w:rsidRDefault="00FB7BE7" w:rsidP="000B3696">
            <w:pPr>
              <w:pStyle w:val="Texto"/>
              <w:spacing w:after="120" w:line="240" w:lineRule="auto"/>
              <w:ind w:firstLine="0"/>
              <w:rPr>
                <w:rFonts w:ascii="Soberana Texto" w:eastAsia="Calibri" w:hAnsi="Soberana Texto"/>
                <w:sz w:val="22"/>
              </w:rPr>
            </w:pPr>
            <w:r w:rsidRPr="00A72F0C">
              <w:rPr>
                <w:rFonts w:ascii="Soberana Texto" w:eastAsia="Calibri" w:hAnsi="Soberana Texto"/>
                <w:b/>
                <w:sz w:val="22"/>
              </w:rPr>
              <w:t>Objetivo</w:t>
            </w:r>
          </w:p>
        </w:tc>
        <w:tc>
          <w:tcPr>
            <w:tcW w:w="992" w:type="dxa"/>
            <w:tcBorders>
              <w:top w:val="nil"/>
              <w:left w:val="nil"/>
              <w:bottom w:val="nil"/>
              <w:right w:val="nil"/>
            </w:tcBorders>
          </w:tcPr>
          <w:p w14:paraId="008CA1E7" w14:textId="77777777" w:rsidR="00FB7BE7" w:rsidRPr="00AD642B" w:rsidRDefault="00FB7BE7" w:rsidP="000B3696">
            <w:pPr>
              <w:pStyle w:val="Texto"/>
              <w:spacing w:after="120" w:line="240" w:lineRule="auto"/>
              <w:ind w:firstLine="0"/>
              <w:jc w:val="center"/>
              <w:rPr>
                <w:rFonts w:ascii="Soberana Texto" w:eastAsia="Calibri" w:hAnsi="Soberana Texto"/>
                <w:sz w:val="20"/>
                <w:szCs w:val="26"/>
                <w:lang w:eastAsia="en-US"/>
              </w:rPr>
            </w:pPr>
          </w:p>
        </w:tc>
      </w:tr>
      <w:tr w:rsidR="00FB7BE7" w:rsidRPr="00AD642B" w14:paraId="1D1C8833" w14:textId="77777777" w:rsidTr="000B3696">
        <w:trPr>
          <w:trHeight w:val="144"/>
        </w:trPr>
        <w:tc>
          <w:tcPr>
            <w:tcW w:w="8085" w:type="dxa"/>
            <w:tcBorders>
              <w:top w:val="nil"/>
              <w:left w:val="nil"/>
              <w:bottom w:val="nil"/>
              <w:right w:val="nil"/>
            </w:tcBorders>
          </w:tcPr>
          <w:p w14:paraId="5F77A2EF" w14:textId="77777777" w:rsidR="00FB7BE7" w:rsidRPr="00A72F0C" w:rsidRDefault="00FB7BE7" w:rsidP="000B3696">
            <w:pPr>
              <w:pStyle w:val="Texto"/>
              <w:spacing w:after="120" w:line="240" w:lineRule="auto"/>
              <w:ind w:firstLine="0"/>
              <w:rPr>
                <w:rFonts w:ascii="Soberana Texto" w:eastAsia="Calibri" w:hAnsi="Soberana Texto"/>
                <w:sz w:val="22"/>
              </w:rPr>
            </w:pPr>
            <w:r w:rsidRPr="00A72F0C">
              <w:rPr>
                <w:rFonts w:ascii="Soberana Texto" w:eastAsia="Calibri" w:hAnsi="Soberana Texto"/>
                <w:sz w:val="22"/>
              </w:rPr>
              <w:t>El presente criterio tiene por objetivo definir el esquema básico del conjunto de lineamientos contables aplicables a instituciones de crédito (las entidades).</w:t>
            </w:r>
          </w:p>
          <w:p w14:paraId="0BB29F74" w14:textId="77777777" w:rsidR="00FB7BE7" w:rsidRPr="00A72F0C" w:rsidRDefault="00FB7BE7" w:rsidP="000B3696">
            <w:pPr>
              <w:pStyle w:val="Texto"/>
              <w:spacing w:after="120" w:line="240" w:lineRule="auto"/>
              <w:ind w:firstLine="0"/>
              <w:rPr>
                <w:rFonts w:ascii="Soberana Texto" w:eastAsia="Calibri" w:hAnsi="Soberana Texto"/>
                <w:b/>
                <w:sz w:val="22"/>
              </w:rPr>
            </w:pPr>
            <w:r w:rsidRPr="00A72F0C">
              <w:rPr>
                <w:rFonts w:ascii="Soberana Texto" w:eastAsia="Calibri" w:hAnsi="Soberana Texto"/>
                <w:b/>
                <w:sz w:val="22"/>
              </w:rPr>
              <w:t>Conceptos que componen la estructura básica de la contabilidad en las entidades</w:t>
            </w:r>
          </w:p>
        </w:tc>
        <w:tc>
          <w:tcPr>
            <w:tcW w:w="992" w:type="dxa"/>
            <w:tcBorders>
              <w:top w:val="nil"/>
              <w:left w:val="nil"/>
              <w:bottom w:val="nil"/>
              <w:right w:val="nil"/>
            </w:tcBorders>
          </w:tcPr>
          <w:p w14:paraId="5E9BE13B" w14:textId="77777777" w:rsidR="00FB7BE7" w:rsidRPr="00AD642B" w:rsidRDefault="00FB7BE7" w:rsidP="000B3696">
            <w:pPr>
              <w:pStyle w:val="Texto"/>
              <w:numPr>
                <w:ilvl w:val="0"/>
                <w:numId w:val="46"/>
              </w:numPr>
              <w:spacing w:after="120" w:line="240" w:lineRule="auto"/>
              <w:ind w:left="741" w:hanging="381"/>
              <w:rPr>
                <w:rFonts w:ascii="Soberana Texto" w:eastAsia="Calibri" w:hAnsi="Soberana Texto"/>
                <w:sz w:val="20"/>
                <w:szCs w:val="26"/>
                <w:lang w:eastAsia="en-US"/>
              </w:rPr>
            </w:pPr>
          </w:p>
        </w:tc>
      </w:tr>
      <w:tr w:rsidR="00FB7BE7" w:rsidRPr="00AD642B" w14:paraId="3EB87920" w14:textId="77777777" w:rsidTr="000B3696">
        <w:trPr>
          <w:trHeight w:val="144"/>
        </w:trPr>
        <w:tc>
          <w:tcPr>
            <w:tcW w:w="8085" w:type="dxa"/>
            <w:tcBorders>
              <w:top w:val="nil"/>
              <w:left w:val="nil"/>
              <w:bottom w:val="nil"/>
              <w:right w:val="nil"/>
            </w:tcBorders>
          </w:tcPr>
          <w:p w14:paraId="6AA1D85A" w14:textId="77777777" w:rsidR="00FB7BE7" w:rsidRPr="00A72F0C" w:rsidRDefault="00FB7BE7" w:rsidP="000B3696">
            <w:pPr>
              <w:pStyle w:val="Texto"/>
              <w:spacing w:after="120" w:line="240" w:lineRule="auto"/>
              <w:ind w:right="22" w:firstLine="0"/>
              <w:rPr>
                <w:rFonts w:ascii="Soberana Texto" w:eastAsia="Calibri" w:hAnsi="Soberana Texto"/>
                <w:sz w:val="22"/>
              </w:rPr>
            </w:pPr>
            <w:r w:rsidRPr="00A72F0C">
              <w:rPr>
                <w:rFonts w:ascii="Soberana Texto" w:eastAsia="Calibri" w:hAnsi="Soberana Texto"/>
                <w:sz w:val="22"/>
              </w:rPr>
              <w:t>La contabilidad de las entidades se ajustará a la estructura básica que, para la aplicación de las Normas de Información Financiera (NIF), definió el Consejo Mexicano de Normas de Información Financiera, A.C. (CINIF), en la NIF A-1 “Estructura de las normas de información financiera”.</w:t>
            </w:r>
          </w:p>
        </w:tc>
        <w:tc>
          <w:tcPr>
            <w:tcW w:w="992" w:type="dxa"/>
            <w:tcBorders>
              <w:top w:val="nil"/>
              <w:left w:val="nil"/>
              <w:bottom w:val="nil"/>
              <w:right w:val="nil"/>
            </w:tcBorders>
          </w:tcPr>
          <w:p w14:paraId="5DF5EE01" w14:textId="77777777" w:rsidR="00FB7BE7" w:rsidRPr="00AD642B" w:rsidRDefault="00FB7BE7" w:rsidP="000B3696">
            <w:pPr>
              <w:pStyle w:val="Texto"/>
              <w:numPr>
                <w:ilvl w:val="0"/>
                <w:numId w:val="46"/>
              </w:numPr>
              <w:spacing w:after="120" w:line="240" w:lineRule="auto"/>
              <w:jc w:val="center"/>
              <w:rPr>
                <w:rFonts w:ascii="Soberana Texto" w:eastAsia="Calibri" w:hAnsi="Soberana Texto"/>
                <w:sz w:val="20"/>
                <w:szCs w:val="26"/>
                <w:lang w:eastAsia="en-US"/>
              </w:rPr>
            </w:pPr>
          </w:p>
        </w:tc>
      </w:tr>
      <w:tr w:rsidR="00FB7BE7" w:rsidRPr="00AD642B" w14:paraId="099C6287" w14:textId="77777777" w:rsidTr="000B3696">
        <w:trPr>
          <w:trHeight w:val="144"/>
        </w:trPr>
        <w:tc>
          <w:tcPr>
            <w:tcW w:w="8085" w:type="dxa"/>
            <w:tcBorders>
              <w:top w:val="nil"/>
              <w:left w:val="nil"/>
              <w:bottom w:val="nil"/>
              <w:right w:val="nil"/>
            </w:tcBorders>
          </w:tcPr>
          <w:p w14:paraId="460B9585" w14:textId="77777777" w:rsidR="00FB7BE7" w:rsidRPr="00A72F0C" w:rsidRDefault="00FB7BE7" w:rsidP="000B3696">
            <w:pPr>
              <w:pStyle w:val="Texto"/>
              <w:spacing w:after="120" w:line="240" w:lineRule="auto"/>
              <w:ind w:firstLine="0"/>
              <w:rPr>
                <w:rFonts w:ascii="Soberana Texto" w:eastAsia="Calibri" w:hAnsi="Soberana Texto"/>
                <w:sz w:val="22"/>
              </w:rPr>
            </w:pPr>
            <w:r w:rsidRPr="00A72F0C">
              <w:rPr>
                <w:rFonts w:ascii="Soberana Texto" w:eastAsia="Calibri" w:hAnsi="Soberana Texto"/>
                <w:sz w:val="22"/>
              </w:rPr>
              <w:t>En tal virtud, las entidades considerarán en primera instancia las normas contenidas en la Serie NIF A “Marco conceptual”, así como lo establecido en el criterio A-4 “Aplicación supletoria a los criterios de contabilidad”.</w:t>
            </w:r>
          </w:p>
        </w:tc>
        <w:tc>
          <w:tcPr>
            <w:tcW w:w="992" w:type="dxa"/>
            <w:tcBorders>
              <w:top w:val="nil"/>
              <w:left w:val="nil"/>
              <w:bottom w:val="nil"/>
              <w:right w:val="nil"/>
            </w:tcBorders>
          </w:tcPr>
          <w:p w14:paraId="4573E170" w14:textId="77777777" w:rsidR="00FB7BE7" w:rsidRPr="00AD642B" w:rsidRDefault="00FB7BE7" w:rsidP="000B3696">
            <w:pPr>
              <w:pStyle w:val="Texto"/>
              <w:numPr>
                <w:ilvl w:val="0"/>
                <w:numId w:val="46"/>
              </w:numPr>
              <w:spacing w:after="120" w:line="240" w:lineRule="auto"/>
              <w:jc w:val="center"/>
              <w:rPr>
                <w:rFonts w:ascii="Soberana Texto" w:eastAsia="Calibri" w:hAnsi="Soberana Texto"/>
                <w:sz w:val="20"/>
                <w:szCs w:val="26"/>
                <w:lang w:eastAsia="en-US"/>
              </w:rPr>
            </w:pPr>
          </w:p>
        </w:tc>
      </w:tr>
      <w:tr w:rsidR="00FB7BE7" w:rsidRPr="00AD642B" w14:paraId="450E1959" w14:textId="77777777" w:rsidTr="000B3696">
        <w:trPr>
          <w:trHeight w:val="144"/>
        </w:trPr>
        <w:tc>
          <w:tcPr>
            <w:tcW w:w="8085" w:type="dxa"/>
            <w:tcBorders>
              <w:top w:val="nil"/>
              <w:left w:val="nil"/>
              <w:bottom w:val="nil"/>
              <w:right w:val="nil"/>
            </w:tcBorders>
          </w:tcPr>
          <w:p w14:paraId="4F7C8A8B" w14:textId="77777777" w:rsidR="00FB7BE7" w:rsidRPr="00A72F0C" w:rsidRDefault="00FB7BE7" w:rsidP="000B3696">
            <w:pPr>
              <w:pStyle w:val="Texto"/>
              <w:spacing w:after="120" w:line="240" w:lineRule="auto"/>
              <w:ind w:firstLine="0"/>
              <w:rPr>
                <w:rFonts w:ascii="Soberana Texto" w:eastAsia="Calibri" w:hAnsi="Soberana Texto"/>
                <w:sz w:val="22"/>
              </w:rPr>
            </w:pPr>
            <w:r w:rsidRPr="00A72F0C">
              <w:rPr>
                <w:rFonts w:ascii="Soberana Texto" w:eastAsia="Calibri" w:hAnsi="Soberana Texto"/>
                <w:sz w:val="22"/>
              </w:rPr>
              <w:t>De tal forma, las entidades observarán los lineamientos contables de las NIF, excepto cuando a juicio de la Comisión Nacional Bancaria y de Valores (CNBV) sea necesario aplicar una normatividad o un criterio de contabilidad específico, tomando en consideración que las entidades realizan operaciones especializadas.</w:t>
            </w:r>
          </w:p>
        </w:tc>
        <w:tc>
          <w:tcPr>
            <w:tcW w:w="992" w:type="dxa"/>
            <w:tcBorders>
              <w:top w:val="nil"/>
              <w:left w:val="nil"/>
              <w:bottom w:val="nil"/>
              <w:right w:val="nil"/>
            </w:tcBorders>
          </w:tcPr>
          <w:p w14:paraId="77DBC47E" w14:textId="77777777" w:rsidR="00FB7BE7" w:rsidRPr="00AD642B" w:rsidRDefault="00FB7BE7" w:rsidP="000B3696">
            <w:pPr>
              <w:pStyle w:val="Texto"/>
              <w:numPr>
                <w:ilvl w:val="0"/>
                <w:numId w:val="46"/>
              </w:numPr>
              <w:spacing w:after="120" w:line="240" w:lineRule="auto"/>
              <w:jc w:val="center"/>
              <w:rPr>
                <w:rFonts w:ascii="Soberana Texto" w:eastAsia="Calibri" w:hAnsi="Soberana Texto"/>
                <w:sz w:val="20"/>
                <w:szCs w:val="26"/>
                <w:lang w:eastAsia="en-US"/>
              </w:rPr>
            </w:pPr>
          </w:p>
        </w:tc>
      </w:tr>
      <w:tr w:rsidR="00FB7BE7" w:rsidRPr="00AD642B" w14:paraId="1A17129C" w14:textId="77777777" w:rsidTr="000B3696">
        <w:trPr>
          <w:trHeight w:val="144"/>
        </w:trPr>
        <w:tc>
          <w:tcPr>
            <w:tcW w:w="8085" w:type="dxa"/>
            <w:tcBorders>
              <w:top w:val="nil"/>
              <w:left w:val="nil"/>
              <w:bottom w:val="nil"/>
              <w:right w:val="nil"/>
            </w:tcBorders>
          </w:tcPr>
          <w:p w14:paraId="48EF43AC" w14:textId="77777777" w:rsidR="00FB7BE7" w:rsidRPr="00A72F0C" w:rsidRDefault="00FB7BE7" w:rsidP="000B3696">
            <w:pPr>
              <w:pStyle w:val="Texto"/>
              <w:spacing w:after="120" w:line="240" w:lineRule="auto"/>
              <w:ind w:firstLine="0"/>
              <w:rPr>
                <w:rFonts w:ascii="Soberana Texto" w:eastAsia="Calibri" w:hAnsi="Soberana Texto"/>
                <w:sz w:val="22"/>
              </w:rPr>
            </w:pPr>
            <w:r w:rsidRPr="00A72F0C">
              <w:rPr>
                <w:rFonts w:ascii="Soberana Texto" w:eastAsia="Calibri" w:hAnsi="Soberana Texto"/>
                <w:sz w:val="22"/>
              </w:rPr>
              <w:t>La normatividad de la CNBV a que se refiere el párrafo anterior, será a nivel de normas de reconocimiento, valuación, presentación y en su caso revelación, aplicables a rubros específicos dentro de los estados financieros de las entidades, así como de las aplicables a su elaboración.</w:t>
            </w:r>
          </w:p>
        </w:tc>
        <w:tc>
          <w:tcPr>
            <w:tcW w:w="992" w:type="dxa"/>
            <w:tcBorders>
              <w:top w:val="nil"/>
              <w:left w:val="nil"/>
              <w:bottom w:val="nil"/>
              <w:right w:val="nil"/>
            </w:tcBorders>
          </w:tcPr>
          <w:p w14:paraId="1E03FD3F" w14:textId="77777777" w:rsidR="00FB7BE7" w:rsidRPr="00AD642B" w:rsidRDefault="00FB7BE7" w:rsidP="000B3696">
            <w:pPr>
              <w:pStyle w:val="Texto"/>
              <w:numPr>
                <w:ilvl w:val="0"/>
                <w:numId w:val="46"/>
              </w:numPr>
              <w:spacing w:after="120" w:line="240" w:lineRule="auto"/>
              <w:ind w:hanging="410"/>
              <w:jc w:val="center"/>
              <w:rPr>
                <w:rFonts w:ascii="Soberana Texto" w:eastAsia="Calibri" w:hAnsi="Soberana Texto"/>
                <w:sz w:val="20"/>
                <w:szCs w:val="26"/>
                <w:lang w:eastAsia="en-US"/>
              </w:rPr>
            </w:pPr>
          </w:p>
        </w:tc>
      </w:tr>
      <w:tr w:rsidR="00FB7BE7" w:rsidRPr="00AD642B" w14:paraId="2196149D" w14:textId="77777777" w:rsidTr="000B3696">
        <w:trPr>
          <w:trHeight w:val="144"/>
        </w:trPr>
        <w:tc>
          <w:tcPr>
            <w:tcW w:w="8085" w:type="dxa"/>
            <w:tcBorders>
              <w:top w:val="nil"/>
              <w:left w:val="nil"/>
              <w:bottom w:val="nil"/>
              <w:right w:val="nil"/>
            </w:tcBorders>
          </w:tcPr>
          <w:p w14:paraId="0231B169" w14:textId="77777777" w:rsidR="00FB7BE7" w:rsidRPr="00A72F0C" w:rsidRDefault="00FB7BE7" w:rsidP="000B3696">
            <w:pPr>
              <w:pStyle w:val="Texto"/>
              <w:spacing w:after="120" w:line="240" w:lineRule="auto"/>
              <w:ind w:firstLine="0"/>
              <w:rPr>
                <w:rFonts w:ascii="Soberana Texto" w:eastAsia="Calibri" w:hAnsi="Soberana Texto"/>
                <w:sz w:val="22"/>
              </w:rPr>
            </w:pPr>
            <w:r w:rsidRPr="00A72F0C">
              <w:rPr>
                <w:rFonts w:ascii="Soberana Texto" w:eastAsia="Calibri" w:hAnsi="Soberana Texto"/>
                <w:sz w:val="22"/>
              </w:rPr>
              <w:t>No procederá la aplicación de criterios de contabilidad, ni del concepto de supletoriedad, en el caso de operaciones que por legislación expresa no estén permitidas o estén prohibidas, o bien, no estén expresamente autorizadas a las entidades.</w:t>
            </w:r>
          </w:p>
        </w:tc>
        <w:tc>
          <w:tcPr>
            <w:tcW w:w="992" w:type="dxa"/>
            <w:tcBorders>
              <w:top w:val="nil"/>
              <w:left w:val="nil"/>
              <w:bottom w:val="nil"/>
              <w:right w:val="nil"/>
            </w:tcBorders>
          </w:tcPr>
          <w:p w14:paraId="476FA83D" w14:textId="77777777" w:rsidR="00FB7BE7" w:rsidRPr="00AD642B" w:rsidRDefault="00FB7BE7" w:rsidP="000B3696">
            <w:pPr>
              <w:pStyle w:val="Texto"/>
              <w:numPr>
                <w:ilvl w:val="0"/>
                <w:numId w:val="46"/>
              </w:numPr>
              <w:spacing w:after="120" w:line="240" w:lineRule="auto"/>
              <w:ind w:hanging="410"/>
              <w:jc w:val="center"/>
              <w:rPr>
                <w:rFonts w:ascii="Soberana Texto" w:eastAsia="Calibri" w:hAnsi="Soberana Texto"/>
                <w:sz w:val="20"/>
                <w:szCs w:val="26"/>
                <w:lang w:eastAsia="en-US"/>
              </w:rPr>
            </w:pPr>
          </w:p>
        </w:tc>
      </w:tr>
    </w:tbl>
    <w:p w14:paraId="15A19D76" w14:textId="77777777" w:rsidR="00846DF3" w:rsidRDefault="00846DF3"/>
    <w:p w14:paraId="742263D9" w14:textId="77777777" w:rsidR="00FB7BE7" w:rsidRDefault="00FB7BE7"/>
    <w:tbl>
      <w:tblPr>
        <w:tblStyle w:val="TableGridLight"/>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8085"/>
        <w:gridCol w:w="992"/>
      </w:tblGrid>
      <w:tr w:rsidR="00DD5CED" w:rsidRPr="0019311C" w14:paraId="66570C6C" w14:textId="77777777" w:rsidTr="00F3377C">
        <w:trPr>
          <w:trHeight w:val="144"/>
        </w:trPr>
        <w:tc>
          <w:tcPr>
            <w:tcW w:w="8085" w:type="dxa"/>
            <w:noWrap/>
          </w:tcPr>
          <w:p w14:paraId="665D6D92" w14:textId="77777777" w:rsidR="00DD5CED" w:rsidRPr="00C65A5C" w:rsidRDefault="00DD5CED" w:rsidP="00067D30">
            <w:pPr>
              <w:pStyle w:val="Texto"/>
              <w:spacing w:after="120" w:line="240" w:lineRule="auto"/>
              <w:ind w:firstLine="0"/>
              <w:jc w:val="center"/>
              <w:rPr>
                <w:rFonts w:ascii="Soberana Texto" w:hAnsi="Soberana Texto"/>
                <w:b/>
                <w:sz w:val="22"/>
                <w:szCs w:val="22"/>
                <w:u w:val="single"/>
              </w:rPr>
            </w:pPr>
            <w:r w:rsidRPr="00C65A5C">
              <w:rPr>
                <w:rFonts w:ascii="Soberana Texto" w:hAnsi="Soberana Texto"/>
                <w:b/>
                <w:sz w:val="22"/>
                <w:szCs w:val="22"/>
              </w:rPr>
              <w:t xml:space="preserve">A-2 </w:t>
            </w:r>
            <w:r w:rsidRPr="00C65A5C">
              <w:rPr>
                <w:rFonts w:ascii="Soberana Texto" w:hAnsi="Soberana Texto"/>
                <w:b/>
                <w:sz w:val="22"/>
                <w:szCs w:val="22"/>
                <w:u w:val="single"/>
              </w:rPr>
              <w:t>APLICACI</w:t>
            </w:r>
            <w:r w:rsidR="001A2F41" w:rsidRPr="00C65A5C">
              <w:rPr>
                <w:rFonts w:ascii="Soberana Texto" w:hAnsi="Soberana Texto"/>
                <w:b/>
                <w:sz w:val="22"/>
                <w:szCs w:val="22"/>
                <w:u w:val="single"/>
              </w:rPr>
              <w:t>Ó</w:t>
            </w:r>
            <w:r w:rsidRPr="00C65A5C">
              <w:rPr>
                <w:rFonts w:ascii="Soberana Texto" w:hAnsi="Soberana Texto"/>
                <w:b/>
                <w:sz w:val="22"/>
                <w:szCs w:val="22"/>
                <w:u w:val="single"/>
              </w:rPr>
              <w:t>N DE NORMAS PARTICULARES</w:t>
            </w:r>
          </w:p>
          <w:p w14:paraId="2941700E" w14:textId="77777777" w:rsidR="00DD5CED" w:rsidRPr="0019311C" w:rsidRDefault="00DD5CED" w:rsidP="00067D30">
            <w:pPr>
              <w:pStyle w:val="Texto"/>
              <w:spacing w:after="120" w:line="240" w:lineRule="auto"/>
              <w:ind w:firstLine="0"/>
              <w:rPr>
                <w:rFonts w:ascii="Soberana Texto" w:hAnsi="Soberana Texto"/>
                <w:sz w:val="22"/>
                <w:szCs w:val="22"/>
                <w:u w:val="single"/>
              </w:rPr>
            </w:pPr>
            <w:r w:rsidRPr="00C65A5C">
              <w:rPr>
                <w:rFonts w:ascii="Soberana Texto" w:hAnsi="Soberana Texto"/>
                <w:b/>
                <w:sz w:val="22"/>
                <w:szCs w:val="22"/>
              </w:rPr>
              <w:t>Objetivo y alcance</w:t>
            </w:r>
          </w:p>
        </w:tc>
        <w:tc>
          <w:tcPr>
            <w:tcW w:w="992" w:type="dxa"/>
          </w:tcPr>
          <w:p w14:paraId="4E747FC8" w14:textId="77777777" w:rsidR="00DD5CED" w:rsidRPr="0019311C" w:rsidRDefault="00DD5CED" w:rsidP="00067D30">
            <w:pPr>
              <w:pStyle w:val="Texto"/>
              <w:spacing w:after="120" w:line="240" w:lineRule="auto"/>
              <w:ind w:left="360" w:firstLine="0"/>
              <w:jc w:val="center"/>
              <w:rPr>
                <w:rFonts w:ascii="Soberana Texto" w:hAnsi="Soberana Texto"/>
                <w:sz w:val="20"/>
              </w:rPr>
            </w:pPr>
          </w:p>
        </w:tc>
      </w:tr>
      <w:tr w:rsidR="00DD5CED" w:rsidRPr="0019311C" w14:paraId="02901D22" w14:textId="77777777" w:rsidTr="00F3377C">
        <w:trPr>
          <w:trHeight w:val="144"/>
        </w:trPr>
        <w:tc>
          <w:tcPr>
            <w:tcW w:w="8085" w:type="dxa"/>
          </w:tcPr>
          <w:p w14:paraId="3484733C" w14:textId="77777777" w:rsidR="00DD5CED" w:rsidRPr="0019311C" w:rsidRDefault="00DD5CED" w:rsidP="00274938">
            <w:pPr>
              <w:pStyle w:val="Texto"/>
              <w:spacing w:after="120" w:line="240" w:lineRule="auto"/>
              <w:ind w:firstLine="0"/>
              <w:rPr>
                <w:rFonts w:ascii="Soberana Texto" w:hAnsi="Soberana Texto"/>
                <w:sz w:val="22"/>
                <w:szCs w:val="22"/>
              </w:rPr>
            </w:pPr>
            <w:r w:rsidRPr="0019311C">
              <w:rPr>
                <w:rFonts w:ascii="Soberana Texto" w:hAnsi="Soberana Texto"/>
                <w:sz w:val="22"/>
                <w:szCs w:val="22"/>
              </w:rPr>
              <w:t>El presente criterio tiene por objetivo precisar la aplicación sobre las normas particulares de las NIF, así como aclaraciones a las mismas.</w:t>
            </w:r>
          </w:p>
        </w:tc>
        <w:tc>
          <w:tcPr>
            <w:tcW w:w="992" w:type="dxa"/>
          </w:tcPr>
          <w:p w14:paraId="5845A321" w14:textId="77777777" w:rsidR="00DD5CED" w:rsidRPr="0019311C" w:rsidRDefault="00DD5CED" w:rsidP="00AE7F43">
            <w:pPr>
              <w:pStyle w:val="Texto"/>
              <w:numPr>
                <w:ilvl w:val="0"/>
                <w:numId w:val="7"/>
              </w:numPr>
              <w:spacing w:after="120" w:line="240" w:lineRule="auto"/>
              <w:ind w:left="575"/>
              <w:jc w:val="center"/>
              <w:rPr>
                <w:rFonts w:ascii="Soberana Texto" w:hAnsi="Soberana Texto"/>
                <w:sz w:val="20"/>
              </w:rPr>
            </w:pPr>
          </w:p>
        </w:tc>
      </w:tr>
      <w:tr w:rsidR="00DD5CED" w:rsidRPr="0019311C" w14:paraId="0F97839E" w14:textId="77777777" w:rsidTr="00F3377C">
        <w:trPr>
          <w:trHeight w:val="144"/>
        </w:trPr>
        <w:tc>
          <w:tcPr>
            <w:tcW w:w="8085" w:type="dxa"/>
          </w:tcPr>
          <w:p w14:paraId="6DBA434B" w14:textId="77777777" w:rsidR="00F70F05" w:rsidRPr="0019311C" w:rsidRDefault="00F70F05"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Son materia del presente criterio:</w:t>
            </w:r>
          </w:p>
          <w:p w14:paraId="1DB478F4" w14:textId="77777777" w:rsidR="00F70F05" w:rsidRPr="0019311C" w:rsidRDefault="00F70F05"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a) la aplicación de algunas de las normas particulares dadas a conocer en las NIF, y</w:t>
            </w:r>
          </w:p>
          <w:p w14:paraId="2F90F7FE" w14:textId="77777777" w:rsidR="00F70F05" w:rsidRPr="0019311C" w:rsidRDefault="00F70F05"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b) las aclaraciones a las normas particulares contenidas en las NIF.</w:t>
            </w:r>
          </w:p>
          <w:p w14:paraId="67868C75" w14:textId="77777777" w:rsidR="00DD5CED" w:rsidRPr="0019311C" w:rsidRDefault="00F70F05" w:rsidP="00067D30">
            <w:pPr>
              <w:pStyle w:val="Texto"/>
              <w:spacing w:after="120" w:line="240" w:lineRule="auto"/>
              <w:ind w:firstLine="0"/>
              <w:rPr>
                <w:rFonts w:ascii="Soberana Texto" w:hAnsi="Soberana Texto"/>
                <w:sz w:val="22"/>
                <w:szCs w:val="22"/>
              </w:rPr>
            </w:pPr>
            <w:r w:rsidRPr="0019311C">
              <w:rPr>
                <w:rFonts w:ascii="Soberana Texto" w:hAnsi="Soberana Texto"/>
                <w:b/>
                <w:i/>
                <w:sz w:val="22"/>
                <w:szCs w:val="22"/>
              </w:rPr>
              <w:t>Normas de Información Financiera</w:t>
            </w:r>
          </w:p>
        </w:tc>
        <w:tc>
          <w:tcPr>
            <w:tcW w:w="992" w:type="dxa"/>
          </w:tcPr>
          <w:p w14:paraId="2FC765C2" w14:textId="77777777" w:rsidR="00DD5CED" w:rsidRPr="0019311C" w:rsidRDefault="00DD5CED" w:rsidP="00AE7F43">
            <w:pPr>
              <w:pStyle w:val="Texto"/>
              <w:numPr>
                <w:ilvl w:val="0"/>
                <w:numId w:val="7"/>
              </w:numPr>
              <w:spacing w:after="120" w:line="240" w:lineRule="auto"/>
              <w:ind w:left="575"/>
              <w:jc w:val="center"/>
              <w:rPr>
                <w:rFonts w:ascii="Soberana Texto" w:hAnsi="Soberana Texto"/>
                <w:sz w:val="20"/>
              </w:rPr>
            </w:pPr>
          </w:p>
        </w:tc>
      </w:tr>
      <w:tr w:rsidR="00DD5CED" w:rsidRPr="0019311C" w14:paraId="10A830D7" w14:textId="77777777" w:rsidTr="00F3377C">
        <w:trPr>
          <w:trHeight w:val="144"/>
        </w:trPr>
        <w:tc>
          <w:tcPr>
            <w:tcW w:w="8085" w:type="dxa"/>
          </w:tcPr>
          <w:p w14:paraId="42A10A75" w14:textId="77777777" w:rsidR="00F70F05" w:rsidRPr="0019311C" w:rsidRDefault="00F70F05"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De conformidad con lo establecido en el criterio A-1 “Esquema básico del conjunto de criterios de contabilidad aplicables a instituciones de crédito”, las entidades observarán, hasta en tanto no exista pronunciamiento expreso por parte de la CNBV, las normas particulares contenidas en los boletines o NIF que a continuación se detallan, o en las NIF que los sustituyan o modifiquen:</w:t>
            </w:r>
          </w:p>
          <w:p w14:paraId="371AFDFA" w14:textId="77777777" w:rsidR="00F70F05" w:rsidRPr="0019311C" w:rsidRDefault="00F70F05"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Serie NIF B “Normas aplicables a los estados financieros en su conjunto”</w:t>
            </w:r>
          </w:p>
          <w:p w14:paraId="218E20A3"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Cambios contables y correcciones de errores</w:t>
            </w:r>
            <w:r w:rsidRPr="0019311C">
              <w:rPr>
                <w:rFonts w:ascii="Soberana Texto" w:hAnsi="Soberana Texto"/>
                <w:sz w:val="22"/>
                <w:szCs w:val="22"/>
              </w:rPr>
              <w:tab/>
            </w:r>
            <w:r w:rsidRPr="0019311C">
              <w:rPr>
                <w:rFonts w:ascii="Soberana Texto" w:hAnsi="Soberana Texto"/>
                <w:sz w:val="22"/>
                <w:szCs w:val="22"/>
              </w:rPr>
              <w:tab/>
              <w:t>B-1</w:t>
            </w:r>
          </w:p>
          <w:p w14:paraId="6486C542"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Información financiera por segmentos</w:t>
            </w:r>
            <w:r w:rsidRPr="0019311C">
              <w:rPr>
                <w:rFonts w:ascii="Soberana Texto" w:hAnsi="Soberana Texto"/>
                <w:sz w:val="22"/>
                <w:szCs w:val="22"/>
              </w:rPr>
              <w:tab/>
            </w:r>
            <w:r w:rsidRPr="0019311C">
              <w:rPr>
                <w:rFonts w:ascii="Soberana Texto" w:hAnsi="Soberana Texto"/>
                <w:sz w:val="22"/>
                <w:szCs w:val="22"/>
              </w:rPr>
              <w:tab/>
              <w:t>B-5</w:t>
            </w:r>
          </w:p>
          <w:p w14:paraId="214A7016"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Adquisiciones de negocios</w:t>
            </w:r>
            <w:r w:rsidRPr="0019311C">
              <w:rPr>
                <w:rFonts w:ascii="Soberana Texto" w:hAnsi="Soberana Texto"/>
                <w:sz w:val="22"/>
                <w:szCs w:val="22"/>
              </w:rPr>
              <w:tab/>
            </w:r>
            <w:r w:rsidRPr="0019311C">
              <w:rPr>
                <w:rFonts w:ascii="Soberana Texto" w:hAnsi="Soberana Texto"/>
                <w:sz w:val="22"/>
                <w:szCs w:val="22"/>
              </w:rPr>
              <w:tab/>
              <w:t>B-7</w:t>
            </w:r>
          </w:p>
          <w:p w14:paraId="3FBAC02D"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Estados financieros consolidados o combinados </w:t>
            </w:r>
            <w:r w:rsidRPr="0019311C">
              <w:rPr>
                <w:rFonts w:ascii="Soberana Texto" w:hAnsi="Soberana Texto"/>
                <w:sz w:val="22"/>
                <w:szCs w:val="22"/>
              </w:rPr>
              <w:tab/>
            </w:r>
            <w:r w:rsidRPr="0019311C">
              <w:rPr>
                <w:rFonts w:ascii="Soberana Texto" w:hAnsi="Soberana Texto"/>
                <w:sz w:val="22"/>
                <w:szCs w:val="22"/>
              </w:rPr>
              <w:tab/>
              <w:t>B-8</w:t>
            </w:r>
          </w:p>
          <w:p w14:paraId="7A6B636C"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Información financiera a fechas intermedias </w:t>
            </w:r>
            <w:r w:rsidRPr="0019311C">
              <w:rPr>
                <w:rFonts w:ascii="Soberana Texto" w:hAnsi="Soberana Texto"/>
                <w:sz w:val="22"/>
                <w:szCs w:val="22"/>
              </w:rPr>
              <w:tab/>
            </w:r>
            <w:r w:rsidRPr="0019311C">
              <w:rPr>
                <w:rFonts w:ascii="Soberana Texto" w:hAnsi="Soberana Texto"/>
                <w:sz w:val="22"/>
                <w:szCs w:val="22"/>
              </w:rPr>
              <w:tab/>
              <w:t>B-9</w:t>
            </w:r>
          </w:p>
          <w:p w14:paraId="04D227B7"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lastRenderedPageBreak/>
              <w:t xml:space="preserve">Efectos de la inflación </w:t>
            </w:r>
            <w:r w:rsidRPr="0019311C">
              <w:rPr>
                <w:rFonts w:ascii="Soberana Texto" w:hAnsi="Soberana Texto"/>
                <w:sz w:val="22"/>
                <w:szCs w:val="22"/>
              </w:rPr>
              <w:tab/>
            </w:r>
            <w:r w:rsidRPr="0019311C">
              <w:rPr>
                <w:rFonts w:ascii="Soberana Texto" w:hAnsi="Soberana Texto"/>
                <w:sz w:val="22"/>
                <w:szCs w:val="22"/>
              </w:rPr>
              <w:tab/>
              <w:t>B-10</w:t>
            </w:r>
          </w:p>
          <w:p w14:paraId="0D4A462A" w14:textId="77777777" w:rsidR="00EF1D7A" w:rsidRPr="0019311C" w:rsidRDefault="00EF1D7A"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Disposición de activos de larga duración y operaciones </w:t>
            </w:r>
          </w:p>
          <w:p w14:paraId="757272F3" w14:textId="77777777" w:rsidR="00EF1D7A" w:rsidRPr="0019311C" w:rsidRDefault="004456B3"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d</w:t>
            </w:r>
            <w:r w:rsidR="00EF1D7A" w:rsidRPr="0019311C">
              <w:rPr>
                <w:rFonts w:ascii="Soberana Texto" w:hAnsi="Soberana Texto"/>
                <w:sz w:val="22"/>
                <w:szCs w:val="22"/>
              </w:rPr>
              <w:t xml:space="preserve">iscontinuadas </w:t>
            </w:r>
            <w:r w:rsidR="00874318" w:rsidRPr="0019311C">
              <w:rPr>
                <w:rFonts w:ascii="Soberana Texto" w:hAnsi="Soberana Texto"/>
                <w:sz w:val="22"/>
                <w:szCs w:val="22"/>
              </w:rPr>
              <w:tab/>
            </w:r>
            <w:r w:rsidR="00874318" w:rsidRPr="0019311C">
              <w:rPr>
                <w:rFonts w:ascii="Soberana Texto" w:hAnsi="Soberana Texto"/>
                <w:sz w:val="22"/>
                <w:szCs w:val="22"/>
              </w:rPr>
              <w:tab/>
            </w:r>
            <w:r w:rsidR="00EF1D7A" w:rsidRPr="0019311C">
              <w:rPr>
                <w:rFonts w:ascii="Soberana Texto" w:hAnsi="Soberana Texto"/>
                <w:sz w:val="22"/>
                <w:szCs w:val="22"/>
              </w:rPr>
              <w:t>B-11</w:t>
            </w:r>
            <w:r w:rsidR="00874318">
              <w:rPr>
                <w:rFonts w:ascii="Soberana Texto" w:hAnsi="Soberana Texto"/>
                <w:sz w:val="22"/>
                <w:szCs w:val="22"/>
              </w:rPr>
              <w:t xml:space="preserve"> </w:t>
            </w:r>
          </w:p>
          <w:p w14:paraId="42B0CF3C"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Compensación de activos financieros y pasivos financieros</w:t>
            </w:r>
            <w:r w:rsidRPr="0019311C">
              <w:rPr>
                <w:rFonts w:ascii="Soberana Texto" w:hAnsi="Soberana Texto"/>
                <w:sz w:val="22"/>
                <w:szCs w:val="22"/>
              </w:rPr>
              <w:tab/>
            </w:r>
            <w:r w:rsidRPr="0019311C">
              <w:rPr>
                <w:rFonts w:ascii="Soberana Texto" w:hAnsi="Soberana Texto"/>
                <w:sz w:val="22"/>
                <w:szCs w:val="22"/>
              </w:rPr>
              <w:tab/>
              <w:t>B-12</w:t>
            </w:r>
          </w:p>
          <w:p w14:paraId="140B0D7C"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Hechos posteriores a la fecha de los estados financieros </w:t>
            </w:r>
            <w:r w:rsidRPr="0019311C">
              <w:rPr>
                <w:rFonts w:ascii="Soberana Texto" w:hAnsi="Soberana Texto"/>
                <w:sz w:val="22"/>
                <w:szCs w:val="22"/>
              </w:rPr>
              <w:tab/>
            </w:r>
            <w:r w:rsidRPr="0019311C">
              <w:rPr>
                <w:rFonts w:ascii="Soberana Texto" w:hAnsi="Soberana Texto"/>
                <w:sz w:val="22"/>
                <w:szCs w:val="22"/>
              </w:rPr>
              <w:tab/>
              <w:t>B-13</w:t>
            </w:r>
          </w:p>
          <w:p w14:paraId="07111BFA"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Utilidad por acción </w:t>
            </w:r>
            <w:r w:rsidRPr="0019311C">
              <w:rPr>
                <w:rFonts w:ascii="Soberana Texto" w:hAnsi="Soberana Texto"/>
                <w:sz w:val="22"/>
                <w:szCs w:val="22"/>
              </w:rPr>
              <w:tab/>
            </w:r>
            <w:r w:rsidRPr="0019311C">
              <w:rPr>
                <w:rFonts w:ascii="Soberana Texto" w:hAnsi="Soberana Texto"/>
                <w:sz w:val="22"/>
                <w:szCs w:val="22"/>
              </w:rPr>
              <w:tab/>
              <w:t>B-14</w:t>
            </w:r>
          </w:p>
          <w:p w14:paraId="366AF5B3" w14:textId="77777777" w:rsidR="00F70F05"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Conversión de monedas extranjeras </w:t>
            </w:r>
            <w:r w:rsidRPr="0019311C">
              <w:rPr>
                <w:rFonts w:ascii="Soberana Texto" w:hAnsi="Soberana Texto"/>
                <w:sz w:val="22"/>
                <w:szCs w:val="22"/>
              </w:rPr>
              <w:tab/>
            </w:r>
            <w:r w:rsidRPr="0019311C">
              <w:rPr>
                <w:rFonts w:ascii="Soberana Texto" w:hAnsi="Soberana Texto"/>
                <w:sz w:val="22"/>
                <w:szCs w:val="22"/>
              </w:rPr>
              <w:tab/>
              <w:t>B-15</w:t>
            </w:r>
          </w:p>
          <w:p w14:paraId="4060B07D" w14:textId="77777777" w:rsidR="00795358" w:rsidRPr="0019311C" w:rsidRDefault="00795358" w:rsidP="00067D30">
            <w:pPr>
              <w:pStyle w:val="Texto"/>
              <w:tabs>
                <w:tab w:val="right" w:leader="dot" w:pos="6516"/>
                <w:tab w:val="left" w:pos="6921"/>
              </w:tabs>
              <w:spacing w:after="120" w:line="240" w:lineRule="auto"/>
              <w:ind w:firstLine="0"/>
              <w:rPr>
                <w:rFonts w:ascii="Soberana Texto" w:hAnsi="Soberana Texto"/>
                <w:sz w:val="22"/>
                <w:szCs w:val="22"/>
              </w:rPr>
            </w:pPr>
            <w:r>
              <w:rPr>
                <w:rFonts w:ascii="Soberana Texto" w:hAnsi="Soberana Texto"/>
                <w:sz w:val="22"/>
                <w:szCs w:val="22"/>
              </w:rPr>
              <w:t xml:space="preserve">Determinación del valor razonable </w:t>
            </w:r>
            <w:r w:rsidR="00874318" w:rsidRPr="0019311C">
              <w:rPr>
                <w:rFonts w:ascii="Soberana Texto" w:hAnsi="Soberana Texto"/>
                <w:sz w:val="22"/>
                <w:szCs w:val="22"/>
              </w:rPr>
              <w:tab/>
            </w:r>
            <w:r w:rsidR="00874318" w:rsidRPr="0019311C">
              <w:rPr>
                <w:rFonts w:ascii="Soberana Texto" w:hAnsi="Soberana Texto"/>
                <w:sz w:val="22"/>
                <w:szCs w:val="22"/>
              </w:rPr>
              <w:tab/>
            </w:r>
            <w:r>
              <w:rPr>
                <w:rFonts w:ascii="Soberana Texto" w:hAnsi="Soberana Texto"/>
                <w:sz w:val="22"/>
                <w:szCs w:val="22"/>
              </w:rPr>
              <w:t>B-17</w:t>
            </w:r>
          </w:p>
          <w:p w14:paraId="585F8ACB" w14:textId="77777777" w:rsidR="00F70F05" w:rsidRPr="0019311C" w:rsidRDefault="00F70F05" w:rsidP="00067D30">
            <w:pPr>
              <w:pStyle w:val="Texto"/>
              <w:tabs>
                <w:tab w:val="lef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Serie NIF C “Normas aplicables a conceptos específicos de los estados financieros”</w:t>
            </w:r>
          </w:p>
          <w:p w14:paraId="645C705A"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Inversión en instrumentos financieros</w:t>
            </w:r>
            <w:r w:rsidRPr="0019311C">
              <w:rPr>
                <w:rFonts w:ascii="Soberana Texto" w:hAnsi="Soberana Texto"/>
                <w:sz w:val="22"/>
                <w:szCs w:val="22"/>
              </w:rPr>
              <w:tab/>
            </w:r>
            <w:r w:rsidRPr="0019311C">
              <w:rPr>
                <w:rFonts w:ascii="Soberana Texto" w:hAnsi="Soberana Texto"/>
                <w:sz w:val="22"/>
                <w:szCs w:val="22"/>
              </w:rPr>
              <w:tab/>
              <w:t>C-2</w:t>
            </w:r>
          </w:p>
          <w:p w14:paraId="494F0808"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Cuentas por cobrar </w:t>
            </w:r>
            <w:r w:rsidRPr="0019311C">
              <w:rPr>
                <w:rFonts w:ascii="Soberana Texto" w:hAnsi="Soberana Texto"/>
                <w:sz w:val="22"/>
                <w:szCs w:val="22"/>
              </w:rPr>
              <w:tab/>
            </w:r>
            <w:r w:rsidRPr="0019311C">
              <w:rPr>
                <w:rFonts w:ascii="Soberana Texto" w:hAnsi="Soberana Texto"/>
                <w:sz w:val="22"/>
                <w:szCs w:val="22"/>
              </w:rPr>
              <w:tab/>
              <w:t>C-3</w:t>
            </w:r>
          </w:p>
          <w:p w14:paraId="77F404DA"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Pagos anticipados </w:t>
            </w:r>
            <w:r w:rsidRPr="0019311C">
              <w:rPr>
                <w:rFonts w:ascii="Soberana Texto" w:hAnsi="Soberana Texto"/>
                <w:sz w:val="22"/>
                <w:szCs w:val="22"/>
              </w:rPr>
              <w:tab/>
            </w:r>
            <w:r w:rsidRPr="0019311C">
              <w:rPr>
                <w:rFonts w:ascii="Soberana Texto" w:hAnsi="Soberana Texto"/>
                <w:sz w:val="22"/>
                <w:szCs w:val="22"/>
              </w:rPr>
              <w:tab/>
              <w:t>C-5</w:t>
            </w:r>
          </w:p>
          <w:p w14:paraId="676B1940"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Propiedades, planta y equipo </w:t>
            </w:r>
            <w:r w:rsidRPr="0019311C">
              <w:rPr>
                <w:rFonts w:ascii="Soberana Texto" w:hAnsi="Soberana Texto"/>
                <w:sz w:val="22"/>
                <w:szCs w:val="22"/>
              </w:rPr>
              <w:tab/>
            </w:r>
            <w:r w:rsidRPr="0019311C">
              <w:rPr>
                <w:rFonts w:ascii="Soberana Texto" w:hAnsi="Soberana Texto"/>
                <w:sz w:val="22"/>
                <w:szCs w:val="22"/>
              </w:rPr>
              <w:tab/>
              <w:t>C-6</w:t>
            </w:r>
          </w:p>
          <w:p w14:paraId="12B4A869" w14:textId="77777777" w:rsidR="00F70F05" w:rsidRPr="0019311C" w:rsidRDefault="00F70F05" w:rsidP="00067D30">
            <w:pPr>
              <w:pStyle w:val="Texto"/>
              <w:tabs>
                <w:tab w:val="lef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Inversiones en asociadas, negocios conjuntos y</w:t>
            </w:r>
          </w:p>
          <w:p w14:paraId="37AD76CC"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b/>
                <w:sz w:val="22"/>
                <w:szCs w:val="22"/>
                <w:u w:val="single"/>
              </w:rPr>
            </w:pPr>
            <w:r w:rsidRPr="0019311C">
              <w:rPr>
                <w:rFonts w:ascii="Soberana Texto" w:hAnsi="Soberana Texto"/>
                <w:sz w:val="22"/>
                <w:szCs w:val="22"/>
              </w:rPr>
              <w:t>otras inversiones permanentes………………………….</w:t>
            </w:r>
            <w:r w:rsidRPr="0019311C">
              <w:rPr>
                <w:rFonts w:ascii="Soberana Texto" w:hAnsi="Soberana Texto"/>
                <w:sz w:val="22"/>
                <w:szCs w:val="22"/>
              </w:rPr>
              <w:tab/>
            </w:r>
            <w:r w:rsidRPr="0019311C">
              <w:rPr>
                <w:rFonts w:ascii="Soberana Texto" w:hAnsi="Soberana Texto"/>
                <w:sz w:val="22"/>
                <w:szCs w:val="22"/>
              </w:rPr>
              <w:tab/>
              <w:t>C-7</w:t>
            </w:r>
          </w:p>
          <w:p w14:paraId="14B341DC"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Activos intangibles </w:t>
            </w:r>
            <w:r w:rsidRPr="0019311C">
              <w:rPr>
                <w:rFonts w:ascii="Soberana Texto" w:hAnsi="Soberana Texto"/>
                <w:sz w:val="22"/>
                <w:szCs w:val="22"/>
              </w:rPr>
              <w:tab/>
            </w:r>
            <w:r w:rsidRPr="0019311C">
              <w:rPr>
                <w:rFonts w:ascii="Soberana Texto" w:hAnsi="Soberana Texto"/>
                <w:sz w:val="22"/>
                <w:szCs w:val="22"/>
              </w:rPr>
              <w:tab/>
              <w:t>C-8</w:t>
            </w:r>
          </w:p>
          <w:p w14:paraId="3BF24EEB" w14:textId="77777777" w:rsidR="00F70F05" w:rsidRPr="0019311C" w:rsidRDefault="00F70F05" w:rsidP="00067D30">
            <w:pPr>
              <w:pStyle w:val="Texto"/>
              <w:tabs>
                <w:tab w:val="lef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Provisiones, contingencias y compromisos………………………………</w:t>
            </w:r>
            <w:r w:rsidRPr="0019311C">
              <w:rPr>
                <w:rFonts w:ascii="Soberana Texto" w:hAnsi="Soberana Texto"/>
                <w:sz w:val="22"/>
                <w:szCs w:val="22"/>
              </w:rPr>
              <w:tab/>
            </w:r>
            <w:r w:rsidRPr="0019311C">
              <w:rPr>
                <w:rFonts w:ascii="Soberana Texto" w:hAnsi="Soberana Texto"/>
                <w:sz w:val="22"/>
                <w:szCs w:val="22"/>
              </w:rPr>
              <w:tab/>
              <w:t>C-9</w:t>
            </w:r>
          </w:p>
          <w:p w14:paraId="59CA5779"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Instrumentos financieros derivados y relaciones de cobertura </w:t>
            </w:r>
            <w:r w:rsidRPr="0019311C">
              <w:rPr>
                <w:rFonts w:ascii="Soberana Texto" w:hAnsi="Soberana Texto"/>
                <w:sz w:val="22"/>
                <w:szCs w:val="22"/>
              </w:rPr>
              <w:tab/>
            </w:r>
            <w:r w:rsidRPr="0019311C">
              <w:rPr>
                <w:rFonts w:ascii="Soberana Texto" w:hAnsi="Soberana Texto"/>
                <w:sz w:val="22"/>
                <w:szCs w:val="22"/>
              </w:rPr>
              <w:tab/>
              <w:t>C-10</w:t>
            </w:r>
          </w:p>
          <w:p w14:paraId="428AAF73"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Capital contable </w:t>
            </w:r>
            <w:r w:rsidRPr="0019311C">
              <w:rPr>
                <w:rFonts w:ascii="Soberana Texto" w:hAnsi="Soberana Texto"/>
                <w:sz w:val="22"/>
                <w:szCs w:val="22"/>
              </w:rPr>
              <w:tab/>
            </w:r>
            <w:r w:rsidRPr="0019311C">
              <w:rPr>
                <w:rFonts w:ascii="Soberana Texto" w:hAnsi="Soberana Texto"/>
                <w:sz w:val="22"/>
                <w:szCs w:val="22"/>
              </w:rPr>
              <w:tab/>
              <w:t>C-11</w:t>
            </w:r>
          </w:p>
          <w:p w14:paraId="5D79973B" w14:textId="77777777" w:rsidR="00F70F05" w:rsidRPr="0019311C" w:rsidRDefault="00F70F05" w:rsidP="00067D30">
            <w:pPr>
              <w:pStyle w:val="Texto"/>
              <w:tabs>
                <w:tab w:val="lef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Instrumentos financieros con características de pasivo y</w:t>
            </w:r>
          </w:p>
          <w:p w14:paraId="1CABA514"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de capital</w:t>
            </w:r>
            <w:r w:rsidRPr="0019311C">
              <w:rPr>
                <w:rFonts w:ascii="Soberana Texto" w:hAnsi="Soberana Texto"/>
                <w:sz w:val="22"/>
                <w:szCs w:val="22"/>
              </w:rPr>
              <w:tab/>
            </w:r>
            <w:r w:rsidRPr="0019311C">
              <w:rPr>
                <w:rFonts w:ascii="Soberana Texto" w:hAnsi="Soberana Texto"/>
                <w:sz w:val="22"/>
                <w:szCs w:val="22"/>
              </w:rPr>
              <w:tab/>
              <w:t>C-12</w:t>
            </w:r>
          </w:p>
          <w:p w14:paraId="7FE8A04B"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Partes relacionadas</w:t>
            </w:r>
            <w:r w:rsidRPr="0019311C">
              <w:rPr>
                <w:rFonts w:ascii="Soberana Texto" w:hAnsi="Soberana Texto"/>
                <w:sz w:val="22"/>
                <w:szCs w:val="22"/>
              </w:rPr>
              <w:tab/>
            </w:r>
            <w:r w:rsidRPr="0019311C">
              <w:rPr>
                <w:rFonts w:ascii="Soberana Texto" w:hAnsi="Soberana Texto"/>
                <w:sz w:val="22"/>
                <w:szCs w:val="22"/>
              </w:rPr>
              <w:tab/>
              <w:t>C-13</w:t>
            </w:r>
          </w:p>
          <w:p w14:paraId="1A5A47A6" w14:textId="77777777" w:rsidR="00F70F05" w:rsidRPr="0019311C" w:rsidRDefault="00F70F05" w:rsidP="00067D30">
            <w:pPr>
              <w:pStyle w:val="Texto"/>
              <w:tabs>
                <w:tab w:val="lef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Transferencia y baja de activos financieros……………………………….</w:t>
            </w:r>
            <w:r w:rsidRPr="0019311C">
              <w:rPr>
                <w:rFonts w:ascii="Soberana Texto" w:hAnsi="Soberana Texto"/>
                <w:sz w:val="22"/>
                <w:szCs w:val="22"/>
              </w:rPr>
              <w:tab/>
            </w:r>
            <w:r w:rsidRPr="0019311C">
              <w:rPr>
                <w:rFonts w:ascii="Soberana Texto" w:hAnsi="Soberana Texto"/>
                <w:sz w:val="22"/>
                <w:szCs w:val="22"/>
              </w:rPr>
              <w:tab/>
              <w:t>C-14</w:t>
            </w:r>
          </w:p>
          <w:p w14:paraId="147B5C16" w14:textId="77777777" w:rsidR="00F70F05" w:rsidRPr="0019311C" w:rsidRDefault="00F70F05" w:rsidP="00067D30">
            <w:pPr>
              <w:pStyle w:val="Texto"/>
              <w:tabs>
                <w:tab w:val="lef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Deterioro en el valor de los activos de larga duración y</w:t>
            </w:r>
          </w:p>
          <w:p w14:paraId="5B8874FC"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su disposición</w:t>
            </w:r>
            <w:r w:rsidRPr="0019311C">
              <w:rPr>
                <w:rFonts w:ascii="Soberana Texto" w:hAnsi="Soberana Texto"/>
                <w:sz w:val="22"/>
                <w:szCs w:val="22"/>
              </w:rPr>
              <w:tab/>
            </w:r>
            <w:r w:rsidRPr="0019311C">
              <w:rPr>
                <w:rFonts w:ascii="Soberana Texto" w:hAnsi="Soberana Texto"/>
                <w:sz w:val="22"/>
                <w:szCs w:val="22"/>
              </w:rPr>
              <w:tab/>
              <w:t>C-15</w:t>
            </w:r>
          </w:p>
          <w:p w14:paraId="1CFCBBD8"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Deterioro de instrumentos financieros por cobrar</w:t>
            </w:r>
            <w:r w:rsidR="00874318">
              <w:rPr>
                <w:rFonts w:ascii="Soberana Texto" w:hAnsi="Soberana Texto"/>
                <w:sz w:val="22"/>
                <w:szCs w:val="22"/>
              </w:rPr>
              <w:t xml:space="preserve"> </w:t>
            </w:r>
            <w:r w:rsidR="00874318" w:rsidRPr="0019311C">
              <w:rPr>
                <w:rFonts w:ascii="Soberana Texto" w:hAnsi="Soberana Texto"/>
                <w:sz w:val="22"/>
                <w:szCs w:val="22"/>
              </w:rPr>
              <w:tab/>
            </w:r>
            <w:r w:rsidR="00874318" w:rsidRPr="0019311C">
              <w:rPr>
                <w:rFonts w:ascii="Soberana Texto" w:hAnsi="Soberana Texto"/>
                <w:sz w:val="22"/>
                <w:szCs w:val="22"/>
              </w:rPr>
              <w:tab/>
            </w:r>
            <w:r w:rsidRPr="0019311C">
              <w:rPr>
                <w:rFonts w:ascii="Soberana Texto" w:hAnsi="Soberana Texto"/>
                <w:sz w:val="22"/>
                <w:szCs w:val="22"/>
              </w:rPr>
              <w:t>C-16</w:t>
            </w:r>
          </w:p>
          <w:p w14:paraId="26BF0E35" w14:textId="77777777" w:rsidR="00F70F05" w:rsidRPr="0019311C" w:rsidRDefault="00F70F05" w:rsidP="00067D30">
            <w:pPr>
              <w:pStyle w:val="Texto"/>
              <w:tabs>
                <w:tab w:val="lef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Obligaciones asociadas con el retiro de propiedades,</w:t>
            </w:r>
          </w:p>
          <w:p w14:paraId="0A90DEB3"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planta y equipo….</w:t>
            </w:r>
            <w:r w:rsidRPr="0019311C">
              <w:rPr>
                <w:rFonts w:ascii="Soberana Texto" w:hAnsi="Soberana Texto"/>
                <w:sz w:val="22"/>
                <w:szCs w:val="22"/>
              </w:rPr>
              <w:tab/>
              <w:t>……</w:t>
            </w:r>
            <w:r w:rsidRPr="0019311C">
              <w:rPr>
                <w:rFonts w:ascii="Soberana Texto" w:hAnsi="Soberana Texto"/>
                <w:sz w:val="22"/>
                <w:szCs w:val="22"/>
              </w:rPr>
              <w:tab/>
              <w:t>C-18</w:t>
            </w:r>
          </w:p>
          <w:p w14:paraId="72BC2B87"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Instrumentos financieros por pagar</w:t>
            </w:r>
            <w:r w:rsidRPr="0019311C">
              <w:rPr>
                <w:rFonts w:ascii="Soberana Texto" w:hAnsi="Soberana Texto"/>
                <w:sz w:val="22"/>
                <w:szCs w:val="22"/>
              </w:rPr>
              <w:tab/>
            </w:r>
            <w:r w:rsidRPr="0019311C">
              <w:rPr>
                <w:rFonts w:ascii="Soberana Texto" w:hAnsi="Soberana Texto"/>
                <w:sz w:val="22"/>
                <w:szCs w:val="22"/>
              </w:rPr>
              <w:tab/>
              <w:t>C-19</w:t>
            </w:r>
          </w:p>
          <w:p w14:paraId="37DEC438"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Instrumentos financieros para cobrar principal e interés</w:t>
            </w:r>
            <w:r w:rsidRPr="0019311C">
              <w:rPr>
                <w:rFonts w:ascii="Soberana Texto" w:hAnsi="Soberana Texto"/>
                <w:sz w:val="22"/>
                <w:szCs w:val="22"/>
              </w:rPr>
              <w:tab/>
            </w:r>
            <w:r w:rsidRPr="0019311C">
              <w:rPr>
                <w:rFonts w:ascii="Soberana Texto" w:hAnsi="Soberana Texto"/>
                <w:sz w:val="22"/>
                <w:szCs w:val="22"/>
              </w:rPr>
              <w:tab/>
              <w:t>C-20</w:t>
            </w:r>
          </w:p>
          <w:p w14:paraId="781A5AA7"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Acuerdos con control conjunto</w:t>
            </w:r>
            <w:r w:rsidRPr="0019311C">
              <w:rPr>
                <w:rFonts w:ascii="Soberana Texto" w:hAnsi="Soberana Texto"/>
                <w:sz w:val="22"/>
                <w:szCs w:val="22"/>
              </w:rPr>
              <w:tab/>
            </w:r>
            <w:r w:rsidRPr="0019311C">
              <w:rPr>
                <w:rFonts w:ascii="Soberana Texto" w:hAnsi="Soberana Texto"/>
                <w:sz w:val="22"/>
                <w:szCs w:val="22"/>
              </w:rPr>
              <w:tab/>
              <w:t>C-21</w:t>
            </w:r>
          </w:p>
          <w:p w14:paraId="2614AF5B" w14:textId="77777777" w:rsidR="00C433AC" w:rsidRPr="0019311C" w:rsidRDefault="000B1B59" w:rsidP="00067D30">
            <w:pPr>
              <w:pStyle w:val="Texto"/>
              <w:tabs>
                <w:tab w:val="right" w:leader="dot" w:pos="6516"/>
                <w:tab w:val="left" w:pos="6921"/>
              </w:tabs>
              <w:spacing w:after="120" w:line="240" w:lineRule="auto"/>
              <w:ind w:firstLine="0"/>
              <w:rPr>
                <w:rFonts w:ascii="Soberana Texto" w:hAnsi="Soberana Texto"/>
                <w:sz w:val="22"/>
                <w:szCs w:val="22"/>
              </w:rPr>
            </w:pPr>
            <w:r w:rsidRPr="00C65A5C">
              <w:rPr>
                <w:rFonts w:ascii="Soberana Texto" w:hAnsi="Soberana Texto"/>
                <w:color w:val="000000" w:themeColor="text1"/>
                <w:sz w:val="22"/>
                <w:szCs w:val="22"/>
              </w:rPr>
              <w:t>Criptomonedas</w:t>
            </w:r>
            <w:r w:rsidR="00C433AC" w:rsidRPr="00C65A5C">
              <w:rPr>
                <w:rFonts w:ascii="Soberana Texto" w:hAnsi="Soberana Texto"/>
                <w:color w:val="000000" w:themeColor="text1"/>
                <w:sz w:val="22"/>
                <w:szCs w:val="22"/>
              </w:rPr>
              <w:t xml:space="preserve"> </w:t>
            </w:r>
            <w:r w:rsidR="00874318" w:rsidRPr="0019311C">
              <w:rPr>
                <w:rFonts w:ascii="Soberana Texto" w:hAnsi="Soberana Texto"/>
                <w:sz w:val="22"/>
                <w:szCs w:val="22"/>
              </w:rPr>
              <w:tab/>
            </w:r>
            <w:r w:rsidR="00874318" w:rsidRPr="0019311C">
              <w:rPr>
                <w:rFonts w:ascii="Soberana Texto" w:hAnsi="Soberana Texto"/>
                <w:sz w:val="22"/>
                <w:szCs w:val="22"/>
              </w:rPr>
              <w:tab/>
            </w:r>
            <w:r w:rsidR="00C433AC" w:rsidRPr="0019311C">
              <w:rPr>
                <w:rFonts w:ascii="Soberana Texto" w:hAnsi="Soberana Texto"/>
                <w:sz w:val="22"/>
                <w:szCs w:val="22"/>
              </w:rPr>
              <w:t>C-22</w:t>
            </w:r>
          </w:p>
          <w:p w14:paraId="0298051D" w14:textId="77777777" w:rsidR="00F70F05" w:rsidRPr="0019311C" w:rsidRDefault="00F70F05" w:rsidP="00067D30">
            <w:pPr>
              <w:pStyle w:val="Texto"/>
              <w:tabs>
                <w:tab w:val="lef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Serie NIF D “Normas aplicables a problemas de determinación de resultados”</w:t>
            </w:r>
          </w:p>
          <w:p w14:paraId="1D08CEDA"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Ingresos por contratos con clientes </w:t>
            </w:r>
            <w:r w:rsidRPr="0019311C">
              <w:rPr>
                <w:rFonts w:ascii="Soberana Texto" w:hAnsi="Soberana Texto"/>
                <w:sz w:val="22"/>
                <w:szCs w:val="22"/>
              </w:rPr>
              <w:tab/>
            </w:r>
            <w:r w:rsidRPr="0019311C">
              <w:rPr>
                <w:rFonts w:ascii="Soberana Texto" w:hAnsi="Soberana Texto"/>
                <w:sz w:val="22"/>
                <w:szCs w:val="22"/>
              </w:rPr>
              <w:tab/>
              <w:t>D-1</w:t>
            </w:r>
          </w:p>
          <w:p w14:paraId="75F44634"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Costos por contratos con clientes </w:t>
            </w:r>
            <w:r w:rsidRPr="0019311C">
              <w:rPr>
                <w:rFonts w:ascii="Soberana Texto" w:hAnsi="Soberana Texto"/>
                <w:sz w:val="22"/>
                <w:szCs w:val="22"/>
              </w:rPr>
              <w:tab/>
            </w:r>
            <w:r w:rsidRPr="0019311C">
              <w:rPr>
                <w:rFonts w:ascii="Soberana Texto" w:hAnsi="Soberana Texto"/>
                <w:sz w:val="22"/>
                <w:szCs w:val="22"/>
              </w:rPr>
              <w:tab/>
              <w:t>D-2</w:t>
            </w:r>
          </w:p>
          <w:p w14:paraId="373634E6"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Beneficios a los empleados </w:t>
            </w:r>
            <w:r w:rsidRPr="0019311C">
              <w:rPr>
                <w:rFonts w:ascii="Soberana Texto" w:hAnsi="Soberana Texto"/>
                <w:sz w:val="22"/>
                <w:szCs w:val="22"/>
              </w:rPr>
              <w:tab/>
            </w:r>
            <w:r w:rsidRPr="0019311C">
              <w:rPr>
                <w:rFonts w:ascii="Soberana Texto" w:hAnsi="Soberana Texto"/>
                <w:sz w:val="22"/>
                <w:szCs w:val="22"/>
              </w:rPr>
              <w:tab/>
              <w:t>D-3</w:t>
            </w:r>
          </w:p>
          <w:p w14:paraId="359826B5"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Impuestos a la utilidad </w:t>
            </w:r>
            <w:r w:rsidRPr="0019311C">
              <w:rPr>
                <w:rFonts w:ascii="Soberana Texto" w:hAnsi="Soberana Texto"/>
                <w:sz w:val="22"/>
                <w:szCs w:val="22"/>
              </w:rPr>
              <w:tab/>
            </w:r>
            <w:r w:rsidRPr="0019311C">
              <w:rPr>
                <w:rFonts w:ascii="Soberana Texto" w:hAnsi="Soberana Texto"/>
                <w:sz w:val="22"/>
                <w:szCs w:val="22"/>
              </w:rPr>
              <w:tab/>
              <w:t>D-4</w:t>
            </w:r>
          </w:p>
          <w:p w14:paraId="2911CEB6"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Arrendamientos </w:t>
            </w:r>
            <w:r w:rsidRPr="0019311C">
              <w:rPr>
                <w:rFonts w:ascii="Soberana Texto" w:hAnsi="Soberana Texto"/>
                <w:sz w:val="22"/>
                <w:szCs w:val="22"/>
              </w:rPr>
              <w:tab/>
            </w:r>
            <w:r w:rsidRPr="0019311C">
              <w:rPr>
                <w:rFonts w:ascii="Soberana Texto" w:hAnsi="Soberana Texto"/>
                <w:sz w:val="22"/>
                <w:szCs w:val="22"/>
              </w:rPr>
              <w:tab/>
              <w:t>D-5</w:t>
            </w:r>
          </w:p>
          <w:p w14:paraId="2B33F79B" w14:textId="77777777" w:rsidR="00F70F05"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lastRenderedPageBreak/>
              <w:t xml:space="preserve">Capitalización del resultado integral de financiamiento </w:t>
            </w:r>
            <w:r w:rsidRPr="0019311C">
              <w:rPr>
                <w:rFonts w:ascii="Soberana Texto" w:hAnsi="Soberana Texto"/>
                <w:sz w:val="22"/>
                <w:szCs w:val="22"/>
              </w:rPr>
              <w:tab/>
            </w:r>
            <w:r w:rsidRPr="0019311C">
              <w:rPr>
                <w:rFonts w:ascii="Soberana Texto" w:hAnsi="Soberana Texto"/>
                <w:sz w:val="22"/>
                <w:szCs w:val="22"/>
              </w:rPr>
              <w:tab/>
              <w:t>D-6</w:t>
            </w:r>
          </w:p>
          <w:p w14:paraId="03AEC6D6" w14:textId="77777777" w:rsidR="00DD5CED" w:rsidRPr="0019311C" w:rsidRDefault="00F70F05"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 xml:space="preserve">Pagos basados en acciones </w:t>
            </w:r>
            <w:r w:rsidRPr="0019311C">
              <w:rPr>
                <w:rFonts w:ascii="Soberana Texto" w:hAnsi="Soberana Texto"/>
                <w:sz w:val="22"/>
                <w:szCs w:val="22"/>
              </w:rPr>
              <w:tab/>
            </w:r>
            <w:r w:rsidRPr="0019311C">
              <w:rPr>
                <w:rFonts w:ascii="Soberana Texto" w:hAnsi="Soberana Texto"/>
                <w:sz w:val="22"/>
                <w:szCs w:val="22"/>
              </w:rPr>
              <w:tab/>
              <w:t>D-8</w:t>
            </w:r>
          </w:p>
          <w:p w14:paraId="630EA4D4" w14:textId="77777777" w:rsidR="009742CB" w:rsidRPr="0019311C" w:rsidRDefault="009742CB" w:rsidP="00067D30">
            <w:pPr>
              <w:pStyle w:val="Texto"/>
              <w:tabs>
                <w:tab w:val="right" w:leader="dot" w:pos="6516"/>
                <w:tab w:val="left" w:pos="6921"/>
              </w:tabs>
              <w:spacing w:after="120" w:line="240" w:lineRule="auto"/>
              <w:ind w:firstLine="0"/>
              <w:rPr>
                <w:rFonts w:ascii="Soberana Texto" w:hAnsi="Soberana Texto"/>
                <w:sz w:val="22"/>
                <w:szCs w:val="22"/>
              </w:rPr>
            </w:pPr>
            <w:r w:rsidRPr="0019311C">
              <w:rPr>
                <w:rFonts w:ascii="Soberana Texto" w:hAnsi="Soberana Texto"/>
                <w:sz w:val="22"/>
                <w:szCs w:val="22"/>
              </w:rPr>
              <w:t>Así mismo, será aplicable el glosario de términos de las NIF, respecto de las NIF detalladas en el párrafo anterior.</w:t>
            </w:r>
          </w:p>
        </w:tc>
        <w:tc>
          <w:tcPr>
            <w:tcW w:w="992" w:type="dxa"/>
          </w:tcPr>
          <w:p w14:paraId="43D655D9" w14:textId="77777777" w:rsidR="00DD5CED" w:rsidRPr="0019311C" w:rsidRDefault="00DD5CED" w:rsidP="00AE7F43">
            <w:pPr>
              <w:pStyle w:val="Texto"/>
              <w:numPr>
                <w:ilvl w:val="0"/>
                <w:numId w:val="7"/>
              </w:numPr>
              <w:spacing w:after="120" w:line="240" w:lineRule="auto"/>
              <w:ind w:left="717"/>
              <w:rPr>
                <w:rFonts w:ascii="Soberana Texto" w:hAnsi="Soberana Texto"/>
                <w:sz w:val="20"/>
              </w:rPr>
            </w:pPr>
          </w:p>
        </w:tc>
      </w:tr>
      <w:tr w:rsidR="00DD5CED" w:rsidRPr="0019311C" w14:paraId="7C8633C6" w14:textId="77777777" w:rsidTr="00F3377C">
        <w:trPr>
          <w:trHeight w:val="144"/>
        </w:trPr>
        <w:tc>
          <w:tcPr>
            <w:tcW w:w="8085" w:type="dxa"/>
          </w:tcPr>
          <w:p w14:paraId="1F6654C4" w14:textId="77777777" w:rsidR="00DD5CED" w:rsidRPr="0019311C" w:rsidRDefault="00DD5CED" w:rsidP="00BC4A52">
            <w:pPr>
              <w:pStyle w:val="Texto"/>
              <w:spacing w:after="120" w:line="240" w:lineRule="auto"/>
              <w:ind w:right="22" w:firstLine="0"/>
              <w:rPr>
                <w:rFonts w:ascii="Soberana Texto" w:hAnsi="Soberana Texto"/>
                <w:sz w:val="22"/>
                <w:szCs w:val="22"/>
              </w:rPr>
            </w:pPr>
            <w:r w:rsidRPr="0019311C">
              <w:rPr>
                <w:rFonts w:ascii="Soberana Texto" w:hAnsi="Soberana Texto"/>
                <w:sz w:val="22"/>
                <w:szCs w:val="22"/>
              </w:rPr>
              <w:lastRenderedPageBreak/>
              <w:t>Adicionalmente, las entidades observarán las NIF que emita el CINIF sobre temas no previstos en los criterios de contabilidad para instituciones de crédito, siempre y cuando:</w:t>
            </w:r>
          </w:p>
          <w:p w14:paraId="33CEA092" w14:textId="77777777" w:rsidR="00DD5CED" w:rsidRPr="0019311C" w:rsidRDefault="00DD5CED" w:rsidP="00BC4A52">
            <w:pPr>
              <w:pStyle w:val="Texto"/>
              <w:spacing w:after="120" w:line="240" w:lineRule="auto"/>
              <w:ind w:left="396" w:right="22" w:hanging="396"/>
              <w:rPr>
                <w:rFonts w:ascii="Soberana Texto" w:hAnsi="Soberana Texto"/>
                <w:sz w:val="22"/>
                <w:szCs w:val="22"/>
              </w:rPr>
            </w:pPr>
            <w:r w:rsidRPr="0019311C">
              <w:rPr>
                <w:rFonts w:ascii="Soberana Texto" w:hAnsi="Soberana Texto"/>
                <w:sz w:val="22"/>
                <w:szCs w:val="22"/>
              </w:rPr>
              <w:t>a)</w:t>
            </w:r>
            <w:r w:rsidRPr="0019311C">
              <w:rPr>
                <w:rFonts w:ascii="Soberana Texto" w:hAnsi="Soberana Texto"/>
                <w:sz w:val="22"/>
                <w:szCs w:val="22"/>
              </w:rPr>
              <w:tab/>
              <w:t>estén vigentes;</w:t>
            </w:r>
          </w:p>
          <w:p w14:paraId="18F2D1D1" w14:textId="77777777" w:rsidR="00DD5CED" w:rsidRPr="0019311C" w:rsidRDefault="00DD5CED" w:rsidP="00BC4A52">
            <w:pPr>
              <w:pStyle w:val="Texto"/>
              <w:spacing w:after="120" w:line="240" w:lineRule="auto"/>
              <w:ind w:left="396" w:right="22" w:hanging="396"/>
              <w:rPr>
                <w:rFonts w:ascii="Soberana Texto" w:hAnsi="Soberana Texto"/>
                <w:sz w:val="22"/>
                <w:szCs w:val="22"/>
              </w:rPr>
            </w:pPr>
            <w:r w:rsidRPr="0019311C">
              <w:rPr>
                <w:rFonts w:ascii="Soberana Texto" w:hAnsi="Soberana Texto"/>
                <w:sz w:val="22"/>
                <w:szCs w:val="22"/>
              </w:rPr>
              <w:t>b)</w:t>
            </w:r>
            <w:r w:rsidRPr="0019311C">
              <w:rPr>
                <w:rFonts w:ascii="Soberana Texto" w:hAnsi="Soberana Texto"/>
                <w:sz w:val="22"/>
                <w:szCs w:val="22"/>
              </w:rPr>
              <w:tab/>
              <w:t>no sean aplicadas de manera anticipada</w:t>
            </w:r>
            <w:r w:rsidR="00D40961" w:rsidRPr="0019311C">
              <w:rPr>
                <w:rFonts w:ascii="Soberana Texto" w:hAnsi="Soberana Texto"/>
                <w:sz w:val="22"/>
                <w:szCs w:val="22"/>
              </w:rPr>
              <w:t xml:space="preserve"> a su vigencia</w:t>
            </w:r>
            <w:r w:rsidRPr="0019311C">
              <w:rPr>
                <w:rFonts w:ascii="Soberana Texto" w:hAnsi="Soberana Texto"/>
                <w:sz w:val="22"/>
                <w:szCs w:val="22"/>
              </w:rPr>
              <w:t>;</w:t>
            </w:r>
          </w:p>
          <w:p w14:paraId="3667EB0F" w14:textId="77777777" w:rsidR="00DD5CED" w:rsidRPr="0019311C" w:rsidRDefault="00DD5CED" w:rsidP="00BC4A52">
            <w:pPr>
              <w:pStyle w:val="Texto"/>
              <w:spacing w:after="120" w:line="240" w:lineRule="auto"/>
              <w:ind w:left="396" w:right="22" w:hanging="396"/>
              <w:rPr>
                <w:rFonts w:ascii="Soberana Texto" w:hAnsi="Soberana Texto"/>
                <w:sz w:val="22"/>
                <w:szCs w:val="22"/>
              </w:rPr>
            </w:pPr>
            <w:r w:rsidRPr="0019311C">
              <w:rPr>
                <w:rFonts w:ascii="Soberana Texto" w:hAnsi="Soberana Texto"/>
                <w:sz w:val="22"/>
                <w:szCs w:val="22"/>
              </w:rPr>
              <w:t>c)</w:t>
            </w:r>
            <w:r w:rsidRPr="0019311C">
              <w:rPr>
                <w:rFonts w:ascii="Soberana Texto" w:hAnsi="Soberana Texto"/>
                <w:sz w:val="22"/>
                <w:szCs w:val="22"/>
              </w:rPr>
              <w:tab/>
              <w:t>no contravengan la filosofía y los conceptos generales establecidos en los criterios de contabilidad para instituciones de crédito, y</w:t>
            </w:r>
          </w:p>
          <w:p w14:paraId="4BB177C3" w14:textId="77777777" w:rsidR="00DD5CED" w:rsidRPr="0019311C" w:rsidRDefault="00DD5CED" w:rsidP="00BC4A52">
            <w:pPr>
              <w:pStyle w:val="Texto"/>
              <w:spacing w:after="120" w:line="240" w:lineRule="auto"/>
              <w:ind w:left="396" w:right="22" w:hanging="396"/>
              <w:rPr>
                <w:rFonts w:ascii="Soberana Texto" w:hAnsi="Soberana Texto"/>
                <w:sz w:val="22"/>
                <w:szCs w:val="22"/>
              </w:rPr>
            </w:pPr>
            <w:r w:rsidRPr="0019311C">
              <w:rPr>
                <w:rFonts w:ascii="Soberana Texto" w:hAnsi="Soberana Texto"/>
                <w:sz w:val="22"/>
                <w:szCs w:val="22"/>
              </w:rPr>
              <w:t>d)</w:t>
            </w:r>
            <w:r w:rsidRPr="0019311C">
              <w:rPr>
                <w:rFonts w:ascii="Soberana Texto" w:hAnsi="Soberana Texto"/>
                <w:sz w:val="22"/>
                <w:szCs w:val="22"/>
              </w:rPr>
              <w:tab/>
              <w:t>no exista pronunciamiento expreso por parte de la CNBV.</w:t>
            </w:r>
          </w:p>
          <w:p w14:paraId="724C6175" w14:textId="77777777" w:rsidR="00DD5CED" w:rsidRPr="0019311C" w:rsidRDefault="00DD5CED" w:rsidP="00BC4A52">
            <w:pPr>
              <w:pStyle w:val="Texto"/>
              <w:spacing w:after="120" w:line="240" w:lineRule="auto"/>
              <w:ind w:right="22" w:firstLine="0"/>
              <w:rPr>
                <w:rFonts w:ascii="Soberana Texto" w:hAnsi="Soberana Texto"/>
                <w:sz w:val="22"/>
                <w:szCs w:val="22"/>
              </w:rPr>
            </w:pPr>
            <w:r w:rsidRPr="0019311C">
              <w:rPr>
                <w:rFonts w:ascii="Soberana Texto" w:hAnsi="Soberana Texto"/>
                <w:b/>
                <w:i/>
                <w:sz w:val="22"/>
                <w:szCs w:val="22"/>
              </w:rPr>
              <w:t>Aclaraciones a las normas particulares contenidas en las NIF</w:t>
            </w:r>
          </w:p>
        </w:tc>
        <w:tc>
          <w:tcPr>
            <w:tcW w:w="992" w:type="dxa"/>
          </w:tcPr>
          <w:p w14:paraId="7743BBBD" w14:textId="77777777" w:rsidR="00DD5CED" w:rsidRPr="0019311C" w:rsidRDefault="00DD5CED" w:rsidP="00AE7F43">
            <w:pPr>
              <w:pStyle w:val="Texto"/>
              <w:numPr>
                <w:ilvl w:val="0"/>
                <w:numId w:val="7"/>
              </w:numPr>
              <w:spacing w:after="120" w:line="240" w:lineRule="auto"/>
              <w:ind w:right="22"/>
              <w:rPr>
                <w:rFonts w:ascii="Soberana Texto" w:hAnsi="Soberana Texto"/>
                <w:sz w:val="20"/>
              </w:rPr>
            </w:pPr>
          </w:p>
        </w:tc>
      </w:tr>
      <w:tr w:rsidR="00DD5CED" w:rsidRPr="0019311C" w14:paraId="44048FD9" w14:textId="77777777" w:rsidTr="00F3377C">
        <w:trPr>
          <w:trHeight w:val="144"/>
        </w:trPr>
        <w:tc>
          <w:tcPr>
            <w:tcW w:w="8085" w:type="dxa"/>
          </w:tcPr>
          <w:p w14:paraId="437D2558" w14:textId="77777777" w:rsidR="00DD5CED" w:rsidRPr="0019311C" w:rsidRDefault="00DD5CED"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Tomando en consideración que las entidades llevan a cabo operaciones especializadas, es necesario establecer aclaraciones que adecuen las normas particulares de reconocimiento, valuación, presentación y en su caso revelación, establecidas por el CINIF. En tal virtud, las entidades al observar lo establecido en l</w:t>
            </w:r>
            <w:r w:rsidR="000D1AC8" w:rsidRPr="0019311C">
              <w:rPr>
                <w:rFonts w:ascii="Soberana Texto" w:hAnsi="Soberana Texto"/>
                <w:sz w:val="22"/>
                <w:szCs w:val="22"/>
              </w:rPr>
              <w:t>os</w:t>
            </w:r>
            <w:r w:rsidRPr="0019311C">
              <w:rPr>
                <w:rFonts w:ascii="Soberana Texto" w:hAnsi="Soberana Texto"/>
                <w:sz w:val="22"/>
                <w:szCs w:val="22"/>
              </w:rPr>
              <w:t xml:space="preserve"> párrafo</w:t>
            </w:r>
            <w:r w:rsidR="000D1AC8" w:rsidRPr="0019311C">
              <w:rPr>
                <w:rFonts w:ascii="Soberana Texto" w:hAnsi="Soberana Texto"/>
                <w:sz w:val="22"/>
                <w:szCs w:val="22"/>
              </w:rPr>
              <w:t>s</w:t>
            </w:r>
            <w:r w:rsidRPr="0019311C">
              <w:rPr>
                <w:rFonts w:ascii="Soberana Texto" w:hAnsi="Soberana Texto"/>
                <w:sz w:val="22"/>
                <w:szCs w:val="22"/>
              </w:rPr>
              <w:t xml:space="preserve"> anterior</w:t>
            </w:r>
            <w:r w:rsidR="000D1AC8" w:rsidRPr="0019311C">
              <w:rPr>
                <w:rFonts w:ascii="Soberana Texto" w:hAnsi="Soberana Texto"/>
                <w:sz w:val="22"/>
                <w:szCs w:val="22"/>
              </w:rPr>
              <w:t>es</w:t>
            </w:r>
            <w:r w:rsidRPr="0019311C">
              <w:rPr>
                <w:rFonts w:ascii="Soberana Texto" w:hAnsi="Soberana Texto"/>
                <w:sz w:val="22"/>
                <w:szCs w:val="22"/>
              </w:rPr>
              <w:t>, deberán ajustarse a lo siguiente:</w:t>
            </w:r>
          </w:p>
          <w:p w14:paraId="330E88E5" w14:textId="77777777" w:rsidR="00DD5CED" w:rsidRPr="0019311C" w:rsidRDefault="00AB4039" w:rsidP="00536960">
            <w:pPr>
              <w:pStyle w:val="Texto"/>
              <w:spacing w:after="120" w:line="240" w:lineRule="auto"/>
              <w:ind w:firstLine="0"/>
              <w:rPr>
                <w:rFonts w:ascii="Soberana Texto" w:hAnsi="Soberana Texto"/>
                <w:sz w:val="22"/>
                <w:szCs w:val="22"/>
              </w:rPr>
            </w:pPr>
            <w:r w:rsidRPr="0019311C">
              <w:rPr>
                <w:rFonts w:ascii="Soberana Texto" w:hAnsi="Soberana Texto"/>
                <w:sz w:val="22"/>
                <w:szCs w:val="22"/>
              </w:rPr>
              <w:t>B-5</w:t>
            </w:r>
            <w:r w:rsidR="00536960" w:rsidRPr="0019311C">
              <w:rPr>
                <w:rFonts w:ascii="Soberana Texto" w:hAnsi="Soberana Texto"/>
                <w:sz w:val="22"/>
                <w:szCs w:val="22"/>
                <w:lang w:val="es-ES_tradnl"/>
              </w:rPr>
              <w:tab/>
            </w:r>
            <w:r w:rsidRPr="0019311C">
              <w:rPr>
                <w:rFonts w:ascii="Soberana Texto" w:hAnsi="Soberana Texto"/>
                <w:sz w:val="22"/>
                <w:szCs w:val="22"/>
                <w:u w:val="single"/>
              </w:rPr>
              <w:t>Información financiera por segmentos</w:t>
            </w:r>
          </w:p>
        </w:tc>
        <w:tc>
          <w:tcPr>
            <w:tcW w:w="992" w:type="dxa"/>
          </w:tcPr>
          <w:p w14:paraId="4FA6908F" w14:textId="77777777" w:rsidR="00DD5CED" w:rsidRPr="0019311C" w:rsidRDefault="00DD5CED" w:rsidP="00AE7F43">
            <w:pPr>
              <w:pStyle w:val="Texto"/>
              <w:numPr>
                <w:ilvl w:val="0"/>
                <w:numId w:val="7"/>
              </w:numPr>
              <w:spacing w:after="120" w:line="240" w:lineRule="auto"/>
              <w:rPr>
                <w:rFonts w:ascii="Soberana Texto" w:hAnsi="Soberana Texto"/>
                <w:sz w:val="20"/>
              </w:rPr>
            </w:pPr>
          </w:p>
        </w:tc>
      </w:tr>
      <w:tr w:rsidR="00AB4039" w:rsidRPr="0019311C" w14:paraId="45985E01" w14:textId="77777777" w:rsidTr="00F3377C">
        <w:trPr>
          <w:trHeight w:val="144"/>
        </w:trPr>
        <w:tc>
          <w:tcPr>
            <w:tcW w:w="8085" w:type="dxa"/>
          </w:tcPr>
          <w:p w14:paraId="7E0F3FC2" w14:textId="77777777" w:rsidR="00AB4039" w:rsidRPr="0019311C" w:rsidRDefault="00AB4039" w:rsidP="00067D30">
            <w:pPr>
              <w:pStyle w:val="Texto"/>
              <w:spacing w:line="240" w:lineRule="auto"/>
              <w:ind w:firstLine="0"/>
              <w:rPr>
                <w:rFonts w:ascii="Soberana Texto" w:hAnsi="Soberana Texto"/>
                <w:sz w:val="22"/>
                <w:szCs w:val="22"/>
              </w:rPr>
            </w:pPr>
            <w:r w:rsidRPr="0019311C">
              <w:rPr>
                <w:rFonts w:ascii="Soberana Texto" w:hAnsi="Soberana Texto"/>
                <w:sz w:val="22"/>
                <w:szCs w:val="22"/>
              </w:rPr>
              <w:t>Las entidades deberán, en lo conducente, segregar sus actividades de acuerdo con los segmentos mínimos, que a continuación se señalan:</w:t>
            </w:r>
          </w:p>
          <w:p w14:paraId="2A0E0411" w14:textId="77777777" w:rsidR="00AB4039" w:rsidRPr="0019311C" w:rsidRDefault="00AB4039" w:rsidP="00067D30">
            <w:pPr>
              <w:pStyle w:val="Texto"/>
              <w:spacing w:line="240" w:lineRule="auto"/>
              <w:ind w:firstLine="0"/>
              <w:rPr>
                <w:rFonts w:ascii="Soberana Texto" w:hAnsi="Soberana Texto"/>
                <w:i/>
                <w:sz w:val="22"/>
                <w:szCs w:val="22"/>
              </w:rPr>
            </w:pPr>
            <w:r w:rsidRPr="0019311C">
              <w:rPr>
                <w:rFonts w:ascii="Soberana Texto" w:hAnsi="Soberana Texto"/>
                <w:i/>
                <w:sz w:val="22"/>
                <w:szCs w:val="22"/>
              </w:rPr>
              <w:t>Instituciones de banca de desarrollo:</w:t>
            </w:r>
          </w:p>
          <w:p w14:paraId="76BECD20" w14:textId="77777777" w:rsidR="00AB4039" w:rsidRPr="0019311C" w:rsidRDefault="00AB4039" w:rsidP="00067D30">
            <w:pPr>
              <w:pStyle w:val="Texto"/>
              <w:spacing w:line="240" w:lineRule="auto"/>
              <w:ind w:left="396" w:hanging="396"/>
              <w:rPr>
                <w:rFonts w:ascii="Soberana Texto" w:hAnsi="Soberana Texto"/>
                <w:sz w:val="22"/>
                <w:szCs w:val="22"/>
              </w:rPr>
            </w:pPr>
            <w:r w:rsidRPr="0019311C">
              <w:rPr>
                <w:rFonts w:ascii="Soberana Texto" w:hAnsi="Soberana Texto"/>
                <w:sz w:val="22"/>
                <w:szCs w:val="22"/>
              </w:rPr>
              <w:t>1.</w:t>
            </w:r>
            <w:r w:rsidRPr="0019311C">
              <w:rPr>
                <w:rFonts w:ascii="Soberana Texto" w:hAnsi="Soberana Texto"/>
                <w:sz w:val="22"/>
                <w:szCs w:val="22"/>
              </w:rPr>
              <w:tab/>
            </w:r>
            <w:r w:rsidRPr="0019311C">
              <w:rPr>
                <w:rFonts w:ascii="Soberana Texto" w:hAnsi="Soberana Texto"/>
                <w:sz w:val="22"/>
                <w:szCs w:val="22"/>
                <w:u w:val="single"/>
              </w:rPr>
              <w:t xml:space="preserve">Operaciones crediticias de primer </w:t>
            </w:r>
            <w:r w:rsidR="006A6F3E" w:rsidRPr="0019311C">
              <w:rPr>
                <w:rFonts w:ascii="Soberana Texto" w:hAnsi="Soberana Texto"/>
                <w:sz w:val="22"/>
                <w:szCs w:val="22"/>
                <w:u w:val="single"/>
              </w:rPr>
              <w:t>piso</w:t>
            </w:r>
            <w:r w:rsidR="006A6F3E" w:rsidRPr="0019311C">
              <w:rPr>
                <w:rFonts w:ascii="Soberana Texto" w:hAnsi="Soberana Texto"/>
                <w:sz w:val="22"/>
                <w:szCs w:val="22"/>
              </w:rPr>
              <w:t>. -</w:t>
            </w:r>
            <w:r w:rsidRPr="0019311C">
              <w:rPr>
                <w:rFonts w:ascii="Soberana Texto" w:hAnsi="Soberana Texto"/>
                <w:sz w:val="22"/>
                <w:szCs w:val="22"/>
              </w:rPr>
              <w:t xml:space="preserve"> Corresponde a créditos colocados directamente a sector público y privado, distinguiendo los que se otorguen con o sin subsidio.</w:t>
            </w:r>
          </w:p>
          <w:p w14:paraId="10D0335F" w14:textId="77777777" w:rsidR="00AB4039" w:rsidRPr="0019311C" w:rsidRDefault="00AB4039" w:rsidP="00067D30">
            <w:pPr>
              <w:pStyle w:val="Texto"/>
              <w:spacing w:line="240" w:lineRule="auto"/>
              <w:ind w:left="396" w:hanging="396"/>
              <w:rPr>
                <w:rFonts w:ascii="Soberana Texto" w:hAnsi="Soberana Texto"/>
                <w:sz w:val="22"/>
                <w:szCs w:val="22"/>
              </w:rPr>
            </w:pPr>
            <w:r w:rsidRPr="0019311C">
              <w:rPr>
                <w:rFonts w:ascii="Soberana Texto" w:hAnsi="Soberana Texto"/>
                <w:sz w:val="22"/>
                <w:szCs w:val="22"/>
              </w:rPr>
              <w:t>2.</w:t>
            </w:r>
            <w:r w:rsidRPr="0019311C">
              <w:rPr>
                <w:rFonts w:ascii="Soberana Texto" w:hAnsi="Soberana Texto"/>
                <w:sz w:val="22"/>
                <w:szCs w:val="22"/>
              </w:rPr>
              <w:tab/>
            </w:r>
            <w:r w:rsidRPr="0019311C">
              <w:rPr>
                <w:rFonts w:ascii="Soberana Texto" w:hAnsi="Soberana Texto"/>
                <w:sz w:val="22"/>
                <w:szCs w:val="22"/>
                <w:u w:val="single"/>
              </w:rPr>
              <w:t xml:space="preserve">Operaciones crediticias de segundo </w:t>
            </w:r>
            <w:r w:rsidR="006A6F3E" w:rsidRPr="0019311C">
              <w:rPr>
                <w:rFonts w:ascii="Soberana Texto" w:hAnsi="Soberana Texto"/>
                <w:sz w:val="22"/>
                <w:szCs w:val="22"/>
                <w:u w:val="single"/>
              </w:rPr>
              <w:t>piso.</w:t>
            </w:r>
            <w:r w:rsidR="006A6F3E" w:rsidRPr="000E58C0">
              <w:rPr>
                <w:rFonts w:ascii="Soberana Texto" w:hAnsi="Soberana Texto"/>
                <w:sz w:val="22"/>
                <w:szCs w:val="22"/>
              </w:rPr>
              <w:t xml:space="preserve"> -</w:t>
            </w:r>
            <w:r w:rsidRPr="0019311C">
              <w:rPr>
                <w:rFonts w:ascii="Soberana Texto" w:hAnsi="Soberana Texto"/>
                <w:sz w:val="22"/>
                <w:szCs w:val="22"/>
              </w:rPr>
              <w:t xml:space="preserve"> Corresponde a la canalización de recursos a través de intermediarios financieros bancarios y no bancarios, distinguiendo los que se otorguen con o sin subsidio, tanto al sector privado como al público.</w:t>
            </w:r>
          </w:p>
          <w:p w14:paraId="1E4F88F9" w14:textId="77777777" w:rsidR="00AB4039" w:rsidRPr="0019311C" w:rsidRDefault="00AB4039" w:rsidP="00067D30">
            <w:pPr>
              <w:pStyle w:val="Texto"/>
              <w:spacing w:line="240" w:lineRule="auto"/>
              <w:ind w:left="396" w:hanging="396"/>
              <w:rPr>
                <w:rFonts w:ascii="Soberana Texto" w:hAnsi="Soberana Texto"/>
                <w:sz w:val="22"/>
                <w:szCs w:val="22"/>
              </w:rPr>
            </w:pPr>
            <w:r w:rsidRPr="0019311C">
              <w:rPr>
                <w:rFonts w:ascii="Soberana Texto" w:hAnsi="Soberana Texto"/>
                <w:sz w:val="22"/>
                <w:szCs w:val="22"/>
              </w:rPr>
              <w:t>3.</w:t>
            </w:r>
            <w:r w:rsidRPr="0019311C">
              <w:rPr>
                <w:rFonts w:ascii="Soberana Texto" w:hAnsi="Soberana Texto"/>
                <w:sz w:val="22"/>
                <w:szCs w:val="22"/>
              </w:rPr>
              <w:tab/>
            </w:r>
            <w:r w:rsidRPr="0019311C">
              <w:rPr>
                <w:rFonts w:ascii="Soberana Texto" w:hAnsi="Soberana Texto"/>
                <w:sz w:val="22"/>
                <w:szCs w:val="22"/>
                <w:u w:val="single"/>
              </w:rPr>
              <w:t xml:space="preserve">Agente financiero del Gobierno </w:t>
            </w:r>
            <w:r w:rsidR="006A6F3E" w:rsidRPr="0019311C">
              <w:rPr>
                <w:rFonts w:ascii="Soberana Texto" w:hAnsi="Soberana Texto"/>
                <w:sz w:val="22"/>
                <w:szCs w:val="22"/>
                <w:u w:val="single"/>
              </w:rPr>
              <w:t>Federal</w:t>
            </w:r>
            <w:r w:rsidR="006A6F3E" w:rsidRPr="0019311C">
              <w:rPr>
                <w:rFonts w:ascii="Soberana Texto" w:hAnsi="Soberana Texto"/>
                <w:sz w:val="22"/>
                <w:szCs w:val="22"/>
              </w:rPr>
              <w:t>. -</w:t>
            </w:r>
            <w:r w:rsidRPr="0019311C">
              <w:rPr>
                <w:rFonts w:ascii="Soberana Texto" w:hAnsi="Soberana Texto"/>
                <w:sz w:val="22"/>
                <w:szCs w:val="22"/>
              </w:rPr>
              <w:t xml:space="preserve"> Es aquel mediante el cual canaliza directamente al Gobierno Federal recursos obtenidos de organismos internacionales.</w:t>
            </w:r>
          </w:p>
          <w:p w14:paraId="6C467A8B" w14:textId="77777777" w:rsidR="00AB4039" w:rsidRPr="0019311C" w:rsidRDefault="00AB4039" w:rsidP="00067D30">
            <w:pPr>
              <w:pStyle w:val="Texto"/>
              <w:spacing w:line="240" w:lineRule="auto"/>
              <w:ind w:left="396" w:hanging="396"/>
              <w:rPr>
                <w:rFonts w:ascii="Soberana Texto" w:hAnsi="Soberana Texto"/>
                <w:sz w:val="22"/>
                <w:szCs w:val="22"/>
              </w:rPr>
            </w:pPr>
            <w:r w:rsidRPr="00536960">
              <w:rPr>
                <w:rFonts w:ascii="Soberana Texto" w:hAnsi="Soberana Texto"/>
                <w:sz w:val="22"/>
                <w:szCs w:val="22"/>
              </w:rPr>
              <w:t>4</w:t>
            </w:r>
            <w:r w:rsidRPr="0019311C">
              <w:rPr>
                <w:rFonts w:ascii="Soberana Texto" w:hAnsi="Soberana Texto"/>
                <w:sz w:val="22"/>
                <w:szCs w:val="22"/>
              </w:rPr>
              <w:t>.</w:t>
            </w:r>
            <w:r w:rsidRPr="0019311C">
              <w:rPr>
                <w:rFonts w:ascii="Soberana Texto" w:hAnsi="Soberana Texto"/>
                <w:sz w:val="22"/>
                <w:szCs w:val="22"/>
              </w:rPr>
              <w:tab/>
            </w:r>
            <w:r w:rsidRPr="0019311C">
              <w:rPr>
                <w:rFonts w:ascii="Soberana Texto" w:hAnsi="Soberana Texto"/>
                <w:sz w:val="22"/>
                <w:szCs w:val="22"/>
                <w:u w:val="single"/>
              </w:rPr>
              <w:t xml:space="preserve">Operaciones de tesorería y banca de </w:t>
            </w:r>
            <w:r w:rsidR="006A6F3E" w:rsidRPr="0019311C">
              <w:rPr>
                <w:rFonts w:ascii="Soberana Texto" w:hAnsi="Soberana Texto"/>
                <w:sz w:val="22"/>
                <w:szCs w:val="22"/>
                <w:u w:val="single"/>
              </w:rPr>
              <w:t>inversión.</w:t>
            </w:r>
            <w:r w:rsidR="006A6F3E" w:rsidRPr="000E58C0">
              <w:rPr>
                <w:rFonts w:ascii="Soberana Texto" w:hAnsi="Soberana Texto"/>
                <w:sz w:val="22"/>
                <w:szCs w:val="22"/>
              </w:rPr>
              <w:t xml:space="preserve"> -</w:t>
            </w:r>
            <w:r w:rsidRPr="0019311C">
              <w:rPr>
                <w:rFonts w:ascii="Soberana Texto" w:hAnsi="Soberana Texto"/>
                <w:sz w:val="22"/>
                <w:szCs w:val="22"/>
              </w:rPr>
              <w:t xml:space="preserve"> Son aquellas a través de las cuales se participa en el capital de riesgo de empresas públicas y privadas orientado a consolidar la estructura financiera de las mismas, incluyendo las operaciones de inversión que </w:t>
            </w:r>
            <w:r w:rsidR="000B08DB" w:rsidRPr="0019311C">
              <w:rPr>
                <w:rFonts w:ascii="Soberana Texto" w:hAnsi="Soberana Texto"/>
                <w:sz w:val="22"/>
                <w:szCs w:val="22"/>
              </w:rPr>
              <w:t xml:space="preserve">realiza </w:t>
            </w:r>
            <w:r w:rsidRPr="0019311C">
              <w:rPr>
                <w:rFonts w:ascii="Soberana Texto" w:hAnsi="Soberana Texto"/>
                <w:sz w:val="22"/>
                <w:szCs w:val="22"/>
              </w:rPr>
              <w:t xml:space="preserve">la institución por cuenta propia, tales como inversiones en </w:t>
            </w:r>
            <w:r w:rsidR="007E7ABE" w:rsidRPr="0019311C">
              <w:rPr>
                <w:rFonts w:ascii="Soberana Texto" w:hAnsi="Soberana Texto"/>
                <w:sz w:val="22"/>
                <w:szCs w:val="22"/>
              </w:rPr>
              <w:t>instrumentos financieros</w:t>
            </w:r>
            <w:r w:rsidRPr="0019311C">
              <w:rPr>
                <w:rFonts w:ascii="Soberana Texto" w:hAnsi="Soberana Texto"/>
                <w:sz w:val="22"/>
                <w:szCs w:val="22"/>
              </w:rPr>
              <w:t xml:space="preserve">, reportos, préstamos de valores </w:t>
            </w:r>
            <w:r w:rsidR="007E7ABE" w:rsidRPr="0019311C">
              <w:rPr>
                <w:rFonts w:ascii="Soberana Texto" w:hAnsi="Soberana Texto"/>
                <w:sz w:val="22"/>
                <w:szCs w:val="22"/>
              </w:rPr>
              <w:t>e instrumentos financieros</w:t>
            </w:r>
            <w:r w:rsidRPr="0019311C">
              <w:rPr>
                <w:rFonts w:ascii="Soberana Texto" w:hAnsi="Soberana Texto"/>
                <w:sz w:val="22"/>
                <w:szCs w:val="22"/>
              </w:rPr>
              <w:t xml:space="preserve"> derivados.</w:t>
            </w:r>
          </w:p>
          <w:p w14:paraId="66D80847" w14:textId="77777777" w:rsidR="00AB4039" w:rsidRPr="0019311C" w:rsidRDefault="00AB4039" w:rsidP="00067D30">
            <w:pPr>
              <w:pStyle w:val="Texto"/>
              <w:spacing w:line="240" w:lineRule="auto"/>
              <w:ind w:left="396" w:hanging="396"/>
              <w:rPr>
                <w:rFonts w:ascii="Soberana Texto" w:hAnsi="Soberana Texto"/>
                <w:sz w:val="22"/>
                <w:szCs w:val="22"/>
              </w:rPr>
            </w:pPr>
            <w:r w:rsidRPr="0019311C">
              <w:rPr>
                <w:rFonts w:ascii="Soberana Texto" w:hAnsi="Soberana Texto"/>
                <w:sz w:val="22"/>
                <w:szCs w:val="22"/>
              </w:rPr>
              <w:t>5.</w:t>
            </w:r>
            <w:r w:rsidRPr="0019311C">
              <w:rPr>
                <w:rFonts w:ascii="Soberana Texto" w:hAnsi="Soberana Texto"/>
                <w:sz w:val="22"/>
                <w:szCs w:val="22"/>
              </w:rPr>
              <w:tab/>
            </w:r>
            <w:r w:rsidRPr="0019311C">
              <w:rPr>
                <w:rFonts w:ascii="Soberana Texto" w:hAnsi="Soberana Texto"/>
                <w:sz w:val="22"/>
                <w:szCs w:val="22"/>
                <w:u w:val="single"/>
              </w:rPr>
              <w:t xml:space="preserve">Asistencia </w:t>
            </w:r>
            <w:r w:rsidR="006A6F3E" w:rsidRPr="0019311C">
              <w:rPr>
                <w:rFonts w:ascii="Soberana Texto" w:hAnsi="Soberana Texto"/>
                <w:sz w:val="22"/>
                <w:szCs w:val="22"/>
                <w:u w:val="single"/>
              </w:rPr>
              <w:t>técnica</w:t>
            </w:r>
            <w:r w:rsidR="006A6F3E" w:rsidRPr="0019311C">
              <w:rPr>
                <w:rFonts w:ascii="Soberana Texto" w:hAnsi="Soberana Texto"/>
                <w:sz w:val="22"/>
                <w:szCs w:val="22"/>
              </w:rPr>
              <w:t>. -</w:t>
            </w:r>
            <w:r w:rsidRPr="0019311C">
              <w:rPr>
                <w:rFonts w:ascii="Soberana Texto" w:hAnsi="Soberana Texto"/>
                <w:sz w:val="22"/>
                <w:szCs w:val="22"/>
              </w:rPr>
              <w:t xml:space="preserve"> Es aquella por medio de la cual se otorga apoyo a empresarios a través de programas de capacitación, asesoría, asistencia tecnológica, servicios de información y organización de conferencias, entre otros.</w:t>
            </w:r>
          </w:p>
          <w:p w14:paraId="08C26749" w14:textId="77777777" w:rsidR="00AB4039" w:rsidRPr="0019311C" w:rsidRDefault="00AB4039" w:rsidP="00067D30">
            <w:pPr>
              <w:pStyle w:val="Texto"/>
              <w:spacing w:line="240" w:lineRule="auto"/>
              <w:ind w:left="396" w:hanging="396"/>
              <w:rPr>
                <w:rFonts w:ascii="Soberana Texto" w:hAnsi="Soberana Texto"/>
                <w:sz w:val="22"/>
                <w:szCs w:val="22"/>
              </w:rPr>
            </w:pPr>
            <w:r w:rsidRPr="0019311C">
              <w:rPr>
                <w:rFonts w:ascii="Soberana Texto" w:hAnsi="Soberana Texto"/>
                <w:sz w:val="22"/>
                <w:szCs w:val="22"/>
              </w:rPr>
              <w:t>6.</w:t>
            </w:r>
            <w:r w:rsidRPr="0019311C">
              <w:rPr>
                <w:rFonts w:ascii="Soberana Texto" w:hAnsi="Soberana Texto"/>
                <w:sz w:val="22"/>
                <w:szCs w:val="22"/>
              </w:rPr>
              <w:tab/>
            </w:r>
            <w:r w:rsidRPr="0019311C">
              <w:rPr>
                <w:rFonts w:ascii="Soberana Texto" w:hAnsi="Soberana Texto"/>
                <w:sz w:val="22"/>
                <w:szCs w:val="22"/>
                <w:u w:val="single"/>
              </w:rPr>
              <w:t xml:space="preserve">Operaciones por cuenta de </w:t>
            </w:r>
            <w:r w:rsidR="006A6F3E" w:rsidRPr="0019311C">
              <w:rPr>
                <w:rFonts w:ascii="Soberana Texto" w:hAnsi="Soberana Texto"/>
                <w:sz w:val="22"/>
                <w:szCs w:val="22"/>
                <w:u w:val="single"/>
              </w:rPr>
              <w:t>terceros.</w:t>
            </w:r>
            <w:r w:rsidR="006A6F3E" w:rsidRPr="000E58C0">
              <w:rPr>
                <w:rFonts w:ascii="Soberana Texto" w:hAnsi="Soberana Texto"/>
                <w:sz w:val="22"/>
                <w:szCs w:val="22"/>
              </w:rPr>
              <w:t xml:space="preserve"> -</w:t>
            </w:r>
            <w:r w:rsidRPr="0019311C">
              <w:rPr>
                <w:rFonts w:ascii="Soberana Texto" w:hAnsi="Soberana Texto"/>
                <w:sz w:val="22"/>
                <w:szCs w:val="22"/>
              </w:rPr>
              <w:t xml:space="preserve"> Son aquellas a través de las cuales la institución participa como intermediario en el mercado de valores.</w:t>
            </w:r>
          </w:p>
          <w:p w14:paraId="250106AE" w14:textId="77777777" w:rsidR="00AB4039" w:rsidRPr="0019311C" w:rsidRDefault="00AB4039" w:rsidP="00067D30">
            <w:pPr>
              <w:pStyle w:val="Texto"/>
              <w:spacing w:line="240" w:lineRule="auto"/>
              <w:ind w:firstLine="0"/>
              <w:rPr>
                <w:rFonts w:ascii="Soberana Texto" w:hAnsi="Soberana Texto"/>
                <w:i/>
                <w:sz w:val="22"/>
                <w:szCs w:val="22"/>
              </w:rPr>
            </w:pPr>
            <w:r w:rsidRPr="0019311C">
              <w:rPr>
                <w:rFonts w:ascii="Soberana Texto" w:hAnsi="Soberana Texto"/>
                <w:i/>
                <w:sz w:val="22"/>
                <w:szCs w:val="22"/>
              </w:rPr>
              <w:t>Instituciones de banca múltiple:</w:t>
            </w:r>
          </w:p>
          <w:p w14:paraId="336A0CAA" w14:textId="77777777" w:rsidR="00AB4039" w:rsidRPr="0019311C" w:rsidRDefault="00AB4039" w:rsidP="00067D30">
            <w:pPr>
              <w:pStyle w:val="Texto"/>
              <w:spacing w:line="240" w:lineRule="auto"/>
              <w:ind w:left="396" w:hanging="396"/>
              <w:rPr>
                <w:rFonts w:ascii="Soberana Texto" w:hAnsi="Soberana Texto"/>
                <w:sz w:val="22"/>
                <w:szCs w:val="22"/>
              </w:rPr>
            </w:pPr>
            <w:r w:rsidRPr="0019311C">
              <w:rPr>
                <w:rFonts w:ascii="Soberana Texto" w:hAnsi="Soberana Texto"/>
                <w:sz w:val="22"/>
                <w:szCs w:val="22"/>
              </w:rPr>
              <w:t>1.</w:t>
            </w:r>
            <w:r w:rsidRPr="0019311C">
              <w:rPr>
                <w:rFonts w:ascii="Soberana Texto" w:hAnsi="Soberana Texto"/>
                <w:sz w:val="22"/>
                <w:szCs w:val="22"/>
              </w:rPr>
              <w:tab/>
            </w:r>
            <w:r w:rsidRPr="0019311C">
              <w:rPr>
                <w:rFonts w:ascii="Soberana Texto" w:hAnsi="Soberana Texto"/>
                <w:sz w:val="22"/>
                <w:szCs w:val="22"/>
                <w:u w:val="single"/>
              </w:rPr>
              <w:t xml:space="preserve">Operaciones </w:t>
            </w:r>
            <w:r w:rsidR="006A6F3E" w:rsidRPr="0019311C">
              <w:rPr>
                <w:rFonts w:ascii="Soberana Texto" w:hAnsi="Soberana Texto"/>
                <w:sz w:val="22"/>
                <w:szCs w:val="22"/>
                <w:u w:val="single"/>
              </w:rPr>
              <w:t>crediticias</w:t>
            </w:r>
            <w:r w:rsidR="006A6F3E" w:rsidRPr="0019311C">
              <w:rPr>
                <w:rFonts w:ascii="Soberana Texto" w:hAnsi="Soberana Texto"/>
                <w:sz w:val="22"/>
                <w:szCs w:val="22"/>
              </w:rPr>
              <w:t>. -</w:t>
            </w:r>
            <w:r w:rsidRPr="0019311C">
              <w:rPr>
                <w:rFonts w:ascii="Soberana Texto" w:hAnsi="Soberana Texto"/>
                <w:sz w:val="22"/>
                <w:szCs w:val="22"/>
              </w:rPr>
              <w:t xml:space="preserve"> Corresponde a créditos colocados directamente a particulares y empresas del sector público y privado.</w:t>
            </w:r>
          </w:p>
          <w:p w14:paraId="0674AC3B" w14:textId="77777777" w:rsidR="00AB4039" w:rsidRPr="0019311C" w:rsidRDefault="00AB4039" w:rsidP="00067D30">
            <w:pPr>
              <w:pStyle w:val="Texto"/>
              <w:spacing w:line="240" w:lineRule="auto"/>
              <w:ind w:left="396" w:hanging="396"/>
              <w:rPr>
                <w:rFonts w:ascii="Soberana Texto" w:hAnsi="Soberana Texto"/>
                <w:sz w:val="22"/>
                <w:szCs w:val="22"/>
              </w:rPr>
            </w:pPr>
            <w:r w:rsidRPr="0019311C">
              <w:rPr>
                <w:rFonts w:ascii="Soberana Texto" w:hAnsi="Soberana Texto"/>
                <w:sz w:val="22"/>
                <w:szCs w:val="22"/>
              </w:rPr>
              <w:t>2.</w:t>
            </w:r>
            <w:r w:rsidRPr="0019311C">
              <w:rPr>
                <w:rFonts w:ascii="Soberana Texto" w:hAnsi="Soberana Texto"/>
                <w:sz w:val="22"/>
                <w:szCs w:val="22"/>
              </w:rPr>
              <w:tab/>
            </w:r>
            <w:r w:rsidRPr="0019311C">
              <w:rPr>
                <w:rFonts w:ascii="Soberana Texto" w:hAnsi="Soberana Texto"/>
                <w:sz w:val="22"/>
                <w:szCs w:val="22"/>
                <w:u w:val="single"/>
              </w:rPr>
              <w:t xml:space="preserve">Operaciones de tesorería y banca de </w:t>
            </w:r>
            <w:r w:rsidR="006A6F3E" w:rsidRPr="0019311C">
              <w:rPr>
                <w:rFonts w:ascii="Soberana Texto" w:hAnsi="Soberana Texto"/>
                <w:sz w:val="22"/>
                <w:szCs w:val="22"/>
                <w:u w:val="single"/>
              </w:rPr>
              <w:t>inversión</w:t>
            </w:r>
            <w:r w:rsidR="006A6F3E" w:rsidRPr="0019311C">
              <w:rPr>
                <w:rFonts w:ascii="Soberana Texto" w:hAnsi="Soberana Texto"/>
                <w:sz w:val="22"/>
                <w:szCs w:val="22"/>
              </w:rPr>
              <w:t>. -</w:t>
            </w:r>
            <w:r w:rsidRPr="0019311C">
              <w:rPr>
                <w:rFonts w:ascii="Soberana Texto" w:hAnsi="Soberana Texto"/>
                <w:sz w:val="22"/>
                <w:szCs w:val="22"/>
              </w:rPr>
              <w:t xml:space="preserve"> Corresponde a las operaciones de inversión que realiza la institución por cuenta propia, tales como compraventa de </w:t>
            </w:r>
            <w:r w:rsidRPr="0019311C">
              <w:rPr>
                <w:rFonts w:ascii="Soberana Texto" w:hAnsi="Soberana Texto"/>
                <w:sz w:val="22"/>
                <w:szCs w:val="22"/>
              </w:rPr>
              <w:lastRenderedPageBreak/>
              <w:t xml:space="preserve">divisas, inversiones en </w:t>
            </w:r>
            <w:r w:rsidR="007E7ABE" w:rsidRPr="0019311C">
              <w:rPr>
                <w:rFonts w:ascii="Soberana Texto" w:hAnsi="Soberana Texto"/>
                <w:sz w:val="22"/>
                <w:szCs w:val="22"/>
              </w:rPr>
              <w:t>instrumentos financieros</w:t>
            </w:r>
            <w:r w:rsidRPr="0019311C">
              <w:rPr>
                <w:rFonts w:ascii="Soberana Texto" w:hAnsi="Soberana Texto"/>
                <w:sz w:val="22"/>
                <w:szCs w:val="22"/>
              </w:rPr>
              <w:t xml:space="preserve">, reportos, préstamos de valores </w:t>
            </w:r>
            <w:r w:rsidR="007E7ABE" w:rsidRPr="0019311C">
              <w:rPr>
                <w:rFonts w:ascii="Soberana Texto" w:hAnsi="Soberana Texto"/>
                <w:sz w:val="22"/>
                <w:szCs w:val="22"/>
              </w:rPr>
              <w:t>e instrumentos financieros</w:t>
            </w:r>
            <w:r w:rsidRPr="0019311C">
              <w:rPr>
                <w:rFonts w:ascii="Soberana Texto" w:hAnsi="Soberana Texto"/>
                <w:sz w:val="22"/>
                <w:szCs w:val="22"/>
              </w:rPr>
              <w:t xml:space="preserve"> derivados.</w:t>
            </w:r>
          </w:p>
          <w:p w14:paraId="44FFF813" w14:textId="77777777" w:rsidR="00AB4039" w:rsidRPr="0019311C" w:rsidRDefault="00AB4039" w:rsidP="00067D30">
            <w:pPr>
              <w:pStyle w:val="Texto"/>
              <w:spacing w:line="240" w:lineRule="auto"/>
              <w:ind w:left="396" w:hanging="396"/>
              <w:rPr>
                <w:rFonts w:ascii="Soberana Texto" w:hAnsi="Soberana Texto"/>
                <w:sz w:val="22"/>
                <w:szCs w:val="22"/>
              </w:rPr>
            </w:pPr>
            <w:r w:rsidRPr="0019311C">
              <w:rPr>
                <w:rFonts w:ascii="Soberana Texto" w:hAnsi="Soberana Texto"/>
                <w:sz w:val="22"/>
                <w:szCs w:val="22"/>
              </w:rPr>
              <w:t>3.</w:t>
            </w:r>
            <w:r w:rsidRPr="0019311C">
              <w:rPr>
                <w:rFonts w:ascii="Soberana Texto" w:hAnsi="Soberana Texto"/>
                <w:sz w:val="22"/>
                <w:szCs w:val="22"/>
              </w:rPr>
              <w:tab/>
            </w:r>
            <w:r w:rsidRPr="0019311C">
              <w:rPr>
                <w:rFonts w:ascii="Soberana Texto" w:hAnsi="Soberana Texto"/>
                <w:sz w:val="22"/>
                <w:szCs w:val="22"/>
                <w:u w:val="single"/>
              </w:rPr>
              <w:t xml:space="preserve">Operaciones por cuenta de </w:t>
            </w:r>
            <w:r w:rsidR="006A6F3E" w:rsidRPr="0019311C">
              <w:rPr>
                <w:rFonts w:ascii="Soberana Texto" w:hAnsi="Soberana Texto"/>
                <w:sz w:val="22"/>
                <w:szCs w:val="22"/>
                <w:u w:val="single"/>
              </w:rPr>
              <w:t>terceros</w:t>
            </w:r>
            <w:r w:rsidR="006A6F3E" w:rsidRPr="0019311C">
              <w:rPr>
                <w:rFonts w:ascii="Soberana Texto" w:hAnsi="Soberana Texto"/>
                <w:sz w:val="22"/>
                <w:szCs w:val="22"/>
              </w:rPr>
              <w:t>. -</w:t>
            </w:r>
            <w:r w:rsidRPr="0019311C">
              <w:rPr>
                <w:rFonts w:ascii="Soberana Texto" w:hAnsi="Soberana Texto"/>
                <w:sz w:val="22"/>
                <w:szCs w:val="22"/>
              </w:rPr>
              <w:t xml:space="preserve"> Son aquellas a través de las cuales la institución participa como intermediario en el mercado de valores.</w:t>
            </w:r>
          </w:p>
          <w:p w14:paraId="2ADCC3ED" w14:textId="77777777" w:rsidR="00AB4039" w:rsidRPr="0019311C" w:rsidRDefault="00AB4039" w:rsidP="00536960">
            <w:pPr>
              <w:pStyle w:val="Texto"/>
              <w:spacing w:after="120" w:line="240" w:lineRule="auto"/>
              <w:ind w:firstLine="0"/>
              <w:rPr>
                <w:rFonts w:ascii="Soberana Texto" w:hAnsi="Soberana Texto"/>
                <w:sz w:val="22"/>
                <w:szCs w:val="22"/>
              </w:rPr>
            </w:pPr>
            <w:r w:rsidRPr="0019311C">
              <w:rPr>
                <w:rFonts w:ascii="Soberana Texto" w:hAnsi="Soberana Texto"/>
                <w:sz w:val="22"/>
                <w:szCs w:val="22"/>
              </w:rPr>
              <w:t>B-8</w:t>
            </w:r>
            <w:r w:rsidR="00536960" w:rsidRPr="0019311C">
              <w:rPr>
                <w:rFonts w:ascii="Soberana Texto" w:hAnsi="Soberana Texto"/>
                <w:sz w:val="22"/>
                <w:szCs w:val="22"/>
                <w:lang w:val="es-ES_tradnl"/>
              </w:rPr>
              <w:tab/>
            </w:r>
            <w:r w:rsidRPr="0019311C">
              <w:rPr>
                <w:rFonts w:ascii="Soberana Texto" w:hAnsi="Soberana Texto"/>
                <w:sz w:val="22"/>
                <w:szCs w:val="22"/>
                <w:u w:val="single"/>
              </w:rPr>
              <w:t>Estados financieros consolidados o combinados</w:t>
            </w:r>
          </w:p>
        </w:tc>
        <w:tc>
          <w:tcPr>
            <w:tcW w:w="992" w:type="dxa"/>
          </w:tcPr>
          <w:p w14:paraId="72551876" w14:textId="77777777" w:rsidR="00AB4039" w:rsidRPr="0019311C" w:rsidRDefault="00AB4039" w:rsidP="00AE7F43">
            <w:pPr>
              <w:pStyle w:val="Texto"/>
              <w:numPr>
                <w:ilvl w:val="0"/>
                <w:numId w:val="7"/>
              </w:numPr>
              <w:spacing w:after="120" w:line="240" w:lineRule="auto"/>
              <w:rPr>
                <w:rFonts w:ascii="Soberana Texto" w:hAnsi="Soberana Texto"/>
                <w:sz w:val="20"/>
              </w:rPr>
            </w:pPr>
          </w:p>
        </w:tc>
      </w:tr>
      <w:tr w:rsidR="00DD5CED" w:rsidRPr="0019311C" w14:paraId="5BFE3A33" w14:textId="77777777" w:rsidTr="00F3377C">
        <w:trPr>
          <w:trHeight w:val="144"/>
        </w:trPr>
        <w:tc>
          <w:tcPr>
            <w:tcW w:w="8085" w:type="dxa"/>
          </w:tcPr>
          <w:p w14:paraId="015B1F03" w14:textId="77777777" w:rsidR="00DD5CED" w:rsidRPr="0019311C" w:rsidRDefault="00DD5CED" w:rsidP="008C1BE8">
            <w:pPr>
              <w:pStyle w:val="Texto"/>
              <w:spacing w:after="120" w:line="240" w:lineRule="auto"/>
              <w:ind w:firstLine="0"/>
              <w:rPr>
                <w:rFonts w:ascii="Soberana Texto" w:hAnsi="Soberana Texto"/>
                <w:sz w:val="22"/>
                <w:szCs w:val="22"/>
              </w:rPr>
            </w:pPr>
            <w:r w:rsidRPr="0019311C">
              <w:rPr>
                <w:rFonts w:ascii="Soberana Texto" w:hAnsi="Soberana Texto"/>
                <w:sz w:val="22"/>
                <w:szCs w:val="22"/>
              </w:rPr>
              <w:t>Respecto a los requisitos para consolidación de estados financieros a que hace referencia la NIF B-8, l</w:t>
            </w:r>
            <w:r w:rsidR="006719E7" w:rsidRPr="0019311C">
              <w:rPr>
                <w:rFonts w:ascii="Soberana Texto" w:hAnsi="Soberana Texto"/>
                <w:sz w:val="22"/>
                <w:szCs w:val="22"/>
              </w:rPr>
              <w:t>o</w:t>
            </w:r>
            <w:r w:rsidRPr="0019311C">
              <w:rPr>
                <w:rFonts w:ascii="Soberana Texto" w:hAnsi="Soberana Texto"/>
                <w:sz w:val="22"/>
                <w:szCs w:val="22"/>
              </w:rPr>
              <w:t xml:space="preserve">s </w:t>
            </w:r>
            <w:r w:rsidR="006719E7" w:rsidRPr="0019311C">
              <w:rPr>
                <w:rFonts w:ascii="Soberana Texto" w:hAnsi="Soberana Texto"/>
                <w:sz w:val="22"/>
                <w:szCs w:val="22"/>
              </w:rPr>
              <w:t>fondos</w:t>
            </w:r>
            <w:r w:rsidRPr="0019311C">
              <w:rPr>
                <w:rFonts w:ascii="Soberana Texto" w:hAnsi="Soberana Texto"/>
                <w:sz w:val="22"/>
                <w:szCs w:val="22"/>
              </w:rPr>
              <w:t xml:space="preserve"> de inversión estarán exent</w:t>
            </w:r>
            <w:r w:rsidR="006719E7" w:rsidRPr="0019311C">
              <w:rPr>
                <w:rFonts w:ascii="Soberana Texto" w:hAnsi="Soberana Texto"/>
                <w:sz w:val="22"/>
                <w:szCs w:val="22"/>
              </w:rPr>
              <w:t>o</w:t>
            </w:r>
            <w:r w:rsidRPr="0019311C">
              <w:rPr>
                <w:rFonts w:ascii="Soberana Texto" w:hAnsi="Soberana Texto"/>
                <w:sz w:val="22"/>
                <w:szCs w:val="22"/>
              </w:rPr>
              <w:t>s del reconocimiento uniforme de criterios de contabilidad para instituciones de crédito, únicamente por lo que se refiere a la reexpresión de estados financieros</w:t>
            </w:r>
            <w:r w:rsidR="00590190" w:rsidRPr="0019311C">
              <w:rPr>
                <w:rFonts w:ascii="Soberana Texto" w:hAnsi="Soberana Texto"/>
                <w:sz w:val="22"/>
                <w:szCs w:val="22"/>
              </w:rPr>
              <w:t>,</w:t>
            </w:r>
            <w:r w:rsidR="008215D0" w:rsidRPr="0019311C">
              <w:rPr>
                <w:rFonts w:ascii="Soberana Texto" w:hAnsi="Soberana Texto"/>
                <w:sz w:val="22"/>
                <w:szCs w:val="22"/>
              </w:rPr>
              <w:t xml:space="preserve"> conforme a lo establecido en la NI</w:t>
            </w:r>
            <w:r w:rsidR="005D70CC" w:rsidRPr="0019311C">
              <w:rPr>
                <w:rFonts w:ascii="Soberana Texto" w:hAnsi="Soberana Texto"/>
                <w:sz w:val="22"/>
                <w:szCs w:val="22"/>
              </w:rPr>
              <w:t>F</w:t>
            </w:r>
            <w:r w:rsidR="008215D0" w:rsidRPr="0019311C">
              <w:rPr>
                <w:rFonts w:ascii="Soberana Texto" w:hAnsi="Soberana Texto"/>
                <w:sz w:val="22"/>
                <w:szCs w:val="22"/>
              </w:rPr>
              <w:t xml:space="preserve"> B-10 “Efectos de la Inflación”,</w:t>
            </w:r>
            <w:r w:rsidRPr="0019311C">
              <w:rPr>
                <w:rFonts w:ascii="Soberana Texto" w:hAnsi="Soberana Texto"/>
                <w:sz w:val="22"/>
                <w:szCs w:val="22"/>
              </w:rPr>
              <w:t xml:space="preserve"> considerando que dich</w:t>
            </w:r>
            <w:r w:rsidR="005D70CC" w:rsidRPr="0019311C">
              <w:rPr>
                <w:rFonts w:ascii="Soberana Texto" w:hAnsi="Soberana Texto"/>
                <w:sz w:val="22"/>
                <w:szCs w:val="22"/>
              </w:rPr>
              <w:t>a NIF</w:t>
            </w:r>
            <w:r w:rsidRPr="0019311C">
              <w:rPr>
                <w:rFonts w:ascii="Soberana Texto" w:hAnsi="Soberana Texto"/>
                <w:sz w:val="22"/>
                <w:szCs w:val="22"/>
              </w:rPr>
              <w:t xml:space="preserve"> no es aplicable a l</w:t>
            </w:r>
            <w:r w:rsidR="006719E7" w:rsidRPr="0019311C">
              <w:rPr>
                <w:rFonts w:ascii="Soberana Texto" w:hAnsi="Soberana Texto"/>
                <w:sz w:val="22"/>
                <w:szCs w:val="22"/>
              </w:rPr>
              <w:t>os</w:t>
            </w:r>
            <w:r w:rsidRPr="0019311C">
              <w:rPr>
                <w:rFonts w:ascii="Soberana Texto" w:hAnsi="Soberana Texto"/>
                <w:sz w:val="22"/>
                <w:szCs w:val="22"/>
              </w:rPr>
              <w:t xml:space="preserve"> </w:t>
            </w:r>
            <w:r w:rsidR="006719E7" w:rsidRPr="0019311C">
              <w:rPr>
                <w:rFonts w:ascii="Soberana Texto" w:hAnsi="Soberana Texto"/>
                <w:sz w:val="22"/>
                <w:szCs w:val="22"/>
              </w:rPr>
              <w:t>fondos</w:t>
            </w:r>
            <w:r w:rsidRPr="0019311C">
              <w:rPr>
                <w:rFonts w:ascii="Soberana Texto" w:hAnsi="Soberana Texto"/>
                <w:sz w:val="22"/>
                <w:szCs w:val="22"/>
              </w:rPr>
              <w:t xml:space="preserve"> de inversión.</w:t>
            </w:r>
          </w:p>
        </w:tc>
        <w:tc>
          <w:tcPr>
            <w:tcW w:w="992" w:type="dxa"/>
          </w:tcPr>
          <w:p w14:paraId="1FC176FB" w14:textId="77777777" w:rsidR="00DD5CED" w:rsidRPr="0019311C" w:rsidRDefault="00DD5CED" w:rsidP="00AE7F43">
            <w:pPr>
              <w:pStyle w:val="Texto"/>
              <w:numPr>
                <w:ilvl w:val="0"/>
                <w:numId w:val="7"/>
              </w:numPr>
              <w:spacing w:after="120" w:line="240" w:lineRule="auto"/>
              <w:rPr>
                <w:rFonts w:ascii="Soberana Texto" w:hAnsi="Soberana Texto"/>
                <w:sz w:val="20"/>
              </w:rPr>
            </w:pPr>
          </w:p>
        </w:tc>
      </w:tr>
      <w:tr w:rsidR="00DD5CED" w:rsidRPr="0019311C" w14:paraId="33027A69" w14:textId="77777777" w:rsidTr="00F3377C">
        <w:trPr>
          <w:trHeight w:val="144"/>
        </w:trPr>
        <w:tc>
          <w:tcPr>
            <w:tcW w:w="8085" w:type="dxa"/>
          </w:tcPr>
          <w:p w14:paraId="430B92A7" w14:textId="77777777" w:rsidR="00DD5CED" w:rsidRPr="0019311C" w:rsidRDefault="00DD5CED" w:rsidP="008C1BE8">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Tratándose de aquellas </w:t>
            </w:r>
            <w:r w:rsidRPr="00076A30">
              <w:rPr>
                <w:rFonts w:ascii="Soberana Texto" w:hAnsi="Soberana Texto"/>
                <w:sz w:val="22"/>
                <w:szCs w:val="22"/>
              </w:rPr>
              <w:t xml:space="preserve">entidades </w:t>
            </w:r>
            <w:r w:rsidR="008215D0" w:rsidRPr="00076A30">
              <w:rPr>
                <w:rFonts w:ascii="Soberana Texto" w:hAnsi="Soberana Texto"/>
                <w:sz w:val="22"/>
                <w:szCs w:val="22"/>
              </w:rPr>
              <w:t>estructuradas</w:t>
            </w:r>
            <w:r w:rsidRPr="0019311C">
              <w:rPr>
                <w:rFonts w:ascii="Soberana Texto" w:hAnsi="Soberana Texto"/>
                <w:sz w:val="22"/>
                <w:szCs w:val="22"/>
              </w:rPr>
              <w:t xml:space="preserve"> creadas con anterioridad al 1 de enero de 2009 en donde se haya mantenido control, no estarán obligadas a aplicar las disposiciones contenidas en la NIF B-8, respecto de la citada </w:t>
            </w:r>
            <w:r w:rsidR="008215D0" w:rsidRPr="0019311C">
              <w:rPr>
                <w:rFonts w:ascii="Soberana Texto" w:hAnsi="Soberana Texto"/>
                <w:sz w:val="22"/>
                <w:szCs w:val="22"/>
              </w:rPr>
              <w:t>entidad estructurada</w:t>
            </w:r>
            <w:r w:rsidRPr="0019311C">
              <w:rPr>
                <w:rFonts w:ascii="Soberana Texto" w:hAnsi="Soberana Texto"/>
                <w:sz w:val="22"/>
                <w:szCs w:val="22"/>
              </w:rPr>
              <w:t>.</w:t>
            </w:r>
          </w:p>
        </w:tc>
        <w:tc>
          <w:tcPr>
            <w:tcW w:w="992" w:type="dxa"/>
          </w:tcPr>
          <w:p w14:paraId="2E05E3D7" w14:textId="77777777" w:rsidR="00DD5CED" w:rsidRPr="0019311C" w:rsidRDefault="00DD5CED" w:rsidP="00AE7F43">
            <w:pPr>
              <w:pStyle w:val="Texto"/>
              <w:numPr>
                <w:ilvl w:val="0"/>
                <w:numId w:val="7"/>
              </w:numPr>
              <w:spacing w:after="120" w:line="240" w:lineRule="auto"/>
              <w:rPr>
                <w:rFonts w:ascii="Soberana Texto" w:hAnsi="Soberana Texto"/>
                <w:sz w:val="20"/>
              </w:rPr>
            </w:pPr>
          </w:p>
        </w:tc>
      </w:tr>
      <w:tr w:rsidR="00DD5CED" w:rsidRPr="0019311C" w14:paraId="0BDC5030" w14:textId="77777777" w:rsidTr="00F3377C">
        <w:trPr>
          <w:trHeight w:val="144"/>
        </w:trPr>
        <w:tc>
          <w:tcPr>
            <w:tcW w:w="8085" w:type="dxa"/>
          </w:tcPr>
          <w:p w14:paraId="011ED6AE" w14:textId="77777777" w:rsidR="00DD5CED" w:rsidRDefault="00DD5CED"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Aquellas entidades que por legislación expresa puedan participar en el capital social pagado de las instituciones de seguros, en la presentación de sus estados financieros deberán apegarse a lo establecido por las Disposiciones de carácter general aplicables a las sociedades controladoras de grupos financieros sujetas a la supervisión de la </w:t>
            </w:r>
            <w:r w:rsidR="00274938" w:rsidRPr="0019311C">
              <w:rPr>
                <w:rFonts w:ascii="Soberana Texto" w:hAnsi="Soberana Texto"/>
                <w:sz w:val="22"/>
                <w:szCs w:val="22"/>
              </w:rPr>
              <w:t>CNBV</w:t>
            </w:r>
            <w:r w:rsidRPr="0019311C">
              <w:rPr>
                <w:rFonts w:ascii="Soberana Texto" w:hAnsi="Soberana Texto"/>
                <w:sz w:val="22"/>
                <w:szCs w:val="22"/>
              </w:rPr>
              <w:t>.</w:t>
            </w:r>
          </w:p>
          <w:p w14:paraId="171E7E19" w14:textId="77777777" w:rsidR="00DD5CED" w:rsidRPr="0019311C" w:rsidRDefault="008C4A8E" w:rsidP="00536960">
            <w:pPr>
              <w:pStyle w:val="Texto"/>
              <w:spacing w:after="120" w:line="240" w:lineRule="auto"/>
              <w:ind w:firstLine="0"/>
              <w:rPr>
                <w:rFonts w:ascii="Soberana Texto" w:hAnsi="Soberana Texto"/>
                <w:sz w:val="22"/>
                <w:szCs w:val="22"/>
              </w:rPr>
            </w:pPr>
            <w:r w:rsidRPr="0019311C">
              <w:rPr>
                <w:rFonts w:ascii="Soberana Texto" w:hAnsi="Soberana Texto"/>
                <w:sz w:val="22"/>
                <w:szCs w:val="22"/>
              </w:rPr>
              <w:t>B-9</w:t>
            </w:r>
            <w:r w:rsidR="00536960" w:rsidRPr="0019311C">
              <w:rPr>
                <w:rFonts w:ascii="Soberana Texto" w:hAnsi="Soberana Texto"/>
                <w:sz w:val="22"/>
                <w:szCs w:val="22"/>
                <w:lang w:val="es-ES_tradnl"/>
              </w:rPr>
              <w:tab/>
            </w:r>
            <w:r w:rsidR="00DD5CED" w:rsidRPr="0019311C">
              <w:rPr>
                <w:rFonts w:ascii="Soberana Texto" w:hAnsi="Soberana Texto"/>
                <w:sz w:val="22"/>
                <w:szCs w:val="22"/>
                <w:u w:val="single"/>
              </w:rPr>
              <w:t>Información financiera a fechas intermedias</w:t>
            </w:r>
          </w:p>
        </w:tc>
        <w:tc>
          <w:tcPr>
            <w:tcW w:w="992" w:type="dxa"/>
          </w:tcPr>
          <w:p w14:paraId="07D830FF" w14:textId="77777777" w:rsidR="00DD5CED" w:rsidRPr="0019311C" w:rsidRDefault="00DD5CED" w:rsidP="00AE7F43">
            <w:pPr>
              <w:pStyle w:val="Texto"/>
              <w:numPr>
                <w:ilvl w:val="0"/>
                <w:numId w:val="7"/>
              </w:numPr>
              <w:spacing w:after="120" w:line="240" w:lineRule="auto"/>
              <w:rPr>
                <w:rFonts w:ascii="Soberana Texto" w:hAnsi="Soberana Texto"/>
                <w:sz w:val="20"/>
              </w:rPr>
            </w:pPr>
          </w:p>
        </w:tc>
      </w:tr>
      <w:tr w:rsidR="00DD5CED" w:rsidRPr="0019311C" w14:paraId="64C9234C" w14:textId="77777777" w:rsidTr="00F3377C">
        <w:trPr>
          <w:trHeight w:val="144"/>
        </w:trPr>
        <w:tc>
          <w:tcPr>
            <w:tcW w:w="8085" w:type="dxa"/>
          </w:tcPr>
          <w:p w14:paraId="1DFCFD58" w14:textId="77777777" w:rsidR="00DD5CED" w:rsidRPr="0019311C" w:rsidRDefault="00DD5CED" w:rsidP="00274938">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Las disposiciones de la NIF B-9 deben ser aplicables a la información financiera que se emita a fechas intermedias, incluyendo la trimestral que debe publicarse o difundirse a través de la página </w:t>
            </w:r>
            <w:r w:rsidR="002916BE" w:rsidRPr="0019311C">
              <w:rPr>
                <w:rFonts w:ascii="Soberana Texto" w:hAnsi="Soberana Texto"/>
                <w:sz w:val="22"/>
                <w:szCs w:val="22"/>
              </w:rPr>
              <w:t>de</w:t>
            </w:r>
            <w:r w:rsidRPr="0019311C">
              <w:rPr>
                <w:rFonts w:ascii="Soberana Texto" w:hAnsi="Soberana Texto"/>
                <w:sz w:val="22"/>
                <w:szCs w:val="22"/>
              </w:rPr>
              <w:t xml:space="preserve"> Internet que corresponda a la propia entidad, en los términos de las </w:t>
            </w:r>
            <w:r w:rsidR="00274938" w:rsidRPr="0019311C">
              <w:rPr>
                <w:rFonts w:ascii="Soberana Texto" w:hAnsi="Soberana Texto"/>
                <w:sz w:val="22"/>
                <w:szCs w:val="22"/>
              </w:rPr>
              <w:t>D</w:t>
            </w:r>
            <w:r w:rsidRPr="0019311C">
              <w:rPr>
                <w:rFonts w:ascii="Soberana Texto" w:hAnsi="Soberana Texto"/>
                <w:sz w:val="22"/>
                <w:szCs w:val="22"/>
              </w:rPr>
              <w:t xml:space="preserve">isposiciones de carácter general aplicables a </w:t>
            </w:r>
            <w:r w:rsidR="002B2551" w:rsidRPr="0019311C">
              <w:rPr>
                <w:rFonts w:ascii="Soberana Texto" w:hAnsi="Soberana Texto"/>
                <w:sz w:val="22"/>
                <w:szCs w:val="22"/>
              </w:rPr>
              <w:t xml:space="preserve">las instituciones de crédito </w:t>
            </w:r>
            <w:r w:rsidRPr="0019311C">
              <w:rPr>
                <w:rFonts w:ascii="Soberana Texto" w:hAnsi="Soberana Texto"/>
                <w:sz w:val="22"/>
                <w:szCs w:val="22"/>
              </w:rPr>
              <w:t>que publique la CNBV</w:t>
            </w:r>
            <w:r w:rsidR="000E1363" w:rsidRPr="0019311C">
              <w:rPr>
                <w:rFonts w:ascii="Soberana Texto" w:hAnsi="Soberana Texto"/>
                <w:sz w:val="22"/>
                <w:szCs w:val="22"/>
              </w:rPr>
              <w:t xml:space="preserve"> (</w:t>
            </w:r>
            <w:r w:rsidR="00274938" w:rsidRPr="0019311C">
              <w:rPr>
                <w:rFonts w:ascii="Soberana Texto" w:hAnsi="Soberana Texto"/>
                <w:sz w:val="22"/>
                <w:szCs w:val="22"/>
              </w:rPr>
              <w:t xml:space="preserve">las </w:t>
            </w:r>
            <w:r w:rsidR="000E1363" w:rsidRPr="0019311C">
              <w:rPr>
                <w:rFonts w:ascii="Soberana Texto" w:hAnsi="Soberana Texto"/>
                <w:sz w:val="22"/>
                <w:szCs w:val="22"/>
              </w:rPr>
              <w:t>Disposiciones)</w:t>
            </w:r>
            <w:r w:rsidRPr="0019311C">
              <w:rPr>
                <w:rFonts w:ascii="Soberana Texto" w:hAnsi="Soberana Texto"/>
                <w:sz w:val="22"/>
                <w:szCs w:val="22"/>
              </w:rPr>
              <w:t>.</w:t>
            </w:r>
          </w:p>
        </w:tc>
        <w:tc>
          <w:tcPr>
            <w:tcW w:w="992" w:type="dxa"/>
          </w:tcPr>
          <w:p w14:paraId="0D8FE822" w14:textId="77777777" w:rsidR="00DD5CED" w:rsidRPr="0019311C" w:rsidRDefault="00DD5CED" w:rsidP="00AE7F43">
            <w:pPr>
              <w:pStyle w:val="Texto"/>
              <w:numPr>
                <w:ilvl w:val="0"/>
                <w:numId w:val="7"/>
              </w:numPr>
              <w:spacing w:after="120" w:line="240" w:lineRule="auto"/>
              <w:rPr>
                <w:rFonts w:ascii="Soberana Texto" w:hAnsi="Soberana Texto"/>
                <w:sz w:val="20"/>
              </w:rPr>
            </w:pPr>
          </w:p>
        </w:tc>
      </w:tr>
      <w:tr w:rsidR="00DD5CED" w:rsidRPr="0019311C" w14:paraId="4C4E208D" w14:textId="77777777" w:rsidTr="00F3377C">
        <w:trPr>
          <w:trHeight w:val="144"/>
        </w:trPr>
        <w:tc>
          <w:tcPr>
            <w:tcW w:w="8085" w:type="dxa"/>
          </w:tcPr>
          <w:p w14:paraId="135C12FC" w14:textId="77777777" w:rsidR="008D1AC0" w:rsidRPr="0019311C" w:rsidRDefault="00DD5CED"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Para efectos de la revelación de la información que se emita a fechas intermedias, las entidades deberán observar las disposiciones relativas a la revelación de información financiera contenidas en el criterio A-3 “Aplicación de normas generales”.</w:t>
            </w:r>
            <w:r w:rsidR="008D1AC0" w:rsidRPr="0019311C">
              <w:rPr>
                <w:rFonts w:ascii="Soberana Texto" w:hAnsi="Soberana Texto"/>
                <w:sz w:val="22"/>
                <w:szCs w:val="22"/>
              </w:rPr>
              <w:t xml:space="preserve"> </w:t>
            </w:r>
          </w:p>
          <w:p w14:paraId="4E510CC9" w14:textId="77777777" w:rsidR="008D1AC0" w:rsidRPr="0019311C" w:rsidRDefault="008D1AC0" w:rsidP="00067D30">
            <w:pPr>
              <w:pStyle w:val="Texto"/>
              <w:spacing w:after="120" w:line="240" w:lineRule="auto"/>
              <w:ind w:firstLine="0"/>
              <w:rPr>
                <w:rFonts w:ascii="Soberana Texto" w:hAnsi="Soberana Texto"/>
                <w:sz w:val="22"/>
                <w:szCs w:val="22"/>
                <w:u w:val="single"/>
              </w:rPr>
            </w:pPr>
            <w:r w:rsidRPr="0019311C">
              <w:rPr>
                <w:rFonts w:ascii="Soberana Texto" w:hAnsi="Soberana Texto"/>
                <w:sz w:val="22"/>
                <w:szCs w:val="22"/>
              </w:rPr>
              <w:t>B-10</w:t>
            </w:r>
            <w:r w:rsidR="00536960" w:rsidRPr="0019311C">
              <w:rPr>
                <w:rFonts w:ascii="Soberana Texto" w:hAnsi="Soberana Texto"/>
                <w:sz w:val="22"/>
                <w:szCs w:val="22"/>
                <w:lang w:val="es-ES_tradnl"/>
              </w:rPr>
              <w:tab/>
            </w:r>
            <w:r w:rsidRPr="0019311C">
              <w:rPr>
                <w:rFonts w:ascii="Soberana Texto" w:hAnsi="Soberana Texto"/>
                <w:sz w:val="22"/>
                <w:szCs w:val="22"/>
                <w:u w:val="single"/>
              </w:rPr>
              <w:t>Efectos de la inflación</w:t>
            </w:r>
          </w:p>
          <w:p w14:paraId="1664608D" w14:textId="77777777" w:rsidR="00DD5CED" w:rsidRPr="0019311C" w:rsidRDefault="008D1AC0" w:rsidP="00067D30">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Determinación de la posición monetaria</w:t>
            </w:r>
          </w:p>
        </w:tc>
        <w:tc>
          <w:tcPr>
            <w:tcW w:w="992" w:type="dxa"/>
          </w:tcPr>
          <w:p w14:paraId="23D8B96C" w14:textId="77777777" w:rsidR="00DD5CED" w:rsidRPr="0019311C" w:rsidRDefault="00DD5CED" w:rsidP="00AE7F43">
            <w:pPr>
              <w:pStyle w:val="Texto"/>
              <w:numPr>
                <w:ilvl w:val="0"/>
                <w:numId w:val="7"/>
              </w:numPr>
              <w:spacing w:after="120" w:line="240" w:lineRule="auto"/>
              <w:rPr>
                <w:rFonts w:ascii="Soberana Texto" w:hAnsi="Soberana Texto"/>
                <w:sz w:val="20"/>
              </w:rPr>
            </w:pPr>
          </w:p>
        </w:tc>
      </w:tr>
      <w:tr w:rsidR="00DD5CED" w:rsidRPr="0019311C" w14:paraId="478609C5" w14:textId="77777777" w:rsidTr="00F3377C">
        <w:trPr>
          <w:trHeight w:val="144"/>
        </w:trPr>
        <w:tc>
          <w:tcPr>
            <w:tcW w:w="8085" w:type="dxa"/>
          </w:tcPr>
          <w:p w14:paraId="6C43A387" w14:textId="77777777" w:rsidR="00DD5CED" w:rsidRPr="0019311C" w:rsidRDefault="00E22DD3"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Tratándose de un entorno inflacionario con base en lo señalado por la NIF B-10, l</w:t>
            </w:r>
            <w:r w:rsidR="00DD5CED" w:rsidRPr="0019311C">
              <w:rPr>
                <w:rFonts w:ascii="Soberana Texto" w:hAnsi="Soberana Texto"/>
                <w:sz w:val="22"/>
                <w:szCs w:val="22"/>
              </w:rPr>
              <w:t>as entidades deberán revelar el saldo inicial de los principales activos y pasivos monetarios que se utilizaron para la determinación de la posición monetaria del periodo, diferenciando en su caso, los que afectan de los que no afectan al margen financiero.</w:t>
            </w:r>
          </w:p>
          <w:p w14:paraId="79E557DE" w14:textId="77777777" w:rsidR="00DD5CED" w:rsidRPr="0019311C" w:rsidRDefault="00DD5CED" w:rsidP="00067D30">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Índice de precios</w:t>
            </w:r>
          </w:p>
        </w:tc>
        <w:tc>
          <w:tcPr>
            <w:tcW w:w="992" w:type="dxa"/>
          </w:tcPr>
          <w:p w14:paraId="6E68DA27" w14:textId="77777777" w:rsidR="00DD5CED" w:rsidRPr="0019311C" w:rsidRDefault="00DD5CED" w:rsidP="00AE7F43">
            <w:pPr>
              <w:pStyle w:val="Texto"/>
              <w:numPr>
                <w:ilvl w:val="0"/>
                <w:numId w:val="7"/>
              </w:numPr>
              <w:spacing w:after="120" w:line="240" w:lineRule="auto"/>
              <w:rPr>
                <w:rFonts w:ascii="Soberana Texto" w:hAnsi="Soberana Texto"/>
                <w:sz w:val="20"/>
                <w:u w:val="single"/>
              </w:rPr>
            </w:pPr>
          </w:p>
        </w:tc>
      </w:tr>
      <w:tr w:rsidR="00DD5CED" w:rsidRPr="0019311C" w14:paraId="249A5440" w14:textId="77777777" w:rsidTr="00F3377C">
        <w:trPr>
          <w:trHeight w:val="144"/>
        </w:trPr>
        <w:tc>
          <w:tcPr>
            <w:tcW w:w="8085" w:type="dxa"/>
          </w:tcPr>
          <w:p w14:paraId="7C31B14A" w14:textId="77777777" w:rsidR="00DD5CED" w:rsidRPr="0019311C" w:rsidRDefault="00DD5CED" w:rsidP="00067D30">
            <w:pPr>
              <w:pStyle w:val="Texto"/>
              <w:spacing w:after="120" w:line="240" w:lineRule="auto"/>
              <w:ind w:firstLine="0"/>
              <w:rPr>
                <w:rFonts w:ascii="Soberana Texto" w:hAnsi="Soberana Texto"/>
                <w:sz w:val="22"/>
                <w:szCs w:val="22"/>
                <w:lang w:val="es-ES_tradnl"/>
              </w:rPr>
            </w:pPr>
            <w:r w:rsidRPr="0019311C">
              <w:rPr>
                <w:rFonts w:ascii="Soberana Texto" w:hAnsi="Soberana Texto"/>
                <w:sz w:val="22"/>
                <w:szCs w:val="22"/>
                <w:lang w:val="es-ES_tradnl"/>
              </w:rPr>
              <w:t>La entidad deberá utilizar el valor de la Unidad de Inversión (UDI) como índice de precios.</w:t>
            </w:r>
          </w:p>
          <w:p w14:paraId="196B6536" w14:textId="77777777" w:rsidR="00DD5CED" w:rsidRPr="0019311C" w:rsidRDefault="00DD5CED" w:rsidP="00067D30">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Resultado por posición monetaria</w:t>
            </w:r>
          </w:p>
        </w:tc>
        <w:tc>
          <w:tcPr>
            <w:tcW w:w="992" w:type="dxa"/>
          </w:tcPr>
          <w:p w14:paraId="48168FE0" w14:textId="77777777" w:rsidR="00DD5CED" w:rsidRPr="0019311C" w:rsidRDefault="00DD5CED" w:rsidP="00AE7F43">
            <w:pPr>
              <w:pStyle w:val="Texto"/>
              <w:numPr>
                <w:ilvl w:val="0"/>
                <w:numId w:val="7"/>
              </w:numPr>
              <w:spacing w:after="120" w:line="240" w:lineRule="auto"/>
              <w:rPr>
                <w:rFonts w:ascii="Soberana Texto" w:hAnsi="Soberana Texto"/>
                <w:sz w:val="20"/>
                <w:u w:val="single"/>
              </w:rPr>
            </w:pPr>
          </w:p>
        </w:tc>
      </w:tr>
      <w:tr w:rsidR="00DD5CED" w:rsidRPr="0019311C" w14:paraId="37137686" w14:textId="77777777" w:rsidTr="00F3377C">
        <w:trPr>
          <w:trHeight w:val="144"/>
        </w:trPr>
        <w:tc>
          <w:tcPr>
            <w:tcW w:w="8085" w:type="dxa"/>
          </w:tcPr>
          <w:p w14:paraId="4F9EE6DA" w14:textId="77777777" w:rsidR="00D40961" w:rsidRPr="0019311C" w:rsidRDefault="00DD5CED"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El resultado por posición monetaria (REPOMO) que no haya sido capitalizado en términos de lo establecido en la NIF B-10, debe presentarse en el estado de resultado </w:t>
            </w:r>
            <w:r w:rsidR="004E2BF8" w:rsidRPr="0019311C">
              <w:rPr>
                <w:rFonts w:ascii="Soberana Texto" w:hAnsi="Soberana Texto"/>
                <w:sz w:val="22"/>
                <w:szCs w:val="22"/>
              </w:rPr>
              <w:t xml:space="preserve">integral </w:t>
            </w:r>
            <w:r w:rsidRPr="0019311C">
              <w:rPr>
                <w:rFonts w:ascii="Soberana Texto" w:hAnsi="Soberana Texto"/>
                <w:sz w:val="22"/>
                <w:szCs w:val="22"/>
              </w:rPr>
              <w:t>en un rubro específico dentro del margen financiero cuando provenga de partidas de margen financiero, de lo contrario se presentará dentro del rubro de otros ingresos (egresos) de la operación.</w:t>
            </w:r>
            <w:r w:rsidR="00D40961" w:rsidRPr="0019311C">
              <w:rPr>
                <w:rFonts w:ascii="Soberana Texto" w:hAnsi="Soberana Texto"/>
                <w:sz w:val="22"/>
                <w:szCs w:val="22"/>
              </w:rPr>
              <w:t xml:space="preserve"> </w:t>
            </w:r>
          </w:p>
          <w:p w14:paraId="1E0B1D9A" w14:textId="77777777" w:rsidR="00DD5CED" w:rsidRPr="0019311C" w:rsidRDefault="00645095" w:rsidP="00536960">
            <w:pPr>
              <w:pStyle w:val="Texto"/>
              <w:spacing w:after="120" w:line="240" w:lineRule="auto"/>
              <w:ind w:firstLine="0"/>
              <w:rPr>
                <w:rFonts w:ascii="Soberana Texto" w:hAnsi="Soberana Texto"/>
                <w:sz w:val="22"/>
                <w:szCs w:val="22"/>
              </w:rPr>
            </w:pPr>
            <w:r w:rsidRPr="0019311C">
              <w:rPr>
                <w:rFonts w:ascii="Soberana Texto" w:hAnsi="Soberana Texto"/>
                <w:sz w:val="22"/>
                <w:szCs w:val="22"/>
              </w:rPr>
              <w:t>B-11</w:t>
            </w:r>
            <w:r w:rsidR="00536960" w:rsidRPr="0019311C">
              <w:rPr>
                <w:rFonts w:ascii="Soberana Texto" w:hAnsi="Soberana Texto"/>
                <w:sz w:val="22"/>
                <w:szCs w:val="22"/>
                <w:lang w:val="es-ES_tradnl"/>
              </w:rPr>
              <w:tab/>
            </w:r>
            <w:r w:rsidRPr="0019311C">
              <w:rPr>
                <w:rFonts w:ascii="Soberana Texto" w:hAnsi="Soberana Texto"/>
                <w:sz w:val="22"/>
                <w:szCs w:val="22"/>
                <w:u w:val="single"/>
              </w:rPr>
              <w:t>Disposición de activos de larga duración y operaciones discontinuadas</w:t>
            </w:r>
          </w:p>
        </w:tc>
        <w:tc>
          <w:tcPr>
            <w:tcW w:w="992" w:type="dxa"/>
          </w:tcPr>
          <w:p w14:paraId="2B7B5FB5" w14:textId="77777777" w:rsidR="00DD5CED" w:rsidRPr="0019311C" w:rsidRDefault="00DD5CED" w:rsidP="00AE7F43">
            <w:pPr>
              <w:pStyle w:val="Texto"/>
              <w:numPr>
                <w:ilvl w:val="0"/>
                <w:numId w:val="7"/>
              </w:numPr>
              <w:spacing w:after="120" w:line="240" w:lineRule="auto"/>
              <w:rPr>
                <w:rFonts w:ascii="Soberana Texto" w:hAnsi="Soberana Texto"/>
                <w:sz w:val="20"/>
                <w:u w:val="single"/>
              </w:rPr>
            </w:pPr>
          </w:p>
        </w:tc>
      </w:tr>
      <w:tr w:rsidR="00D77BCA" w:rsidRPr="0019311C" w14:paraId="747A1566" w14:textId="77777777" w:rsidTr="00F3377C">
        <w:trPr>
          <w:trHeight w:val="144"/>
        </w:trPr>
        <w:tc>
          <w:tcPr>
            <w:tcW w:w="8085" w:type="dxa"/>
          </w:tcPr>
          <w:p w14:paraId="00B6CF5F" w14:textId="77777777" w:rsidR="00D77BCA" w:rsidRPr="0019311C" w:rsidRDefault="00D77BCA" w:rsidP="00067D30">
            <w:pPr>
              <w:pStyle w:val="Texto"/>
              <w:spacing w:after="120" w:line="240" w:lineRule="auto"/>
              <w:ind w:firstLine="0"/>
              <w:rPr>
                <w:rFonts w:ascii="Soberana Texto" w:hAnsi="Soberana Texto"/>
                <w:sz w:val="22"/>
                <w:szCs w:val="22"/>
                <w:lang w:val="es-ES_tradnl"/>
              </w:rPr>
            </w:pPr>
            <w:r w:rsidRPr="0019311C">
              <w:rPr>
                <w:rFonts w:ascii="Soberana Texto" w:hAnsi="Soberana Texto"/>
                <w:sz w:val="22"/>
                <w:szCs w:val="22"/>
                <w:lang w:val="es-ES_tradnl"/>
              </w:rPr>
              <w:t>Las entidades deberán revelar el desglose de</w:t>
            </w:r>
            <w:r w:rsidR="00572734" w:rsidRPr="0019311C">
              <w:rPr>
                <w:rFonts w:ascii="Soberana Texto" w:hAnsi="Soberana Texto"/>
                <w:sz w:val="22"/>
                <w:szCs w:val="22"/>
                <w:lang w:val="es-ES_tradnl"/>
              </w:rPr>
              <w:t>l monto neto generado</w:t>
            </w:r>
            <w:r w:rsidRPr="0019311C">
              <w:rPr>
                <w:rFonts w:ascii="Soberana Texto" w:hAnsi="Soberana Texto"/>
                <w:sz w:val="22"/>
                <w:szCs w:val="22"/>
                <w:lang w:val="es-ES_tradnl"/>
              </w:rPr>
              <w:t xml:space="preserve"> por las operaciones discontinuadas requerida en el párrafo 60.</w:t>
            </w:r>
            <w:r w:rsidR="00572734" w:rsidRPr="0019311C">
              <w:rPr>
                <w:rFonts w:ascii="Soberana Texto" w:hAnsi="Soberana Texto"/>
                <w:sz w:val="22"/>
                <w:szCs w:val="22"/>
                <w:lang w:val="es-ES_tradnl"/>
              </w:rPr>
              <w:t>1</w:t>
            </w:r>
            <w:r w:rsidRPr="0019311C">
              <w:rPr>
                <w:rFonts w:ascii="Soberana Texto" w:hAnsi="Soberana Texto"/>
                <w:sz w:val="22"/>
                <w:szCs w:val="22"/>
                <w:lang w:val="es-ES_tradnl"/>
              </w:rPr>
              <w:t xml:space="preserve"> a) de la NIF B-11, así como el </w:t>
            </w:r>
            <w:r w:rsidR="00274938" w:rsidRPr="0019311C">
              <w:rPr>
                <w:rFonts w:ascii="Soberana Texto" w:hAnsi="Soberana Texto"/>
                <w:sz w:val="22"/>
                <w:szCs w:val="22"/>
                <w:lang w:val="es-ES_tradnl"/>
              </w:rPr>
              <w:t xml:space="preserve">importe </w:t>
            </w:r>
            <w:r w:rsidRPr="0019311C">
              <w:rPr>
                <w:rFonts w:ascii="Soberana Texto" w:hAnsi="Soberana Texto"/>
                <w:sz w:val="22"/>
                <w:szCs w:val="22"/>
                <w:lang w:val="es-ES_tradnl"/>
              </w:rPr>
              <w:t xml:space="preserve">de </w:t>
            </w:r>
            <w:r w:rsidR="00274938" w:rsidRPr="0019311C">
              <w:rPr>
                <w:rFonts w:ascii="Soberana Texto" w:hAnsi="Soberana Texto"/>
                <w:sz w:val="22"/>
                <w:szCs w:val="22"/>
                <w:lang w:val="es-ES_tradnl"/>
              </w:rPr>
              <w:t xml:space="preserve">ingresos </w:t>
            </w:r>
            <w:r w:rsidRPr="0019311C">
              <w:rPr>
                <w:rFonts w:ascii="Soberana Texto" w:hAnsi="Soberana Texto"/>
                <w:sz w:val="22"/>
                <w:szCs w:val="22"/>
                <w:lang w:val="es-ES_tradnl"/>
              </w:rPr>
              <w:t xml:space="preserve">por operaciones continuas y por operaciones discontinuadas atribuibles a </w:t>
            </w:r>
            <w:r w:rsidR="00572734" w:rsidRPr="0019311C">
              <w:rPr>
                <w:rFonts w:ascii="Soberana Texto" w:hAnsi="Soberana Texto"/>
                <w:sz w:val="22"/>
                <w:szCs w:val="22"/>
                <w:lang w:val="es-ES_tradnl"/>
              </w:rPr>
              <w:t>la participación</w:t>
            </w:r>
            <w:r w:rsidRPr="0019311C">
              <w:rPr>
                <w:rFonts w:ascii="Soberana Texto" w:hAnsi="Soberana Texto"/>
                <w:sz w:val="22"/>
                <w:szCs w:val="22"/>
                <w:lang w:val="es-ES_tradnl"/>
              </w:rPr>
              <w:t xml:space="preserve"> controladora</w:t>
            </w:r>
            <w:r w:rsidR="00E85C15" w:rsidRPr="0019311C">
              <w:rPr>
                <w:rFonts w:ascii="Soberana Texto" w:hAnsi="Soberana Texto"/>
                <w:sz w:val="22"/>
                <w:szCs w:val="22"/>
                <w:lang w:val="es-ES_tradnl"/>
              </w:rPr>
              <w:t xml:space="preserve"> a que se refiere el párrafo 60</w:t>
            </w:r>
            <w:r w:rsidR="00BE1998" w:rsidRPr="0019311C">
              <w:rPr>
                <w:rFonts w:ascii="Soberana Texto" w:hAnsi="Soberana Texto"/>
                <w:sz w:val="22"/>
                <w:szCs w:val="22"/>
                <w:lang w:val="es-ES_tradnl"/>
              </w:rPr>
              <w:t>.1 d) de la citada NIF</w:t>
            </w:r>
            <w:r w:rsidRPr="0019311C">
              <w:rPr>
                <w:rFonts w:ascii="Soberana Texto" w:hAnsi="Soberana Texto"/>
                <w:sz w:val="22"/>
                <w:szCs w:val="22"/>
                <w:lang w:val="es-ES_tradnl"/>
              </w:rPr>
              <w:t xml:space="preserve">, en lugar de presentar </w:t>
            </w:r>
            <w:r w:rsidR="001B6F05" w:rsidRPr="0019311C">
              <w:rPr>
                <w:rFonts w:ascii="Soberana Texto" w:hAnsi="Soberana Texto"/>
                <w:sz w:val="22"/>
                <w:szCs w:val="22"/>
                <w:lang w:val="es-ES_tradnl"/>
              </w:rPr>
              <w:t>dicha información</w:t>
            </w:r>
            <w:r w:rsidRPr="0019311C">
              <w:rPr>
                <w:rFonts w:ascii="Soberana Texto" w:hAnsi="Soberana Texto"/>
                <w:sz w:val="22"/>
                <w:szCs w:val="22"/>
                <w:lang w:val="es-ES_tradnl"/>
              </w:rPr>
              <w:t xml:space="preserve"> en el estado de resultado integral.</w:t>
            </w:r>
          </w:p>
          <w:p w14:paraId="003E1714" w14:textId="77777777" w:rsidR="00CB54B7" w:rsidRPr="0019311C" w:rsidRDefault="00CB54B7" w:rsidP="00067D30">
            <w:pPr>
              <w:pStyle w:val="Texto"/>
              <w:spacing w:after="120" w:line="240" w:lineRule="auto"/>
              <w:ind w:firstLine="0"/>
              <w:rPr>
                <w:rFonts w:ascii="Soberana Texto" w:hAnsi="Soberana Texto"/>
                <w:sz w:val="22"/>
                <w:szCs w:val="22"/>
                <w:lang w:val="es-ES_tradnl"/>
              </w:rPr>
            </w:pPr>
            <w:r w:rsidRPr="0019311C">
              <w:rPr>
                <w:rFonts w:ascii="Soberana Texto" w:hAnsi="Soberana Texto"/>
                <w:sz w:val="22"/>
                <w:szCs w:val="22"/>
                <w:lang w:val="es-ES_tradnl"/>
              </w:rPr>
              <w:t>B-15</w:t>
            </w:r>
            <w:r w:rsidRPr="0019311C">
              <w:rPr>
                <w:rFonts w:ascii="Soberana Texto" w:hAnsi="Soberana Texto"/>
                <w:sz w:val="22"/>
                <w:szCs w:val="22"/>
                <w:lang w:val="es-ES_tradnl"/>
              </w:rPr>
              <w:tab/>
            </w:r>
            <w:r w:rsidRPr="0019311C">
              <w:rPr>
                <w:rFonts w:ascii="Soberana Texto" w:hAnsi="Soberana Texto"/>
                <w:sz w:val="22"/>
                <w:szCs w:val="22"/>
                <w:u w:val="single"/>
              </w:rPr>
              <w:t>Conversión de monedas extranjeras</w:t>
            </w:r>
          </w:p>
        </w:tc>
        <w:tc>
          <w:tcPr>
            <w:tcW w:w="992" w:type="dxa"/>
          </w:tcPr>
          <w:p w14:paraId="69080A25" w14:textId="77777777" w:rsidR="00D77BCA" w:rsidRPr="0019311C" w:rsidRDefault="00D77BCA" w:rsidP="00AE7F43">
            <w:pPr>
              <w:pStyle w:val="Texto"/>
              <w:numPr>
                <w:ilvl w:val="0"/>
                <w:numId w:val="7"/>
              </w:numPr>
              <w:spacing w:after="120" w:line="240" w:lineRule="auto"/>
              <w:rPr>
                <w:rFonts w:ascii="Soberana Texto" w:hAnsi="Soberana Texto"/>
                <w:sz w:val="20"/>
                <w:u w:val="single"/>
              </w:rPr>
            </w:pPr>
          </w:p>
        </w:tc>
      </w:tr>
      <w:tr w:rsidR="00DD5CED" w:rsidRPr="0019311C" w14:paraId="576E9E95" w14:textId="77777777" w:rsidTr="00F3377C">
        <w:trPr>
          <w:trHeight w:val="144"/>
        </w:trPr>
        <w:tc>
          <w:tcPr>
            <w:tcW w:w="8085" w:type="dxa"/>
          </w:tcPr>
          <w:p w14:paraId="0A93EA56" w14:textId="77777777" w:rsidR="00DD5CED" w:rsidRPr="0019311C" w:rsidRDefault="00DD5CED" w:rsidP="00067D30">
            <w:pPr>
              <w:pStyle w:val="Texto"/>
              <w:spacing w:after="120" w:line="240" w:lineRule="auto"/>
              <w:ind w:firstLine="0"/>
              <w:rPr>
                <w:rFonts w:ascii="Soberana Texto" w:hAnsi="Soberana Texto"/>
                <w:b/>
                <w:sz w:val="22"/>
                <w:szCs w:val="22"/>
                <w:u w:val="single"/>
              </w:rPr>
            </w:pPr>
            <w:r w:rsidRPr="0019311C">
              <w:rPr>
                <w:rFonts w:ascii="Soberana Texto" w:hAnsi="Soberana Texto"/>
                <w:sz w:val="22"/>
                <w:szCs w:val="22"/>
              </w:rPr>
              <w:lastRenderedPageBreak/>
              <w:t>En la aplicación de la NIF B-15, el tipo de cambio a utilizar para establecer la equivalencia de la moneda nacional con el dólar de los Estados Unidos de América, será el tipo de cambio</w:t>
            </w:r>
            <w:r w:rsidR="00AF30B1" w:rsidRPr="0019311C">
              <w:rPr>
                <w:rFonts w:ascii="Soberana Texto" w:hAnsi="Soberana Texto"/>
                <w:sz w:val="22"/>
                <w:szCs w:val="22"/>
              </w:rPr>
              <w:t xml:space="preserve"> FIX</w:t>
            </w:r>
            <w:r w:rsidRPr="0019311C">
              <w:rPr>
                <w:rFonts w:ascii="Soberana Texto" w:hAnsi="Soberana Texto"/>
                <w:sz w:val="22"/>
                <w:szCs w:val="22"/>
              </w:rPr>
              <w:t xml:space="preserve"> </w:t>
            </w:r>
            <w:r w:rsidR="00C0699E" w:rsidRPr="0019311C">
              <w:rPr>
                <w:rFonts w:ascii="Soberana Texto" w:hAnsi="Soberana Texto"/>
                <w:sz w:val="22"/>
                <w:szCs w:val="22"/>
              </w:rPr>
              <w:t xml:space="preserve">correspondiente a la fecha de transacción o de elaboración de los estados financieros, según corresponda, el cual es </w:t>
            </w:r>
            <w:r w:rsidRPr="0019311C">
              <w:rPr>
                <w:rFonts w:ascii="Soberana Texto" w:hAnsi="Soberana Texto"/>
                <w:sz w:val="22"/>
                <w:szCs w:val="22"/>
              </w:rPr>
              <w:t>publicado por el Banco de México en el Diario Oficial de la Federación</w:t>
            </w:r>
            <w:r w:rsidR="005A72E4">
              <w:rPr>
                <w:rFonts w:ascii="Soberana Texto" w:hAnsi="Soberana Texto"/>
                <w:sz w:val="22"/>
                <w:szCs w:val="22"/>
              </w:rPr>
              <w:t xml:space="preserve"> (DOF)</w:t>
            </w:r>
            <w:r w:rsidRPr="0019311C">
              <w:rPr>
                <w:rFonts w:ascii="Soberana Texto" w:hAnsi="Soberana Texto"/>
                <w:sz w:val="22"/>
                <w:szCs w:val="22"/>
              </w:rPr>
              <w:t xml:space="preserve"> el día hábil posterior a la</w:t>
            </w:r>
            <w:r w:rsidR="00C0699E" w:rsidRPr="0019311C">
              <w:rPr>
                <w:rFonts w:ascii="Soberana Texto" w:hAnsi="Soberana Texto"/>
                <w:sz w:val="22"/>
                <w:szCs w:val="22"/>
              </w:rPr>
              <w:t>s</w:t>
            </w:r>
            <w:r w:rsidRPr="0019311C">
              <w:rPr>
                <w:rFonts w:ascii="Soberana Texto" w:hAnsi="Soberana Texto"/>
                <w:sz w:val="22"/>
                <w:szCs w:val="22"/>
              </w:rPr>
              <w:t xml:space="preserve"> fecha</w:t>
            </w:r>
            <w:r w:rsidR="00C0699E" w:rsidRPr="0019311C">
              <w:rPr>
                <w:rFonts w:ascii="Soberana Texto" w:hAnsi="Soberana Texto"/>
                <w:sz w:val="22"/>
                <w:szCs w:val="22"/>
              </w:rPr>
              <w:t>s</w:t>
            </w:r>
            <w:r w:rsidRPr="0019311C">
              <w:rPr>
                <w:rFonts w:ascii="Soberana Texto" w:hAnsi="Soberana Texto"/>
                <w:sz w:val="22"/>
                <w:szCs w:val="22"/>
              </w:rPr>
              <w:t xml:space="preserve"> </w:t>
            </w:r>
            <w:r w:rsidR="00C0699E" w:rsidRPr="0019311C">
              <w:rPr>
                <w:rFonts w:ascii="Soberana Texto" w:hAnsi="Soberana Texto"/>
                <w:sz w:val="22"/>
                <w:szCs w:val="22"/>
              </w:rPr>
              <w:t>antes mencionadas</w:t>
            </w:r>
            <w:r w:rsidRPr="0019311C">
              <w:rPr>
                <w:rFonts w:ascii="Soberana Texto" w:hAnsi="Soberana Texto"/>
                <w:sz w:val="22"/>
                <w:szCs w:val="22"/>
              </w:rPr>
              <w:t>.</w:t>
            </w:r>
          </w:p>
        </w:tc>
        <w:tc>
          <w:tcPr>
            <w:tcW w:w="992" w:type="dxa"/>
          </w:tcPr>
          <w:p w14:paraId="67919784" w14:textId="77777777" w:rsidR="00DD5CED" w:rsidRPr="0019311C" w:rsidRDefault="00DD5CED" w:rsidP="00AE7F43">
            <w:pPr>
              <w:pStyle w:val="Texto"/>
              <w:numPr>
                <w:ilvl w:val="0"/>
                <w:numId w:val="7"/>
              </w:numPr>
              <w:spacing w:after="120" w:line="240" w:lineRule="auto"/>
              <w:rPr>
                <w:rFonts w:ascii="Soberana Texto" w:hAnsi="Soberana Texto"/>
                <w:sz w:val="20"/>
                <w:u w:val="single"/>
              </w:rPr>
            </w:pPr>
          </w:p>
        </w:tc>
      </w:tr>
      <w:tr w:rsidR="00DD5CED" w:rsidRPr="0019311C" w14:paraId="0B968F04" w14:textId="77777777" w:rsidTr="00F3377C">
        <w:trPr>
          <w:trHeight w:val="144"/>
        </w:trPr>
        <w:tc>
          <w:tcPr>
            <w:tcW w:w="8085" w:type="dxa"/>
          </w:tcPr>
          <w:p w14:paraId="49C6AF17" w14:textId="77777777" w:rsidR="00DD5CED" w:rsidRPr="0019311C" w:rsidRDefault="00DD5CED"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En el caso de divisas distintas al dólar de los Estados Unidos de América, deberán convertir la moneda respectiva a dólares de los Estados Unidos de América. Para realizar dicha conversión considerarán la cotización que rija para la moneda correspondiente en relación al mencionado dólar en los mercados internacionales, conforme lo establece el Banco de México en la regulación aplicable.</w:t>
            </w:r>
          </w:p>
        </w:tc>
        <w:tc>
          <w:tcPr>
            <w:tcW w:w="992" w:type="dxa"/>
          </w:tcPr>
          <w:p w14:paraId="6637F3F3" w14:textId="77777777" w:rsidR="00DD5CED" w:rsidRPr="0019311C" w:rsidRDefault="00DD5CED" w:rsidP="00AE7F43">
            <w:pPr>
              <w:pStyle w:val="Texto"/>
              <w:numPr>
                <w:ilvl w:val="0"/>
                <w:numId w:val="7"/>
              </w:numPr>
              <w:spacing w:after="120" w:line="240" w:lineRule="auto"/>
              <w:rPr>
                <w:rFonts w:ascii="Soberana Texto" w:hAnsi="Soberana Texto"/>
                <w:sz w:val="20"/>
                <w:u w:val="single"/>
              </w:rPr>
            </w:pPr>
          </w:p>
        </w:tc>
      </w:tr>
      <w:tr w:rsidR="00DD5CED" w:rsidRPr="0019311C" w14:paraId="43A0B361" w14:textId="77777777" w:rsidTr="00F3377C">
        <w:trPr>
          <w:trHeight w:val="144"/>
        </w:trPr>
        <w:tc>
          <w:tcPr>
            <w:tcW w:w="8085" w:type="dxa"/>
          </w:tcPr>
          <w:p w14:paraId="29F948D9" w14:textId="77777777" w:rsidR="00DD5CED" w:rsidRPr="0019311C" w:rsidRDefault="00DD5CED" w:rsidP="00067D30">
            <w:pPr>
              <w:pStyle w:val="Texto"/>
              <w:spacing w:after="120" w:line="240" w:lineRule="auto"/>
              <w:ind w:firstLine="0"/>
              <w:rPr>
                <w:rFonts w:ascii="Soberana Texto" w:hAnsi="Soberana Texto"/>
                <w:i/>
                <w:sz w:val="22"/>
                <w:szCs w:val="22"/>
              </w:rPr>
            </w:pPr>
            <w:r w:rsidRPr="0019311C">
              <w:rPr>
                <w:rFonts w:ascii="Soberana Texto" w:hAnsi="Soberana Texto"/>
                <w:sz w:val="22"/>
                <w:szCs w:val="22"/>
              </w:rPr>
              <w:t>Asimismo, deberá revelarse en notas a los estados financieros, el monto de las operaciones denominadas en moneda extranjera por las divisas más relevantes para la entidad, así como el tipo de cambio utilizado y su equivalente en moneda nacional, conforme a lo señalado en los dos párrafos anteriores.</w:t>
            </w:r>
          </w:p>
          <w:p w14:paraId="5B6C6FBE" w14:textId="77777777" w:rsidR="008C33A5" w:rsidRPr="0019311C" w:rsidRDefault="00B575A9" w:rsidP="00536960">
            <w:pPr>
              <w:pStyle w:val="Texto"/>
              <w:spacing w:after="120" w:line="240" w:lineRule="auto"/>
              <w:ind w:firstLine="0"/>
              <w:rPr>
                <w:rFonts w:ascii="Soberana Texto" w:hAnsi="Soberana Texto"/>
                <w:sz w:val="22"/>
                <w:szCs w:val="22"/>
              </w:rPr>
            </w:pPr>
            <w:r w:rsidRPr="00460648">
              <w:rPr>
                <w:rFonts w:ascii="Soberana Texto" w:hAnsi="Soberana Texto"/>
                <w:sz w:val="22"/>
                <w:szCs w:val="22"/>
              </w:rPr>
              <w:t>B-17</w:t>
            </w:r>
            <w:r w:rsidR="00536960" w:rsidRPr="0019311C">
              <w:rPr>
                <w:rFonts w:ascii="Soberana Texto" w:hAnsi="Soberana Texto"/>
                <w:sz w:val="22"/>
                <w:szCs w:val="22"/>
                <w:lang w:val="es-ES_tradnl"/>
              </w:rPr>
              <w:tab/>
            </w:r>
            <w:r>
              <w:rPr>
                <w:rFonts w:ascii="Soberana Texto" w:hAnsi="Soberana Texto"/>
                <w:sz w:val="22"/>
                <w:szCs w:val="22"/>
                <w:u w:val="single"/>
              </w:rPr>
              <w:t>Determinación del valor razonable</w:t>
            </w:r>
          </w:p>
        </w:tc>
        <w:tc>
          <w:tcPr>
            <w:tcW w:w="992" w:type="dxa"/>
          </w:tcPr>
          <w:p w14:paraId="6A07ADBA" w14:textId="77777777" w:rsidR="00DD5CED" w:rsidRPr="0019311C" w:rsidRDefault="00DD5CED" w:rsidP="00AE7F43">
            <w:pPr>
              <w:pStyle w:val="Texto"/>
              <w:numPr>
                <w:ilvl w:val="0"/>
                <w:numId w:val="7"/>
              </w:numPr>
              <w:spacing w:after="120" w:line="240" w:lineRule="auto"/>
              <w:rPr>
                <w:rFonts w:ascii="Soberana Texto" w:hAnsi="Soberana Texto"/>
                <w:sz w:val="20"/>
                <w:u w:val="single"/>
              </w:rPr>
            </w:pPr>
          </w:p>
        </w:tc>
      </w:tr>
      <w:tr w:rsidR="00B575A9" w:rsidRPr="0019311C" w14:paraId="4A079817" w14:textId="77777777" w:rsidTr="00F3377C">
        <w:trPr>
          <w:trHeight w:val="144"/>
        </w:trPr>
        <w:tc>
          <w:tcPr>
            <w:tcW w:w="8085" w:type="dxa"/>
          </w:tcPr>
          <w:p w14:paraId="070E5EEB" w14:textId="77777777" w:rsidR="00241750" w:rsidRDefault="009E27E4" w:rsidP="00B575A9">
            <w:pPr>
              <w:pStyle w:val="Texto"/>
              <w:spacing w:after="120" w:line="240" w:lineRule="auto"/>
              <w:ind w:firstLine="0"/>
              <w:rPr>
                <w:rFonts w:ascii="Soberana Texto" w:hAnsi="Soberana Texto"/>
                <w:sz w:val="22"/>
                <w:szCs w:val="22"/>
              </w:rPr>
            </w:pPr>
            <w:r>
              <w:rPr>
                <w:rFonts w:ascii="Soberana Texto" w:hAnsi="Soberana Texto"/>
                <w:sz w:val="22"/>
                <w:szCs w:val="22"/>
              </w:rPr>
              <w:t xml:space="preserve">Las entidades, en </w:t>
            </w:r>
            <w:r w:rsidR="00B575A9">
              <w:rPr>
                <w:rFonts w:ascii="Soberana Texto" w:hAnsi="Soberana Texto"/>
                <w:sz w:val="22"/>
                <w:szCs w:val="22"/>
              </w:rPr>
              <w:t xml:space="preserve">la determinación del valor razonable </w:t>
            </w:r>
            <w:r w:rsidR="00241750">
              <w:rPr>
                <w:rFonts w:ascii="Soberana Texto" w:hAnsi="Soberana Texto"/>
                <w:sz w:val="22"/>
                <w:szCs w:val="22"/>
              </w:rPr>
              <w:t>considerarán lo siguiente:</w:t>
            </w:r>
          </w:p>
          <w:p w14:paraId="4D5C0635" w14:textId="77777777" w:rsidR="00241750" w:rsidRDefault="00241750" w:rsidP="000E58C0">
            <w:pPr>
              <w:pStyle w:val="Texto"/>
              <w:numPr>
                <w:ilvl w:val="0"/>
                <w:numId w:val="73"/>
              </w:numPr>
              <w:spacing w:after="120" w:line="240" w:lineRule="auto"/>
              <w:ind w:left="464"/>
              <w:rPr>
                <w:rFonts w:ascii="Soberana Texto" w:hAnsi="Soberana Texto"/>
                <w:sz w:val="22"/>
                <w:szCs w:val="22"/>
              </w:rPr>
            </w:pPr>
            <w:r>
              <w:rPr>
                <w:rFonts w:ascii="Soberana Texto" w:hAnsi="Soberana Texto"/>
                <w:sz w:val="22"/>
                <w:szCs w:val="22"/>
              </w:rPr>
              <w:t xml:space="preserve">Tratándose de los instrumentos financieros a que se refieren </w:t>
            </w:r>
            <w:r w:rsidR="008C44F6">
              <w:rPr>
                <w:rFonts w:ascii="Soberana Texto" w:hAnsi="Soberana Texto"/>
                <w:sz w:val="22"/>
                <w:szCs w:val="22"/>
              </w:rPr>
              <w:t>las fracciones I a III del artículo 175 Bis 2 de las Disposiciones</w:t>
            </w:r>
            <w:r w:rsidR="009E27E4">
              <w:rPr>
                <w:rFonts w:ascii="Soberana Texto" w:hAnsi="Soberana Texto"/>
                <w:sz w:val="22"/>
                <w:szCs w:val="22"/>
              </w:rPr>
              <w:t>, no aplicarán lo establecido en esta NIF</w:t>
            </w:r>
            <w:r>
              <w:rPr>
                <w:rFonts w:ascii="Soberana Texto" w:hAnsi="Soberana Texto"/>
                <w:sz w:val="22"/>
                <w:szCs w:val="22"/>
              </w:rPr>
              <w:t>, debiendo apegarse en todo momento a lo establecido en los Apartados A y B de la Sección Segunda del Capítulo I del Título Tercero de las Disposiciones</w:t>
            </w:r>
            <w:r w:rsidR="008C44F6">
              <w:rPr>
                <w:rFonts w:ascii="Soberana Texto" w:hAnsi="Soberana Texto"/>
                <w:sz w:val="22"/>
                <w:szCs w:val="22"/>
              </w:rPr>
              <w:t>.</w:t>
            </w:r>
          </w:p>
          <w:p w14:paraId="5E66F8DE" w14:textId="77777777" w:rsidR="004F7E90" w:rsidRDefault="009E27E4" w:rsidP="000E58C0">
            <w:pPr>
              <w:pStyle w:val="Texto"/>
              <w:numPr>
                <w:ilvl w:val="0"/>
                <w:numId w:val="73"/>
              </w:numPr>
              <w:spacing w:after="120" w:line="240" w:lineRule="auto"/>
              <w:ind w:left="464"/>
              <w:rPr>
                <w:rFonts w:ascii="Soberana Texto" w:hAnsi="Soberana Texto"/>
                <w:sz w:val="22"/>
                <w:szCs w:val="22"/>
              </w:rPr>
            </w:pPr>
            <w:r>
              <w:rPr>
                <w:rFonts w:ascii="Soberana Texto" w:hAnsi="Soberana Texto"/>
                <w:sz w:val="22"/>
                <w:szCs w:val="22"/>
              </w:rPr>
              <w:t xml:space="preserve">Tratándose de </w:t>
            </w:r>
            <w:r w:rsidR="00241750">
              <w:rPr>
                <w:rFonts w:ascii="Soberana Texto" w:hAnsi="Soberana Texto"/>
                <w:sz w:val="22"/>
                <w:szCs w:val="22"/>
              </w:rPr>
              <w:t>instrumentos financieros distintos a los señalados en el inciso anterior, así como activos virtuales</w:t>
            </w:r>
            <w:r w:rsidR="00807382">
              <w:rPr>
                <w:rFonts w:ascii="Soberana Texto" w:hAnsi="Soberana Texto"/>
                <w:sz w:val="22"/>
                <w:szCs w:val="22"/>
              </w:rPr>
              <w:t>, en adición a lo establecido en el Apartado C</w:t>
            </w:r>
            <w:r w:rsidR="00241750">
              <w:rPr>
                <w:rFonts w:ascii="Soberana Texto" w:hAnsi="Soberana Texto"/>
                <w:sz w:val="22"/>
                <w:szCs w:val="22"/>
              </w:rPr>
              <w:t xml:space="preserve"> </w:t>
            </w:r>
            <w:r w:rsidR="00807382">
              <w:rPr>
                <w:rFonts w:ascii="Soberana Texto" w:hAnsi="Soberana Texto"/>
                <w:sz w:val="22"/>
                <w:szCs w:val="22"/>
              </w:rPr>
              <w:t xml:space="preserve">de la Sección Segunda del Capítulo I del Título Tercero de las Disposiciones deberán considerar lo establecido en la </w:t>
            </w:r>
            <w:r w:rsidR="008C44F6">
              <w:rPr>
                <w:rFonts w:ascii="Soberana Texto" w:hAnsi="Soberana Texto"/>
                <w:sz w:val="22"/>
                <w:szCs w:val="22"/>
              </w:rPr>
              <w:t>NIF B-17.</w:t>
            </w:r>
          </w:p>
          <w:p w14:paraId="2F663FC8" w14:textId="77777777" w:rsidR="004F7E90" w:rsidRDefault="00686869" w:rsidP="000E58C0">
            <w:pPr>
              <w:pStyle w:val="Texto"/>
              <w:spacing w:after="120" w:line="240" w:lineRule="auto"/>
              <w:ind w:left="464" w:firstLine="0"/>
              <w:rPr>
                <w:rFonts w:ascii="Soberana Texto" w:hAnsi="Soberana Texto"/>
                <w:sz w:val="22"/>
                <w:szCs w:val="22"/>
              </w:rPr>
            </w:pPr>
            <w:r>
              <w:rPr>
                <w:rFonts w:ascii="Soberana Texto" w:hAnsi="Soberana Texto"/>
                <w:sz w:val="22"/>
                <w:szCs w:val="22"/>
              </w:rPr>
              <w:t xml:space="preserve">Las entidades </w:t>
            </w:r>
            <w:r w:rsidRPr="00165EF6">
              <w:rPr>
                <w:rFonts w:ascii="Soberana Texto" w:hAnsi="Soberana Texto"/>
                <w:sz w:val="22"/>
                <w:szCs w:val="22"/>
              </w:rPr>
              <w:t>no podrán clasificar como Nivel 1 los precios actualizados para valuación que determinen mediante el uso de modelos de valuación internos.</w:t>
            </w:r>
          </w:p>
          <w:p w14:paraId="00A99B0D" w14:textId="77777777" w:rsidR="002F0703" w:rsidRDefault="002B75BD" w:rsidP="000E58C0">
            <w:pPr>
              <w:pStyle w:val="Texto"/>
              <w:spacing w:after="120" w:line="240" w:lineRule="auto"/>
              <w:ind w:left="464" w:firstLine="0"/>
              <w:rPr>
                <w:rFonts w:ascii="Soberana Texto" w:hAnsi="Soberana Texto"/>
                <w:sz w:val="22"/>
                <w:szCs w:val="22"/>
              </w:rPr>
            </w:pPr>
            <w:r>
              <w:rPr>
                <w:rFonts w:ascii="Soberana Texto" w:hAnsi="Soberana Texto"/>
                <w:sz w:val="22"/>
                <w:szCs w:val="22"/>
              </w:rPr>
              <w:t xml:space="preserve">Adicionalmente, deberán hacer las </w:t>
            </w:r>
            <w:r w:rsidR="002F0703">
              <w:rPr>
                <w:rFonts w:ascii="Soberana Texto" w:hAnsi="Soberana Texto"/>
                <w:sz w:val="22"/>
                <w:szCs w:val="22"/>
              </w:rPr>
              <w:t>revelaciones</w:t>
            </w:r>
            <w:r>
              <w:rPr>
                <w:rFonts w:ascii="Soberana Texto" w:hAnsi="Soberana Texto"/>
                <w:sz w:val="22"/>
                <w:szCs w:val="22"/>
              </w:rPr>
              <w:t xml:space="preserve"> siguientes</w:t>
            </w:r>
            <w:r w:rsidR="002F0703">
              <w:rPr>
                <w:rFonts w:ascii="Soberana Texto" w:hAnsi="Soberana Texto"/>
                <w:sz w:val="22"/>
                <w:szCs w:val="22"/>
              </w:rPr>
              <w:t>:</w:t>
            </w:r>
          </w:p>
          <w:p w14:paraId="05ADE877" w14:textId="77777777" w:rsidR="002F0703" w:rsidRDefault="002F0703" w:rsidP="002B75BD">
            <w:pPr>
              <w:pStyle w:val="Texto"/>
              <w:numPr>
                <w:ilvl w:val="0"/>
                <w:numId w:val="74"/>
              </w:numPr>
              <w:spacing w:after="120" w:line="240" w:lineRule="auto"/>
              <w:rPr>
                <w:rFonts w:ascii="Soberana Texto" w:hAnsi="Soberana Texto"/>
                <w:sz w:val="22"/>
                <w:szCs w:val="22"/>
              </w:rPr>
            </w:pPr>
            <w:r>
              <w:rPr>
                <w:rFonts w:ascii="Soberana Texto" w:hAnsi="Soberana Texto"/>
                <w:sz w:val="22"/>
                <w:szCs w:val="22"/>
              </w:rPr>
              <w:t xml:space="preserve">El tipo de </w:t>
            </w:r>
            <w:r w:rsidR="004F7E90" w:rsidRPr="004F7E90">
              <w:rPr>
                <w:rFonts w:ascii="Soberana Texto" w:hAnsi="Soberana Texto"/>
                <w:sz w:val="22"/>
                <w:szCs w:val="22"/>
              </w:rPr>
              <w:t>activo virtual y</w:t>
            </w:r>
            <w:r>
              <w:rPr>
                <w:rFonts w:ascii="Soberana Texto" w:hAnsi="Soberana Texto"/>
                <w:sz w:val="22"/>
                <w:szCs w:val="22"/>
              </w:rPr>
              <w:t>/o</w:t>
            </w:r>
            <w:r w:rsidR="004F7E90" w:rsidRPr="004F7E90">
              <w:rPr>
                <w:rFonts w:ascii="Soberana Texto" w:hAnsi="Soberana Texto"/>
                <w:sz w:val="22"/>
                <w:szCs w:val="22"/>
              </w:rPr>
              <w:t xml:space="preserve"> instrumento financiero a los cuales les resulte aplicable un modelo de valuación interno.</w:t>
            </w:r>
          </w:p>
          <w:p w14:paraId="7BBBCD2F" w14:textId="77777777" w:rsidR="002F0703" w:rsidRPr="002F0703" w:rsidRDefault="002F0703" w:rsidP="002F0703">
            <w:pPr>
              <w:pStyle w:val="ListParagraph"/>
              <w:numPr>
                <w:ilvl w:val="0"/>
                <w:numId w:val="74"/>
              </w:numPr>
              <w:rPr>
                <w:rFonts w:ascii="Soberana Texto" w:hAnsi="Soberana Texto" w:cs="Arial"/>
              </w:rPr>
            </w:pPr>
            <w:r w:rsidRPr="002F0703">
              <w:rPr>
                <w:rFonts w:ascii="Soberana Texto" w:hAnsi="Soberana Texto" w:cs="Arial"/>
              </w:rPr>
              <w:t xml:space="preserve">Cuando el volumen o nivel de actividad </w:t>
            </w:r>
            <w:r w:rsidR="00713AF9">
              <w:rPr>
                <w:rFonts w:ascii="Soberana Texto" w:hAnsi="Soberana Texto" w:cs="Arial"/>
              </w:rPr>
              <w:t>haya disminuido de forma significativa</w:t>
            </w:r>
            <w:r w:rsidRPr="002F0703">
              <w:rPr>
                <w:rFonts w:ascii="Soberana Texto" w:hAnsi="Soberana Texto" w:cs="Arial"/>
              </w:rPr>
              <w:t>, deberán explicar los ajustes que en su caso hayan sido aplicados al precio actualizado para valuación.</w:t>
            </w:r>
          </w:p>
          <w:p w14:paraId="6EBB7300" w14:textId="77777777" w:rsidR="00807382" w:rsidRDefault="00807382" w:rsidP="000E58C0">
            <w:pPr>
              <w:pStyle w:val="Texto"/>
              <w:numPr>
                <w:ilvl w:val="0"/>
                <w:numId w:val="73"/>
              </w:numPr>
              <w:spacing w:after="120" w:line="240" w:lineRule="auto"/>
              <w:ind w:left="464"/>
              <w:rPr>
                <w:rFonts w:ascii="Soberana Texto" w:hAnsi="Soberana Texto"/>
                <w:sz w:val="22"/>
                <w:szCs w:val="22"/>
              </w:rPr>
            </w:pPr>
            <w:r w:rsidRPr="002B75BD">
              <w:rPr>
                <w:rFonts w:ascii="Soberana Texto" w:hAnsi="Soberana Texto"/>
                <w:sz w:val="22"/>
                <w:szCs w:val="22"/>
              </w:rPr>
              <w:t xml:space="preserve">En el caso de activos o pasivos distintos a los señalados en las fracciones anteriores, </w:t>
            </w:r>
            <w:r w:rsidR="002B75BD" w:rsidRPr="002B75BD">
              <w:rPr>
                <w:rFonts w:ascii="Soberana Texto" w:hAnsi="Soberana Texto"/>
                <w:sz w:val="22"/>
                <w:szCs w:val="22"/>
              </w:rPr>
              <w:t xml:space="preserve">debe aplicarse la NIF B-17 cuando otra NIF particular requiera o permita valuaciones a valor razonable y/o revelaciones sobre el mismo. </w:t>
            </w:r>
          </w:p>
          <w:p w14:paraId="2837A962" w14:textId="77777777" w:rsidR="00B575A9" w:rsidRPr="0019311C" w:rsidRDefault="00B575A9" w:rsidP="00536960">
            <w:pPr>
              <w:pStyle w:val="Texto"/>
              <w:spacing w:after="120" w:line="240" w:lineRule="auto"/>
              <w:ind w:firstLine="0"/>
              <w:rPr>
                <w:rFonts w:ascii="Soberana Texto" w:hAnsi="Soberana Texto"/>
                <w:sz w:val="22"/>
                <w:szCs w:val="22"/>
              </w:rPr>
            </w:pPr>
            <w:r w:rsidRPr="0019311C">
              <w:rPr>
                <w:rFonts w:ascii="Soberana Texto" w:hAnsi="Soberana Texto"/>
                <w:sz w:val="22"/>
                <w:szCs w:val="22"/>
              </w:rPr>
              <w:t>C-2</w:t>
            </w:r>
            <w:r w:rsidR="00536960" w:rsidRPr="0019311C">
              <w:rPr>
                <w:rFonts w:ascii="Soberana Texto" w:hAnsi="Soberana Texto"/>
                <w:sz w:val="22"/>
                <w:szCs w:val="22"/>
                <w:lang w:val="es-ES_tradnl"/>
              </w:rPr>
              <w:tab/>
            </w:r>
            <w:r w:rsidRPr="0019311C">
              <w:rPr>
                <w:rFonts w:ascii="Soberana Texto" w:hAnsi="Soberana Texto"/>
                <w:sz w:val="22"/>
                <w:szCs w:val="22"/>
                <w:u w:val="single"/>
              </w:rPr>
              <w:t>Inversión en instrumentos financieros</w:t>
            </w:r>
          </w:p>
        </w:tc>
        <w:tc>
          <w:tcPr>
            <w:tcW w:w="992" w:type="dxa"/>
          </w:tcPr>
          <w:p w14:paraId="7A69DB1B" w14:textId="77777777" w:rsidR="00B575A9" w:rsidRPr="0019311C" w:rsidRDefault="00B575A9" w:rsidP="00AE7F43">
            <w:pPr>
              <w:pStyle w:val="Texto"/>
              <w:numPr>
                <w:ilvl w:val="0"/>
                <w:numId w:val="7"/>
              </w:numPr>
              <w:spacing w:after="120" w:line="240" w:lineRule="auto"/>
              <w:rPr>
                <w:rFonts w:ascii="Soberana Texto" w:hAnsi="Soberana Texto"/>
                <w:sz w:val="20"/>
                <w:u w:val="single"/>
              </w:rPr>
            </w:pPr>
          </w:p>
        </w:tc>
      </w:tr>
      <w:tr w:rsidR="008B36A3" w:rsidRPr="0019311C" w14:paraId="474741D5" w14:textId="77777777" w:rsidTr="00F3377C">
        <w:trPr>
          <w:trHeight w:val="144"/>
        </w:trPr>
        <w:tc>
          <w:tcPr>
            <w:tcW w:w="8085" w:type="dxa"/>
          </w:tcPr>
          <w:p w14:paraId="206278CF" w14:textId="77777777" w:rsidR="008B36A3" w:rsidRPr="0019311C" w:rsidRDefault="00DA10C4"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No resultará aplicable a las entidades la excepción para designar irrevocablemente</w:t>
            </w:r>
            <w:r w:rsidR="0009470B" w:rsidRPr="0019311C">
              <w:rPr>
                <w:rFonts w:ascii="Soberana Texto" w:hAnsi="Soberana Texto"/>
                <w:sz w:val="22"/>
                <w:szCs w:val="22"/>
              </w:rPr>
              <w:t>,</w:t>
            </w:r>
            <w:r w:rsidRPr="0019311C">
              <w:rPr>
                <w:rFonts w:ascii="Soberana Texto" w:hAnsi="Soberana Texto"/>
                <w:sz w:val="22"/>
                <w:szCs w:val="22"/>
              </w:rPr>
              <w:t xml:space="preserve"> en su reconocimiento inicial a un inst</w:t>
            </w:r>
            <w:r w:rsidR="007F421B" w:rsidRPr="0019311C">
              <w:rPr>
                <w:rFonts w:ascii="Soberana Texto" w:hAnsi="Soberana Texto"/>
                <w:sz w:val="22"/>
                <w:szCs w:val="22"/>
              </w:rPr>
              <w:t>rumento financiero para cobrar o</w:t>
            </w:r>
            <w:r w:rsidRPr="0019311C">
              <w:rPr>
                <w:rFonts w:ascii="Soberana Texto" w:hAnsi="Soberana Texto"/>
                <w:sz w:val="22"/>
                <w:szCs w:val="22"/>
              </w:rPr>
              <w:t xml:space="preserve"> vender, para ser valuado subsecuentemente a su valor razonable con efectos en el resultado neto a que se refiere </w:t>
            </w:r>
            <w:r w:rsidR="005B2971" w:rsidRPr="0019311C">
              <w:rPr>
                <w:rFonts w:ascii="Soberana Texto" w:hAnsi="Soberana Texto"/>
                <w:sz w:val="22"/>
                <w:szCs w:val="22"/>
              </w:rPr>
              <w:t>el párrafo</w:t>
            </w:r>
            <w:r w:rsidRPr="0019311C">
              <w:rPr>
                <w:rFonts w:ascii="Soberana Texto" w:hAnsi="Soberana Texto"/>
                <w:sz w:val="22"/>
                <w:szCs w:val="22"/>
              </w:rPr>
              <w:t xml:space="preserve"> 32.6 de la NIF</w:t>
            </w:r>
            <w:r w:rsidR="007466E9" w:rsidRPr="0019311C">
              <w:rPr>
                <w:rFonts w:ascii="Soberana Texto" w:hAnsi="Soberana Texto"/>
                <w:sz w:val="22"/>
                <w:szCs w:val="22"/>
              </w:rPr>
              <w:t xml:space="preserve"> C-2</w:t>
            </w:r>
            <w:r w:rsidRPr="0019311C">
              <w:rPr>
                <w:rFonts w:ascii="Soberana Texto" w:hAnsi="Soberana Texto"/>
                <w:sz w:val="22"/>
                <w:szCs w:val="22"/>
              </w:rPr>
              <w:t>.</w:t>
            </w:r>
          </w:p>
          <w:p w14:paraId="7CC1577D" w14:textId="77777777" w:rsidR="0009470B" w:rsidRPr="0019311C" w:rsidRDefault="0009470B" w:rsidP="00067D30">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Reclasificaciones</w:t>
            </w:r>
          </w:p>
        </w:tc>
        <w:tc>
          <w:tcPr>
            <w:tcW w:w="992" w:type="dxa"/>
          </w:tcPr>
          <w:p w14:paraId="204662C1" w14:textId="77777777" w:rsidR="008B36A3" w:rsidRPr="0019311C" w:rsidRDefault="008B36A3" w:rsidP="00AE7F43">
            <w:pPr>
              <w:pStyle w:val="Texto"/>
              <w:numPr>
                <w:ilvl w:val="0"/>
                <w:numId w:val="7"/>
              </w:numPr>
              <w:spacing w:after="120" w:line="240" w:lineRule="auto"/>
              <w:rPr>
                <w:rFonts w:ascii="Soberana Texto" w:hAnsi="Soberana Texto"/>
                <w:sz w:val="20"/>
                <w:u w:val="single"/>
              </w:rPr>
            </w:pPr>
          </w:p>
        </w:tc>
      </w:tr>
      <w:tr w:rsidR="0081351C" w:rsidRPr="0019311C" w14:paraId="4029E982" w14:textId="77777777" w:rsidTr="00F3377C">
        <w:trPr>
          <w:trHeight w:val="144"/>
        </w:trPr>
        <w:tc>
          <w:tcPr>
            <w:tcW w:w="8085" w:type="dxa"/>
          </w:tcPr>
          <w:p w14:paraId="13B5594E" w14:textId="77777777" w:rsidR="0081351C" w:rsidRPr="0019311C" w:rsidRDefault="00C65B9A"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Las entidades </w:t>
            </w:r>
            <w:r w:rsidR="004D111A" w:rsidRPr="0019311C">
              <w:rPr>
                <w:rFonts w:ascii="Soberana Texto" w:hAnsi="Soberana Texto"/>
                <w:sz w:val="22"/>
                <w:szCs w:val="22"/>
              </w:rPr>
              <w:t>que realicen al amparo de</w:t>
            </w:r>
            <w:r w:rsidR="00274938" w:rsidRPr="0019311C">
              <w:rPr>
                <w:rFonts w:ascii="Soberana Texto" w:hAnsi="Soberana Texto"/>
                <w:sz w:val="22"/>
                <w:szCs w:val="22"/>
              </w:rPr>
              <w:t>l</w:t>
            </w:r>
            <w:r w:rsidR="004D111A" w:rsidRPr="0019311C">
              <w:rPr>
                <w:rFonts w:ascii="Soberana Texto" w:hAnsi="Soberana Texto"/>
                <w:sz w:val="22"/>
                <w:szCs w:val="22"/>
              </w:rPr>
              <w:t xml:space="preserve"> </w:t>
            </w:r>
            <w:r w:rsidR="00274938" w:rsidRPr="0019311C">
              <w:rPr>
                <w:rFonts w:ascii="Soberana Texto" w:hAnsi="Soberana Texto"/>
                <w:sz w:val="22"/>
                <w:szCs w:val="22"/>
              </w:rPr>
              <w:t>apartado</w:t>
            </w:r>
            <w:r w:rsidR="004D111A" w:rsidRPr="0019311C">
              <w:rPr>
                <w:rFonts w:ascii="Soberana Texto" w:hAnsi="Soberana Texto"/>
                <w:sz w:val="22"/>
                <w:szCs w:val="22"/>
              </w:rPr>
              <w:t xml:space="preserve"> 44 de la NIF C-2 reclasificaciones de sus inversiones en instrumentos financieros, </w:t>
            </w:r>
            <w:r w:rsidRPr="0019311C">
              <w:rPr>
                <w:rFonts w:ascii="Soberana Texto" w:hAnsi="Soberana Texto"/>
                <w:sz w:val="22"/>
                <w:szCs w:val="22"/>
              </w:rPr>
              <w:t xml:space="preserve">deberán informar </w:t>
            </w:r>
            <w:r w:rsidR="004D111A" w:rsidRPr="0019311C">
              <w:rPr>
                <w:rFonts w:ascii="Soberana Texto" w:hAnsi="Soberana Texto"/>
                <w:sz w:val="22"/>
                <w:szCs w:val="22"/>
              </w:rPr>
              <w:t xml:space="preserve">de este hecho </w:t>
            </w:r>
            <w:r w:rsidRPr="0019311C">
              <w:rPr>
                <w:rFonts w:ascii="Soberana Texto" w:hAnsi="Soberana Texto"/>
                <w:sz w:val="22"/>
                <w:szCs w:val="22"/>
              </w:rPr>
              <w:t>por escrito a la CNBV</w:t>
            </w:r>
            <w:r w:rsidR="004D111A" w:rsidRPr="0019311C">
              <w:rPr>
                <w:rFonts w:ascii="Soberana Texto" w:hAnsi="Soberana Texto"/>
                <w:sz w:val="22"/>
                <w:szCs w:val="22"/>
              </w:rPr>
              <w:t xml:space="preserve"> </w:t>
            </w:r>
            <w:r w:rsidRPr="0019311C">
              <w:rPr>
                <w:rFonts w:ascii="Soberana Texto" w:hAnsi="Soberana Texto"/>
                <w:sz w:val="22"/>
                <w:szCs w:val="22"/>
              </w:rPr>
              <w:t xml:space="preserve">dentro de los </w:t>
            </w:r>
            <w:r w:rsidR="007231FA" w:rsidRPr="0019311C">
              <w:rPr>
                <w:rFonts w:ascii="Soberana Texto" w:hAnsi="Soberana Texto"/>
                <w:sz w:val="22"/>
                <w:szCs w:val="22"/>
              </w:rPr>
              <w:t>10</w:t>
            </w:r>
            <w:r w:rsidRPr="0019311C">
              <w:rPr>
                <w:rFonts w:ascii="Soberana Texto" w:hAnsi="Soberana Texto"/>
                <w:sz w:val="22"/>
                <w:szCs w:val="22"/>
              </w:rPr>
              <w:t xml:space="preserve"> días </w:t>
            </w:r>
            <w:r w:rsidR="00B34CA8" w:rsidRPr="0019311C">
              <w:rPr>
                <w:rFonts w:ascii="Soberana Texto" w:hAnsi="Soberana Texto"/>
                <w:sz w:val="22"/>
                <w:szCs w:val="22"/>
              </w:rPr>
              <w:t>hábiles siguientes</w:t>
            </w:r>
            <w:r w:rsidRPr="0019311C">
              <w:rPr>
                <w:rFonts w:ascii="Soberana Texto" w:hAnsi="Soberana Texto"/>
                <w:sz w:val="22"/>
                <w:szCs w:val="22"/>
              </w:rPr>
              <w:t xml:space="preserve"> a su </w:t>
            </w:r>
            <w:r w:rsidR="00B34CA8" w:rsidRPr="0019311C">
              <w:rPr>
                <w:rFonts w:ascii="Soberana Texto" w:hAnsi="Soberana Texto"/>
                <w:sz w:val="22"/>
                <w:szCs w:val="22"/>
              </w:rPr>
              <w:t>determinación</w:t>
            </w:r>
            <w:r w:rsidRPr="0019311C">
              <w:rPr>
                <w:rFonts w:ascii="Soberana Texto" w:hAnsi="Soberana Texto"/>
                <w:sz w:val="22"/>
                <w:szCs w:val="22"/>
              </w:rPr>
              <w:t xml:space="preserve">, exponiendo detalladamente el cambio en el modelo de negocio que </w:t>
            </w:r>
            <w:r w:rsidR="004D111A" w:rsidRPr="0019311C">
              <w:rPr>
                <w:rFonts w:ascii="Soberana Texto" w:hAnsi="Soberana Texto"/>
                <w:sz w:val="22"/>
                <w:szCs w:val="22"/>
              </w:rPr>
              <w:t xml:space="preserve">las </w:t>
            </w:r>
            <w:r w:rsidRPr="0019311C">
              <w:rPr>
                <w:rFonts w:ascii="Soberana Texto" w:hAnsi="Soberana Texto"/>
                <w:sz w:val="22"/>
                <w:szCs w:val="22"/>
              </w:rPr>
              <w:t>justifique</w:t>
            </w:r>
            <w:r w:rsidR="004D111A" w:rsidRPr="0019311C">
              <w:rPr>
                <w:rFonts w:ascii="Soberana Texto" w:hAnsi="Soberana Texto"/>
                <w:sz w:val="22"/>
                <w:szCs w:val="22"/>
              </w:rPr>
              <w:t>.</w:t>
            </w:r>
            <w:r w:rsidR="00392AEB" w:rsidRPr="0019311C">
              <w:rPr>
                <w:rFonts w:ascii="Soberana Texto" w:hAnsi="Soberana Texto"/>
                <w:sz w:val="22"/>
                <w:szCs w:val="22"/>
              </w:rPr>
              <w:t xml:space="preserve"> Dicho cambio deberá estar autorizado por el Comité de Riesgos de la entidad.</w:t>
            </w:r>
          </w:p>
          <w:p w14:paraId="2F2FBF68" w14:textId="77777777" w:rsidR="0081351C" w:rsidRPr="0019311C" w:rsidRDefault="0081351C" w:rsidP="00067D30">
            <w:pPr>
              <w:pStyle w:val="Texto"/>
              <w:spacing w:after="120" w:line="240" w:lineRule="auto"/>
              <w:ind w:firstLine="0"/>
              <w:rPr>
                <w:rFonts w:ascii="Soberana Texto" w:hAnsi="Soberana Texto"/>
                <w:sz w:val="22"/>
                <w:szCs w:val="22"/>
                <w:u w:val="single"/>
              </w:rPr>
            </w:pPr>
            <w:r w:rsidRPr="0019311C">
              <w:rPr>
                <w:rFonts w:ascii="Soberana Texto" w:hAnsi="Soberana Texto"/>
                <w:sz w:val="22"/>
                <w:szCs w:val="22"/>
              </w:rPr>
              <w:t>C-3</w:t>
            </w:r>
            <w:r w:rsidR="00536960" w:rsidRPr="0019311C">
              <w:rPr>
                <w:rFonts w:ascii="Soberana Texto" w:hAnsi="Soberana Texto"/>
                <w:sz w:val="22"/>
                <w:szCs w:val="22"/>
                <w:lang w:val="es-ES_tradnl"/>
              </w:rPr>
              <w:tab/>
            </w:r>
            <w:r w:rsidRPr="0019311C">
              <w:rPr>
                <w:rFonts w:ascii="Soberana Texto" w:hAnsi="Soberana Texto"/>
                <w:sz w:val="22"/>
                <w:szCs w:val="22"/>
                <w:u w:val="single"/>
              </w:rPr>
              <w:t>Cuentas por cobrar</w:t>
            </w:r>
          </w:p>
          <w:p w14:paraId="55CEC9DA" w14:textId="77777777" w:rsidR="0081351C" w:rsidRPr="0019311C" w:rsidRDefault="0081351C" w:rsidP="00067D30">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lastRenderedPageBreak/>
              <w:t>Alcance</w:t>
            </w:r>
          </w:p>
        </w:tc>
        <w:tc>
          <w:tcPr>
            <w:tcW w:w="992" w:type="dxa"/>
          </w:tcPr>
          <w:p w14:paraId="79229E90" w14:textId="77777777" w:rsidR="0081351C" w:rsidRPr="0019311C" w:rsidRDefault="0081351C" w:rsidP="00AE7F43">
            <w:pPr>
              <w:pStyle w:val="Texto"/>
              <w:numPr>
                <w:ilvl w:val="0"/>
                <w:numId w:val="7"/>
              </w:numPr>
              <w:spacing w:after="120" w:line="240" w:lineRule="auto"/>
              <w:rPr>
                <w:rFonts w:ascii="Soberana Texto" w:hAnsi="Soberana Texto"/>
                <w:sz w:val="20"/>
                <w:u w:val="single"/>
              </w:rPr>
            </w:pPr>
          </w:p>
        </w:tc>
      </w:tr>
      <w:tr w:rsidR="00DD5CED" w:rsidRPr="0019311C" w14:paraId="20D72227" w14:textId="77777777" w:rsidTr="00F3377C">
        <w:trPr>
          <w:trHeight w:val="144"/>
        </w:trPr>
        <w:tc>
          <w:tcPr>
            <w:tcW w:w="8085" w:type="dxa"/>
          </w:tcPr>
          <w:p w14:paraId="22EFE8FC" w14:textId="77777777" w:rsidR="00DD5CED" w:rsidRPr="0019311C" w:rsidRDefault="00996B6A" w:rsidP="00067D30">
            <w:pPr>
              <w:pStyle w:val="Texto"/>
              <w:spacing w:after="120" w:line="240" w:lineRule="auto"/>
              <w:ind w:firstLine="0"/>
              <w:rPr>
                <w:rFonts w:ascii="Soberana Texto" w:hAnsi="Soberana Texto"/>
                <w:b/>
                <w:sz w:val="22"/>
                <w:szCs w:val="22"/>
                <w:u w:val="single"/>
              </w:rPr>
            </w:pPr>
            <w:r w:rsidRPr="0019311C">
              <w:rPr>
                <w:rFonts w:ascii="Soberana Texto" w:hAnsi="Soberana Texto"/>
                <w:sz w:val="22"/>
                <w:szCs w:val="22"/>
              </w:rPr>
              <w:t>La NIF C-3 s</w:t>
            </w:r>
            <w:r w:rsidR="00274938" w:rsidRPr="0019311C">
              <w:rPr>
                <w:rFonts w:ascii="Soberana Texto" w:hAnsi="Soberana Texto"/>
                <w:sz w:val="22"/>
                <w:szCs w:val="22"/>
              </w:rPr>
              <w:t>ó</w:t>
            </w:r>
            <w:r w:rsidRPr="0019311C">
              <w:rPr>
                <w:rFonts w:ascii="Soberana Texto" w:hAnsi="Soberana Texto"/>
                <w:sz w:val="22"/>
                <w:szCs w:val="22"/>
              </w:rPr>
              <w:t>lo será aplicable a las “otras cuentas por cobrar” a que se refiere el párrafo 20.1 de dicha NIF.</w:t>
            </w:r>
          </w:p>
        </w:tc>
        <w:tc>
          <w:tcPr>
            <w:tcW w:w="992" w:type="dxa"/>
          </w:tcPr>
          <w:p w14:paraId="68C9CD55" w14:textId="77777777" w:rsidR="00DD5CED" w:rsidRPr="0019311C" w:rsidRDefault="00DD5CED" w:rsidP="00AE7F43">
            <w:pPr>
              <w:pStyle w:val="Texto"/>
              <w:numPr>
                <w:ilvl w:val="0"/>
                <w:numId w:val="7"/>
              </w:numPr>
              <w:spacing w:after="120" w:line="240" w:lineRule="auto"/>
              <w:rPr>
                <w:rFonts w:ascii="Soberana Texto" w:hAnsi="Soberana Texto"/>
                <w:sz w:val="20"/>
                <w:u w:val="single"/>
              </w:rPr>
            </w:pPr>
          </w:p>
        </w:tc>
      </w:tr>
      <w:tr w:rsidR="00DD5CED" w:rsidRPr="0019311C" w14:paraId="7B31FC50" w14:textId="77777777" w:rsidTr="00F3377C">
        <w:trPr>
          <w:trHeight w:val="144"/>
        </w:trPr>
        <w:tc>
          <w:tcPr>
            <w:tcW w:w="8085" w:type="dxa"/>
          </w:tcPr>
          <w:p w14:paraId="7845F7B3" w14:textId="77777777" w:rsidR="00996B6A" w:rsidRPr="0019311C" w:rsidRDefault="00996B6A" w:rsidP="00996B6A">
            <w:pPr>
              <w:pStyle w:val="Texto"/>
              <w:spacing w:after="120" w:line="240" w:lineRule="auto"/>
              <w:ind w:firstLine="0"/>
              <w:rPr>
                <w:rFonts w:ascii="Soberana Texto" w:hAnsi="Soberana Texto"/>
                <w:sz w:val="22"/>
                <w:szCs w:val="22"/>
              </w:rPr>
            </w:pPr>
            <w:r w:rsidRPr="0019311C">
              <w:rPr>
                <w:rFonts w:ascii="Soberana Texto" w:hAnsi="Soberana Texto"/>
                <w:sz w:val="22"/>
                <w:szCs w:val="22"/>
              </w:rPr>
              <w:t>Para efectos de la NIF C-3, no deberán incluirse las cuentas por cobrar derivadas de las operaciones a que se refieren:</w:t>
            </w:r>
          </w:p>
          <w:p w14:paraId="2F3C7D72" w14:textId="77777777" w:rsidR="00996B6A" w:rsidRPr="0019311C" w:rsidRDefault="00996B6A" w:rsidP="000B3696">
            <w:pPr>
              <w:pStyle w:val="Texto"/>
              <w:numPr>
                <w:ilvl w:val="0"/>
                <w:numId w:val="6"/>
              </w:numPr>
              <w:spacing w:after="120" w:line="240" w:lineRule="auto"/>
              <w:ind w:left="464"/>
              <w:rPr>
                <w:rFonts w:ascii="Soberana Texto" w:hAnsi="Soberana Texto"/>
                <w:sz w:val="22"/>
                <w:szCs w:val="22"/>
              </w:rPr>
            </w:pPr>
            <w:r w:rsidRPr="0019311C">
              <w:rPr>
                <w:rFonts w:ascii="Soberana Texto" w:hAnsi="Soberana Texto"/>
                <w:sz w:val="22"/>
                <w:szCs w:val="22"/>
              </w:rPr>
              <w:t>los criterios B-3 “Reportos”, B-4 “Préstamo de valores” y B-6 “Cartera de crédito”, emitidos por la CNBV;</w:t>
            </w:r>
          </w:p>
          <w:p w14:paraId="3EA55C26" w14:textId="77777777" w:rsidR="00996B6A" w:rsidRPr="0019311C" w:rsidRDefault="00996B6A" w:rsidP="000B3696">
            <w:pPr>
              <w:pStyle w:val="Texto"/>
              <w:numPr>
                <w:ilvl w:val="0"/>
                <w:numId w:val="6"/>
              </w:numPr>
              <w:spacing w:after="120" w:line="240" w:lineRule="auto"/>
              <w:ind w:left="464"/>
              <w:rPr>
                <w:rFonts w:ascii="Soberana Texto" w:hAnsi="Soberana Texto"/>
                <w:sz w:val="22"/>
                <w:szCs w:val="22"/>
              </w:rPr>
            </w:pPr>
            <w:r w:rsidRPr="0019311C">
              <w:rPr>
                <w:rFonts w:ascii="Soberana Texto" w:hAnsi="Soberana Texto"/>
                <w:sz w:val="22"/>
                <w:szCs w:val="22"/>
              </w:rPr>
              <w:t xml:space="preserve">las correspondientes a los derechos de cobro definidos en el criterio B-6, y </w:t>
            </w:r>
          </w:p>
          <w:p w14:paraId="68CD008F" w14:textId="77777777" w:rsidR="00996B6A" w:rsidRPr="0019311C" w:rsidRDefault="00262403" w:rsidP="000B3696">
            <w:pPr>
              <w:pStyle w:val="Texto"/>
              <w:numPr>
                <w:ilvl w:val="0"/>
                <w:numId w:val="6"/>
              </w:numPr>
              <w:spacing w:after="120" w:line="240" w:lineRule="auto"/>
              <w:ind w:left="464"/>
              <w:rPr>
                <w:rFonts w:ascii="Soberana Texto" w:hAnsi="Soberana Texto"/>
                <w:sz w:val="22"/>
                <w:szCs w:val="22"/>
              </w:rPr>
            </w:pPr>
            <w:r w:rsidRPr="0019311C">
              <w:rPr>
                <w:rFonts w:ascii="Soberana Texto" w:hAnsi="Soberana Texto"/>
                <w:sz w:val="22"/>
                <w:szCs w:val="22"/>
              </w:rPr>
              <w:t>el</w:t>
            </w:r>
            <w:r w:rsidR="00996B6A" w:rsidRPr="0019311C">
              <w:rPr>
                <w:rFonts w:ascii="Soberana Texto" w:hAnsi="Soberana Texto"/>
                <w:sz w:val="22"/>
                <w:szCs w:val="22"/>
              </w:rPr>
              <w:t xml:space="preserve"> párrafo 7</w:t>
            </w:r>
            <w:r w:rsidR="002E0D6B">
              <w:rPr>
                <w:rFonts w:ascii="Soberana Texto" w:hAnsi="Soberana Texto"/>
                <w:sz w:val="22"/>
                <w:szCs w:val="22"/>
              </w:rPr>
              <w:t>4</w:t>
            </w:r>
            <w:r w:rsidRPr="0019311C">
              <w:rPr>
                <w:rFonts w:ascii="Soberana Texto" w:hAnsi="Soberana Texto"/>
                <w:sz w:val="22"/>
                <w:szCs w:val="22"/>
              </w:rPr>
              <w:t xml:space="preserve"> </w:t>
            </w:r>
            <w:r w:rsidR="00996B6A" w:rsidRPr="0019311C">
              <w:rPr>
                <w:rFonts w:ascii="Soberana Texto" w:hAnsi="Soberana Texto"/>
                <w:sz w:val="22"/>
                <w:szCs w:val="22"/>
              </w:rPr>
              <w:t>del presente criterio, relativos a las cuentas por cobrar provenientes de operaciones de arrendamiento operativo.</w:t>
            </w:r>
          </w:p>
          <w:p w14:paraId="1B9B573A" w14:textId="77777777" w:rsidR="00996B6A" w:rsidRPr="0019311C" w:rsidRDefault="00996B6A" w:rsidP="00996B6A">
            <w:pPr>
              <w:pStyle w:val="Texto"/>
              <w:spacing w:after="120" w:line="240" w:lineRule="auto"/>
              <w:ind w:firstLine="0"/>
              <w:rPr>
                <w:rFonts w:ascii="Soberana Texto" w:hAnsi="Soberana Texto"/>
                <w:sz w:val="22"/>
                <w:szCs w:val="22"/>
              </w:rPr>
            </w:pPr>
            <w:r w:rsidRPr="0019311C">
              <w:rPr>
                <w:rFonts w:ascii="Soberana Texto" w:hAnsi="Soberana Texto"/>
                <w:sz w:val="22"/>
                <w:szCs w:val="22"/>
              </w:rPr>
              <w:t>Lo anterior, ya que las normas de reconocimiento, valuación, presentación y revelación aplicables se encuentran contempladas en los mismos.</w:t>
            </w:r>
          </w:p>
          <w:p w14:paraId="316E076A" w14:textId="77777777" w:rsidR="000F7CD6" w:rsidRPr="0019311C" w:rsidRDefault="000715B8" w:rsidP="00274938">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 xml:space="preserve">Operaciones entre </w:t>
            </w:r>
            <w:r w:rsidR="00274938" w:rsidRPr="0019311C">
              <w:rPr>
                <w:rFonts w:ascii="Soberana Texto" w:hAnsi="Soberana Texto"/>
                <w:i/>
                <w:sz w:val="22"/>
                <w:szCs w:val="22"/>
              </w:rPr>
              <w:t>la entidad y sus agencias</w:t>
            </w:r>
            <w:r w:rsidRPr="0019311C">
              <w:rPr>
                <w:rFonts w:ascii="Soberana Texto" w:hAnsi="Soberana Texto"/>
                <w:i/>
                <w:sz w:val="22"/>
                <w:szCs w:val="22"/>
              </w:rPr>
              <w:t xml:space="preserve"> y sucursales</w:t>
            </w:r>
          </w:p>
        </w:tc>
        <w:tc>
          <w:tcPr>
            <w:tcW w:w="992" w:type="dxa"/>
          </w:tcPr>
          <w:p w14:paraId="651F41F3" w14:textId="77777777" w:rsidR="00DD5CED" w:rsidRPr="0019311C" w:rsidRDefault="00DD5CED" w:rsidP="00AE7F43">
            <w:pPr>
              <w:pStyle w:val="Texto"/>
              <w:numPr>
                <w:ilvl w:val="0"/>
                <w:numId w:val="7"/>
              </w:numPr>
              <w:spacing w:after="120" w:line="240" w:lineRule="auto"/>
              <w:rPr>
                <w:rFonts w:ascii="Soberana Texto" w:hAnsi="Soberana Texto"/>
                <w:sz w:val="20"/>
                <w:u w:val="single"/>
              </w:rPr>
            </w:pPr>
          </w:p>
        </w:tc>
      </w:tr>
      <w:tr w:rsidR="00DD5CED" w:rsidRPr="0019311C" w14:paraId="1CB7F707" w14:textId="77777777" w:rsidTr="00F3377C">
        <w:trPr>
          <w:trHeight w:val="144"/>
        </w:trPr>
        <w:tc>
          <w:tcPr>
            <w:tcW w:w="8085" w:type="dxa"/>
          </w:tcPr>
          <w:p w14:paraId="47A97EA0" w14:textId="77777777" w:rsidR="00DD5CED" w:rsidRPr="0019311C" w:rsidRDefault="00DD5CED"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Los conceptos resultantes de operaciones entre </w:t>
            </w:r>
            <w:r w:rsidR="00274938" w:rsidRPr="0019311C">
              <w:rPr>
                <w:rFonts w:ascii="Soberana Texto" w:hAnsi="Soberana Texto"/>
                <w:sz w:val="22"/>
                <w:szCs w:val="22"/>
              </w:rPr>
              <w:t xml:space="preserve">la entidad y sus agencias y </w:t>
            </w:r>
            <w:r w:rsidRPr="0019311C">
              <w:rPr>
                <w:rFonts w:ascii="Soberana Texto" w:hAnsi="Soberana Texto"/>
                <w:sz w:val="22"/>
                <w:szCs w:val="22"/>
              </w:rPr>
              <w:t>sucursales</w:t>
            </w:r>
            <w:r w:rsidR="00274938" w:rsidRPr="0019311C">
              <w:rPr>
                <w:rFonts w:ascii="Soberana Texto" w:hAnsi="Soberana Texto"/>
                <w:sz w:val="22"/>
                <w:szCs w:val="22"/>
              </w:rPr>
              <w:t xml:space="preserve"> en el extranjero</w:t>
            </w:r>
            <w:r w:rsidRPr="0019311C">
              <w:rPr>
                <w:rFonts w:ascii="Soberana Texto" w:hAnsi="Soberana Texto"/>
                <w:sz w:val="22"/>
                <w:szCs w:val="22"/>
              </w:rPr>
              <w:t>, se depurarán cuando menos al cierre de cada mes, por lo que no deberán presentar saldo a esa fecha.</w:t>
            </w:r>
          </w:p>
          <w:p w14:paraId="4C6B99D0" w14:textId="77777777" w:rsidR="00914125" w:rsidRPr="0019311C" w:rsidRDefault="006405E3" w:rsidP="006405E3">
            <w:pPr>
              <w:pStyle w:val="Texto"/>
              <w:spacing w:after="120" w:line="240" w:lineRule="auto"/>
              <w:ind w:firstLine="0"/>
              <w:rPr>
                <w:rFonts w:ascii="Soberana Texto" w:hAnsi="Soberana Texto"/>
                <w:b/>
                <w:sz w:val="22"/>
                <w:szCs w:val="22"/>
                <w:u w:val="single"/>
              </w:rPr>
            </w:pPr>
            <w:r w:rsidRPr="0019311C">
              <w:rPr>
                <w:rFonts w:ascii="Soberana Texto" w:hAnsi="Soberana Texto"/>
                <w:sz w:val="22"/>
                <w:szCs w:val="22"/>
              </w:rPr>
              <w:t>C-7</w:t>
            </w:r>
            <w:r w:rsidRPr="0019311C">
              <w:rPr>
                <w:rFonts w:ascii="Soberana Texto" w:hAnsi="Soberana Texto"/>
                <w:sz w:val="22"/>
                <w:szCs w:val="22"/>
              </w:rPr>
              <w:tab/>
            </w:r>
            <w:r w:rsidRPr="0019311C">
              <w:rPr>
                <w:rFonts w:ascii="Soberana Texto" w:hAnsi="Soberana Texto"/>
                <w:sz w:val="22"/>
                <w:szCs w:val="22"/>
                <w:u w:val="single"/>
              </w:rPr>
              <w:t xml:space="preserve">Inversiones en asociadas, negocios conjuntos y otras inversiones </w:t>
            </w:r>
          </w:p>
        </w:tc>
        <w:tc>
          <w:tcPr>
            <w:tcW w:w="992" w:type="dxa"/>
          </w:tcPr>
          <w:p w14:paraId="56F8AAA9" w14:textId="77777777" w:rsidR="00DD5CED" w:rsidRPr="0019311C" w:rsidRDefault="00DD5CED" w:rsidP="00AE7F43">
            <w:pPr>
              <w:pStyle w:val="Texto"/>
              <w:numPr>
                <w:ilvl w:val="0"/>
                <w:numId w:val="7"/>
              </w:numPr>
              <w:spacing w:after="120" w:line="240" w:lineRule="auto"/>
              <w:rPr>
                <w:rFonts w:ascii="Soberana Texto" w:hAnsi="Soberana Texto"/>
                <w:sz w:val="20"/>
                <w:u w:val="single"/>
              </w:rPr>
            </w:pPr>
          </w:p>
        </w:tc>
      </w:tr>
      <w:tr w:rsidR="00943AA4" w:rsidRPr="0019311C" w14:paraId="47A7ADE5" w14:textId="77777777" w:rsidTr="00F3377C">
        <w:trPr>
          <w:trHeight w:val="144"/>
        </w:trPr>
        <w:tc>
          <w:tcPr>
            <w:tcW w:w="8085" w:type="dxa"/>
          </w:tcPr>
          <w:p w14:paraId="588C9505" w14:textId="77777777" w:rsidR="00167D90" w:rsidRPr="0019311C" w:rsidRDefault="00167D90"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Respecto a los requisitos para la aplicación del método de participación a que hace referencia la NIF C-7, los fondos de inversión estarán exentos del reconocimiento uniforme de criterios de contabilidad para instituciones de crédito, únicamente por lo que se refiere al </w:t>
            </w:r>
            <w:r w:rsidR="00274938" w:rsidRPr="0019311C">
              <w:rPr>
                <w:rFonts w:ascii="Soberana Texto" w:hAnsi="Soberana Texto"/>
                <w:sz w:val="22"/>
                <w:szCs w:val="22"/>
              </w:rPr>
              <w:t>reconocimiento de los efectos de la inflación en la información</w:t>
            </w:r>
            <w:r w:rsidRPr="0019311C">
              <w:rPr>
                <w:rFonts w:ascii="Soberana Texto" w:hAnsi="Soberana Texto"/>
                <w:sz w:val="22"/>
                <w:szCs w:val="22"/>
              </w:rPr>
              <w:t xml:space="preserve"> financier</w:t>
            </w:r>
            <w:r w:rsidR="00274938" w:rsidRPr="0019311C">
              <w:rPr>
                <w:rFonts w:ascii="Soberana Texto" w:hAnsi="Soberana Texto"/>
                <w:sz w:val="22"/>
                <w:szCs w:val="22"/>
              </w:rPr>
              <w:t>a</w:t>
            </w:r>
            <w:r w:rsidRPr="0019311C">
              <w:rPr>
                <w:rFonts w:ascii="Soberana Texto" w:hAnsi="Soberana Texto"/>
                <w:sz w:val="22"/>
                <w:szCs w:val="22"/>
              </w:rPr>
              <w:t xml:space="preserve">, </w:t>
            </w:r>
            <w:r w:rsidR="00F5354A" w:rsidRPr="0019311C">
              <w:rPr>
                <w:rFonts w:ascii="Soberana Texto" w:hAnsi="Soberana Texto"/>
                <w:sz w:val="22"/>
                <w:szCs w:val="22"/>
              </w:rPr>
              <w:t xml:space="preserve">conforme a lo establecido en la NIF B-10, considerando que dicha NIF </w:t>
            </w:r>
            <w:r w:rsidRPr="0019311C">
              <w:rPr>
                <w:rFonts w:ascii="Soberana Texto" w:hAnsi="Soberana Texto"/>
                <w:sz w:val="22"/>
                <w:szCs w:val="22"/>
              </w:rPr>
              <w:t>no es aplicable a los fondos de inversión.</w:t>
            </w:r>
          </w:p>
          <w:p w14:paraId="243DB39D" w14:textId="77777777" w:rsidR="00943AA4" w:rsidRPr="0019311C" w:rsidRDefault="00943AA4"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C-9</w:t>
            </w:r>
            <w:r w:rsidRPr="0019311C">
              <w:rPr>
                <w:rFonts w:ascii="Soberana Texto" w:hAnsi="Soberana Texto"/>
                <w:sz w:val="22"/>
                <w:szCs w:val="22"/>
              </w:rPr>
              <w:tab/>
            </w:r>
            <w:r w:rsidRPr="0019311C">
              <w:rPr>
                <w:rFonts w:ascii="Soberana Texto" w:hAnsi="Soberana Texto"/>
                <w:sz w:val="22"/>
                <w:szCs w:val="22"/>
                <w:u w:val="single"/>
              </w:rPr>
              <w:t>Provisiones, contingencias y compromisos</w:t>
            </w:r>
          </w:p>
          <w:p w14:paraId="6E205CDB" w14:textId="77777777" w:rsidR="00943AA4" w:rsidRPr="0019311C" w:rsidRDefault="00943AA4" w:rsidP="00067D30">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Alcance</w:t>
            </w:r>
          </w:p>
        </w:tc>
        <w:tc>
          <w:tcPr>
            <w:tcW w:w="992" w:type="dxa"/>
          </w:tcPr>
          <w:p w14:paraId="6A97410E" w14:textId="77777777" w:rsidR="00943AA4" w:rsidRPr="0019311C" w:rsidRDefault="00943AA4" w:rsidP="00AE7F43">
            <w:pPr>
              <w:pStyle w:val="Texto"/>
              <w:numPr>
                <w:ilvl w:val="0"/>
                <w:numId w:val="7"/>
              </w:numPr>
              <w:spacing w:after="120" w:line="240" w:lineRule="auto"/>
              <w:rPr>
                <w:rFonts w:ascii="Soberana Texto" w:hAnsi="Soberana Texto"/>
                <w:sz w:val="20"/>
                <w:u w:val="single"/>
              </w:rPr>
            </w:pPr>
          </w:p>
        </w:tc>
      </w:tr>
      <w:tr w:rsidR="00DD5CED" w:rsidRPr="0019311C" w14:paraId="1279ADCA" w14:textId="77777777" w:rsidTr="00F3377C">
        <w:trPr>
          <w:trHeight w:val="144"/>
        </w:trPr>
        <w:tc>
          <w:tcPr>
            <w:tcW w:w="8085" w:type="dxa"/>
          </w:tcPr>
          <w:p w14:paraId="06C7150B" w14:textId="77777777" w:rsidR="00DD5CED" w:rsidRPr="0019311C" w:rsidRDefault="00BC72AD"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N</w:t>
            </w:r>
            <w:r w:rsidR="00DD5CED" w:rsidRPr="0019311C">
              <w:rPr>
                <w:rFonts w:ascii="Soberana Texto" w:hAnsi="Soberana Texto"/>
                <w:sz w:val="22"/>
                <w:szCs w:val="22"/>
              </w:rPr>
              <w:t>o será aplicable lo establecido en l</w:t>
            </w:r>
            <w:r w:rsidRPr="0019311C">
              <w:rPr>
                <w:rFonts w:ascii="Soberana Texto" w:hAnsi="Soberana Texto"/>
                <w:sz w:val="22"/>
                <w:szCs w:val="22"/>
              </w:rPr>
              <w:t>a</w:t>
            </w:r>
            <w:r w:rsidR="00DD5CED" w:rsidRPr="0019311C">
              <w:rPr>
                <w:rFonts w:ascii="Soberana Texto" w:hAnsi="Soberana Texto"/>
                <w:sz w:val="22"/>
                <w:szCs w:val="22"/>
              </w:rPr>
              <w:t xml:space="preserve"> </w:t>
            </w:r>
            <w:r w:rsidRPr="0019311C">
              <w:rPr>
                <w:rFonts w:ascii="Soberana Texto" w:hAnsi="Soberana Texto"/>
                <w:sz w:val="22"/>
                <w:szCs w:val="22"/>
              </w:rPr>
              <w:t>NIF</w:t>
            </w:r>
            <w:r w:rsidR="00DD5CED" w:rsidRPr="0019311C">
              <w:rPr>
                <w:rFonts w:ascii="Soberana Texto" w:hAnsi="Soberana Texto"/>
                <w:sz w:val="22"/>
                <w:szCs w:val="22"/>
              </w:rPr>
              <w:t xml:space="preserve"> C-9 para la determinación de los avales otorgados, en cuyo caso se estará a lo indicado en el criterio B-8 “Avales”.</w:t>
            </w:r>
          </w:p>
          <w:p w14:paraId="1E7EFB39" w14:textId="77777777" w:rsidR="00DD5CED" w:rsidRPr="0019311C" w:rsidRDefault="002A0831" w:rsidP="00067D30">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Cartas de crédito</w:t>
            </w:r>
            <w:r w:rsidR="00863A44" w:rsidRPr="0019311C">
              <w:rPr>
                <w:rFonts w:ascii="Soberana Texto" w:hAnsi="Soberana Texto"/>
                <w:sz w:val="22"/>
                <w:szCs w:val="22"/>
              </w:rPr>
              <w:t xml:space="preserve"> </w:t>
            </w:r>
          </w:p>
        </w:tc>
        <w:tc>
          <w:tcPr>
            <w:tcW w:w="992" w:type="dxa"/>
          </w:tcPr>
          <w:p w14:paraId="08788457" w14:textId="77777777" w:rsidR="00DD5CED" w:rsidRPr="0019311C" w:rsidRDefault="00DD5CED" w:rsidP="00AE7F43">
            <w:pPr>
              <w:pStyle w:val="Texto"/>
              <w:numPr>
                <w:ilvl w:val="0"/>
                <w:numId w:val="7"/>
              </w:numPr>
              <w:spacing w:after="120" w:line="240" w:lineRule="auto"/>
              <w:rPr>
                <w:rFonts w:ascii="Soberana Texto" w:hAnsi="Soberana Texto"/>
                <w:sz w:val="20"/>
                <w:u w:val="single"/>
              </w:rPr>
            </w:pPr>
          </w:p>
        </w:tc>
      </w:tr>
      <w:tr w:rsidR="002A0831" w:rsidRPr="0019311C" w14:paraId="24175017" w14:textId="77777777" w:rsidTr="00F3377C">
        <w:trPr>
          <w:trHeight w:val="144"/>
        </w:trPr>
        <w:tc>
          <w:tcPr>
            <w:tcW w:w="8085" w:type="dxa"/>
          </w:tcPr>
          <w:p w14:paraId="610CC9FD" w14:textId="77777777" w:rsidR="002A0831" w:rsidRPr="0019311C" w:rsidDel="00BC72AD" w:rsidRDefault="002A0831"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Tratándose de aquellas cartas de crédito que la entidad emita previa recepción de su importe son objeto de la NIF C-9.</w:t>
            </w:r>
          </w:p>
        </w:tc>
        <w:tc>
          <w:tcPr>
            <w:tcW w:w="992" w:type="dxa"/>
          </w:tcPr>
          <w:p w14:paraId="42ADE42C" w14:textId="77777777" w:rsidR="002A0831" w:rsidRPr="0019311C" w:rsidRDefault="002A0831" w:rsidP="00AE7F43">
            <w:pPr>
              <w:pStyle w:val="Texto"/>
              <w:numPr>
                <w:ilvl w:val="0"/>
                <w:numId w:val="7"/>
              </w:numPr>
              <w:spacing w:after="120" w:line="240" w:lineRule="auto"/>
              <w:rPr>
                <w:rFonts w:ascii="Soberana Texto" w:hAnsi="Soberana Texto"/>
                <w:sz w:val="20"/>
                <w:u w:val="single"/>
              </w:rPr>
            </w:pPr>
          </w:p>
        </w:tc>
      </w:tr>
      <w:tr w:rsidR="00317656" w:rsidRPr="0019311C" w14:paraId="6C5F7682" w14:textId="77777777" w:rsidTr="00F3377C">
        <w:trPr>
          <w:trHeight w:val="144"/>
        </w:trPr>
        <w:tc>
          <w:tcPr>
            <w:tcW w:w="8085" w:type="dxa"/>
          </w:tcPr>
          <w:p w14:paraId="2D684F9C" w14:textId="77777777" w:rsidR="00317656" w:rsidRPr="0019311C" w:rsidRDefault="00317656"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El pasivo </w:t>
            </w:r>
            <w:r w:rsidR="00274938" w:rsidRPr="0019311C">
              <w:rPr>
                <w:rFonts w:ascii="Soberana Texto" w:hAnsi="Soberana Texto"/>
                <w:sz w:val="22"/>
                <w:szCs w:val="22"/>
              </w:rPr>
              <w:t xml:space="preserve">originado </w:t>
            </w:r>
            <w:r w:rsidRPr="0019311C">
              <w:rPr>
                <w:rFonts w:ascii="Soberana Texto" w:hAnsi="Soberana Texto"/>
                <w:sz w:val="22"/>
                <w:szCs w:val="22"/>
              </w:rPr>
              <w:t>por la emisión de las cartas de crédito a que se r</w:t>
            </w:r>
            <w:r w:rsidRPr="00A24939">
              <w:rPr>
                <w:rFonts w:ascii="Soberana Texto" w:hAnsi="Soberana Texto"/>
                <w:sz w:val="22"/>
                <w:szCs w:val="22"/>
              </w:rPr>
              <w:t>efier</w:t>
            </w:r>
            <w:r w:rsidRPr="0019311C">
              <w:rPr>
                <w:rFonts w:ascii="Soberana Texto" w:hAnsi="Soberana Texto"/>
                <w:sz w:val="22"/>
                <w:szCs w:val="22"/>
              </w:rPr>
              <w:t xml:space="preserve">e el párrafo anterior, se presentará en el estado de situación financiera, dentro del rubro de otras cuentas por pagar. </w:t>
            </w:r>
          </w:p>
          <w:p w14:paraId="15C2D191" w14:textId="77777777" w:rsidR="00317656" w:rsidRPr="0019311C" w:rsidRDefault="00317656"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C-10</w:t>
            </w:r>
            <w:r w:rsidRPr="0019311C">
              <w:rPr>
                <w:rFonts w:ascii="Soberana Texto" w:hAnsi="Soberana Texto"/>
                <w:sz w:val="22"/>
                <w:szCs w:val="22"/>
              </w:rPr>
              <w:tab/>
            </w:r>
            <w:r w:rsidRPr="0019311C">
              <w:rPr>
                <w:rFonts w:ascii="Soberana Texto" w:hAnsi="Soberana Texto"/>
                <w:sz w:val="22"/>
                <w:szCs w:val="22"/>
                <w:u w:val="single"/>
              </w:rPr>
              <w:t>Instrumentos financieros derivados y relaciones de cobertura</w:t>
            </w:r>
          </w:p>
        </w:tc>
        <w:tc>
          <w:tcPr>
            <w:tcW w:w="992" w:type="dxa"/>
          </w:tcPr>
          <w:p w14:paraId="6DEE5C7F" w14:textId="77777777" w:rsidR="00317656" w:rsidRPr="0019311C" w:rsidRDefault="00317656" w:rsidP="00AE7F43">
            <w:pPr>
              <w:pStyle w:val="Texto"/>
              <w:numPr>
                <w:ilvl w:val="0"/>
                <w:numId w:val="7"/>
              </w:numPr>
              <w:spacing w:after="120" w:line="240" w:lineRule="auto"/>
              <w:rPr>
                <w:rFonts w:ascii="Soberana Texto" w:hAnsi="Soberana Texto"/>
                <w:sz w:val="20"/>
                <w:u w:val="single"/>
              </w:rPr>
            </w:pPr>
          </w:p>
        </w:tc>
      </w:tr>
      <w:tr w:rsidR="002A0831" w:rsidRPr="0019311C" w14:paraId="2C2E720A" w14:textId="77777777" w:rsidTr="00F3377C">
        <w:trPr>
          <w:trHeight w:val="144"/>
        </w:trPr>
        <w:tc>
          <w:tcPr>
            <w:tcW w:w="8085" w:type="dxa"/>
          </w:tcPr>
          <w:p w14:paraId="25525B87" w14:textId="77777777" w:rsidR="00B226FE" w:rsidRPr="0019311C" w:rsidRDefault="007A20B9"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En adición a los términos incluidos en la NIF C-10 y definidos en el glosario contenido en las NIF deberán considerarse los </w:t>
            </w:r>
            <w:r w:rsidR="00B226FE" w:rsidRPr="0019311C">
              <w:rPr>
                <w:rFonts w:ascii="Soberana Texto" w:hAnsi="Soberana Texto"/>
                <w:sz w:val="22"/>
                <w:szCs w:val="22"/>
              </w:rPr>
              <w:t>siguientes:</w:t>
            </w:r>
          </w:p>
          <w:p w14:paraId="638E1F16" w14:textId="77777777" w:rsidR="00B575A9" w:rsidRDefault="00E0197D" w:rsidP="00CA6F0E">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Operaciones sintéticas con </w:t>
            </w:r>
            <w:r w:rsidR="00CE161B" w:rsidRPr="0019311C">
              <w:rPr>
                <w:rFonts w:ascii="Soberana Texto" w:hAnsi="Soberana Texto"/>
                <w:sz w:val="22"/>
                <w:szCs w:val="22"/>
              </w:rPr>
              <w:t xml:space="preserve">instrumentos financieros </w:t>
            </w:r>
            <w:r w:rsidR="00076A30" w:rsidRPr="0019311C">
              <w:rPr>
                <w:rFonts w:ascii="Soberana Texto" w:hAnsi="Soberana Texto"/>
                <w:sz w:val="22"/>
                <w:szCs w:val="22"/>
              </w:rPr>
              <w:t>derivados. -</w:t>
            </w:r>
            <w:r w:rsidRPr="0019311C">
              <w:rPr>
                <w:rFonts w:ascii="Soberana Texto" w:hAnsi="Soberana Texto"/>
                <w:sz w:val="22"/>
                <w:szCs w:val="22"/>
              </w:rPr>
              <w:t xml:space="preserve"> Operaciones donde participan uno o varios </w:t>
            </w:r>
            <w:r w:rsidR="00CE161B" w:rsidRPr="0019311C">
              <w:rPr>
                <w:rFonts w:ascii="Soberana Texto" w:hAnsi="Soberana Texto"/>
                <w:sz w:val="22"/>
                <w:szCs w:val="22"/>
              </w:rPr>
              <w:t xml:space="preserve">instrumentos financieros </w:t>
            </w:r>
            <w:r w:rsidRPr="0019311C">
              <w:rPr>
                <w:rFonts w:ascii="Soberana Texto" w:hAnsi="Soberana Texto"/>
                <w:sz w:val="22"/>
                <w:szCs w:val="22"/>
              </w:rPr>
              <w:t>derivados y en algunos casos activos o pasivos no derivados, formando en conjunto una posición específica.</w:t>
            </w:r>
            <w:r w:rsidR="00262403" w:rsidRPr="0019311C">
              <w:rPr>
                <w:rFonts w:ascii="Soberana Texto" w:hAnsi="Soberana Texto"/>
                <w:sz w:val="22"/>
                <w:szCs w:val="22"/>
              </w:rPr>
              <w:t xml:space="preserve"> </w:t>
            </w:r>
          </w:p>
          <w:p w14:paraId="5E4B6F0C" w14:textId="77777777" w:rsidR="00B226FE" w:rsidRPr="0019311C" w:rsidRDefault="00E0197D" w:rsidP="00CA6F0E">
            <w:pPr>
              <w:pStyle w:val="Texto"/>
              <w:spacing w:after="120" w:line="240" w:lineRule="auto"/>
              <w:ind w:firstLine="0"/>
              <w:rPr>
                <w:rFonts w:ascii="Soberana Texto" w:hAnsi="Soberana Texto"/>
                <w:sz w:val="22"/>
                <w:szCs w:val="22"/>
              </w:rPr>
            </w:pPr>
            <w:r w:rsidRPr="0019311C">
              <w:rPr>
                <w:rFonts w:ascii="Soberana Texto" w:hAnsi="Soberana Texto"/>
                <w:sz w:val="22"/>
                <w:szCs w:val="22"/>
              </w:rPr>
              <w:t>Precio de contado (spot</w:t>
            </w:r>
            <w:r w:rsidR="00076A30" w:rsidRPr="0019311C">
              <w:rPr>
                <w:rFonts w:ascii="Soberana Texto" w:hAnsi="Soberana Texto"/>
                <w:sz w:val="22"/>
                <w:szCs w:val="22"/>
              </w:rPr>
              <w:t>). -</w:t>
            </w:r>
            <w:r w:rsidRPr="0019311C">
              <w:rPr>
                <w:rFonts w:ascii="Soberana Texto" w:hAnsi="Soberana Texto"/>
                <w:sz w:val="22"/>
                <w:szCs w:val="22"/>
              </w:rPr>
              <w:t xml:space="preserve"> Precio o equivalente del subyacente, vigente en plazos establecidos por regulaciones o convenciones en el mercado a partir de la fecha de operación. En el caso de divisas, el precio de contado (spot) será el tipo de cambio para efectos de valuación a que hace referencia el </w:t>
            </w:r>
            <w:r w:rsidR="00D973A9" w:rsidRPr="00A24939">
              <w:rPr>
                <w:rFonts w:ascii="Soberana Texto" w:hAnsi="Soberana Texto"/>
                <w:sz w:val="22"/>
                <w:szCs w:val="22"/>
              </w:rPr>
              <w:t>párrafo</w:t>
            </w:r>
            <w:r w:rsidR="00D973A9" w:rsidRPr="0019311C">
              <w:rPr>
                <w:rFonts w:ascii="Soberana Texto" w:hAnsi="Soberana Texto"/>
                <w:sz w:val="22"/>
                <w:szCs w:val="22"/>
              </w:rPr>
              <w:t xml:space="preserve"> 16 del presente </w:t>
            </w:r>
            <w:r w:rsidRPr="0019311C">
              <w:rPr>
                <w:rFonts w:ascii="Soberana Texto" w:hAnsi="Soberana Texto"/>
                <w:sz w:val="22"/>
                <w:szCs w:val="22"/>
              </w:rPr>
              <w:t>criterio.</w:t>
            </w:r>
          </w:p>
        </w:tc>
        <w:tc>
          <w:tcPr>
            <w:tcW w:w="992" w:type="dxa"/>
          </w:tcPr>
          <w:p w14:paraId="0EF01A52" w14:textId="77777777" w:rsidR="002A0831" w:rsidRPr="0019311C" w:rsidRDefault="002A0831" w:rsidP="00AE7F43">
            <w:pPr>
              <w:pStyle w:val="Texto"/>
              <w:numPr>
                <w:ilvl w:val="0"/>
                <w:numId w:val="7"/>
              </w:numPr>
              <w:spacing w:after="120" w:line="240" w:lineRule="auto"/>
              <w:rPr>
                <w:rFonts w:ascii="Soberana Texto" w:hAnsi="Soberana Texto"/>
                <w:sz w:val="20"/>
                <w:u w:val="single"/>
              </w:rPr>
            </w:pPr>
          </w:p>
        </w:tc>
      </w:tr>
      <w:tr w:rsidR="008133D3" w:rsidRPr="0019311C" w:rsidDel="00BC72AD" w14:paraId="5219051F" w14:textId="77777777" w:rsidTr="00F3377C">
        <w:trPr>
          <w:trHeight w:val="144"/>
        </w:trPr>
        <w:tc>
          <w:tcPr>
            <w:tcW w:w="8085" w:type="dxa"/>
          </w:tcPr>
          <w:p w14:paraId="0CD9B098" w14:textId="77777777" w:rsidR="008133D3" w:rsidRPr="0019311C" w:rsidRDefault="008133D3" w:rsidP="00CA6F0E">
            <w:pPr>
              <w:pStyle w:val="Texto"/>
              <w:spacing w:after="120" w:line="240" w:lineRule="auto"/>
              <w:ind w:firstLine="0"/>
              <w:rPr>
                <w:rFonts w:ascii="Soberana Texto" w:hAnsi="Soberana Texto"/>
                <w:sz w:val="22"/>
                <w:szCs w:val="22"/>
              </w:rPr>
            </w:pPr>
            <w:r w:rsidRPr="0019311C">
              <w:rPr>
                <w:rFonts w:ascii="Soberana Texto" w:hAnsi="Soberana Texto"/>
                <w:sz w:val="22"/>
                <w:szCs w:val="22"/>
              </w:rPr>
              <w:t>Asimismo, las entidades deberán observar los siguientes criterios:</w:t>
            </w:r>
          </w:p>
          <w:p w14:paraId="16586B39" w14:textId="77777777" w:rsidR="008133D3" w:rsidRPr="0019311C" w:rsidRDefault="00CE161B" w:rsidP="008133D3">
            <w:pPr>
              <w:pStyle w:val="Texto"/>
              <w:spacing w:after="120" w:line="240" w:lineRule="auto"/>
              <w:ind w:left="417" w:hanging="417"/>
              <w:rPr>
                <w:rFonts w:ascii="Soberana Texto" w:hAnsi="Soberana Texto"/>
                <w:i/>
                <w:sz w:val="22"/>
                <w:szCs w:val="22"/>
              </w:rPr>
            </w:pPr>
            <w:r w:rsidRPr="0019311C">
              <w:rPr>
                <w:rFonts w:ascii="Soberana Texto" w:hAnsi="Soberana Texto"/>
                <w:i/>
                <w:sz w:val="22"/>
                <w:szCs w:val="22"/>
              </w:rPr>
              <w:t xml:space="preserve">Instrumentos Financieros </w:t>
            </w:r>
            <w:r w:rsidR="008133D3" w:rsidRPr="0019311C">
              <w:rPr>
                <w:rFonts w:ascii="Soberana Texto" w:hAnsi="Soberana Texto"/>
                <w:i/>
                <w:sz w:val="22"/>
                <w:szCs w:val="22"/>
              </w:rPr>
              <w:t>Derivados crediticios</w:t>
            </w:r>
          </w:p>
          <w:p w14:paraId="59161F6E" w14:textId="77777777" w:rsidR="00D328A9" w:rsidRPr="0019311C" w:rsidRDefault="00D328A9" w:rsidP="00CA6F0E">
            <w:pPr>
              <w:pStyle w:val="Texto"/>
              <w:spacing w:after="120" w:line="240" w:lineRule="auto"/>
              <w:ind w:firstLine="0"/>
              <w:rPr>
                <w:rFonts w:ascii="Soberana Texto" w:hAnsi="Soberana Texto"/>
                <w:sz w:val="22"/>
                <w:szCs w:val="22"/>
              </w:rPr>
            </w:pPr>
            <w:r w:rsidRPr="0019311C">
              <w:rPr>
                <w:rFonts w:ascii="Soberana Texto" w:hAnsi="Soberana Texto"/>
                <w:sz w:val="22"/>
                <w:szCs w:val="22"/>
              </w:rPr>
              <w:lastRenderedPageBreak/>
              <w:t xml:space="preserve">Son contratos que implican la celebración de una o varias operaciones con </w:t>
            </w:r>
            <w:r w:rsidR="00CE161B" w:rsidRPr="0019311C">
              <w:rPr>
                <w:rFonts w:ascii="Soberana Texto" w:hAnsi="Soberana Texto"/>
                <w:sz w:val="22"/>
                <w:szCs w:val="22"/>
              </w:rPr>
              <w:t xml:space="preserve">instrumentos financieros </w:t>
            </w:r>
            <w:r w:rsidRPr="0019311C">
              <w:rPr>
                <w:rFonts w:ascii="Soberana Texto" w:hAnsi="Soberana Texto"/>
                <w:sz w:val="22"/>
                <w:szCs w:val="22"/>
              </w:rPr>
              <w:t>derivados (principalmente opciones y swaps), con el objeto de asumir o reducir la exposición al riesgo de crédito (subyacente) en activos financieros como créditos o valores. La transferencia del riesgo en este tipo de operaciones puede ser en forma total o parcial. En dichos contratos se puede pactar el pago de primas iniciales por la celebración de los mismos.</w:t>
            </w:r>
          </w:p>
          <w:p w14:paraId="40C0A1DE" w14:textId="77777777" w:rsidR="00D328A9" w:rsidRPr="0019311C" w:rsidRDefault="00D328A9" w:rsidP="00CA6F0E">
            <w:pPr>
              <w:pStyle w:val="Texto"/>
              <w:spacing w:after="120" w:line="240" w:lineRule="auto"/>
              <w:ind w:firstLine="0"/>
              <w:rPr>
                <w:rFonts w:ascii="Soberana Texto" w:hAnsi="Soberana Texto"/>
                <w:sz w:val="22"/>
                <w:szCs w:val="22"/>
              </w:rPr>
            </w:pPr>
            <w:r w:rsidRPr="0019311C">
              <w:rPr>
                <w:rFonts w:ascii="Soberana Texto" w:hAnsi="Soberana Texto"/>
                <w:sz w:val="22"/>
                <w:szCs w:val="22"/>
              </w:rPr>
              <w:t>En este tipo de operaciones, una de las partes recibe el derecho o asume la obligación de recibir o entregar, según sea el caso, los intereses o cualquier otro tipo de rendimientos inherentes a los activos financieros, e inclusive en algunas operaciones se puede pactar que una de las partes se obligue a pagar a la otra las cantidades que no hubieran sido cubiertas por incumplimiento del emisor de los activos financieros, aun cuando la parte receptora no sea directamente la beneficiaria de los flujos de efectivo sobre dichos activos financieros. Como contraprestación, se asume el derecho u obligación de recibir o pagar intereses o rendimientos fijos o variables, previamente determinados.</w:t>
            </w:r>
          </w:p>
          <w:p w14:paraId="390E927F" w14:textId="77777777" w:rsidR="00D328A9" w:rsidRPr="0019311C" w:rsidRDefault="00D328A9" w:rsidP="00D328A9">
            <w:pPr>
              <w:pStyle w:val="Texto"/>
              <w:spacing w:after="40" w:line="200" w:lineRule="exact"/>
              <w:ind w:firstLine="0"/>
              <w:rPr>
                <w:rFonts w:ascii="Soberana Texto" w:hAnsi="Soberana Texto"/>
                <w:sz w:val="22"/>
                <w:szCs w:val="22"/>
              </w:rPr>
            </w:pPr>
            <w:r w:rsidRPr="0019311C">
              <w:rPr>
                <w:rFonts w:ascii="Soberana Texto" w:hAnsi="Soberana Texto"/>
                <w:sz w:val="22"/>
                <w:szCs w:val="22"/>
              </w:rPr>
              <w:t xml:space="preserve">Los </w:t>
            </w:r>
            <w:r w:rsidR="00CE161B" w:rsidRPr="0019311C">
              <w:rPr>
                <w:rFonts w:ascii="Soberana Texto" w:hAnsi="Soberana Texto"/>
                <w:sz w:val="22"/>
                <w:szCs w:val="22"/>
              </w:rPr>
              <w:t xml:space="preserve">instrumentos financieros </w:t>
            </w:r>
            <w:r w:rsidRPr="0019311C">
              <w:rPr>
                <w:rFonts w:ascii="Soberana Texto" w:hAnsi="Soberana Texto"/>
                <w:sz w:val="22"/>
                <w:szCs w:val="22"/>
              </w:rPr>
              <w:t>derivados crediticios pueden ser de dos tipos:</w:t>
            </w:r>
          </w:p>
          <w:p w14:paraId="7F16EB99" w14:textId="77777777" w:rsidR="00D328A9" w:rsidRPr="0019311C" w:rsidRDefault="00D328A9" w:rsidP="00D328A9">
            <w:pPr>
              <w:pStyle w:val="Texto"/>
              <w:spacing w:after="40" w:line="200" w:lineRule="exact"/>
              <w:ind w:firstLine="0"/>
              <w:rPr>
                <w:rFonts w:ascii="Soberana Texto" w:hAnsi="Soberana Texto"/>
                <w:sz w:val="22"/>
                <w:szCs w:val="22"/>
              </w:rPr>
            </w:pPr>
          </w:p>
          <w:p w14:paraId="2D594824" w14:textId="77777777" w:rsidR="00D328A9" w:rsidRPr="0019311C" w:rsidRDefault="00D328A9" w:rsidP="00CA6F0E">
            <w:pPr>
              <w:pStyle w:val="Texto"/>
              <w:spacing w:after="40" w:line="240" w:lineRule="auto"/>
              <w:ind w:left="396" w:hanging="396"/>
              <w:rPr>
                <w:rFonts w:ascii="Soberana Texto" w:hAnsi="Soberana Texto"/>
                <w:sz w:val="22"/>
                <w:szCs w:val="22"/>
              </w:rPr>
            </w:pPr>
            <w:r w:rsidRPr="0019311C">
              <w:rPr>
                <w:rFonts w:ascii="Soberana Texto" w:hAnsi="Soberana Texto"/>
                <w:sz w:val="22"/>
                <w:szCs w:val="22"/>
              </w:rPr>
              <w:t>a)</w:t>
            </w:r>
            <w:r w:rsidRPr="0019311C">
              <w:rPr>
                <w:rFonts w:ascii="Soberana Texto" w:hAnsi="Soberana Texto"/>
                <w:sz w:val="22"/>
                <w:szCs w:val="22"/>
              </w:rPr>
              <w:tab/>
            </w:r>
            <w:r w:rsidR="00CE161B" w:rsidRPr="0019311C">
              <w:rPr>
                <w:rFonts w:ascii="Soberana Texto" w:hAnsi="Soberana Texto"/>
                <w:sz w:val="22"/>
                <w:szCs w:val="22"/>
              </w:rPr>
              <w:t xml:space="preserve">Instrumentos Financieros </w:t>
            </w:r>
            <w:r w:rsidRPr="0019311C">
              <w:rPr>
                <w:rFonts w:ascii="Soberana Texto" w:hAnsi="Soberana Texto"/>
                <w:sz w:val="22"/>
                <w:szCs w:val="22"/>
              </w:rPr>
              <w:t xml:space="preserve">Derivados de incumplimiento crediticio: </w:t>
            </w:r>
            <w:r w:rsidR="00066537">
              <w:rPr>
                <w:rFonts w:ascii="Soberana Texto" w:hAnsi="Soberana Texto"/>
                <w:sz w:val="22"/>
                <w:szCs w:val="22"/>
              </w:rPr>
              <w:t>S</w:t>
            </w:r>
            <w:r w:rsidRPr="0019311C">
              <w:rPr>
                <w:rFonts w:ascii="Soberana Texto" w:hAnsi="Soberana Texto"/>
                <w:sz w:val="22"/>
                <w:szCs w:val="22"/>
              </w:rPr>
              <w:t>on contratos en los que únicamente se transfiere a la contraparte el riesgo de incumplimiento en activos financieros, tales como en operaciones de crédito o en la amortización anticipada de títulos.</w:t>
            </w:r>
          </w:p>
          <w:p w14:paraId="553154C9" w14:textId="77777777" w:rsidR="008133D3" w:rsidRPr="0019311C" w:rsidRDefault="00D328A9" w:rsidP="00CA6F0E">
            <w:pPr>
              <w:pStyle w:val="Texto"/>
              <w:spacing w:after="120" w:line="240" w:lineRule="auto"/>
              <w:ind w:left="417" w:hanging="417"/>
              <w:rPr>
                <w:rFonts w:ascii="Soberana Texto" w:hAnsi="Soberana Texto"/>
                <w:sz w:val="22"/>
                <w:szCs w:val="22"/>
              </w:rPr>
            </w:pPr>
            <w:r w:rsidRPr="0019311C">
              <w:rPr>
                <w:rFonts w:ascii="Soberana Texto" w:hAnsi="Soberana Texto"/>
                <w:sz w:val="22"/>
                <w:szCs w:val="22"/>
              </w:rPr>
              <w:t>b)</w:t>
            </w:r>
            <w:r w:rsidRPr="0019311C">
              <w:rPr>
                <w:rFonts w:ascii="Soberana Texto" w:hAnsi="Soberana Texto"/>
                <w:sz w:val="22"/>
                <w:szCs w:val="22"/>
              </w:rPr>
              <w:tab/>
            </w:r>
            <w:r w:rsidR="00CE161B" w:rsidRPr="0019311C">
              <w:rPr>
                <w:rFonts w:ascii="Soberana Texto" w:hAnsi="Soberana Texto"/>
                <w:sz w:val="22"/>
                <w:szCs w:val="22"/>
              </w:rPr>
              <w:t xml:space="preserve">Instrumentos Financieros </w:t>
            </w:r>
            <w:r w:rsidRPr="0019311C">
              <w:rPr>
                <w:rFonts w:ascii="Soberana Texto" w:hAnsi="Soberana Texto"/>
                <w:sz w:val="22"/>
                <w:szCs w:val="22"/>
              </w:rPr>
              <w:t xml:space="preserve">Derivados de rendimiento total: </w:t>
            </w:r>
            <w:r w:rsidR="00066537">
              <w:rPr>
                <w:rFonts w:ascii="Soberana Texto" w:hAnsi="Soberana Texto"/>
                <w:sz w:val="22"/>
                <w:szCs w:val="22"/>
              </w:rPr>
              <w:t>S</w:t>
            </w:r>
            <w:r w:rsidRPr="0019311C">
              <w:rPr>
                <w:rFonts w:ascii="Soberana Texto" w:hAnsi="Soberana Texto"/>
                <w:sz w:val="22"/>
                <w:szCs w:val="22"/>
              </w:rPr>
              <w:t>on contratos en los que además de intercambiar flujos de intereses o rendimientos inherentes a activos financieros, tales como una operación crediticia o emisión de títulos, se transfieren el riesgo de mercado y de crédito de estos.</w:t>
            </w:r>
          </w:p>
          <w:p w14:paraId="608E7657" w14:textId="77777777" w:rsidR="00E847C7" w:rsidRPr="0019311C" w:rsidRDefault="00E847C7" w:rsidP="00CA6F0E">
            <w:pPr>
              <w:pStyle w:val="Texto"/>
              <w:spacing w:after="120" w:line="240" w:lineRule="auto"/>
              <w:ind w:left="417" w:hanging="417"/>
              <w:rPr>
                <w:rFonts w:ascii="Soberana Texto" w:hAnsi="Soberana Texto"/>
                <w:i/>
                <w:sz w:val="22"/>
                <w:szCs w:val="22"/>
              </w:rPr>
            </w:pPr>
            <w:r w:rsidRPr="0019311C">
              <w:rPr>
                <w:rFonts w:ascii="Soberana Texto" w:hAnsi="Soberana Texto"/>
                <w:i/>
                <w:sz w:val="22"/>
                <w:szCs w:val="22"/>
              </w:rPr>
              <w:t xml:space="preserve">Operaciones estructuradas y paquetes de </w:t>
            </w:r>
            <w:r w:rsidR="00CE161B" w:rsidRPr="0019311C">
              <w:rPr>
                <w:rFonts w:ascii="Soberana Texto" w:hAnsi="Soberana Texto"/>
                <w:i/>
                <w:sz w:val="22"/>
                <w:szCs w:val="22"/>
              </w:rPr>
              <w:t xml:space="preserve">instrumentos financieros </w:t>
            </w:r>
            <w:r w:rsidRPr="0019311C">
              <w:rPr>
                <w:rFonts w:ascii="Soberana Texto" w:hAnsi="Soberana Texto"/>
                <w:i/>
                <w:sz w:val="22"/>
                <w:szCs w:val="22"/>
              </w:rPr>
              <w:t>derivados</w:t>
            </w:r>
          </w:p>
        </w:tc>
        <w:tc>
          <w:tcPr>
            <w:tcW w:w="992" w:type="dxa"/>
          </w:tcPr>
          <w:p w14:paraId="545EC0D8" w14:textId="77777777" w:rsidR="008133D3" w:rsidRPr="0019311C" w:rsidDel="00BC72AD" w:rsidRDefault="008133D3" w:rsidP="00AE7F43">
            <w:pPr>
              <w:pStyle w:val="Texto"/>
              <w:numPr>
                <w:ilvl w:val="0"/>
                <w:numId w:val="7"/>
              </w:numPr>
              <w:spacing w:after="120" w:line="240" w:lineRule="auto"/>
              <w:rPr>
                <w:rFonts w:ascii="Soberana Texto" w:hAnsi="Soberana Texto"/>
                <w:sz w:val="20"/>
                <w:u w:val="single"/>
              </w:rPr>
            </w:pPr>
          </w:p>
        </w:tc>
      </w:tr>
      <w:tr w:rsidR="008133D3" w:rsidRPr="0019311C" w:rsidDel="00BC72AD" w14:paraId="25EAD260" w14:textId="77777777" w:rsidTr="00F3377C">
        <w:trPr>
          <w:trHeight w:val="144"/>
        </w:trPr>
        <w:tc>
          <w:tcPr>
            <w:tcW w:w="8085" w:type="dxa"/>
          </w:tcPr>
          <w:p w14:paraId="24E64A42" w14:textId="77777777" w:rsidR="008133D3" w:rsidRPr="0019311C" w:rsidRDefault="00D328A9"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Las operaciones estructuradas y los paquetes de </w:t>
            </w:r>
            <w:r w:rsidR="00CE161B" w:rsidRPr="0019311C">
              <w:rPr>
                <w:rFonts w:ascii="Soberana Texto" w:hAnsi="Soberana Texto"/>
                <w:sz w:val="22"/>
                <w:szCs w:val="22"/>
              </w:rPr>
              <w:t xml:space="preserve">instrumentos financieros </w:t>
            </w:r>
            <w:r w:rsidRPr="0019311C">
              <w:rPr>
                <w:rFonts w:ascii="Soberana Texto" w:hAnsi="Soberana Texto"/>
                <w:sz w:val="22"/>
                <w:szCs w:val="22"/>
              </w:rPr>
              <w:t>derivados tienen las características siguientes:</w:t>
            </w:r>
          </w:p>
          <w:p w14:paraId="31BB9135" w14:textId="77777777" w:rsidR="00D328A9" w:rsidRPr="0019311C" w:rsidRDefault="00D328A9" w:rsidP="000B3696">
            <w:pPr>
              <w:pStyle w:val="Texto"/>
              <w:numPr>
                <w:ilvl w:val="0"/>
                <w:numId w:val="11"/>
              </w:numPr>
              <w:spacing w:after="120" w:line="240" w:lineRule="auto"/>
              <w:ind w:left="464" w:hanging="425"/>
              <w:rPr>
                <w:rFonts w:ascii="Soberana Texto" w:hAnsi="Soberana Texto"/>
                <w:sz w:val="22"/>
                <w:szCs w:val="22"/>
              </w:rPr>
            </w:pPr>
            <w:r w:rsidRPr="0019311C">
              <w:rPr>
                <w:rFonts w:ascii="Soberana Texto" w:hAnsi="Soberana Texto"/>
                <w:sz w:val="22"/>
                <w:szCs w:val="22"/>
              </w:rPr>
              <w:t xml:space="preserve">Operaciones estructuradas: En estas operaciones se tiene un contrato principal referido a activos o pasivos no derivados (generalmente operaciones de crédito, emisiones de bonos u otros títulos de deuda), y una porción derivada representada por uno o más instrumentos financieros derivados (generalmente opciones o swaps). Las porciones derivadas de operaciones estructuradas no constituyen </w:t>
            </w:r>
            <w:r w:rsidR="00CE161B" w:rsidRPr="0019311C">
              <w:rPr>
                <w:rFonts w:ascii="Soberana Texto" w:hAnsi="Soberana Texto"/>
                <w:sz w:val="22"/>
                <w:szCs w:val="22"/>
              </w:rPr>
              <w:t xml:space="preserve">instrumentos financieros </w:t>
            </w:r>
            <w:r w:rsidRPr="0019311C">
              <w:rPr>
                <w:rFonts w:ascii="Soberana Texto" w:hAnsi="Soberana Texto"/>
                <w:sz w:val="22"/>
                <w:szCs w:val="22"/>
              </w:rPr>
              <w:t>derivados implícitos, sino instrumentos financieros derivados independientes. A diferencia de las operaciones sintéticas con instrumentos financieros derivados, las operaciones estructuradas tienen forzosamente que estar amparadas bajo un sólo contrato. Para llevar a cabo operaciones de cobertura con instrumentos estructurados, las entidades requerirán previamente contar con la autorización expresa de la CNBV.</w:t>
            </w:r>
          </w:p>
          <w:p w14:paraId="03BE5FD2" w14:textId="77777777" w:rsidR="00D328A9" w:rsidRPr="0019311C" w:rsidRDefault="00D328A9" w:rsidP="000B3696">
            <w:pPr>
              <w:pStyle w:val="Texto"/>
              <w:numPr>
                <w:ilvl w:val="0"/>
                <w:numId w:val="11"/>
              </w:numPr>
              <w:spacing w:after="120" w:line="240" w:lineRule="auto"/>
              <w:ind w:left="464" w:hanging="425"/>
              <w:rPr>
                <w:rFonts w:ascii="Soberana Texto" w:hAnsi="Soberana Texto"/>
                <w:sz w:val="22"/>
                <w:szCs w:val="22"/>
              </w:rPr>
            </w:pPr>
            <w:r w:rsidRPr="0019311C">
              <w:rPr>
                <w:rFonts w:ascii="Soberana Texto" w:hAnsi="Soberana Texto"/>
                <w:sz w:val="22"/>
                <w:szCs w:val="22"/>
              </w:rPr>
              <w:t>Paquetes de instrumentos financieros derivados: Los instrumentos financieros derivados interactúan entre sí en una sola operación, sin alguna porción que no reúna todas las características de un instrumento financiero derivado.</w:t>
            </w:r>
          </w:p>
          <w:p w14:paraId="396EAC4B" w14:textId="77777777" w:rsidR="00E847C7" w:rsidRPr="0019311C" w:rsidRDefault="00E847C7">
            <w:pPr>
              <w:pStyle w:val="Texto"/>
              <w:spacing w:after="120" w:line="240" w:lineRule="auto"/>
              <w:ind w:firstLine="0"/>
              <w:rPr>
                <w:rFonts w:ascii="Soberana Texto" w:hAnsi="Soberana Texto"/>
                <w:i/>
                <w:sz w:val="22"/>
                <w:szCs w:val="22"/>
              </w:rPr>
            </w:pPr>
            <w:r w:rsidRPr="0019311C">
              <w:rPr>
                <w:rFonts w:ascii="Soberana Texto" w:hAnsi="Soberana Texto"/>
                <w:i/>
                <w:sz w:val="22"/>
                <w:szCs w:val="22"/>
              </w:rPr>
              <w:t xml:space="preserve">Normas de reconocimiento y valuación de </w:t>
            </w:r>
            <w:r w:rsidR="00CE161B" w:rsidRPr="0019311C">
              <w:rPr>
                <w:rFonts w:ascii="Soberana Texto" w:hAnsi="Soberana Texto"/>
                <w:i/>
                <w:sz w:val="22"/>
                <w:szCs w:val="22"/>
              </w:rPr>
              <w:t xml:space="preserve">instrumentos financieros </w:t>
            </w:r>
            <w:r w:rsidRPr="0019311C">
              <w:rPr>
                <w:rFonts w:ascii="Soberana Texto" w:hAnsi="Soberana Texto"/>
                <w:i/>
                <w:sz w:val="22"/>
                <w:szCs w:val="22"/>
              </w:rPr>
              <w:t>derivados</w:t>
            </w:r>
          </w:p>
        </w:tc>
        <w:tc>
          <w:tcPr>
            <w:tcW w:w="992" w:type="dxa"/>
          </w:tcPr>
          <w:p w14:paraId="65D48B24" w14:textId="77777777" w:rsidR="008133D3" w:rsidRPr="0019311C" w:rsidDel="00BC72AD" w:rsidRDefault="008133D3" w:rsidP="00AE7F43">
            <w:pPr>
              <w:pStyle w:val="Texto"/>
              <w:numPr>
                <w:ilvl w:val="0"/>
                <w:numId w:val="7"/>
              </w:numPr>
              <w:spacing w:after="120" w:line="240" w:lineRule="auto"/>
              <w:rPr>
                <w:rFonts w:ascii="Soberana Texto" w:hAnsi="Soberana Texto"/>
                <w:sz w:val="20"/>
                <w:u w:val="single"/>
              </w:rPr>
            </w:pPr>
          </w:p>
        </w:tc>
      </w:tr>
      <w:tr w:rsidR="00925F4A" w:rsidRPr="0019311C" w:rsidDel="00BC72AD" w14:paraId="0B04AEB2" w14:textId="77777777" w:rsidTr="00F3377C">
        <w:trPr>
          <w:trHeight w:val="144"/>
        </w:trPr>
        <w:tc>
          <w:tcPr>
            <w:tcW w:w="8085" w:type="dxa"/>
          </w:tcPr>
          <w:p w14:paraId="3C956EBD" w14:textId="77777777" w:rsidR="00D07F46" w:rsidRPr="0019311C" w:rsidRDefault="00D07F46" w:rsidP="00D07F46">
            <w:pPr>
              <w:pStyle w:val="Texto"/>
              <w:spacing w:after="120" w:line="240" w:lineRule="auto"/>
              <w:ind w:firstLine="0"/>
              <w:rPr>
                <w:rFonts w:ascii="Soberana Texto" w:hAnsi="Soberana Texto"/>
                <w:sz w:val="22"/>
                <w:szCs w:val="22"/>
              </w:rPr>
            </w:pPr>
            <w:r w:rsidRPr="0019311C">
              <w:rPr>
                <w:rFonts w:ascii="Soberana Texto" w:hAnsi="Soberana Texto"/>
                <w:sz w:val="22"/>
                <w:szCs w:val="22"/>
              </w:rPr>
              <w:t>Las entidades en el reconocimiento y valuación de los instrumentos financieros derivados deberán considerar lo siguiente:</w:t>
            </w:r>
          </w:p>
          <w:p w14:paraId="4BC61589" w14:textId="77777777" w:rsidR="00925F4A" w:rsidRPr="0019311C" w:rsidRDefault="00925F4A"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Los paquetes de </w:t>
            </w:r>
            <w:r w:rsidR="004A1F13" w:rsidRPr="0019311C">
              <w:rPr>
                <w:rFonts w:ascii="Soberana Texto" w:hAnsi="Soberana Texto"/>
                <w:sz w:val="22"/>
                <w:szCs w:val="22"/>
              </w:rPr>
              <w:t xml:space="preserve">instrumentos financieros </w:t>
            </w:r>
            <w:r w:rsidRPr="0019311C">
              <w:rPr>
                <w:rFonts w:ascii="Soberana Texto" w:hAnsi="Soberana Texto"/>
                <w:sz w:val="22"/>
                <w:szCs w:val="22"/>
              </w:rPr>
              <w:t>derivados que coticen en algún mercado reconocido como un s</w:t>
            </w:r>
            <w:r w:rsidR="0090353E" w:rsidRPr="0019311C">
              <w:rPr>
                <w:rFonts w:ascii="Soberana Texto" w:hAnsi="Soberana Texto"/>
                <w:sz w:val="22"/>
                <w:szCs w:val="22"/>
              </w:rPr>
              <w:t>ó</w:t>
            </w:r>
            <w:r w:rsidR="00CE161B" w:rsidRPr="0019311C">
              <w:rPr>
                <w:rFonts w:ascii="Soberana Texto" w:hAnsi="Soberana Texto"/>
                <w:sz w:val="22"/>
                <w:szCs w:val="22"/>
              </w:rPr>
              <w:t>l</w:t>
            </w:r>
            <w:r w:rsidRPr="0019311C">
              <w:rPr>
                <w:rFonts w:ascii="Soberana Texto" w:hAnsi="Soberana Texto"/>
                <w:sz w:val="22"/>
                <w:szCs w:val="22"/>
              </w:rPr>
              <w:t xml:space="preserve">o instrumento </w:t>
            </w:r>
            <w:r w:rsidR="004A1F13" w:rsidRPr="0019311C">
              <w:rPr>
                <w:rFonts w:ascii="Soberana Texto" w:hAnsi="Soberana Texto"/>
                <w:sz w:val="22"/>
                <w:szCs w:val="22"/>
              </w:rPr>
              <w:t>financiero</w:t>
            </w:r>
            <w:r w:rsidR="00B575A9">
              <w:rPr>
                <w:rFonts w:ascii="Soberana Texto" w:hAnsi="Soberana Texto"/>
                <w:sz w:val="22"/>
                <w:szCs w:val="22"/>
              </w:rPr>
              <w:t>,</w:t>
            </w:r>
            <w:r w:rsidR="004A1F13" w:rsidRPr="0019311C">
              <w:rPr>
                <w:rFonts w:ascii="Soberana Texto" w:hAnsi="Soberana Texto"/>
                <w:sz w:val="22"/>
                <w:szCs w:val="22"/>
              </w:rPr>
              <w:t xml:space="preserve"> </w:t>
            </w:r>
            <w:r w:rsidRPr="0019311C">
              <w:rPr>
                <w:rFonts w:ascii="Soberana Texto" w:hAnsi="Soberana Texto"/>
                <w:sz w:val="22"/>
                <w:szCs w:val="22"/>
              </w:rPr>
              <w:t xml:space="preserve">se reconocerán y valuarán de manera conjunta (es decir sin desagregar cada instrumento financiero derivado en forma individual), mientras que los paquetes de </w:t>
            </w:r>
            <w:r w:rsidR="004A1F13" w:rsidRPr="0019311C">
              <w:rPr>
                <w:rFonts w:ascii="Soberana Texto" w:hAnsi="Soberana Texto"/>
                <w:sz w:val="22"/>
                <w:szCs w:val="22"/>
              </w:rPr>
              <w:t xml:space="preserve">instrumentos financieros </w:t>
            </w:r>
            <w:r w:rsidRPr="0019311C">
              <w:rPr>
                <w:rFonts w:ascii="Soberana Texto" w:hAnsi="Soberana Texto"/>
                <w:sz w:val="22"/>
                <w:szCs w:val="22"/>
              </w:rPr>
              <w:t xml:space="preserve">derivados no cotizados en algún mercado reconocido se reconocerán y valuarán de manera desagregada por cada </w:t>
            </w:r>
            <w:r w:rsidR="004A1F13" w:rsidRPr="0019311C">
              <w:rPr>
                <w:rFonts w:ascii="Soberana Texto" w:hAnsi="Soberana Texto"/>
                <w:sz w:val="22"/>
                <w:szCs w:val="22"/>
              </w:rPr>
              <w:t xml:space="preserve">instrumento financiero </w:t>
            </w:r>
            <w:r w:rsidRPr="0019311C">
              <w:rPr>
                <w:rFonts w:ascii="Soberana Texto" w:hAnsi="Soberana Texto"/>
                <w:sz w:val="22"/>
                <w:szCs w:val="22"/>
              </w:rPr>
              <w:t>derivado que conforme dichos paquetes.</w:t>
            </w:r>
          </w:p>
          <w:p w14:paraId="0935108D" w14:textId="77777777" w:rsidR="00D07F46" w:rsidRPr="0019311C" w:rsidRDefault="00D07F46"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lastRenderedPageBreak/>
              <w:t xml:space="preserve">Para el caso de </w:t>
            </w:r>
            <w:r w:rsidR="00CE161B" w:rsidRPr="0019311C">
              <w:rPr>
                <w:rFonts w:ascii="Soberana Texto" w:hAnsi="Soberana Texto"/>
                <w:sz w:val="22"/>
                <w:szCs w:val="22"/>
              </w:rPr>
              <w:t xml:space="preserve">instrumentos financieros </w:t>
            </w:r>
            <w:r w:rsidRPr="0019311C">
              <w:rPr>
                <w:rFonts w:ascii="Soberana Texto" w:hAnsi="Soberana Texto"/>
                <w:sz w:val="22"/>
                <w:szCs w:val="22"/>
              </w:rPr>
              <w:t>derivados cotizados en mercados o bolsas reconocidos, se considerará que han expirado los derechos y obligaciones relativos a los mismos cuando se cierre la posición de riesgo, es decir, cuando se efectúe en dicho mercado o bolsa un derivado de naturaleza contraria de las mismas características (por ejemplo, que se contrate un futuro de compra para cancelar los efectos de un futuro de venta (emitido) sobre el mismo subyacente, con la misma fecha de vencimiento y en general bajo condiciones que neutralicen las ganancias o pérdidas de uno y otro).</w:t>
            </w:r>
          </w:p>
          <w:p w14:paraId="53C8944A" w14:textId="77777777" w:rsidR="00657462" w:rsidRDefault="00D07F46">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Respecto a los </w:t>
            </w:r>
            <w:r w:rsidR="00CE161B" w:rsidRPr="0019311C">
              <w:rPr>
                <w:rFonts w:ascii="Soberana Texto" w:hAnsi="Soberana Texto"/>
                <w:sz w:val="22"/>
                <w:szCs w:val="22"/>
              </w:rPr>
              <w:t xml:space="preserve">instrumentos financieros </w:t>
            </w:r>
            <w:r w:rsidRPr="0019311C">
              <w:rPr>
                <w:rFonts w:ascii="Soberana Texto" w:hAnsi="Soberana Texto"/>
                <w:sz w:val="22"/>
                <w:szCs w:val="22"/>
              </w:rPr>
              <w:t>derivados no cotizados en mercados o bolsas reconocidos, se considerará que han expirado los derechos y obligaciones relativos a los mismos cuando lleguen al vencimiento; se ejerzan los derechos por alguna de las partes, o bien, se ejerzan dichos derechos de manera anticipada por las partes de acuerdo con las condiciones establecidas en el mismo y se liquiden las contraprestaciones pactadas.</w:t>
            </w:r>
          </w:p>
          <w:p w14:paraId="50EDB505" w14:textId="77777777" w:rsidR="00B575A9" w:rsidRPr="00B575A9" w:rsidRDefault="00B575A9">
            <w:pPr>
              <w:pStyle w:val="Texto"/>
              <w:spacing w:after="120" w:line="240" w:lineRule="auto"/>
              <w:ind w:firstLine="0"/>
              <w:rPr>
                <w:rFonts w:ascii="Soberana Texto" w:hAnsi="Soberana Texto"/>
                <w:i/>
                <w:sz w:val="22"/>
                <w:szCs w:val="22"/>
              </w:rPr>
            </w:pPr>
            <w:r w:rsidRPr="0019311C">
              <w:rPr>
                <w:rFonts w:ascii="Soberana Texto" w:hAnsi="Soberana Texto"/>
                <w:i/>
                <w:sz w:val="22"/>
                <w:szCs w:val="22"/>
              </w:rPr>
              <w:t>Cobertura de valor razonable por riesgo de tasa de interés de una porción de un portafolio compuesto por activos financieros o pasivos financieros</w:t>
            </w:r>
          </w:p>
        </w:tc>
        <w:tc>
          <w:tcPr>
            <w:tcW w:w="992" w:type="dxa"/>
          </w:tcPr>
          <w:p w14:paraId="4A466E5C" w14:textId="77777777" w:rsidR="00925F4A" w:rsidRPr="0019311C" w:rsidDel="00BC72AD" w:rsidRDefault="00925F4A" w:rsidP="00AE7F43">
            <w:pPr>
              <w:pStyle w:val="Texto"/>
              <w:numPr>
                <w:ilvl w:val="0"/>
                <w:numId w:val="7"/>
              </w:numPr>
              <w:spacing w:after="120" w:line="240" w:lineRule="auto"/>
              <w:rPr>
                <w:rFonts w:ascii="Soberana Texto" w:hAnsi="Soberana Texto"/>
                <w:sz w:val="20"/>
                <w:u w:val="single"/>
              </w:rPr>
            </w:pPr>
          </w:p>
        </w:tc>
      </w:tr>
      <w:tr w:rsidR="00B226FE" w:rsidRPr="0019311C" w:rsidDel="00BC72AD" w14:paraId="52C6DF0D" w14:textId="77777777" w:rsidTr="00F3377C">
        <w:trPr>
          <w:trHeight w:val="144"/>
        </w:trPr>
        <w:tc>
          <w:tcPr>
            <w:tcW w:w="8085" w:type="dxa"/>
          </w:tcPr>
          <w:p w14:paraId="4DAE8C06" w14:textId="77777777" w:rsidR="00B06E5F" w:rsidRPr="0019311C" w:rsidRDefault="001D437C"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Una porción de un portafolio de activos financieros o de pasivos financieros que compartan el mismo riesgo a ser cubierto, tratándose de un portafolio cubierto por riesgo de tasa de interés, puede ser considerada una partida cubierta.</w:t>
            </w:r>
          </w:p>
          <w:p w14:paraId="3C3EA636" w14:textId="77777777" w:rsidR="00657462" w:rsidRDefault="00657462"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En este tipo de cobertura, la porción cubierta podría ser designada en términos de un monto de divisas (por ejemplo</w:t>
            </w:r>
            <w:r w:rsidR="00395C75" w:rsidRPr="0019311C">
              <w:rPr>
                <w:rFonts w:ascii="Soberana Texto" w:hAnsi="Soberana Texto"/>
                <w:sz w:val="22"/>
                <w:szCs w:val="22"/>
              </w:rPr>
              <w:t>,</w:t>
            </w:r>
            <w:r w:rsidRPr="0019311C">
              <w:rPr>
                <w:rFonts w:ascii="Soberana Texto" w:hAnsi="Soberana Texto"/>
                <w:sz w:val="22"/>
                <w:szCs w:val="22"/>
              </w:rPr>
              <w:t xml:space="preserve"> un importe en dólares, euros o libras) en lugar de activos (o pasivos) individuales. A pesar de que el portafolio podría, para efectos de administración de riesgos, incluir tanto activos financieros como pasivos financieros, el monto designado deberá ser un importe de activos financieros o de pasivos financieros. La designación de un monto neto que incluya activos financieros y pasivos financieros no está permitida. La entidad podrá cubrir una porción del riesgo de tasa de interés asociado con dicho monto designado. Por ejemplo, en el caso de una cobertura de un portafolio que contenga activos sujeto a prepago, la entidad podría cubrir el cambio en el valor razonable que sea atribuible a los cambios en la tasa de interés cubierta, considerando las fechas esperadas de revisión de los intereses y no las fechas contractuales. Cuando la porción cubierta se encuentre basada en las fechas esperadas de revisión de intereses, el efecto que tenga los cambios en la tasa de interés cubierta sobre las fechas esperadas de revisión deberá incluirse en la determinación del cambio en el valor razonable de la partida cubierta. Consecuentemente, si un portafolio que contiene instrumentos sujetos a prepago es cubierto con un </w:t>
            </w:r>
            <w:r w:rsidR="00395C75" w:rsidRPr="0019311C">
              <w:rPr>
                <w:rFonts w:ascii="Soberana Texto" w:hAnsi="Soberana Texto"/>
                <w:sz w:val="22"/>
                <w:szCs w:val="22"/>
              </w:rPr>
              <w:t xml:space="preserve">instrumento financiero </w:t>
            </w:r>
            <w:r w:rsidRPr="0019311C">
              <w:rPr>
                <w:rFonts w:ascii="Soberana Texto" w:hAnsi="Soberana Texto"/>
                <w:sz w:val="22"/>
                <w:szCs w:val="22"/>
              </w:rPr>
              <w:t>derivado no sujeto a prepago, la cobertura podría ser inefectiva si existe un cambio en las fechas esperadas de prepago correspondientes a las partidas que integran el portafolio cubierto, o las fechas observadas de pago difieren de las que había previsto.</w:t>
            </w:r>
          </w:p>
          <w:p w14:paraId="4A7B2BE6" w14:textId="77777777" w:rsidR="000B1683" w:rsidRDefault="0000085D" w:rsidP="0000085D">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Únicamente en este tipo de cobertura específica, </w:t>
            </w:r>
            <w:r w:rsidR="000B1683">
              <w:rPr>
                <w:rFonts w:ascii="Soberana Texto" w:hAnsi="Soberana Texto"/>
                <w:sz w:val="22"/>
                <w:szCs w:val="22"/>
              </w:rPr>
              <w:t>las entidades</w:t>
            </w:r>
            <w:r w:rsidR="00A45501">
              <w:rPr>
                <w:rFonts w:ascii="Soberana Texto" w:hAnsi="Soberana Texto"/>
                <w:sz w:val="22"/>
                <w:szCs w:val="22"/>
              </w:rPr>
              <w:t xml:space="preserve"> deberán cumplir todas y cada una de las siguientes condiciones:</w:t>
            </w:r>
          </w:p>
          <w:p w14:paraId="724FFEED" w14:textId="77777777" w:rsidR="00A45501" w:rsidRPr="00A45501" w:rsidRDefault="00A45501" w:rsidP="005A72E4">
            <w:pPr>
              <w:pStyle w:val="Texto"/>
              <w:spacing w:after="40" w:line="240" w:lineRule="auto"/>
              <w:ind w:left="396" w:hanging="396"/>
              <w:rPr>
                <w:rFonts w:ascii="Soberana Texto" w:hAnsi="Soberana Texto"/>
                <w:sz w:val="22"/>
                <w:szCs w:val="22"/>
              </w:rPr>
            </w:pPr>
            <w:r w:rsidRPr="00A45501">
              <w:rPr>
                <w:rFonts w:ascii="Soberana Texto" w:hAnsi="Soberana Texto"/>
                <w:sz w:val="22"/>
                <w:szCs w:val="22"/>
              </w:rPr>
              <w:t>a)</w:t>
            </w:r>
            <w:r w:rsidRPr="00A45501">
              <w:rPr>
                <w:rFonts w:ascii="Soberana Texto" w:hAnsi="Soberana Texto"/>
                <w:sz w:val="22"/>
                <w:szCs w:val="22"/>
              </w:rPr>
              <w:tab/>
              <w:t>Al inicio de la cobertura debe existir una designación formal y documentación suficiente de la relación de cobertura, así como de los objetivos de administración de riesgos y estrategia de la entidad respecto a la cobertura. Dicha documentación deberá incluir la identificación del instrumento de cobertura, la partida o transacción cubierta, la naturaleza del riesgo cubierto y la forma en la que la entidad evaluará la efectividad del instrumento de cobertura para cancelar la exposición a cambios en el valor razonable de la partida cubierta atribuibles al riesgo cubierto.</w:t>
            </w:r>
          </w:p>
          <w:p w14:paraId="01F3CB47" w14:textId="77777777" w:rsidR="00A45501" w:rsidRPr="00A45501" w:rsidRDefault="00A45501" w:rsidP="005A72E4">
            <w:pPr>
              <w:pStyle w:val="Texto"/>
              <w:spacing w:after="40" w:line="240" w:lineRule="auto"/>
              <w:ind w:left="396" w:hanging="396"/>
              <w:rPr>
                <w:rFonts w:ascii="Soberana Texto" w:hAnsi="Soberana Texto"/>
                <w:sz w:val="22"/>
                <w:szCs w:val="22"/>
              </w:rPr>
            </w:pPr>
            <w:r w:rsidRPr="00A45501">
              <w:rPr>
                <w:rFonts w:ascii="Soberana Texto" w:hAnsi="Soberana Texto"/>
                <w:sz w:val="22"/>
                <w:szCs w:val="22"/>
              </w:rPr>
              <w:t>b)</w:t>
            </w:r>
            <w:r w:rsidRPr="00A45501">
              <w:rPr>
                <w:rFonts w:ascii="Soberana Texto" w:hAnsi="Soberana Texto"/>
                <w:sz w:val="22"/>
                <w:szCs w:val="22"/>
              </w:rPr>
              <w:tab/>
              <w:t>La cobertura deberá ser altamente efectiva (</w:t>
            </w:r>
            <w:r w:rsidR="001E0A56">
              <w:rPr>
                <w:rFonts w:ascii="Soberana Texto" w:hAnsi="Soberana Texto"/>
                <w:sz w:val="22"/>
                <w:szCs w:val="22"/>
              </w:rPr>
              <w:t>l</w:t>
            </w:r>
            <w:r w:rsidR="001E0A56" w:rsidRPr="001E0A56">
              <w:rPr>
                <w:rFonts w:ascii="Soberana Texto" w:hAnsi="Soberana Texto"/>
                <w:sz w:val="22"/>
                <w:szCs w:val="22"/>
              </w:rPr>
              <w:t xml:space="preserve">a efectividad real de la cobertura </w:t>
            </w:r>
            <w:r w:rsidR="001E0A56">
              <w:rPr>
                <w:rFonts w:ascii="Soberana Texto" w:hAnsi="Soberana Texto"/>
                <w:sz w:val="22"/>
                <w:szCs w:val="22"/>
              </w:rPr>
              <w:t xml:space="preserve">debe encontrarse </w:t>
            </w:r>
            <w:r w:rsidR="001E0A56" w:rsidRPr="001E0A56">
              <w:rPr>
                <w:rFonts w:ascii="Soberana Texto" w:hAnsi="Soberana Texto"/>
                <w:sz w:val="22"/>
                <w:szCs w:val="22"/>
              </w:rPr>
              <w:t>en un rango de 80-125 por ciento</w:t>
            </w:r>
            <w:r w:rsidR="001E0A56">
              <w:rPr>
                <w:rFonts w:ascii="Soberana Texto" w:hAnsi="Soberana Texto"/>
                <w:sz w:val="22"/>
                <w:szCs w:val="22"/>
              </w:rPr>
              <w:t>)</w:t>
            </w:r>
            <w:r w:rsidRPr="00A45501">
              <w:rPr>
                <w:rFonts w:ascii="Soberana Texto" w:hAnsi="Soberana Texto"/>
                <w:sz w:val="22"/>
                <w:szCs w:val="22"/>
              </w:rPr>
              <w:t xml:space="preserve"> en lograr la cancelación de los cambios en el valor razonable atribuibles al riesgo cubierto, consistentemente con la estrategia de administración de riesgos originalmente documentada para la relación de cobertura específica.</w:t>
            </w:r>
          </w:p>
          <w:p w14:paraId="00CA1BF8" w14:textId="77777777" w:rsidR="00A45501" w:rsidRPr="00A45501" w:rsidRDefault="00A45501" w:rsidP="005A72E4">
            <w:pPr>
              <w:pStyle w:val="Texto"/>
              <w:spacing w:after="40" w:line="240" w:lineRule="auto"/>
              <w:ind w:left="396" w:hanging="396"/>
              <w:rPr>
                <w:rFonts w:ascii="Soberana Texto" w:hAnsi="Soberana Texto"/>
                <w:sz w:val="22"/>
                <w:szCs w:val="22"/>
              </w:rPr>
            </w:pPr>
            <w:r w:rsidRPr="00A45501">
              <w:rPr>
                <w:rFonts w:ascii="Soberana Texto" w:hAnsi="Soberana Texto"/>
                <w:sz w:val="22"/>
                <w:szCs w:val="22"/>
              </w:rPr>
              <w:t>c)</w:t>
            </w:r>
            <w:r w:rsidRPr="00A45501">
              <w:rPr>
                <w:rFonts w:ascii="Soberana Texto" w:hAnsi="Soberana Texto"/>
                <w:sz w:val="22"/>
                <w:szCs w:val="22"/>
              </w:rPr>
              <w:tab/>
              <w:t>La efectividad de la cobertura deberá ser medible confiablemente, es decir, el valor razonable de la partida cubierta que es atribuible al riesgo cubierto y el valor razonable del instrumento de cobertura pueden ser valuados confiablemente.</w:t>
            </w:r>
          </w:p>
          <w:p w14:paraId="649F9CE9" w14:textId="77777777" w:rsidR="00A45501" w:rsidRDefault="0043081D" w:rsidP="005A72E4">
            <w:pPr>
              <w:pStyle w:val="Texto"/>
              <w:spacing w:after="40" w:line="240" w:lineRule="auto"/>
              <w:ind w:left="396" w:hanging="396"/>
              <w:rPr>
                <w:rFonts w:ascii="Soberana Texto" w:hAnsi="Soberana Texto"/>
                <w:sz w:val="22"/>
                <w:szCs w:val="22"/>
              </w:rPr>
            </w:pPr>
            <w:r>
              <w:rPr>
                <w:rFonts w:ascii="Soberana Texto" w:hAnsi="Soberana Texto"/>
                <w:sz w:val="22"/>
                <w:szCs w:val="22"/>
              </w:rPr>
              <w:lastRenderedPageBreak/>
              <w:t>d</w:t>
            </w:r>
            <w:r w:rsidR="00A45501" w:rsidRPr="00A45501">
              <w:rPr>
                <w:rFonts w:ascii="Soberana Texto" w:hAnsi="Soberana Texto"/>
                <w:sz w:val="22"/>
                <w:szCs w:val="22"/>
              </w:rPr>
              <w:t>)</w:t>
            </w:r>
            <w:r w:rsidR="00A45501" w:rsidRPr="00A45501">
              <w:rPr>
                <w:rFonts w:ascii="Soberana Texto" w:hAnsi="Soberana Texto"/>
                <w:sz w:val="22"/>
                <w:szCs w:val="22"/>
              </w:rPr>
              <w:tab/>
              <w:t>La cobertura deberá ser evaluada continuamente (al menos trimestralmente), debiendo mantener una alta efectividad a lo largo de todos los periodos en los cuales se muestre la designación de la relación de cobertura en la información financiera de la entidad.</w:t>
            </w:r>
          </w:p>
          <w:p w14:paraId="5A5380BC" w14:textId="77777777" w:rsidR="005A72E4" w:rsidRPr="000E58C0" w:rsidRDefault="005A72E4" w:rsidP="005A72E4">
            <w:pPr>
              <w:pStyle w:val="Texto"/>
              <w:spacing w:after="40" w:line="240" w:lineRule="auto"/>
              <w:ind w:left="396" w:hanging="396"/>
              <w:rPr>
                <w:rFonts w:ascii="Soberana Texto" w:hAnsi="Soberana Texto"/>
                <w:sz w:val="10"/>
                <w:szCs w:val="22"/>
              </w:rPr>
            </w:pPr>
          </w:p>
          <w:p w14:paraId="507EA12F" w14:textId="77777777" w:rsidR="0000085D" w:rsidRPr="0019311C" w:rsidRDefault="00E77E97" w:rsidP="0000085D">
            <w:pPr>
              <w:pStyle w:val="Texto"/>
              <w:spacing w:after="120" w:line="240" w:lineRule="auto"/>
              <w:ind w:firstLine="0"/>
              <w:rPr>
                <w:rFonts w:ascii="Soberana Texto" w:hAnsi="Soberana Texto"/>
                <w:sz w:val="22"/>
                <w:szCs w:val="22"/>
              </w:rPr>
            </w:pPr>
            <w:r>
              <w:rPr>
                <w:rFonts w:ascii="Soberana Texto" w:hAnsi="Soberana Texto"/>
                <w:sz w:val="22"/>
                <w:szCs w:val="22"/>
              </w:rPr>
              <w:t>E</w:t>
            </w:r>
            <w:r w:rsidR="0000085D" w:rsidRPr="0019311C">
              <w:rPr>
                <w:rFonts w:ascii="Soberana Texto" w:hAnsi="Soberana Texto"/>
                <w:sz w:val="22"/>
                <w:szCs w:val="22"/>
              </w:rPr>
              <w:t>l requerimiento a que se refiere el párrafo 42.1.2 inciso b) de la NIF C-10, puede cumplirse presentando el ajuste al valor en libros de la partida cubierta por la ganancia o pérdida reconocida en los resultados del periodo, ya sea:</w:t>
            </w:r>
          </w:p>
          <w:p w14:paraId="24FA6FB4" w14:textId="77777777" w:rsidR="0000085D" w:rsidRPr="0019311C" w:rsidRDefault="00374E03" w:rsidP="000E58C0">
            <w:pPr>
              <w:pStyle w:val="Texto"/>
              <w:spacing w:after="120"/>
              <w:ind w:left="323" w:hanging="283"/>
              <w:rPr>
                <w:rFonts w:ascii="Soberana Texto" w:hAnsi="Soberana Texto"/>
                <w:sz w:val="22"/>
                <w:szCs w:val="22"/>
              </w:rPr>
            </w:pPr>
            <w:r>
              <w:rPr>
                <w:rFonts w:ascii="Soberana Texto" w:hAnsi="Soberana Texto"/>
                <w:sz w:val="22"/>
                <w:szCs w:val="22"/>
              </w:rPr>
              <w:t>i</w:t>
            </w:r>
            <w:r w:rsidR="0000085D" w:rsidRPr="0019311C">
              <w:rPr>
                <w:rFonts w:ascii="Soberana Texto" w:hAnsi="Soberana Texto"/>
                <w:sz w:val="22"/>
                <w:szCs w:val="22"/>
              </w:rPr>
              <w:t>)</w:t>
            </w:r>
            <w:r w:rsidR="0000085D" w:rsidRPr="0019311C">
              <w:rPr>
                <w:rFonts w:ascii="Soberana Texto" w:hAnsi="Soberana Texto"/>
                <w:sz w:val="22"/>
                <w:szCs w:val="22"/>
              </w:rPr>
              <w:tab/>
              <w:t>en un renglón por separado dentro del activo del estado de situación financiera, durante los periodos de revisión de los intereses del portafolio en los que la partida cubierta sea un activo, o</w:t>
            </w:r>
          </w:p>
          <w:p w14:paraId="369C07E2" w14:textId="77777777" w:rsidR="0000085D" w:rsidRPr="0019311C" w:rsidRDefault="00374E03" w:rsidP="000E58C0">
            <w:pPr>
              <w:pStyle w:val="Texto"/>
              <w:spacing w:after="120" w:line="240" w:lineRule="auto"/>
              <w:ind w:left="323" w:hanging="283"/>
              <w:rPr>
                <w:rFonts w:ascii="Soberana Texto" w:hAnsi="Soberana Texto"/>
                <w:sz w:val="22"/>
                <w:szCs w:val="22"/>
              </w:rPr>
            </w:pPr>
            <w:r>
              <w:rPr>
                <w:rFonts w:ascii="Soberana Texto" w:hAnsi="Soberana Texto"/>
                <w:sz w:val="22"/>
                <w:szCs w:val="22"/>
              </w:rPr>
              <w:t>ii</w:t>
            </w:r>
            <w:r w:rsidR="0000085D" w:rsidRPr="0019311C">
              <w:rPr>
                <w:rFonts w:ascii="Soberana Texto" w:hAnsi="Soberana Texto"/>
                <w:sz w:val="22"/>
                <w:szCs w:val="22"/>
              </w:rPr>
              <w:t>)</w:t>
            </w:r>
            <w:r w:rsidR="0000085D" w:rsidRPr="0019311C">
              <w:rPr>
                <w:rFonts w:ascii="Soberana Texto" w:hAnsi="Soberana Texto"/>
                <w:sz w:val="22"/>
                <w:szCs w:val="22"/>
              </w:rPr>
              <w:tab/>
              <w:t>en un renglón por separado dentro del pasivo del estado de situación financiera, durante los periodos de revisión de los intereses del portafolio en los que la partida cubierta sea un pasivo.</w:t>
            </w:r>
          </w:p>
          <w:p w14:paraId="1AE74B7C" w14:textId="77777777" w:rsidR="00657462" w:rsidRDefault="00367F5F"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Los renglones de activos o pasivos reflejados en el </w:t>
            </w:r>
            <w:r w:rsidR="00ED4144" w:rsidRPr="0019311C">
              <w:rPr>
                <w:rFonts w:ascii="Soberana Texto" w:hAnsi="Soberana Texto"/>
                <w:sz w:val="22"/>
                <w:szCs w:val="22"/>
              </w:rPr>
              <w:t>estado de situación financiera</w:t>
            </w:r>
            <w:r w:rsidRPr="0019311C">
              <w:rPr>
                <w:rFonts w:ascii="Soberana Texto" w:hAnsi="Soberana Texto"/>
                <w:sz w:val="22"/>
                <w:szCs w:val="22"/>
              </w:rPr>
              <w:t>, antes señalados, deberán amortizarse en los resultados del periodo. La amortización deberá comenzar tan pronto como surja el ajuste, y en ningún caso después de que la partida cubierta deje de ser ajustada por cambios en el valor razonable atribuible al riesgo cubierto. El ajuste deberá basarse en la tasa de interés efectiva recalculada a la fecha en que comience la amortización. No obstante,</w:t>
            </w:r>
            <w:r w:rsidR="00F835EE" w:rsidRPr="0019311C">
              <w:rPr>
                <w:rFonts w:ascii="Soberana Texto" w:hAnsi="Soberana Texto"/>
                <w:sz w:val="22"/>
                <w:szCs w:val="22"/>
              </w:rPr>
              <w:t xml:space="preserve"> </w:t>
            </w:r>
            <w:r w:rsidRPr="0019311C">
              <w:rPr>
                <w:rFonts w:ascii="Soberana Texto" w:hAnsi="Soberana Texto"/>
                <w:sz w:val="22"/>
                <w:szCs w:val="22"/>
              </w:rPr>
              <w:t>si no fuera práctico efectuar la amortización utilizando la tasa de interés efectiva recalculada, el ajuste podrá amortizarse utilizando el método de línea recta. El ajuste deberá ser amortizado completamente a la fecha de vencimiento de la partida cubierta de que se trate, o al momento de terminación del periodo de revisión de intereses.</w:t>
            </w:r>
          </w:p>
          <w:p w14:paraId="36479A7B" w14:textId="77777777" w:rsidR="00D8020D" w:rsidRDefault="00D8020D" w:rsidP="00067D30">
            <w:pPr>
              <w:pStyle w:val="Texto"/>
              <w:spacing w:after="120" w:line="240" w:lineRule="auto"/>
              <w:ind w:firstLine="0"/>
              <w:rPr>
                <w:rFonts w:ascii="Soberana Texto" w:hAnsi="Soberana Texto"/>
                <w:sz w:val="22"/>
                <w:szCs w:val="22"/>
              </w:rPr>
            </w:pPr>
            <w:r>
              <w:rPr>
                <w:rFonts w:ascii="Soberana Texto" w:hAnsi="Soberana Texto"/>
                <w:sz w:val="22"/>
                <w:szCs w:val="22"/>
              </w:rPr>
              <w:t xml:space="preserve">En este tipo de cobertura, la entidad cumplirá con los </w:t>
            </w:r>
            <w:r w:rsidRPr="00E77E97">
              <w:rPr>
                <w:rFonts w:ascii="Soberana Texto" w:hAnsi="Soberana Texto"/>
                <w:sz w:val="22"/>
                <w:szCs w:val="22"/>
              </w:rPr>
              <w:t>requerimientos de cobertura</w:t>
            </w:r>
            <w:r>
              <w:rPr>
                <w:rFonts w:ascii="Soberana Texto" w:hAnsi="Soberana Texto"/>
                <w:sz w:val="22"/>
                <w:szCs w:val="22"/>
              </w:rPr>
              <w:t xml:space="preserve"> si observa los procedimientos que a continuación se detallan:</w:t>
            </w:r>
          </w:p>
          <w:p w14:paraId="73FE30A1" w14:textId="77777777" w:rsidR="00D8020D" w:rsidRPr="00D8020D" w:rsidRDefault="00D8020D" w:rsidP="00D8020D">
            <w:pPr>
              <w:pStyle w:val="Texto"/>
              <w:spacing w:after="40" w:line="240" w:lineRule="auto"/>
              <w:ind w:left="396" w:hanging="396"/>
              <w:rPr>
                <w:rFonts w:ascii="Soberana Texto" w:hAnsi="Soberana Texto"/>
                <w:sz w:val="22"/>
                <w:szCs w:val="22"/>
              </w:rPr>
            </w:pPr>
            <w:r w:rsidRPr="00D8020D">
              <w:rPr>
                <w:rFonts w:ascii="Soberana Texto" w:hAnsi="Soberana Texto"/>
                <w:sz w:val="22"/>
                <w:szCs w:val="22"/>
              </w:rPr>
              <w:t>a)</w:t>
            </w:r>
            <w:r w:rsidRPr="00D8020D">
              <w:rPr>
                <w:rFonts w:ascii="Soberana Texto" w:hAnsi="Soberana Texto"/>
                <w:sz w:val="22"/>
                <w:szCs w:val="22"/>
              </w:rPr>
              <w:tab/>
              <w:t>La entidad identificará el portafolio de partidas, cuyo riesgo de tasa de interés desea cubrir, como parte de los procesos habituales que siga para la administración de riesgos. El portafolio puede contener sólo activos, sólo pasivos o una combinación de activos y pasivos. La entidad puede identificar dos o más portafolios (por ejemplo, la entidad podría agrupar sus activos financieros disponibles para la venta en un portafolio separado), en cuyo caso aplicará las guías siguientes a cada uno de los portafolios por separado.</w:t>
            </w:r>
          </w:p>
          <w:p w14:paraId="799C896B" w14:textId="77777777" w:rsidR="00D8020D" w:rsidRPr="00D8020D" w:rsidRDefault="00D8020D" w:rsidP="00D8020D">
            <w:pPr>
              <w:pStyle w:val="Texto"/>
              <w:spacing w:after="40" w:line="240" w:lineRule="auto"/>
              <w:ind w:left="396" w:hanging="396"/>
              <w:rPr>
                <w:rFonts w:ascii="Soberana Texto" w:hAnsi="Soberana Texto"/>
                <w:sz w:val="22"/>
                <w:szCs w:val="22"/>
              </w:rPr>
            </w:pPr>
            <w:r w:rsidRPr="00D8020D">
              <w:rPr>
                <w:rFonts w:ascii="Soberana Texto" w:hAnsi="Soberana Texto"/>
                <w:sz w:val="22"/>
                <w:szCs w:val="22"/>
              </w:rPr>
              <w:t>b)</w:t>
            </w:r>
            <w:r w:rsidRPr="00D8020D">
              <w:rPr>
                <w:rFonts w:ascii="Soberana Texto" w:hAnsi="Soberana Texto"/>
                <w:sz w:val="22"/>
                <w:szCs w:val="22"/>
              </w:rPr>
              <w:tab/>
              <w:t>La entidad descompondrá el portafolio en periodos de revisiones de intereses, basándose en las fechas esperadas para las mismas, sin tener en cuenta las contractuales. Tal desagregación puede hacerse de varias maneras, entre las que se incluye la de distribuir los flujos de efectivo entre los periodos en los que se espera que se produzcan, o distribuyendo los importes principales nocionales en todos los periodos hasta el momento en que se espere que ocurra la revisión.</w:t>
            </w:r>
          </w:p>
          <w:p w14:paraId="0550D4AC" w14:textId="77777777" w:rsidR="00D8020D" w:rsidRPr="00D8020D" w:rsidRDefault="00D8020D" w:rsidP="00D8020D">
            <w:pPr>
              <w:pStyle w:val="Texto"/>
              <w:spacing w:after="40" w:line="240" w:lineRule="auto"/>
              <w:ind w:left="396" w:hanging="396"/>
              <w:rPr>
                <w:rFonts w:ascii="Soberana Texto" w:hAnsi="Soberana Texto"/>
                <w:sz w:val="22"/>
                <w:szCs w:val="22"/>
              </w:rPr>
            </w:pPr>
            <w:r w:rsidRPr="00D8020D">
              <w:rPr>
                <w:rFonts w:ascii="Soberana Texto" w:hAnsi="Soberana Texto"/>
                <w:sz w:val="22"/>
                <w:szCs w:val="22"/>
              </w:rPr>
              <w:t>c)</w:t>
            </w:r>
            <w:r w:rsidRPr="00D8020D">
              <w:rPr>
                <w:rFonts w:ascii="Soberana Texto" w:hAnsi="Soberana Texto"/>
                <w:sz w:val="22"/>
                <w:szCs w:val="22"/>
              </w:rPr>
              <w:tab/>
              <w:t>A partir de esta estratificación, la entidad decidirá sobre el importe que desea cubrir. A tal efecto designará como partida cubierta a un importe de activos o pasivos (pero no un importe neto) del portafolio identificado, que sea igual al importe que desea designar como cubierto. Este importe determina también la medida porcentual que se utilizará para probar la efectividad.</w:t>
            </w:r>
            <w:r w:rsidR="000B1683">
              <w:rPr>
                <w:rFonts w:ascii="Soberana Texto" w:hAnsi="Soberana Texto"/>
                <w:sz w:val="22"/>
                <w:szCs w:val="22"/>
              </w:rPr>
              <w:t xml:space="preserve"> </w:t>
            </w:r>
          </w:p>
          <w:p w14:paraId="08FB7546" w14:textId="77777777" w:rsidR="00D8020D" w:rsidRPr="00D8020D" w:rsidRDefault="00D8020D" w:rsidP="00D8020D">
            <w:pPr>
              <w:pStyle w:val="Texto"/>
              <w:spacing w:after="40" w:line="240" w:lineRule="auto"/>
              <w:ind w:left="396" w:hanging="396"/>
              <w:rPr>
                <w:rFonts w:ascii="Soberana Texto" w:hAnsi="Soberana Texto"/>
                <w:sz w:val="22"/>
                <w:szCs w:val="22"/>
              </w:rPr>
            </w:pPr>
            <w:r w:rsidRPr="00D8020D">
              <w:rPr>
                <w:rFonts w:ascii="Soberana Texto" w:hAnsi="Soberana Texto"/>
                <w:sz w:val="22"/>
                <w:szCs w:val="22"/>
              </w:rPr>
              <w:t>d)</w:t>
            </w:r>
            <w:r w:rsidRPr="00D8020D">
              <w:rPr>
                <w:rFonts w:ascii="Soberana Texto" w:hAnsi="Soberana Texto"/>
                <w:sz w:val="22"/>
                <w:szCs w:val="22"/>
              </w:rPr>
              <w:tab/>
              <w:t>La entidad designará el riesgo de tasa de interés que está cubriendo. Este riesgo podría consistir en una porción del riesgo de tasa de interés de cada una de las partidas del portafolio cubierto, tal como por ejemplo una tasa de interés de referencia</w:t>
            </w:r>
            <w:r>
              <w:rPr>
                <w:rFonts w:ascii="Soberana Texto" w:hAnsi="Soberana Texto"/>
                <w:sz w:val="22"/>
                <w:szCs w:val="22"/>
              </w:rPr>
              <w:t>.</w:t>
            </w:r>
          </w:p>
          <w:p w14:paraId="31CEA70B" w14:textId="77777777" w:rsidR="00D8020D" w:rsidRPr="00D8020D" w:rsidRDefault="00D8020D" w:rsidP="00D8020D">
            <w:pPr>
              <w:pStyle w:val="Texto"/>
              <w:spacing w:after="40" w:line="240" w:lineRule="auto"/>
              <w:ind w:left="396" w:hanging="396"/>
              <w:rPr>
                <w:rFonts w:ascii="Soberana Texto" w:hAnsi="Soberana Texto"/>
                <w:sz w:val="22"/>
                <w:szCs w:val="22"/>
              </w:rPr>
            </w:pPr>
            <w:r w:rsidRPr="00D8020D">
              <w:rPr>
                <w:rFonts w:ascii="Soberana Texto" w:hAnsi="Soberana Texto"/>
                <w:sz w:val="22"/>
                <w:szCs w:val="22"/>
              </w:rPr>
              <w:t>e)</w:t>
            </w:r>
            <w:r w:rsidRPr="00D8020D">
              <w:rPr>
                <w:rFonts w:ascii="Soberana Texto" w:hAnsi="Soberana Texto"/>
                <w:sz w:val="22"/>
                <w:szCs w:val="22"/>
              </w:rPr>
              <w:tab/>
              <w:t>La entidad designará uno o más instrumentos de cobertura para cada periodo de revisión de intereses.</w:t>
            </w:r>
          </w:p>
          <w:p w14:paraId="5FEB15B4" w14:textId="77777777" w:rsidR="00D8020D" w:rsidRPr="00D8020D" w:rsidRDefault="00D8020D" w:rsidP="00D8020D">
            <w:pPr>
              <w:pStyle w:val="Texto"/>
              <w:spacing w:after="40" w:line="240" w:lineRule="auto"/>
              <w:ind w:left="396" w:hanging="396"/>
              <w:rPr>
                <w:rFonts w:ascii="Soberana Texto" w:hAnsi="Soberana Texto"/>
                <w:sz w:val="22"/>
                <w:szCs w:val="22"/>
              </w:rPr>
            </w:pPr>
            <w:r w:rsidRPr="00D8020D">
              <w:rPr>
                <w:rFonts w:ascii="Soberana Texto" w:hAnsi="Soberana Texto"/>
                <w:sz w:val="22"/>
                <w:szCs w:val="22"/>
              </w:rPr>
              <w:t>f)</w:t>
            </w:r>
            <w:r w:rsidRPr="00D8020D">
              <w:rPr>
                <w:rFonts w:ascii="Soberana Texto" w:hAnsi="Soberana Texto"/>
                <w:sz w:val="22"/>
                <w:szCs w:val="22"/>
              </w:rPr>
              <w:tab/>
              <w:t xml:space="preserve">Utilizando las designaciones realizadas en los </w:t>
            </w:r>
            <w:r w:rsidR="00374E03">
              <w:rPr>
                <w:rFonts w:ascii="Soberana Texto" w:hAnsi="Soberana Texto"/>
                <w:sz w:val="22"/>
                <w:szCs w:val="22"/>
              </w:rPr>
              <w:t>incisos</w:t>
            </w:r>
            <w:r w:rsidRPr="00D8020D">
              <w:rPr>
                <w:rFonts w:ascii="Soberana Texto" w:hAnsi="Soberana Texto"/>
                <w:sz w:val="22"/>
                <w:szCs w:val="22"/>
              </w:rPr>
              <w:t xml:space="preserve"> (c) a (e) anteriores, la entidad evaluará, tanto al comienzo como en los periodos posteriores, si se puede esperar que la cobertura sea altamente efectiva a lo largo del intervalo para el cual se le ha designado.</w:t>
            </w:r>
          </w:p>
          <w:p w14:paraId="58AC89E2" w14:textId="77777777" w:rsidR="00D8020D" w:rsidRPr="00D8020D" w:rsidRDefault="00D8020D" w:rsidP="00D8020D">
            <w:pPr>
              <w:pStyle w:val="Texto"/>
              <w:spacing w:after="40" w:line="240" w:lineRule="auto"/>
              <w:ind w:left="396" w:hanging="396"/>
              <w:rPr>
                <w:rFonts w:ascii="Soberana Texto" w:hAnsi="Soberana Texto"/>
                <w:sz w:val="22"/>
                <w:szCs w:val="22"/>
              </w:rPr>
            </w:pPr>
            <w:r w:rsidRPr="00D8020D">
              <w:rPr>
                <w:rFonts w:ascii="Soberana Texto" w:hAnsi="Soberana Texto"/>
                <w:sz w:val="22"/>
                <w:szCs w:val="22"/>
              </w:rPr>
              <w:lastRenderedPageBreak/>
              <w:t>g)</w:t>
            </w:r>
            <w:r w:rsidRPr="00D8020D">
              <w:rPr>
                <w:rFonts w:ascii="Soberana Texto" w:hAnsi="Soberana Texto"/>
                <w:sz w:val="22"/>
                <w:szCs w:val="22"/>
              </w:rPr>
              <w:tab/>
              <w:t xml:space="preserve">Periódicamente, la entidad medirá el cambio en el valor razonable de la partida cubierta (según la designación hecha en el </w:t>
            </w:r>
            <w:r w:rsidR="00374E03">
              <w:rPr>
                <w:rFonts w:ascii="Soberana Texto" w:hAnsi="Soberana Texto"/>
                <w:sz w:val="22"/>
                <w:szCs w:val="22"/>
              </w:rPr>
              <w:t>inciso</w:t>
            </w:r>
            <w:r w:rsidRPr="00D8020D">
              <w:rPr>
                <w:rFonts w:ascii="Soberana Texto" w:hAnsi="Soberana Texto"/>
                <w:sz w:val="22"/>
                <w:szCs w:val="22"/>
              </w:rPr>
              <w:t xml:space="preserve"> (c)) que es atribuible al riesgo cubierto (según la designación hecha en el </w:t>
            </w:r>
            <w:r w:rsidR="00374E03">
              <w:rPr>
                <w:rFonts w:ascii="Soberana Texto" w:hAnsi="Soberana Texto"/>
                <w:sz w:val="22"/>
                <w:szCs w:val="22"/>
              </w:rPr>
              <w:t>inciso</w:t>
            </w:r>
            <w:r w:rsidRPr="00D8020D">
              <w:rPr>
                <w:rFonts w:ascii="Soberana Texto" w:hAnsi="Soberana Texto"/>
                <w:sz w:val="22"/>
                <w:szCs w:val="22"/>
              </w:rPr>
              <w:t xml:space="preserve"> (d)) tomando como base las fechas esperadas de revisión de intereses determinadas en el </w:t>
            </w:r>
            <w:r w:rsidR="00374E03">
              <w:rPr>
                <w:rFonts w:ascii="Soberana Texto" w:hAnsi="Soberana Texto"/>
                <w:sz w:val="22"/>
                <w:szCs w:val="22"/>
              </w:rPr>
              <w:t>inciso</w:t>
            </w:r>
            <w:r w:rsidRPr="00D8020D">
              <w:rPr>
                <w:rFonts w:ascii="Soberana Texto" w:hAnsi="Soberana Texto"/>
                <w:sz w:val="22"/>
                <w:szCs w:val="22"/>
              </w:rPr>
              <w:t xml:space="preserve"> (b). Suponiendo que, utilizando el método de valuación de la efectividad documentado por la entidad, se haya determinado que en la realidad la cobertura fue altamente efectiva, la entidad reconocerá el cambio en el valor razonable de la partida cubierta como una ganancia o pérdida en los resultados del periodo, así como en una de las dos líneas que corresponden a las partidas del </w:t>
            </w:r>
            <w:r w:rsidR="00374E03">
              <w:rPr>
                <w:rFonts w:ascii="Soberana Texto" w:hAnsi="Soberana Texto"/>
                <w:sz w:val="22"/>
                <w:szCs w:val="22"/>
              </w:rPr>
              <w:t>estado de situación financiera</w:t>
            </w:r>
            <w:r w:rsidRPr="00D8020D">
              <w:rPr>
                <w:rFonts w:ascii="Soberana Texto" w:hAnsi="Soberana Texto"/>
                <w:sz w:val="22"/>
                <w:szCs w:val="22"/>
              </w:rPr>
              <w:t xml:space="preserve"> descritas en </w:t>
            </w:r>
            <w:r w:rsidR="00374E03">
              <w:rPr>
                <w:rFonts w:ascii="Soberana Texto" w:hAnsi="Soberana Texto"/>
                <w:sz w:val="22"/>
                <w:szCs w:val="22"/>
              </w:rPr>
              <w:t xml:space="preserve">los numerales i y ii a qué se refiere el presente </w:t>
            </w:r>
            <w:r w:rsidRPr="00D8020D">
              <w:rPr>
                <w:rFonts w:ascii="Soberana Texto" w:hAnsi="Soberana Texto"/>
                <w:sz w:val="22"/>
                <w:szCs w:val="22"/>
              </w:rPr>
              <w:t>párrafo</w:t>
            </w:r>
            <w:r w:rsidR="00374E03">
              <w:rPr>
                <w:rFonts w:ascii="Soberana Texto" w:hAnsi="Soberana Texto"/>
                <w:sz w:val="22"/>
                <w:szCs w:val="22"/>
              </w:rPr>
              <w:t>.</w:t>
            </w:r>
            <w:r w:rsidRPr="00D8020D">
              <w:rPr>
                <w:rFonts w:ascii="Soberana Texto" w:hAnsi="Soberana Texto"/>
                <w:sz w:val="22"/>
                <w:szCs w:val="22"/>
              </w:rPr>
              <w:t xml:space="preserve"> No es necesario que el cambio en el valor razonable sea distribuido entre activos o pasivos individuales.</w:t>
            </w:r>
          </w:p>
          <w:p w14:paraId="6E3287BA" w14:textId="77777777" w:rsidR="00D8020D" w:rsidRPr="00D8020D" w:rsidRDefault="00D8020D" w:rsidP="00D8020D">
            <w:pPr>
              <w:pStyle w:val="Texto"/>
              <w:spacing w:after="40" w:line="240" w:lineRule="auto"/>
              <w:ind w:left="396" w:hanging="396"/>
              <w:rPr>
                <w:rFonts w:ascii="Soberana Texto" w:hAnsi="Soberana Texto"/>
                <w:sz w:val="22"/>
                <w:szCs w:val="22"/>
              </w:rPr>
            </w:pPr>
            <w:r w:rsidRPr="00D8020D">
              <w:rPr>
                <w:rFonts w:ascii="Soberana Texto" w:hAnsi="Soberana Texto"/>
                <w:sz w:val="22"/>
                <w:szCs w:val="22"/>
              </w:rPr>
              <w:t>h)</w:t>
            </w:r>
            <w:r w:rsidRPr="00D8020D">
              <w:rPr>
                <w:rFonts w:ascii="Soberana Texto" w:hAnsi="Soberana Texto"/>
                <w:sz w:val="22"/>
                <w:szCs w:val="22"/>
              </w:rPr>
              <w:tab/>
              <w:t xml:space="preserve">La entidad medirá el cambio en el valor razonable del instrumento o instrumentos de cobertura (según la designación hecha en el </w:t>
            </w:r>
            <w:r w:rsidR="00374E03">
              <w:rPr>
                <w:rFonts w:ascii="Soberana Texto" w:hAnsi="Soberana Texto"/>
                <w:sz w:val="22"/>
                <w:szCs w:val="22"/>
              </w:rPr>
              <w:t>inciso</w:t>
            </w:r>
            <w:r w:rsidRPr="00D8020D">
              <w:rPr>
                <w:rFonts w:ascii="Soberana Texto" w:hAnsi="Soberana Texto"/>
                <w:sz w:val="22"/>
                <w:szCs w:val="22"/>
              </w:rPr>
              <w:t xml:space="preserve"> (e)), y lo reconocerá como una ganancia o una pérdida en los resultados del periodo. El valor razonable del instrumento o instrumentos de cobertura se reconocerá como un activo o un pasivo en el </w:t>
            </w:r>
            <w:r w:rsidR="00374E03">
              <w:rPr>
                <w:rFonts w:ascii="Soberana Texto" w:hAnsi="Soberana Texto"/>
                <w:sz w:val="22"/>
                <w:szCs w:val="22"/>
              </w:rPr>
              <w:t>estado de situación financiera</w:t>
            </w:r>
            <w:r w:rsidRPr="00D8020D">
              <w:rPr>
                <w:rFonts w:ascii="Soberana Texto" w:hAnsi="Soberana Texto"/>
                <w:sz w:val="22"/>
                <w:szCs w:val="22"/>
              </w:rPr>
              <w:t>.</w:t>
            </w:r>
          </w:p>
          <w:p w14:paraId="238DE89A" w14:textId="77777777" w:rsidR="00D8020D" w:rsidRDefault="00D8020D" w:rsidP="000E58C0">
            <w:pPr>
              <w:pStyle w:val="Texto"/>
              <w:spacing w:after="0" w:line="240" w:lineRule="auto"/>
              <w:ind w:left="396" w:hanging="396"/>
              <w:rPr>
                <w:rFonts w:ascii="Soberana Texto" w:hAnsi="Soberana Texto"/>
                <w:sz w:val="22"/>
                <w:szCs w:val="22"/>
              </w:rPr>
            </w:pPr>
            <w:r w:rsidRPr="00D8020D">
              <w:rPr>
                <w:rFonts w:ascii="Soberana Texto" w:hAnsi="Soberana Texto"/>
                <w:sz w:val="22"/>
                <w:szCs w:val="22"/>
              </w:rPr>
              <w:t>i)</w:t>
            </w:r>
            <w:r w:rsidRPr="00D8020D">
              <w:rPr>
                <w:rFonts w:ascii="Soberana Texto" w:hAnsi="Soberana Texto"/>
                <w:sz w:val="22"/>
                <w:szCs w:val="22"/>
              </w:rPr>
              <w:tab/>
              <w:t xml:space="preserve">La eventual inefectividad será reconocida en resultados como diferencia entre los cambios en los valores razonables mencionados en los </w:t>
            </w:r>
            <w:r w:rsidR="00374E03">
              <w:rPr>
                <w:rFonts w:ascii="Soberana Texto" w:hAnsi="Soberana Texto"/>
                <w:sz w:val="22"/>
                <w:szCs w:val="22"/>
              </w:rPr>
              <w:t>incisos</w:t>
            </w:r>
            <w:r w:rsidRPr="00D8020D">
              <w:rPr>
                <w:rFonts w:ascii="Soberana Texto" w:hAnsi="Soberana Texto"/>
                <w:sz w:val="22"/>
                <w:szCs w:val="22"/>
              </w:rPr>
              <w:t xml:space="preserve"> (g) y (h).</w:t>
            </w:r>
          </w:p>
          <w:p w14:paraId="16212381" w14:textId="77777777" w:rsidR="005A72E4" w:rsidRPr="000E58C0" w:rsidRDefault="005A72E4" w:rsidP="000E58C0">
            <w:pPr>
              <w:pStyle w:val="Texto"/>
              <w:spacing w:after="0" w:line="240" w:lineRule="auto"/>
              <w:ind w:firstLine="0"/>
              <w:rPr>
                <w:rFonts w:ascii="Soberana Texto" w:hAnsi="Soberana Texto"/>
                <w:sz w:val="12"/>
                <w:szCs w:val="22"/>
              </w:rPr>
            </w:pPr>
          </w:p>
          <w:p w14:paraId="105BD140" w14:textId="77777777" w:rsidR="005A3E24" w:rsidRPr="0019311C" w:rsidDel="00603834" w:rsidRDefault="005A3E24" w:rsidP="000E58C0">
            <w:pPr>
              <w:pStyle w:val="Texto"/>
              <w:spacing w:after="0" w:line="240" w:lineRule="auto"/>
              <w:ind w:firstLine="0"/>
              <w:rPr>
                <w:rFonts w:ascii="Soberana Texto" w:hAnsi="Soberana Texto"/>
                <w:i/>
                <w:sz w:val="22"/>
                <w:szCs w:val="22"/>
              </w:rPr>
            </w:pPr>
            <w:r w:rsidRPr="0019311C">
              <w:rPr>
                <w:rFonts w:ascii="Soberana Texto" w:hAnsi="Soberana Texto"/>
                <w:i/>
                <w:sz w:val="22"/>
                <w:szCs w:val="22"/>
              </w:rPr>
              <w:t>Presentación en el estado de situación financiera</w:t>
            </w:r>
          </w:p>
        </w:tc>
        <w:tc>
          <w:tcPr>
            <w:tcW w:w="992" w:type="dxa"/>
          </w:tcPr>
          <w:p w14:paraId="2D773F5F" w14:textId="77777777" w:rsidR="00B226FE" w:rsidRPr="0019311C" w:rsidDel="00BC72AD" w:rsidRDefault="00B226FE" w:rsidP="00AE7F43">
            <w:pPr>
              <w:pStyle w:val="Texto"/>
              <w:numPr>
                <w:ilvl w:val="0"/>
                <w:numId w:val="7"/>
              </w:numPr>
              <w:spacing w:after="120" w:line="240" w:lineRule="auto"/>
              <w:rPr>
                <w:rFonts w:ascii="Soberana Texto" w:hAnsi="Soberana Texto"/>
                <w:sz w:val="20"/>
                <w:u w:val="single"/>
              </w:rPr>
            </w:pPr>
          </w:p>
        </w:tc>
      </w:tr>
      <w:tr w:rsidR="00925F4A" w:rsidRPr="0019311C" w:rsidDel="00BC72AD" w14:paraId="1E6A7330" w14:textId="77777777" w:rsidTr="00F3377C">
        <w:trPr>
          <w:trHeight w:val="144"/>
        </w:trPr>
        <w:tc>
          <w:tcPr>
            <w:tcW w:w="8085" w:type="dxa"/>
          </w:tcPr>
          <w:p w14:paraId="3267D0C3" w14:textId="77777777" w:rsidR="00925F4A" w:rsidRPr="0019311C" w:rsidDel="00603834" w:rsidRDefault="00224EB1" w:rsidP="0090353E">
            <w:pPr>
              <w:pStyle w:val="Texto"/>
              <w:spacing w:after="120" w:line="240" w:lineRule="auto"/>
              <w:ind w:firstLine="0"/>
              <w:rPr>
                <w:rFonts w:ascii="Soberana Texto" w:hAnsi="Soberana Texto"/>
                <w:sz w:val="22"/>
                <w:szCs w:val="22"/>
              </w:rPr>
            </w:pPr>
            <w:r w:rsidRPr="0019311C">
              <w:rPr>
                <w:rFonts w:ascii="Soberana Texto" w:hAnsi="Soberana Texto"/>
                <w:sz w:val="22"/>
                <w:szCs w:val="22"/>
              </w:rPr>
              <w:lastRenderedPageBreak/>
              <w:t xml:space="preserve">En el caso de operaciones estructuradas, la presentación de la porción o porciones </w:t>
            </w:r>
            <w:r w:rsidR="0090353E" w:rsidRPr="0019311C">
              <w:rPr>
                <w:rFonts w:ascii="Soberana Texto" w:hAnsi="Soberana Texto"/>
                <w:sz w:val="22"/>
                <w:szCs w:val="22"/>
              </w:rPr>
              <w:t>de los instrumentos financieros derivados</w:t>
            </w:r>
            <w:r w:rsidRPr="0019311C">
              <w:rPr>
                <w:rFonts w:ascii="Soberana Texto" w:hAnsi="Soberana Texto"/>
                <w:sz w:val="22"/>
                <w:szCs w:val="22"/>
              </w:rPr>
              <w:t>, se hará por separado de la correspondiente al contrato principal, por lo que se seguirán los lineamientos de presentación según el tipo o tipos de activos financieros (o pasivos financieros) no-derivados, así como</w:t>
            </w:r>
            <w:r w:rsidR="0090353E" w:rsidRPr="0019311C">
              <w:rPr>
                <w:rFonts w:ascii="Soberana Texto" w:hAnsi="Soberana Texto"/>
                <w:sz w:val="22"/>
                <w:szCs w:val="22"/>
              </w:rPr>
              <w:t xml:space="preserve"> instrumentos financieros</w:t>
            </w:r>
            <w:r w:rsidRPr="0019311C">
              <w:rPr>
                <w:rFonts w:ascii="Soberana Texto" w:hAnsi="Soberana Texto"/>
                <w:sz w:val="22"/>
                <w:szCs w:val="22"/>
              </w:rPr>
              <w:t xml:space="preserve"> derivados incorporados en la operación estructurada.</w:t>
            </w:r>
          </w:p>
        </w:tc>
        <w:tc>
          <w:tcPr>
            <w:tcW w:w="992" w:type="dxa"/>
          </w:tcPr>
          <w:p w14:paraId="53C096EA" w14:textId="77777777" w:rsidR="00925F4A" w:rsidRPr="0019311C" w:rsidDel="00BC72AD" w:rsidRDefault="00925F4A" w:rsidP="00AE7F43">
            <w:pPr>
              <w:pStyle w:val="Texto"/>
              <w:numPr>
                <w:ilvl w:val="0"/>
                <w:numId w:val="7"/>
              </w:numPr>
              <w:spacing w:after="120" w:line="240" w:lineRule="auto"/>
              <w:rPr>
                <w:rFonts w:ascii="Soberana Texto" w:hAnsi="Soberana Texto"/>
                <w:sz w:val="20"/>
                <w:u w:val="single"/>
              </w:rPr>
            </w:pPr>
          </w:p>
        </w:tc>
      </w:tr>
      <w:tr w:rsidR="005B27C3" w:rsidRPr="0019311C" w:rsidDel="00BC72AD" w14:paraId="6E290BE5" w14:textId="77777777" w:rsidTr="00F3377C">
        <w:trPr>
          <w:trHeight w:val="144"/>
        </w:trPr>
        <w:tc>
          <w:tcPr>
            <w:tcW w:w="8085" w:type="dxa"/>
          </w:tcPr>
          <w:p w14:paraId="74D1CCA7" w14:textId="77777777" w:rsidR="005B27C3" w:rsidRPr="0019311C" w:rsidRDefault="005B27C3"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Para el caso de paquetes de instrumentos financieros derivados que coticen en algún mercado reconocido como un sólo instrumento, dicho paquete se presentará de manera conjunta (es decir sin desagregar cada instrumento financiero derivado en forma individual), en el rubro de instrumentos financieros derivados (saldo deudor), o bien, instrumentos financieros derivados (saldo acreedor)</w:t>
            </w:r>
            <w:r w:rsidR="0090353E" w:rsidRPr="0019311C">
              <w:rPr>
                <w:rFonts w:ascii="Soberana Texto" w:hAnsi="Soberana Texto"/>
                <w:sz w:val="22"/>
                <w:szCs w:val="22"/>
              </w:rPr>
              <w:t>,</w:t>
            </w:r>
            <w:r w:rsidRPr="0019311C">
              <w:rPr>
                <w:rFonts w:ascii="Soberana Texto" w:hAnsi="Soberana Texto"/>
                <w:sz w:val="22"/>
                <w:szCs w:val="22"/>
              </w:rPr>
              <w:t xml:space="preserve"> en el estado de situación financiera.</w:t>
            </w:r>
          </w:p>
        </w:tc>
        <w:tc>
          <w:tcPr>
            <w:tcW w:w="992" w:type="dxa"/>
          </w:tcPr>
          <w:p w14:paraId="2FA5292A" w14:textId="77777777" w:rsidR="005B27C3" w:rsidRPr="0019311C" w:rsidDel="00BC72AD" w:rsidRDefault="005B27C3" w:rsidP="00AE7F43">
            <w:pPr>
              <w:pStyle w:val="Texto"/>
              <w:numPr>
                <w:ilvl w:val="0"/>
                <w:numId w:val="7"/>
              </w:numPr>
              <w:spacing w:after="120" w:line="240" w:lineRule="auto"/>
              <w:rPr>
                <w:rFonts w:ascii="Soberana Texto" w:hAnsi="Soberana Texto"/>
                <w:sz w:val="20"/>
                <w:u w:val="single"/>
              </w:rPr>
            </w:pPr>
          </w:p>
        </w:tc>
      </w:tr>
      <w:tr w:rsidR="005B27C3" w:rsidRPr="0019311C" w:rsidDel="00BC72AD" w14:paraId="5AA63AB2" w14:textId="77777777" w:rsidTr="00F3377C">
        <w:trPr>
          <w:trHeight w:val="144"/>
        </w:trPr>
        <w:tc>
          <w:tcPr>
            <w:tcW w:w="8085" w:type="dxa"/>
          </w:tcPr>
          <w:p w14:paraId="37BA2FA7" w14:textId="77777777" w:rsidR="005B27C3" w:rsidRPr="0019311C" w:rsidRDefault="005B27C3"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En el caso de paquetes de instrumentos financieros derivados no cotizados en algún mercado reconocido, la presentación de los mismos en el estado de situación financiera de las entidades seguirá los lineamientos establecidos para cada </w:t>
            </w:r>
            <w:r w:rsidR="0090353E" w:rsidRPr="0019311C">
              <w:rPr>
                <w:rFonts w:ascii="Soberana Texto" w:hAnsi="Soberana Texto"/>
                <w:sz w:val="22"/>
                <w:szCs w:val="22"/>
              </w:rPr>
              <w:t xml:space="preserve">instrumento financiero </w:t>
            </w:r>
            <w:r w:rsidRPr="0019311C">
              <w:rPr>
                <w:rFonts w:ascii="Soberana Texto" w:hAnsi="Soberana Texto"/>
                <w:sz w:val="22"/>
                <w:szCs w:val="22"/>
              </w:rPr>
              <w:t>derivado en forma individual, en el rubro de instrumentos financieros derivados (saldo deudor), o bien, instrumentos financieros derivados (saldo acreedor), según corresponda.</w:t>
            </w:r>
          </w:p>
        </w:tc>
        <w:tc>
          <w:tcPr>
            <w:tcW w:w="992" w:type="dxa"/>
          </w:tcPr>
          <w:p w14:paraId="7CC2DD06" w14:textId="77777777" w:rsidR="005B27C3" w:rsidRPr="0019311C" w:rsidDel="00BC72AD" w:rsidRDefault="005B27C3" w:rsidP="00AE7F43">
            <w:pPr>
              <w:pStyle w:val="Texto"/>
              <w:numPr>
                <w:ilvl w:val="0"/>
                <w:numId w:val="7"/>
              </w:numPr>
              <w:spacing w:after="120" w:line="240" w:lineRule="auto"/>
              <w:rPr>
                <w:rFonts w:ascii="Soberana Texto" w:hAnsi="Soberana Texto"/>
                <w:sz w:val="20"/>
                <w:u w:val="single"/>
              </w:rPr>
            </w:pPr>
          </w:p>
        </w:tc>
      </w:tr>
      <w:tr w:rsidR="007017A9" w:rsidRPr="0019311C" w14:paraId="3BC914D5" w14:textId="77777777" w:rsidTr="00F3377C">
        <w:trPr>
          <w:trHeight w:val="144"/>
        </w:trPr>
        <w:tc>
          <w:tcPr>
            <w:tcW w:w="8085" w:type="dxa"/>
          </w:tcPr>
          <w:p w14:paraId="3626A0E5" w14:textId="77777777" w:rsidR="007017A9" w:rsidRPr="005A72E4" w:rsidRDefault="00F835EE" w:rsidP="00067D30">
            <w:pPr>
              <w:pStyle w:val="Texto"/>
              <w:spacing w:after="120" w:line="240" w:lineRule="auto"/>
              <w:ind w:firstLine="0"/>
              <w:rPr>
                <w:rFonts w:ascii="Soberana Texto" w:hAnsi="Soberana Texto"/>
                <w:sz w:val="22"/>
                <w:szCs w:val="22"/>
                <w:u w:val="single"/>
              </w:rPr>
            </w:pPr>
            <w:r w:rsidRPr="005A72E4">
              <w:rPr>
                <w:rFonts w:ascii="Soberana Texto" w:hAnsi="Soberana Texto"/>
                <w:sz w:val="22"/>
                <w:szCs w:val="22"/>
              </w:rPr>
              <w:t>En una cobertura de valor razonable por riesgo de tasa de interés de una porción de un portafolio compuesto por activos financieros o por pasivos financieros (y únicamente en este tipo de cobertura específica), el ajuste al valor en libros de la partida cubierta por la ganancia o pérdida reconocida en los resultados del periodo, se presentará en el rubro de ajustes de valuación por cobertura de activos financieros, o bien, ajustes de valuación por cobertura de pasivos financieros, según sea el caso, inmediatamente después de los activos financieros o pasivos financieros correspondientes.</w:t>
            </w:r>
          </w:p>
          <w:p w14:paraId="02F7500E" w14:textId="77777777" w:rsidR="00263417" w:rsidRPr="005A72E4" w:rsidRDefault="00263417">
            <w:pPr>
              <w:pStyle w:val="Texto"/>
              <w:spacing w:after="120" w:line="240" w:lineRule="auto"/>
              <w:ind w:firstLine="0"/>
              <w:rPr>
                <w:rFonts w:ascii="Soberana Texto" w:hAnsi="Soberana Texto"/>
                <w:sz w:val="22"/>
                <w:szCs w:val="22"/>
              </w:rPr>
            </w:pPr>
            <w:r w:rsidRPr="005A72E4">
              <w:rPr>
                <w:rFonts w:ascii="Soberana Texto" w:hAnsi="Soberana Texto"/>
                <w:i/>
                <w:sz w:val="22"/>
                <w:szCs w:val="22"/>
              </w:rPr>
              <w:t>Presentación en el estado de resultado</w:t>
            </w:r>
            <w:r w:rsidR="00ED4144" w:rsidRPr="005A72E4">
              <w:rPr>
                <w:rFonts w:ascii="Soberana Texto" w:hAnsi="Soberana Texto"/>
                <w:i/>
                <w:sz w:val="22"/>
                <w:szCs w:val="22"/>
              </w:rPr>
              <w:t xml:space="preserve"> integral</w:t>
            </w:r>
          </w:p>
        </w:tc>
        <w:tc>
          <w:tcPr>
            <w:tcW w:w="992" w:type="dxa"/>
          </w:tcPr>
          <w:p w14:paraId="64C6DAE9" w14:textId="77777777" w:rsidR="007017A9" w:rsidRPr="00FF09E9" w:rsidRDefault="007017A9" w:rsidP="00AE7F43">
            <w:pPr>
              <w:pStyle w:val="Texto"/>
              <w:numPr>
                <w:ilvl w:val="0"/>
                <w:numId w:val="7"/>
              </w:numPr>
              <w:spacing w:after="120" w:line="240" w:lineRule="auto"/>
              <w:rPr>
                <w:rFonts w:ascii="Soberana Texto" w:hAnsi="Soberana Texto"/>
                <w:sz w:val="20"/>
                <w:u w:val="single"/>
              </w:rPr>
            </w:pPr>
          </w:p>
        </w:tc>
      </w:tr>
      <w:tr w:rsidR="0089639A" w:rsidRPr="0019311C" w14:paraId="690A549F" w14:textId="77777777" w:rsidTr="00F3377C">
        <w:trPr>
          <w:trHeight w:val="144"/>
        </w:trPr>
        <w:tc>
          <w:tcPr>
            <w:tcW w:w="8085" w:type="dxa"/>
          </w:tcPr>
          <w:p w14:paraId="2C310759" w14:textId="77777777" w:rsidR="00263417" w:rsidRPr="0019311C" w:rsidRDefault="00263417">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En una cobertura de valor razonable por riesgo de tasa de interés de una porción de un portafolio compuesto por activos financieros o por pasivos financieros (y únicamente en este tipo de cobertura específica), el resultado por la valuación de la partida cubierta atribuible al riesgo cubierto deberá ser presentada, en caso de ser identificable, en donde se presente el resultado por valuación de cada una de las partidas cubiertas. En caso de no poderse identificar, dicho efecto por valuación se deberá presentar en el rubro donde se presente el resultado por valuación de la partida cubierta de mayor relevancia de conformidad con las disposiciones de los criterios de contabilidad aplicables (por ejemplo, si el portafolio de activos financieros corresponde en su mayoría a inversiones </w:t>
            </w:r>
            <w:r w:rsidRPr="0019311C">
              <w:rPr>
                <w:rFonts w:ascii="Soberana Texto" w:hAnsi="Soberana Texto"/>
                <w:sz w:val="22"/>
                <w:szCs w:val="22"/>
              </w:rPr>
              <w:lastRenderedPageBreak/>
              <w:t>en valores, el efecto por valuación deberá presentarse en el resultado por intermediación).</w:t>
            </w:r>
          </w:p>
          <w:p w14:paraId="6FF39E3F" w14:textId="77777777" w:rsidR="0089639A" w:rsidRPr="0019311C" w:rsidRDefault="0089639A">
            <w:pPr>
              <w:pStyle w:val="Texto"/>
              <w:spacing w:after="120" w:line="240" w:lineRule="auto"/>
              <w:ind w:firstLine="0"/>
              <w:rPr>
                <w:rFonts w:ascii="Soberana Texto" w:hAnsi="Soberana Texto"/>
                <w:sz w:val="22"/>
                <w:szCs w:val="22"/>
              </w:rPr>
            </w:pPr>
            <w:r w:rsidRPr="0019311C">
              <w:rPr>
                <w:rFonts w:ascii="Soberana Texto" w:hAnsi="Soberana Texto"/>
                <w:sz w:val="22"/>
                <w:szCs w:val="22"/>
              </w:rPr>
              <w:t>C-13</w:t>
            </w:r>
            <w:r w:rsidRPr="0019311C">
              <w:rPr>
                <w:rFonts w:ascii="Soberana Texto" w:hAnsi="Soberana Texto"/>
                <w:sz w:val="22"/>
                <w:szCs w:val="22"/>
              </w:rPr>
              <w:tab/>
            </w:r>
            <w:r w:rsidRPr="0019311C">
              <w:rPr>
                <w:rFonts w:ascii="Soberana Texto" w:hAnsi="Soberana Texto"/>
                <w:sz w:val="22"/>
                <w:szCs w:val="22"/>
                <w:u w:val="single"/>
              </w:rPr>
              <w:t>Partes relacionadas</w:t>
            </w:r>
          </w:p>
        </w:tc>
        <w:tc>
          <w:tcPr>
            <w:tcW w:w="992" w:type="dxa"/>
          </w:tcPr>
          <w:p w14:paraId="700ACA93" w14:textId="77777777" w:rsidR="0089639A" w:rsidRPr="0019311C" w:rsidRDefault="0089639A" w:rsidP="00AE7F43">
            <w:pPr>
              <w:pStyle w:val="Texto"/>
              <w:numPr>
                <w:ilvl w:val="0"/>
                <w:numId w:val="7"/>
              </w:numPr>
              <w:spacing w:after="120" w:line="240" w:lineRule="auto"/>
              <w:rPr>
                <w:rFonts w:ascii="Soberana Texto" w:hAnsi="Soberana Texto"/>
                <w:sz w:val="20"/>
                <w:u w:val="single"/>
              </w:rPr>
            </w:pPr>
          </w:p>
        </w:tc>
      </w:tr>
      <w:tr w:rsidR="00224EB1" w:rsidRPr="0019311C" w14:paraId="30D149CF" w14:textId="77777777" w:rsidTr="00F3377C">
        <w:trPr>
          <w:trHeight w:val="144"/>
        </w:trPr>
        <w:tc>
          <w:tcPr>
            <w:tcW w:w="8085" w:type="dxa"/>
          </w:tcPr>
          <w:p w14:paraId="4C5D5544" w14:textId="77777777" w:rsidR="00224EB1" w:rsidRPr="0019311C" w:rsidRDefault="00224EB1" w:rsidP="00067D30">
            <w:pPr>
              <w:pStyle w:val="Texto"/>
              <w:spacing w:after="120" w:line="240" w:lineRule="auto"/>
              <w:ind w:firstLine="0"/>
              <w:rPr>
                <w:rFonts w:ascii="Soberana Texto" w:hAnsi="Soberana Texto"/>
                <w:sz w:val="22"/>
                <w:szCs w:val="22"/>
              </w:rPr>
            </w:pPr>
            <w:r w:rsidRPr="0019311C">
              <w:rPr>
                <w:rFonts w:ascii="Soberana Texto" w:hAnsi="Soberana Texto"/>
                <w:sz w:val="22"/>
                <w:szCs w:val="22"/>
              </w:rPr>
              <w:t>Para efectos de dar cumplimiento a las normas de revelación contenidas en la NIF C-13, las entidades deberán considerar adicionalmente como parte relacionada a:</w:t>
            </w:r>
          </w:p>
          <w:p w14:paraId="339CF50F" w14:textId="77777777" w:rsidR="00224EB1" w:rsidRPr="0019311C" w:rsidRDefault="00224EB1" w:rsidP="000B3696">
            <w:pPr>
              <w:pStyle w:val="Texto"/>
              <w:numPr>
                <w:ilvl w:val="0"/>
                <w:numId w:val="2"/>
              </w:numPr>
              <w:spacing w:line="236" w:lineRule="exact"/>
              <w:ind w:left="464"/>
              <w:rPr>
                <w:rFonts w:ascii="Soberana Texto" w:hAnsi="Soberana Texto"/>
                <w:sz w:val="22"/>
                <w:szCs w:val="22"/>
              </w:rPr>
            </w:pPr>
            <w:r w:rsidRPr="0019311C">
              <w:rPr>
                <w:rFonts w:ascii="Soberana Texto" w:hAnsi="Soberana Texto"/>
                <w:sz w:val="22"/>
                <w:szCs w:val="22"/>
              </w:rPr>
              <w:t>los miembros del consejo de administración o consejo directivo de la sociedad controladora o de las entidades financieras y empresas integrantes del grupo financiero al que, en su caso, ésta pertenezca;</w:t>
            </w:r>
          </w:p>
          <w:p w14:paraId="277214BF" w14:textId="77777777" w:rsidR="00224EB1" w:rsidRPr="0019311C" w:rsidRDefault="00224EB1" w:rsidP="000B3696">
            <w:pPr>
              <w:pStyle w:val="Texto"/>
              <w:numPr>
                <w:ilvl w:val="0"/>
                <w:numId w:val="2"/>
              </w:numPr>
              <w:spacing w:line="236" w:lineRule="exact"/>
              <w:ind w:left="464"/>
              <w:rPr>
                <w:rFonts w:ascii="Soberana Texto" w:hAnsi="Soberana Texto"/>
                <w:sz w:val="22"/>
                <w:szCs w:val="22"/>
              </w:rPr>
            </w:pPr>
            <w:r w:rsidRPr="0019311C">
              <w:rPr>
                <w:rFonts w:ascii="Soberana Texto" w:hAnsi="Soberana Texto"/>
                <w:sz w:val="22"/>
                <w:szCs w:val="22"/>
              </w:rPr>
              <w:t>las personas distintas al personal gerencial clave o directivo relevante o empleados que con su firma puedan generar obligaciones para la entidad;</w:t>
            </w:r>
          </w:p>
          <w:p w14:paraId="5E92A420" w14:textId="77777777" w:rsidR="00224EB1" w:rsidRPr="0019311C" w:rsidRDefault="00224EB1" w:rsidP="000B3696">
            <w:pPr>
              <w:pStyle w:val="Texto"/>
              <w:numPr>
                <w:ilvl w:val="0"/>
                <w:numId w:val="2"/>
              </w:numPr>
              <w:spacing w:line="236" w:lineRule="exact"/>
              <w:ind w:left="464"/>
              <w:rPr>
                <w:rFonts w:ascii="Soberana Texto" w:hAnsi="Soberana Texto"/>
                <w:sz w:val="22"/>
                <w:szCs w:val="22"/>
              </w:rPr>
            </w:pPr>
            <w:r w:rsidRPr="0019311C">
              <w:rPr>
                <w:rFonts w:ascii="Soberana Texto" w:hAnsi="Soberana Texto"/>
                <w:sz w:val="22"/>
                <w:szCs w:val="22"/>
              </w:rPr>
              <w:t>las personas morales en las que el personal gerencial clave o directivo relevante de la entidad sean consejeros o administradores u ocupen cualquiera de los tres primeros niveles jerárquicos en dichas personas morales, y</w:t>
            </w:r>
          </w:p>
          <w:p w14:paraId="3AAF3711" w14:textId="77777777" w:rsidR="00224EB1" w:rsidRPr="0019311C" w:rsidRDefault="00224EB1" w:rsidP="000B3696">
            <w:pPr>
              <w:pStyle w:val="Texto"/>
              <w:numPr>
                <w:ilvl w:val="0"/>
                <w:numId w:val="2"/>
              </w:numPr>
              <w:spacing w:line="236" w:lineRule="exact"/>
              <w:ind w:left="464"/>
              <w:rPr>
                <w:rFonts w:ascii="Soberana Texto" w:hAnsi="Soberana Texto"/>
                <w:sz w:val="22"/>
                <w:szCs w:val="22"/>
              </w:rPr>
            </w:pPr>
            <w:r w:rsidRPr="0019311C">
              <w:rPr>
                <w:rFonts w:ascii="Soberana Texto" w:hAnsi="Soberana Texto"/>
                <w:sz w:val="22"/>
                <w:szCs w:val="22"/>
              </w:rPr>
              <w:t>las personas morales en las que cualquiera de las personas señaladas en los incisos anteriores, así como en la NIF C-13 tengan poder de mando</w:t>
            </w:r>
            <w:r w:rsidR="00B65F2C" w:rsidRPr="0019311C">
              <w:rPr>
                <w:szCs w:val="18"/>
              </w:rPr>
              <w:t xml:space="preserve"> </w:t>
            </w:r>
            <w:r w:rsidR="00B65F2C" w:rsidRPr="0019311C">
              <w:rPr>
                <w:rFonts w:ascii="Soberana Texto" w:hAnsi="Soberana Texto"/>
                <w:sz w:val="22"/>
                <w:szCs w:val="22"/>
              </w:rPr>
              <w:t>entendiéndose este como la capacidad de hecho de influir de manera decisiva en los acuerdos adoptados en las asambleas de accionistas o sesiones del consejo de administración o en la gestión, conducción y ejecución de los negocios de la entidad de que se trate o de las personas morales que ésta controle.</w:t>
            </w:r>
          </w:p>
        </w:tc>
        <w:tc>
          <w:tcPr>
            <w:tcW w:w="992" w:type="dxa"/>
          </w:tcPr>
          <w:p w14:paraId="6EE0600A" w14:textId="77777777" w:rsidR="00224EB1" w:rsidRPr="0019311C" w:rsidRDefault="00224EB1" w:rsidP="00AE7F43">
            <w:pPr>
              <w:pStyle w:val="Texto"/>
              <w:numPr>
                <w:ilvl w:val="0"/>
                <w:numId w:val="7"/>
              </w:numPr>
              <w:spacing w:after="120" w:line="240" w:lineRule="auto"/>
              <w:rPr>
                <w:rFonts w:ascii="Soberana Texto" w:hAnsi="Soberana Texto"/>
                <w:sz w:val="20"/>
                <w:u w:val="single"/>
              </w:rPr>
            </w:pPr>
          </w:p>
        </w:tc>
      </w:tr>
      <w:tr w:rsidR="00224EB1" w:rsidRPr="0019311C" w14:paraId="362DD4D7" w14:textId="77777777" w:rsidTr="00F3377C">
        <w:trPr>
          <w:trHeight w:val="144"/>
        </w:trPr>
        <w:tc>
          <w:tcPr>
            <w:tcW w:w="8085" w:type="dxa"/>
          </w:tcPr>
          <w:p w14:paraId="68094C82" w14:textId="77777777" w:rsidR="00224EB1" w:rsidRPr="0019311C" w:rsidRDefault="00224EB1" w:rsidP="00683C44">
            <w:pPr>
              <w:pStyle w:val="Texto"/>
              <w:spacing w:after="120" w:line="240" w:lineRule="auto"/>
              <w:ind w:firstLine="0"/>
              <w:rPr>
                <w:rFonts w:ascii="Soberana Texto" w:hAnsi="Soberana Texto"/>
                <w:sz w:val="22"/>
                <w:szCs w:val="22"/>
              </w:rPr>
            </w:pPr>
            <w:r w:rsidRPr="0019311C">
              <w:rPr>
                <w:rFonts w:ascii="Soberana Texto" w:hAnsi="Soberana Texto"/>
                <w:sz w:val="22"/>
                <w:szCs w:val="22"/>
              </w:rPr>
              <w:t>Adicional a la</w:t>
            </w:r>
            <w:r w:rsidR="00D4228E" w:rsidRPr="0019311C">
              <w:rPr>
                <w:rFonts w:ascii="Soberana Texto" w:hAnsi="Soberana Texto"/>
                <w:sz w:val="22"/>
                <w:szCs w:val="22"/>
              </w:rPr>
              <w:t>s</w:t>
            </w:r>
            <w:r w:rsidRPr="0019311C">
              <w:rPr>
                <w:rFonts w:ascii="Soberana Texto" w:hAnsi="Soberana Texto"/>
                <w:sz w:val="22"/>
                <w:szCs w:val="22"/>
              </w:rPr>
              <w:t xml:space="preserve"> revelaci</w:t>
            </w:r>
            <w:r w:rsidR="00D4228E" w:rsidRPr="0019311C">
              <w:rPr>
                <w:rFonts w:ascii="Soberana Texto" w:hAnsi="Soberana Texto"/>
                <w:sz w:val="22"/>
                <w:szCs w:val="22"/>
              </w:rPr>
              <w:t>ones</w:t>
            </w:r>
            <w:r w:rsidRPr="0019311C">
              <w:rPr>
                <w:rFonts w:ascii="Soberana Texto" w:hAnsi="Soberana Texto"/>
                <w:sz w:val="22"/>
                <w:szCs w:val="22"/>
              </w:rPr>
              <w:t xml:space="preserve"> requerida</w:t>
            </w:r>
            <w:r w:rsidR="00D4228E" w:rsidRPr="0019311C">
              <w:rPr>
                <w:rFonts w:ascii="Soberana Texto" w:hAnsi="Soberana Texto"/>
                <w:sz w:val="22"/>
                <w:szCs w:val="22"/>
              </w:rPr>
              <w:t>s</w:t>
            </w:r>
            <w:r w:rsidRPr="0019311C">
              <w:rPr>
                <w:rFonts w:ascii="Soberana Texto" w:hAnsi="Soberana Texto"/>
                <w:sz w:val="22"/>
                <w:szCs w:val="22"/>
              </w:rPr>
              <w:t xml:space="preserve"> por la NIF C-</w:t>
            </w:r>
            <w:r w:rsidR="008D1AC0" w:rsidRPr="0019311C">
              <w:rPr>
                <w:rFonts w:ascii="Soberana Texto" w:hAnsi="Soberana Texto"/>
                <w:sz w:val="22"/>
                <w:szCs w:val="22"/>
              </w:rPr>
              <w:t>1</w:t>
            </w:r>
            <w:r w:rsidRPr="0019311C">
              <w:rPr>
                <w:rFonts w:ascii="Soberana Texto" w:hAnsi="Soberana Texto"/>
                <w:sz w:val="22"/>
                <w:szCs w:val="22"/>
              </w:rPr>
              <w:t>3, las entidades deberán revelar en forma agregada, mediante notas a los estados financieros, por las operaciones entre partes relacionadas que en su caso se realicen, la siguiente información:</w:t>
            </w:r>
          </w:p>
          <w:p w14:paraId="47C90DEA" w14:textId="77777777" w:rsidR="00224EB1" w:rsidRPr="0019311C" w:rsidRDefault="00224EB1" w:rsidP="000B3696">
            <w:pPr>
              <w:pStyle w:val="Texto"/>
              <w:numPr>
                <w:ilvl w:val="0"/>
                <w:numId w:val="3"/>
              </w:numPr>
              <w:spacing w:line="228" w:lineRule="exact"/>
              <w:ind w:left="464"/>
              <w:rPr>
                <w:rFonts w:ascii="Soberana Texto" w:hAnsi="Soberana Texto"/>
                <w:sz w:val="22"/>
                <w:szCs w:val="22"/>
              </w:rPr>
            </w:pPr>
            <w:r w:rsidRPr="0019311C">
              <w:rPr>
                <w:rFonts w:ascii="Soberana Texto" w:hAnsi="Soberana Texto"/>
                <w:sz w:val="22"/>
                <w:szCs w:val="22"/>
              </w:rPr>
              <w:t>una descripción genérica de las operaciones, tales como:</w:t>
            </w:r>
          </w:p>
          <w:p w14:paraId="07279910" w14:textId="77777777" w:rsidR="00224EB1" w:rsidRPr="0019311C" w:rsidRDefault="00224EB1" w:rsidP="000B3696">
            <w:pPr>
              <w:pStyle w:val="Texto"/>
              <w:numPr>
                <w:ilvl w:val="0"/>
                <w:numId w:val="4"/>
              </w:numPr>
              <w:spacing w:line="228" w:lineRule="exact"/>
              <w:ind w:left="890"/>
              <w:rPr>
                <w:rFonts w:ascii="Soberana Texto" w:hAnsi="Soberana Texto"/>
                <w:sz w:val="22"/>
                <w:szCs w:val="22"/>
              </w:rPr>
            </w:pPr>
            <w:r w:rsidRPr="0019311C">
              <w:rPr>
                <w:rFonts w:ascii="Soberana Texto" w:hAnsi="Soberana Texto"/>
                <w:sz w:val="22"/>
                <w:szCs w:val="22"/>
              </w:rPr>
              <w:t>créditos otorgados o recibidos,</w:t>
            </w:r>
          </w:p>
          <w:p w14:paraId="1527A021" w14:textId="77777777" w:rsidR="00224EB1" w:rsidRPr="0019311C" w:rsidRDefault="00224EB1" w:rsidP="000B3696">
            <w:pPr>
              <w:pStyle w:val="Texto"/>
              <w:numPr>
                <w:ilvl w:val="0"/>
                <w:numId w:val="4"/>
              </w:numPr>
              <w:spacing w:line="228" w:lineRule="exact"/>
              <w:ind w:left="890"/>
              <w:rPr>
                <w:rFonts w:ascii="Soberana Texto" w:hAnsi="Soberana Texto"/>
                <w:sz w:val="22"/>
                <w:szCs w:val="22"/>
              </w:rPr>
            </w:pPr>
            <w:r w:rsidRPr="0019311C">
              <w:rPr>
                <w:rFonts w:ascii="Soberana Texto" w:hAnsi="Soberana Texto"/>
                <w:sz w:val="22"/>
                <w:szCs w:val="22"/>
              </w:rPr>
              <w:t>operaciones con instrumentos financieros en las que el emisor y el tenedor sean partes relacionadas,</w:t>
            </w:r>
          </w:p>
          <w:p w14:paraId="2C36D700" w14:textId="77777777" w:rsidR="00224EB1" w:rsidRPr="0019311C" w:rsidRDefault="00224EB1" w:rsidP="000B3696">
            <w:pPr>
              <w:pStyle w:val="Texto"/>
              <w:numPr>
                <w:ilvl w:val="0"/>
                <w:numId w:val="4"/>
              </w:numPr>
              <w:spacing w:line="228" w:lineRule="exact"/>
              <w:ind w:left="890"/>
              <w:rPr>
                <w:rFonts w:ascii="Soberana Texto" w:hAnsi="Soberana Texto"/>
                <w:sz w:val="22"/>
                <w:szCs w:val="22"/>
              </w:rPr>
            </w:pPr>
            <w:r w:rsidRPr="0019311C">
              <w:rPr>
                <w:rFonts w:ascii="Soberana Texto" w:hAnsi="Soberana Texto"/>
                <w:sz w:val="22"/>
                <w:szCs w:val="22"/>
              </w:rPr>
              <w:t>reportos,</w:t>
            </w:r>
          </w:p>
          <w:p w14:paraId="4EE2D9A4" w14:textId="77777777" w:rsidR="00224EB1" w:rsidRPr="0019311C" w:rsidRDefault="00224EB1" w:rsidP="000B3696">
            <w:pPr>
              <w:pStyle w:val="Texto"/>
              <w:numPr>
                <w:ilvl w:val="0"/>
                <w:numId w:val="4"/>
              </w:numPr>
              <w:spacing w:line="228" w:lineRule="exact"/>
              <w:ind w:left="890"/>
              <w:rPr>
                <w:rFonts w:ascii="Soberana Texto" w:hAnsi="Soberana Texto"/>
                <w:sz w:val="22"/>
                <w:szCs w:val="22"/>
              </w:rPr>
            </w:pPr>
            <w:r w:rsidRPr="0019311C">
              <w:rPr>
                <w:rFonts w:ascii="Soberana Texto" w:hAnsi="Soberana Texto"/>
                <w:sz w:val="22"/>
                <w:szCs w:val="22"/>
              </w:rPr>
              <w:t>préstamos de valores,</w:t>
            </w:r>
          </w:p>
          <w:p w14:paraId="6FC43CB8" w14:textId="77777777" w:rsidR="00224EB1" w:rsidRPr="0019311C" w:rsidRDefault="00224EB1" w:rsidP="000B3696">
            <w:pPr>
              <w:pStyle w:val="Texto"/>
              <w:numPr>
                <w:ilvl w:val="0"/>
                <w:numId w:val="4"/>
              </w:numPr>
              <w:spacing w:line="228" w:lineRule="exact"/>
              <w:ind w:left="890"/>
              <w:rPr>
                <w:rFonts w:ascii="Soberana Texto" w:hAnsi="Soberana Texto"/>
                <w:sz w:val="22"/>
                <w:szCs w:val="22"/>
              </w:rPr>
            </w:pPr>
            <w:r w:rsidRPr="0019311C">
              <w:rPr>
                <w:rFonts w:ascii="Soberana Texto" w:hAnsi="Soberana Texto"/>
                <w:sz w:val="22"/>
                <w:szCs w:val="22"/>
              </w:rPr>
              <w:t>instrumentos financieros derivados,</w:t>
            </w:r>
          </w:p>
          <w:p w14:paraId="565A5E5F" w14:textId="77777777" w:rsidR="00224EB1" w:rsidRPr="0019311C" w:rsidRDefault="00224EB1" w:rsidP="000B3696">
            <w:pPr>
              <w:pStyle w:val="Texto"/>
              <w:numPr>
                <w:ilvl w:val="0"/>
                <w:numId w:val="4"/>
              </w:numPr>
              <w:spacing w:line="228" w:lineRule="exact"/>
              <w:ind w:left="890"/>
              <w:rPr>
                <w:rFonts w:ascii="Soberana Texto" w:hAnsi="Soberana Texto"/>
                <w:sz w:val="22"/>
                <w:szCs w:val="22"/>
              </w:rPr>
            </w:pPr>
            <w:r w:rsidRPr="0019311C">
              <w:rPr>
                <w:rFonts w:ascii="Soberana Texto" w:hAnsi="Soberana Texto"/>
                <w:sz w:val="22"/>
                <w:szCs w:val="22"/>
              </w:rPr>
              <w:t>operaciones de cobertura,</w:t>
            </w:r>
          </w:p>
          <w:p w14:paraId="63E34258" w14:textId="77777777" w:rsidR="00224EB1" w:rsidRPr="0019311C" w:rsidRDefault="00224EB1" w:rsidP="000B3696">
            <w:pPr>
              <w:pStyle w:val="Texto"/>
              <w:numPr>
                <w:ilvl w:val="0"/>
                <w:numId w:val="4"/>
              </w:numPr>
              <w:spacing w:line="228" w:lineRule="exact"/>
              <w:ind w:left="890"/>
              <w:rPr>
                <w:rFonts w:ascii="Soberana Texto" w:hAnsi="Soberana Texto"/>
                <w:sz w:val="22"/>
                <w:szCs w:val="22"/>
              </w:rPr>
            </w:pPr>
            <w:r w:rsidRPr="0019311C">
              <w:rPr>
                <w:rFonts w:ascii="Soberana Texto" w:hAnsi="Soberana Texto"/>
                <w:sz w:val="22"/>
                <w:szCs w:val="22"/>
              </w:rPr>
              <w:t>cesión y adquisición de cartera de crédito, y</w:t>
            </w:r>
          </w:p>
          <w:p w14:paraId="20751006" w14:textId="77777777" w:rsidR="00224EB1" w:rsidRPr="0019311C" w:rsidRDefault="00224EB1" w:rsidP="000B3696">
            <w:pPr>
              <w:pStyle w:val="Texto"/>
              <w:numPr>
                <w:ilvl w:val="0"/>
                <w:numId w:val="4"/>
              </w:numPr>
              <w:spacing w:line="228" w:lineRule="exact"/>
              <w:ind w:left="890"/>
              <w:rPr>
                <w:rFonts w:ascii="Soberana Texto" w:hAnsi="Soberana Texto"/>
                <w:sz w:val="22"/>
                <w:szCs w:val="22"/>
              </w:rPr>
            </w:pPr>
            <w:r w:rsidRPr="0019311C">
              <w:rPr>
                <w:rFonts w:ascii="Soberana Texto" w:hAnsi="Soberana Texto"/>
                <w:sz w:val="22"/>
                <w:szCs w:val="22"/>
              </w:rPr>
              <w:t>las que se realicen a través de cualquier persona, fideicomiso, entidad u otra figura legal, cuando la contraparte y fuente de pago de dichas operaciones dependa de una parte relacionada;</w:t>
            </w:r>
          </w:p>
          <w:p w14:paraId="45F478CA" w14:textId="77777777" w:rsidR="00224EB1" w:rsidRPr="0019311C" w:rsidRDefault="00224EB1" w:rsidP="000B3696">
            <w:pPr>
              <w:pStyle w:val="Texto"/>
              <w:numPr>
                <w:ilvl w:val="0"/>
                <w:numId w:val="3"/>
              </w:numPr>
              <w:spacing w:line="228" w:lineRule="exact"/>
              <w:ind w:left="464"/>
              <w:rPr>
                <w:rFonts w:ascii="Soberana Texto" w:hAnsi="Soberana Texto"/>
                <w:sz w:val="22"/>
                <w:szCs w:val="22"/>
              </w:rPr>
            </w:pPr>
            <w:r w:rsidRPr="0019311C">
              <w:rPr>
                <w:rFonts w:ascii="Soberana Texto" w:hAnsi="Soberana Texto"/>
                <w:sz w:val="22"/>
                <w:szCs w:val="22"/>
              </w:rPr>
              <w:t>cualquier otra información necesaria para el entendimiento de la operación, y</w:t>
            </w:r>
          </w:p>
          <w:p w14:paraId="4ECAC994" w14:textId="77777777" w:rsidR="00224EB1" w:rsidRPr="0019311C" w:rsidRDefault="00224EB1" w:rsidP="000B3696">
            <w:pPr>
              <w:pStyle w:val="Texto"/>
              <w:numPr>
                <w:ilvl w:val="0"/>
                <w:numId w:val="3"/>
              </w:numPr>
              <w:spacing w:line="228" w:lineRule="exact"/>
              <w:ind w:left="464"/>
              <w:rPr>
                <w:rFonts w:ascii="Soberana Texto" w:hAnsi="Soberana Texto"/>
                <w:sz w:val="22"/>
                <w:szCs w:val="22"/>
              </w:rPr>
            </w:pPr>
            <w:r w:rsidRPr="0019311C">
              <w:rPr>
                <w:rFonts w:ascii="Soberana Texto" w:hAnsi="Soberana Texto"/>
                <w:sz w:val="22"/>
                <w:szCs w:val="22"/>
              </w:rPr>
              <w:t>el importe total de los beneficios a empleados otorgados al personal gerencial clave o directivo relevante de la entidad.</w:t>
            </w:r>
          </w:p>
        </w:tc>
        <w:tc>
          <w:tcPr>
            <w:tcW w:w="992" w:type="dxa"/>
          </w:tcPr>
          <w:p w14:paraId="54A417B1" w14:textId="77777777" w:rsidR="00224EB1" w:rsidRPr="0019311C" w:rsidRDefault="00224EB1" w:rsidP="00AE7F43">
            <w:pPr>
              <w:pStyle w:val="Texto"/>
              <w:numPr>
                <w:ilvl w:val="0"/>
                <w:numId w:val="7"/>
              </w:numPr>
              <w:spacing w:after="120" w:line="240" w:lineRule="auto"/>
              <w:rPr>
                <w:rFonts w:ascii="Soberana Texto" w:hAnsi="Soberana Texto"/>
                <w:sz w:val="20"/>
                <w:u w:val="single"/>
              </w:rPr>
            </w:pPr>
          </w:p>
        </w:tc>
      </w:tr>
      <w:tr w:rsidR="004A1F13" w:rsidRPr="0019311C" w14:paraId="79F622A7" w14:textId="77777777" w:rsidTr="00F3377C">
        <w:trPr>
          <w:trHeight w:val="144"/>
        </w:trPr>
        <w:tc>
          <w:tcPr>
            <w:tcW w:w="8085" w:type="dxa"/>
          </w:tcPr>
          <w:p w14:paraId="174B1965" w14:textId="77777777" w:rsidR="004A1F13" w:rsidRPr="0019311C" w:rsidRDefault="004A1F13" w:rsidP="00683C44">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Únicamente se requiere la revelación de las operaciones con partes relacionadas que representen más del 1% del capital neto del mes anterior a la fecha de la elaboración de la información financiera correspondiente. El capital neto se determinará conforme a los requerimientos de capital establecidos por la CNBV mediante </w:t>
            </w:r>
            <w:r w:rsidR="00067D30" w:rsidRPr="0019311C">
              <w:rPr>
                <w:rFonts w:ascii="Soberana Texto" w:hAnsi="Soberana Texto"/>
                <w:sz w:val="22"/>
                <w:szCs w:val="22"/>
              </w:rPr>
              <w:t>las D</w:t>
            </w:r>
            <w:r w:rsidRPr="0019311C">
              <w:rPr>
                <w:rFonts w:ascii="Soberana Texto" w:hAnsi="Soberana Texto"/>
                <w:sz w:val="22"/>
                <w:szCs w:val="22"/>
              </w:rPr>
              <w:t>isposiciones.</w:t>
            </w:r>
          </w:p>
          <w:p w14:paraId="3719F0A3" w14:textId="77777777" w:rsidR="004A1F13" w:rsidRPr="0019311C" w:rsidRDefault="008F328A" w:rsidP="00536960">
            <w:pPr>
              <w:pStyle w:val="Texto"/>
              <w:spacing w:after="120" w:line="240" w:lineRule="auto"/>
              <w:ind w:firstLine="0"/>
              <w:rPr>
                <w:rFonts w:ascii="Soberana Texto" w:hAnsi="Soberana Texto"/>
                <w:sz w:val="22"/>
                <w:szCs w:val="22"/>
              </w:rPr>
            </w:pPr>
            <w:r w:rsidRPr="0019311C">
              <w:rPr>
                <w:rFonts w:ascii="Soberana Texto" w:hAnsi="Soberana Texto"/>
                <w:sz w:val="22"/>
                <w:szCs w:val="22"/>
              </w:rPr>
              <w:t>C-14</w:t>
            </w:r>
            <w:r w:rsidR="00536960" w:rsidRPr="0019311C">
              <w:rPr>
                <w:rFonts w:ascii="Soberana Texto" w:hAnsi="Soberana Texto"/>
                <w:sz w:val="22"/>
                <w:szCs w:val="22"/>
                <w:lang w:val="es-ES_tradnl"/>
              </w:rPr>
              <w:tab/>
            </w:r>
            <w:r w:rsidRPr="0019311C">
              <w:rPr>
                <w:rFonts w:ascii="Soberana Texto" w:hAnsi="Soberana Texto"/>
                <w:sz w:val="22"/>
                <w:szCs w:val="22"/>
                <w:u w:val="single"/>
              </w:rPr>
              <w:t>Transferencia y baja de activos financieros</w:t>
            </w:r>
          </w:p>
        </w:tc>
        <w:tc>
          <w:tcPr>
            <w:tcW w:w="992" w:type="dxa"/>
          </w:tcPr>
          <w:p w14:paraId="793178D9" w14:textId="77777777" w:rsidR="004A1F13" w:rsidRPr="0019311C" w:rsidRDefault="004A1F13" w:rsidP="00AE7F43">
            <w:pPr>
              <w:pStyle w:val="Texto"/>
              <w:numPr>
                <w:ilvl w:val="0"/>
                <w:numId w:val="7"/>
              </w:numPr>
              <w:spacing w:after="120" w:line="240" w:lineRule="auto"/>
              <w:rPr>
                <w:rFonts w:ascii="Soberana Texto" w:hAnsi="Soberana Texto"/>
                <w:sz w:val="20"/>
                <w:u w:val="single"/>
              </w:rPr>
            </w:pPr>
          </w:p>
        </w:tc>
      </w:tr>
      <w:tr w:rsidR="008F328A" w:rsidRPr="0019311C" w14:paraId="1B91A4F7" w14:textId="77777777" w:rsidTr="00F3377C">
        <w:trPr>
          <w:trHeight w:val="144"/>
        </w:trPr>
        <w:tc>
          <w:tcPr>
            <w:tcW w:w="8085" w:type="dxa"/>
          </w:tcPr>
          <w:p w14:paraId="729C4A64" w14:textId="77777777" w:rsidR="008F328A" w:rsidRPr="0019311C" w:rsidRDefault="008F328A">
            <w:pPr>
              <w:pStyle w:val="Texto"/>
              <w:spacing w:after="120" w:line="240" w:lineRule="auto"/>
              <w:ind w:firstLine="0"/>
              <w:rPr>
                <w:rFonts w:ascii="Soberana Texto" w:hAnsi="Soberana Texto"/>
                <w:i/>
                <w:sz w:val="22"/>
                <w:szCs w:val="22"/>
              </w:rPr>
            </w:pPr>
            <w:r w:rsidRPr="0019311C">
              <w:rPr>
                <w:rFonts w:ascii="Soberana Texto" w:hAnsi="Soberana Texto"/>
                <w:sz w:val="22"/>
                <w:szCs w:val="22"/>
              </w:rPr>
              <w:t>Respecto a los colaterales recibidos a que se refiere el párrafo 44.</w:t>
            </w:r>
            <w:r w:rsidR="0065515E" w:rsidRPr="0019311C">
              <w:rPr>
                <w:rFonts w:ascii="Soberana Texto" w:hAnsi="Soberana Texto"/>
                <w:sz w:val="22"/>
                <w:szCs w:val="22"/>
              </w:rPr>
              <w:t>7</w:t>
            </w:r>
            <w:r w:rsidRPr="0019311C">
              <w:rPr>
                <w:rFonts w:ascii="Soberana Texto" w:hAnsi="Soberana Texto"/>
                <w:sz w:val="22"/>
                <w:szCs w:val="22"/>
              </w:rPr>
              <w:t xml:space="preserve"> de la NIF C-14 el receptor deberá reconocer el colateral recibido en cuentas de orden. En los casos en que el receptor tuviera derecho a vender o dar en garantía el colateral, el transferente deberá reclasificar el activo en su</w:t>
            </w:r>
            <w:r w:rsidR="00AE201D" w:rsidRPr="0019311C">
              <w:rPr>
                <w:rFonts w:ascii="Soberana Texto" w:hAnsi="Soberana Texto"/>
                <w:sz w:val="22"/>
                <w:szCs w:val="22"/>
              </w:rPr>
              <w:t xml:space="preserve"> estado de situación financiera</w:t>
            </w:r>
            <w:r w:rsidRPr="0019311C">
              <w:rPr>
                <w:rFonts w:ascii="Soberana Texto" w:hAnsi="Soberana Texto"/>
                <w:sz w:val="22"/>
                <w:szCs w:val="22"/>
              </w:rPr>
              <w:t xml:space="preserve">, presentándolo como restringido. </w:t>
            </w:r>
          </w:p>
          <w:p w14:paraId="70DEC38E" w14:textId="77777777" w:rsidR="003D6ACF" w:rsidRPr="0019311C" w:rsidRDefault="003D6ACF" w:rsidP="00067D30">
            <w:pPr>
              <w:pStyle w:val="Texto"/>
              <w:spacing w:after="120" w:line="240" w:lineRule="auto"/>
              <w:ind w:firstLine="0"/>
              <w:rPr>
                <w:rFonts w:ascii="Soberana Texto" w:hAnsi="Soberana Texto"/>
                <w:i/>
                <w:sz w:val="22"/>
                <w:szCs w:val="22"/>
              </w:rPr>
            </w:pPr>
            <w:r w:rsidRPr="0019311C">
              <w:rPr>
                <w:rFonts w:ascii="Soberana Texto" w:hAnsi="Soberana Texto"/>
                <w:i/>
                <w:sz w:val="22"/>
                <w:szCs w:val="22"/>
              </w:rPr>
              <w:t>Reconocimiento de activos financieros</w:t>
            </w:r>
          </w:p>
        </w:tc>
        <w:tc>
          <w:tcPr>
            <w:tcW w:w="992" w:type="dxa"/>
          </w:tcPr>
          <w:p w14:paraId="2D0107B6" w14:textId="77777777" w:rsidR="008F328A" w:rsidRPr="0019311C" w:rsidRDefault="008F328A" w:rsidP="00AE7F43">
            <w:pPr>
              <w:pStyle w:val="Texto"/>
              <w:numPr>
                <w:ilvl w:val="0"/>
                <w:numId w:val="7"/>
              </w:numPr>
              <w:spacing w:after="120" w:line="240" w:lineRule="auto"/>
              <w:rPr>
                <w:rFonts w:ascii="Soberana Texto" w:hAnsi="Soberana Texto"/>
                <w:sz w:val="20"/>
                <w:u w:val="single"/>
              </w:rPr>
            </w:pPr>
          </w:p>
        </w:tc>
      </w:tr>
      <w:tr w:rsidR="003D6ACF" w:rsidRPr="0019311C" w14:paraId="10F000AE" w14:textId="77777777" w:rsidTr="00F3377C">
        <w:trPr>
          <w:trHeight w:val="144"/>
        </w:trPr>
        <w:tc>
          <w:tcPr>
            <w:tcW w:w="8085" w:type="dxa"/>
          </w:tcPr>
          <w:p w14:paraId="3D725506" w14:textId="77777777" w:rsidR="003D6ACF" w:rsidRPr="0019311C" w:rsidRDefault="00C16A80"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Cuando la transferencia resulta en una baja del activo financiero por parte del transferente</w:t>
            </w:r>
            <w:r w:rsidR="00E77E97">
              <w:rPr>
                <w:rFonts w:ascii="Soberana Texto" w:hAnsi="Soberana Texto"/>
                <w:sz w:val="22"/>
                <w:szCs w:val="22"/>
              </w:rPr>
              <w:t>,</w:t>
            </w:r>
            <w:r w:rsidR="00770D82">
              <w:rPr>
                <w:rFonts w:ascii="Soberana Texto" w:hAnsi="Soberana Texto"/>
                <w:sz w:val="22"/>
                <w:szCs w:val="22"/>
              </w:rPr>
              <w:t xml:space="preserve"> </w:t>
            </w:r>
            <w:r w:rsidR="00E77E97">
              <w:rPr>
                <w:rFonts w:ascii="Soberana Texto" w:hAnsi="Soberana Texto"/>
                <w:sz w:val="22"/>
                <w:szCs w:val="22"/>
              </w:rPr>
              <w:t>la</w:t>
            </w:r>
            <w:r w:rsidR="00E77E97" w:rsidRPr="0019311C">
              <w:rPr>
                <w:rFonts w:ascii="Soberana Texto" w:hAnsi="Soberana Texto"/>
                <w:sz w:val="22"/>
                <w:szCs w:val="22"/>
              </w:rPr>
              <w:t xml:space="preserve"> </w:t>
            </w:r>
            <w:r w:rsidR="003D6ACF" w:rsidRPr="0019311C">
              <w:rPr>
                <w:rFonts w:ascii="Soberana Texto" w:hAnsi="Soberana Texto"/>
                <w:sz w:val="22"/>
                <w:szCs w:val="22"/>
              </w:rPr>
              <w:t xml:space="preserve">entidad receptora deberá reconocer un activo financiero (o porción del mismo) o un grupo de activos financieros (o porción de dicho grupo) en su estado de </w:t>
            </w:r>
            <w:r w:rsidR="003D6ACF" w:rsidRPr="0019311C">
              <w:rPr>
                <w:rFonts w:ascii="Soberana Texto" w:hAnsi="Soberana Texto"/>
                <w:sz w:val="22"/>
                <w:szCs w:val="22"/>
              </w:rPr>
              <w:lastRenderedPageBreak/>
              <w:t>situación financiera</w:t>
            </w:r>
            <w:r w:rsidR="0090353E" w:rsidRPr="0019311C">
              <w:rPr>
                <w:rFonts w:ascii="Soberana Texto" w:hAnsi="Soberana Texto"/>
                <w:sz w:val="22"/>
                <w:szCs w:val="22"/>
              </w:rPr>
              <w:t>,</w:t>
            </w:r>
            <w:r w:rsidR="003D6ACF" w:rsidRPr="0019311C">
              <w:rPr>
                <w:rFonts w:ascii="Soberana Texto" w:hAnsi="Soberana Texto"/>
                <w:sz w:val="22"/>
                <w:szCs w:val="22"/>
              </w:rPr>
              <w:t xml:space="preserve"> si y sólo si</w:t>
            </w:r>
            <w:r w:rsidR="0090353E" w:rsidRPr="0019311C">
              <w:rPr>
                <w:rFonts w:ascii="Soberana Texto" w:hAnsi="Soberana Texto"/>
                <w:sz w:val="22"/>
                <w:szCs w:val="22"/>
              </w:rPr>
              <w:t>,</w:t>
            </w:r>
            <w:r w:rsidR="003D6ACF" w:rsidRPr="0019311C">
              <w:rPr>
                <w:rFonts w:ascii="Soberana Texto" w:hAnsi="Soberana Texto"/>
                <w:sz w:val="22"/>
                <w:szCs w:val="22"/>
              </w:rPr>
              <w:t xml:space="preserve"> adquiere los derechos y las obligaciones contractuales relacionadas con dicho activo financiero (o porción del mismo). Para ello, la entidad deberá:</w:t>
            </w:r>
          </w:p>
          <w:p w14:paraId="663490FB" w14:textId="77777777" w:rsidR="003D6ACF" w:rsidRPr="0019311C" w:rsidRDefault="003D6ACF" w:rsidP="000B3696">
            <w:pPr>
              <w:pStyle w:val="Texto"/>
              <w:spacing w:after="120" w:line="240" w:lineRule="auto"/>
              <w:ind w:left="323" w:hanging="284"/>
              <w:rPr>
                <w:rFonts w:ascii="Soberana Texto" w:hAnsi="Soberana Texto"/>
                <w:sz w:val="22"/>
                <w:szCs w:val="22"/>
              </w:rPr>
            </w:pPr>
            <w:r w:rsidRPr="0019311C">
              <w:rPr>
                <w:rFonts w:ascii="Soberana Texto" w:hAnsi="Soberana Texto"/>
                <w:sz w:val="22"/>
                <w:szCs w:val="22"/>
              </w:rPr>
              <w:t>a)</w:t>
            </w:r>
            <w:r w:rsidRPr="0019311C">
              <w:rPr>
                <w:rFonts w:ascii="Soberana Texto" w:hAnsi="Soberana Texto"/>
                <w:sz w:val="22"/>
                <w:szCs w:val="22"/>
              </w:rPr>
              <w:tab/>
              <w:t>Reconocer los activos financieros recibidos a su valor razonable, el cual, presumiblemente, corresponde al precio pactado en la operación de transferencia. Posteriormente, dichos activos deberán valuarse de acuerdo con el criterio que corresponda de conformidad con la naturaleza del mismo.</w:t>
            </w:r>
          </w:p>
          <w:p w14:paraId="09AAEA2B" w14:textId="77777777" w:rsidR="003D6ACF" w:rsidRPr="0019311C" w:rsidRDefault="003D6ACF" w:rsidP="000B3696">
            <w:pPr>
              <w:pStyle w:val="Texto"/>
              <w:spacing w:after="120" w:line="240" w:lineRule="auto"/>
              <w:ind w:left="323" w:hanging="284"/>
              <w:rPr>
                <w:rFonts w:ascii="Soberana Texto" w:hAnsi="Soberana Texto"/>
                <w:sz w:val="22"/>
                <w:szCs w:val="22"/>
              </w:rPr>
            </w:pPr>
            <w:r w:rsidRPr="0019311C">
              <w:rPr>
                <w:rFonts w:ascii="Soberana Texto" w:hAnsi="Soberana Texto"/>
                <w:sz w:val="22"/>
                <w:szCs w:val="22"/>
              </w:rPr>
              <w:t>b)</w:t>
            </w:r>
            <w:r w:rsidRPr="0019311C">
              <w:rPr>
                <w:rFonts w:ascii="Soberana Texto" w:hAnsi="Soberana Texto"/>
                <w:sz w:val="22"/>
                <w:szCs w:val="22"/>
              </w:rPr>
              <w:tab/>
              <w:t>Reconocer los nuevos derechos obtenidos o nuevas obligaciones incurridas con motivo de la transferencia, valuados a su valor razonable.</w:t>
            </w:r>
          </w:p>
          <w:p w14:paraId="7CE62632" w14:textId="77777777" w:rsidR="003D6ACF" w:rsidRPr="0019311C" w:rsidRDefault="003D6ACF" w:rsidP="000B3696">
            <w:pPr>
              <w:pStyle w:val="Texto"/>
              <w:spacing w:after="120" w:line="240" w:lineRule="auto"/>
              <w:ind w:left="323" w:hanging="284"/>
              <w:rPr>
                <w:rFonts w:ascii="Soberana Texto" w:hAnsi="Soberana Texto"/>
                <w:sz w:val="22"/>
                <w:szCs w:val="22"/>
              </w:rPr>
            </w:pPr>
            <w:r w:rsidRPr="0019311C">
              <w:rPr>
                <w:rFonts w:ascii="Soberana Texto" w:hAnsi="Soberana Texto"/>
                <w:sz w:val="22"/>
                <w:szCs w:val="22"/>
              </w:rPr>
              <w:t>c)</w:t>
            </w:r>
            <w:r w:rsidRPr="0019311C">
              <w:rPr>
                <w:rFonts w:ascii="Soberana Texto" w:hAnsi="Soberana Texto"/>
                <w:sz w:val="22"/>
                <w:szCs w:val="22"/>
              </w:rPr>
              <w:tab/>
              <w:t>Dar de baja las contraprestaciones otorgadas en la operación a su valor neto en libros (por ejemplo, considerando cualquier estimación asociada) y reconociendo en los resultados del ejercicio cualquier partida pendiente de amortizar relacionada con dichas contraprestaciones.</w:t>
            </w:r>
          </w:p>
          <w:p w14:paraId="24543D4F" w14:textId="77777777" w:rsidR="003D6ACF" w:rsidRPr="0019311C" w:rsidRDefault="003D6ACF" w:rsidP="000B3696">
            <w:pPr>
              <w:pStyle w:val="Texto"/>
              <w:spacing w:after="120" w:line="240" w:lineRule="auto"/>
              <w:ind w:left="323" w:hanging="284"/>
              <w:rPr>
                <w:rFonts w:ascii="Soberana Texto" w:hAnsi="Soberana Texto"/>
                <w:sz w:val="22"/>
                <w:szCs w:val="22"/>
              </w:rPr>
            </w:pPr>
            <w:r w:rsidRPr="0019311C">
              <w:rPr>
                <w:rFonts w:ascii="Soberana Texto" w:hAnsi="Soberana Texto"/>
                <w:sz w:val="22"/>
                <w:szCs w:val="22"/>
              </w:rPr>
              <w:t>d)</w:t>
            </w:r>
            <w:r w:rsidRPr="0019311C">
              <w:rPr>
                <w:rFonts w:ascii="Soberana Texto" w:hAnsi="Soberana Texto"/>
                <w:sz w:val="22"/>
                <w:szCs w:val="22"/>
              </w:rPr>
              <w:tab/>
              <w:t>Reconocer en los resultados del ejercicio cualquier diferencial, si lo hubiera, con motivo de la operación de transferencia.</w:t>
            </w:r>
          </w:p>
          <w:p w14:paraId="4EC0BDF7" w14:textId="77777777" w:rsidR="00223D1E" w:rsidRPr="0019311C" w:rsidRDefault="00223D1E" w:rsidP="00223D1E">
            <w:pPr>
              <w:pStyle w:val="Texto"/>
              <w:spacing w:after="120" w:line="240" w:lineRule="auto"/>
              <w:ind w:firstLine="0"/>
              <w:rPr>
                <w:rFonts w:ascii="Soberana Texto" w:hAnsi="Soberana Texto"/>
                <w:sz w:val="22"/>
                <w:szCs w:val="22"/>
                <w:u w:val="single"/>
              </w:rPr>
            </w:pPr>
            <w:r w:rsidRPr="0019311C">
              <w:rPr>
                <w:rFonts w:ascii="Soberana Texto" w:hAnsi="Soberana Texto"/>
                <w:sz w:val="22"/>
                <w:szCs w:val="22"/>
              </w:rPr>
              <w:t>C-16</w:t>
            </w:r>
            <w:r w:rsidR="00536960" w:rsidRPr="0019311C">
              <w:rPr>
                <w:rFonts w:ascii="Soberana Texto" w:hAnsi="Soberana Texto"/>
                <w:sz w:val="22"/>
                <w:szCs w:val="22"/>
                <w:lang w:val="es-ES_tradnl"/>
              </w:rPr>
              <w:tab/>
            </w:r>
            <w:r w:rsidRPr="0019311C">
              <w:rPr>
                <w:rFonts w:ascii="Soberana Texto" w:hAnsi="Soberana Texto"/>
                <w:sz w:val="22"/>
                <w:szCs w:val="22"/>
                <w:u w:val="single"/>
              </w:rPr>
              <w:t>Deterioro de instrumentos financieros por cobrar</w:t>
            </w:r>
          </w:p>
          <w:p w14:paraId="53448465" w14:textId="77777777" w:rsidR="003D6ACF" w:rsidRPr="0019311C" w:rsidRDefault="00223D1E" w:rsidP="00223D1E">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Alcance</w:t>
            </w:r>
          </w:p>
        </w:tc>
        <w:tc>
          <w:tcPr>
            <w:tcW w:w="992" w:type="dxa"/>
          </w:tcPr>
          <w:p w14:paraId="06980477"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4B5B0806" w14:textId="77777777" w:rsidTr="00F3377C">
        <w:trPr>
          <w:trHeight w:val="144"/>
        </w:trPr>
        <w:tc>
          <w:tcPr>
            <w:tcW w:w="8085" w:type="dxa"/>
          </w:tcPr>
          <w:p w14:paraId="6256D692"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Para efectos de la NIF C-16, no deberán incluirse los activos derivados de las operaciones a que se refiere el criterio B-6, emitido por la CNBV, ya que las normas para la valuación, presentación y revelación de tales activos se encuentran contempladas en el mencionado criterio.</w:t>
            </w:r>
          </w:p>
          <w:p w14:paraId="38728431" w14:textId="77777777" w:rsidR="003D6ACF" w:rsidRPr="0019311C" w:rsidRDefault="003D6ACF" w:rsidP="003D6ACF">
            <w:pPr>
              <w:pStyle w:val="Texto"/>
              <w:spacing w:after="120" w:line="240" w:lineRule="auto"/>
              <w:ind w:firstLine="0"/>
              <w:rPr>
                <w:rFonts w:ascii="Soberana Texto" w:hAnsi="Soberana Texto"/>
                <w:i/>
                <w:sz w:val="22"/>
                <w:szCs w:val="22"/>
              </w:rPr>
            </w:pPr>
            <w:r w:rsidRPr="0019311C">
              <w:rPr>
                <w:rFonts w:ascii="Soberana Texto" w:hAnsi="Soberana Texto"/>
                <w:i/>
                <w:sz w:val="22"/>
                <w:szCs w:val="22"/>
              </w:rPr>
              <w:t>Estimación de pérdidas crediticias esperadas</w:t>
            </w:r>
          </w:p>
        </w:tc>
        <w:tc>
          <w:tcPr>
            <w:tcW w:w="992" w:type="dxa"/>
          </w:tcPr>
          <w:p w14:paraId="1C462DE2"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2E5A9054" w14:textId="77777777" w:rsidTr="00F3377C">
        <w:trPr>
          <w:trHeight w:val="144"/>
        </w:trPr>
        <w:tc>
          <w:tcPr>
            <w:tcW w:w="8085" w:type="dxa"/>
          </w:tcPr>
          <w:p w14:paraId="7E4FAE9C" w14:textId="77777777" w:rsidR="003D6ACF" w:rsidRPr="0019311C" w:rsidRDefault="003D6ACF" w:rsidP="00A33874">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Por aquellas cuentas por cobrar distintas a las </w:t>
            </w:r>
            <w:r w:rsidR="00D529AC" w:rsidRPr="0019311C">
              <w:rPr>
                <w:rFonts w:ascii="Soberana Texto" w:hAnsi="Soberana Texto"/>
                <w:sz w:val="22"/>
                <w:szCs w:val="22"/>
              </w:rPr>
              <w:t>relacionadas con cartera de crédito</w:t>
            </w:r>
            <w:r w:rsidRPr="0019311C">
              <w:rPr>
                <w:rFonts w:ascii="Soberana Texto" w:hAnsi="Soberana Texto"/>
                <w:sz w:val="22"/>
                <w:szCs w:val="22"/>
              </w:rPr>
              <w:t xml:space="preserve">, las entidades deberán crear, en su caso, una estimación que refleje su grado de irrecuperabilidad. Dicha estimación deberá obtenerse aplicando lo dispuesto </w:t>
            </w:r>
            <w:r w:rsidR="00A33874" w:rsidRPr="0019311C">
              <w:rPr>
                <w:rFonts w:ascii="Soberana Texto" w:hAnsi="Soberana Texto"/>
                <w:sz w:val="22"/>
                <w:szCs w:val="22"/>
              </w:rPr>
              <w:t>en el apartado 42 de</w:t>
            </w:r>
            <w:r w:rsidRPr="0019311C">
              <w:rPr>
                <w:rFonts w:ascii="Soberana Texto" w:hAnsi="Soberana Texto"/>
                <w:sz w:val="22"/>
                <w:szCs w:val="22"/>
              </w:rPr>
              <w:t xml:space="preserve"> la NIF C-16.</w:t>
            </w:r>
          </w:p>
        </w:tc>
        <w:tc>
          <w:tcPr>
            <w:tcW w:w="992" w:type="dxa"/>
          </w:tcPr>
          <w:p w14:paraId="51EA8E1B"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2EA3CDCF" w14:textId="77777777" w:rsidTr="00F3377C">
        <w:trPr>
          <w:trHeight w:val="144"/>
        </w:trPr>
        <w:tc>
          <w:tcPr>
            <w:tcW w:w="8085" w:type="dxa"/>
          </w:tcPr>
          <w:p w14:paraId="635FBD48" w14:textId="77777777" w:rsidR="003D6ACF" w:rsidRPr="0019311C" w:rsidRDefault="003D6ACF" w:rsidP="00B575A9">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Los sobregiros en las cuentas de cheques de los clientes de la entidad, que no cuenten con una línea de crédito para tales efectos, se clasificarán como adeudos vencidos y las </w:t>
            </w:r>
            <w:r w:rsidR="00B575A9">
              <w:rPr>
                <w:rFonts w:ascii="Soberana Texto" w:hAnsi="Soberana Texto"/>
                <w:sz w:val="22"/>
                <w:szCs w:val="22"/>
              </w:rPr>
              <w:t>entidades</w:t>
            </w:r>
            <w:r w:rsidR="00B575A9" w:rsidRPr="0019311C">
              <w:rPr>
                <w:rFonts w:ascii="Soberana Texto" w:hAnsi="Soberana Texto"/>
                <w:sz w:val="22"/>
                <w:szCs w:val="22"/>
              </w:rPr>
              <w:t xml:space="preserve"> </w:t>
            </w:r>
            <w:r w:rsidRPr="0019311C">
              <w:rPr>
                <w:rFonts w:ascii="Soberana Texto" w:hAnsi="Soberana Texto"/>
                <w:sz w:val="22"/>
                <w:szCs w:val="22"/>
              </w:rPr>
              <w:t>deberán constituir simultáneamente a dicha clasificación una estimación por el importe total de dicho sobregiro, en el momento en que se presente tal evento.</w:t>
            </w:r>
          </w:p>
        </w:tc>
        <w:tc>
          <w:tcPr>
            <w:tcW w:w="992" w:type="dxa"/>
          </w:tcPr>
          <w:p w14:paraId="6AED5A08"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6EBD2616" w14:textId="77777777" w:rsidTr="00F3377C">
        <w:trPr>
          <w:trHeight w:val="144"/>
        </w:trPr>
        <w:tc>
          <w:tcPr>
            <w:tcW w:w="8085" w:type="dxa"/>
          </w:tcPr>
          <w:p w14:paraId="5D1B3D10" w14:textId="77777777" w:rsidR="003D6ACF" w:rsidRPr="0019311C" w:rsidRDefault="003D6ACF" w:rsidP="0090353E">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Respecto de las operaciones con documentos de cobro inmediato no cobrados a que se refiere el criterio B-1 “Efectivo y equivalentes de efectivo”, a los 15 días naturales siguientes a partir de la fecha en que se hayan traspasado a la partida que les dio origen, se clasificarán como </w:t>
            </w:r>
            <w:r w:rsidRPr="009E2CA3">
              <w:rPr>
                <w:rFonts w:ascii="Soberana Texto" w:hAnsi="Soberana Texto"/>
                <w:sz w:val="22"/>
              </w:rPr>
              <w:t>adeudos vencidos</w:t>
            </w:r>
            <w:r w:rsidRPr="0019311C">
              <w:rPr>
                <w:rFonts w:ascii="Soberana Texto" w:hAnsi="Soberana Texto"/>
                <w:sz w:val="22"/>
                <w:szCs w:val="22"/>
              </w:rPr>
              <w:t xml:space="preserve"> y se deberá constituir simultáneamente su estimación por el importe total de las mismas.</w:t>
            </w:r>
          </w:p>
        </w:tc>
        <w:tc>
          <w:tcPr>
            <w:tcW w:w="992" w:type="dxa"/>
          </w:tcPr>
          <w:p w14:paraId="790277DC"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239B01B5" w14:textId="77777777" w:rsidTr="00F3377C">
        <w:trPr>
          <w:trHeight w:val="144"/>
        </w:trPr>
        <w:tc>
          <w:tcPr>
            <w:tcW w:w="8085" w:type="dxa"/>
          </w:tcPr>
          <w:p w14:paraId="696AFADF" w14:textId="77777777" w:rsidR="003D6ACF" w:rsidRPr="0019311C" w:rsidRDefault="003D6ACF" w:rsidP="0090353E">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Los derechos de cobro que adquiera la entidad que se encuentren en los supuestos previstos en el </w:t>
            </w:r>
            <w:r w:rsidRPr="00076A30">
              <w:rPr>
                <w:rFonts w:ascii="Soberana Texto" w:hAnsi="Soberana Texto"/>
                <w:color w:val="000000" w:themeColor="text1"/>
                <w:sz w:val="22"/>
                <w:szCs w:val="22"/>
              </w:rPr>
              <w:t>párrafo 23 del criterio B-6</w:t>
            </w:r>
            <w:r w:rsidRPr="0019311C">
              <w:rPr>
                <w:rFonts w:ascii="Soberana Texto" w:hAnsi="Soberana Texto"/>
                <w:sz w:val="22"/>
                <w:szCs w:val="22"/>
              </w:rPr>
              <w:t>, deberán considerarse como instrumentos financi</w:t>
            </w:r>
            <w:r w:rsidR="0090353E" w:rsidRPr="0019311C">
              <w:rPr>
                <w:rFonts w:ascii="Soberana Texto" w:hAnsi="Soberana Texto"/>
                <w:sz w:val="22"/>
                <w:szCs w:val="22"/>
              </w:rPr>
              <w:t>eros</w:t>
            </w:r>
            <w:r w:rsidRPr="0019311C">
              <w:rPr>
                <w:rFonts w:ascii="Soberana Texto" w:hAnsi="Soberana Texto"/>
                <w:sz w:val="22"/>
                <w:szCs w:val="22"/>
              </w:rPr>
              <w:t xml:space="preserve"> por cobrar con riesgo de crédito </w:t>
            </w:r>
            <w:r w:rsidR="0090353E" w:rsidRPr="0019311C">
              <w:rPr>
                <w:rFonts w:ascii="Soberana Texto" w:hAnsi="Soberana Texto"/>
                <w:sz w:val="22"/>
                <w:szCs w:val="22"/>
              </w:rPr>
              <w:t xml:space="preserve">alto </w:t>
            </w:r>
            <w:r w:rsidRPr="0019311C">
              <w:rPr>
                <w:rFonts w:ascii="Soberana Texto" w:hAnsi="Soberana Texto"/>
                <w:sz w:val="22"/>
                <w:szCs w:val="22"/>
              </w:rPr>
              <w:t>(etapa 3), y no podrán transferirse a otra etapa por efecto posterior alguno.</w:t>
            </w:r>
          </w:p>
        </w:tc>
        <w:tc>
          <w:tcPr>
            <w:tcW w:w="992" w:type="dxa"/>
          </w:tcPr>
          <w:p w14:paraId="482737F8"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6F4635" w:rsidRPr="0019311C" w14:paraId="6C6385C5" w14:textId="77777777" w:rsidTr="00F3377C">
        <w:trPr>
          <w:trHeight w:val="144"/>
        </w:trPr>
        <w:tc>
          <w:tcPr>
            <w:tcW w:w="8085" w:type="dxa"/>
          </w:tcPr>
          <w:p w14:paraId="0C9D43B7" w14:textId="77777777" w:rsidR="006F4635" w:rsidRPr="0019311C" w:rsidRDefault="006F4635" w:rsidP="00E77E97">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Para efectos de la determinación del monto de la pérdida crediticia esperada a que hace referencia el párrafo 45.1.1 de la NIF C-16, la tasa de interés efectiva utilizada para determinar el valor presente de los flujos de efectivo a recuperar deberá ajustarse cuando se opte por modificar dicha tasa conforme a lo establecido en el </w:t>
            </w:r>
            <w:r w:rsidRPr="00076A30">
              <w:rPr>
                <w:rFonts w:ascii="Soberana Texto" w:hAnsi="Soberana Texto"/>
                <w:color w:val="000000" w:themeColor="text1"/>
                <w:sz w:val="22"/>
                <w:szCs w:val="22"/>
              </w:rPr>
              <w:t>párrafo 6</w:t>
            </w:r>
            <w:r w:rsidR="00E77E97">
              <w:rPr>
                <w:rFonts w:ascii="Soberana Texto" w:hAnsi="Soberana Texto"/>
                <w:color w:val="000000" w:themeColor="text1"/>
                <w:sz w:val="22"/>
                <w:szCs w:val="22"/>
              </w:rPr>
              <w:t>3</w:t>
            </w:r>
            <w:r w:rsidRPr="00076A30">
              <w:rPr>
                <w:rFonts w:ascii="Soberana Texto" w:hAnsi="Soberana Texto"/>
                <w:color w:val="000000" w:themeColor="text1"/>
                <w:sz w:val="22"/>
                <w:szCs w:val="22"/>
              </w:rPr>
              <w:t xml:space="preserve"> </w:t>
            </w:r>
            <w:r w:rsidRPr="0019311C">
              <w:rPr>
                <w:rFonts w:ascii="Soberana Texto" w:hAnsi="Soberana Texto"/>
                <w:sz w:val="22"/>
                <w:szCs w:val="22"/>
              </w:rPr>
              <w:t>del presente criterio.</w:t>
            </w:r>
          </w:p>
        </w:tc>
        <w:tc>
          <w:tcPr>
            <w:tcW w:w="992" w:type="dxa"/>
          </w:tcPr>
          <w:p w14:paraId="083B777C" w14:textId="77777777" w:rsidR="006F4635" w:rsidRPr="0019311C" w:rsidRDefault="006F4635" w:rsidP="00AE7F43">
            <w:pPr>
              <w:pStyle w:val="Texto"/>
              <w:numPr>
                <w:ilvl w:val="0"/>
                <w:numId w:val="7"/>
              </w:numPr>
              <w:spacing w:after="120" w:line="240" w:lineRule="auto"/>
              <w:rPr>
                <w:rFonts w:ascii="Soberana Texto" w:hAnsi="Soberana Texto"/>
                <w:sz w:val="20"/>
                <w:u w:val="single"/>
              </w:rPr>
            </w:pPr>
          </w:p>
        </w:tc>
      </w:tr>
      <w:tr w:rsidR="003D6ACF" w:rsidRPr="0019311C" w14:paraId="3122F741" w14:textId="77777777" w:rsidTr="00F3377C">
        <w:trPr>
          <w:trHeight w:val="144"/>
        </w:trPr>
        <w:tc>
          <w:tcPr>
            <w:tcW w:w="8085" w:type="dxa"/>
          </w:tcPr>
          <w:p w14:paraId="410FB979" w14:textId="77777777" w:rsidR="003D6ACF" w:rsidRPr="0019311C" w:rsidRDefault="005870EA"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Cuando la entidad utilice las soluciones prácticas a que se refiere el párrafo 42.6 de la NIF C-16</w:t>
            </w:r>
            <w:r w:rsidR="00DA1232" w:rsidRPr="0019311C">
              <w:rPr>
                <w:rFonts w:ascii="Soberana Texto" w:hAnsi="Soberana Texto"/>
                <w:sz w:val="22"/>
                <w:szCs w:val="22"/>
              </w:rPr>
              <w:t>,</w:t>
            </w:r>
            <w:r w:rsidRPr="0019311C">
              <w:rPr>
                <w:rFonts w:ascii="Soberana Texto" w:hAnsi="Soberana Texto"/>
                <w:sz w:val="22"/>
                <w:szCs w:val="22"/>
              </w:rPr>
              <w:t xml:space="preserve"> la constitución de estimaciones </w:t>
            </w:r>
            <w:r w:rsidR="007B1305" w:rsidRPr="0019311C">
              <w:rPr>
                <w:rFonts w:ascii="Soberana Texto" w:hAnsi="Soberana Texto"/>
                <w:sz w:val="22"/>
                <w:szCs w:val="22"/>
              </w:rPr>
              <w:t xml:space="preserve">deberá </w:t>
            </w:r>
            <w:r w:rsidR="00B575A9">
              <w:rPr>
                <w:rFonts w:ascii="Soberana Texto" w:hAnsi="Soberana Texto"/>
                <w:sz w:val="22"/>
                <w:szCs w:val="22"/>
              </w:rPr>
              <w:t>ser</w:t>
            </w:r>
            <w:r w:rsidR="007B1305" w:rsidRPr="0019311C">
              <w:rPr>
                <w:rFonts w:ascii="Soberana Texto" w:hAnsi="Soberana Texto"/>
                <w:sz w:val="22"/>
                <w:szCs w:val="22"/>
              </w:rPr>
              <w:t xml:space="preserve"> </w:t>
            </w:r>
            <w:r w:rsidR="00111AE5">
              <w:rPr>
                <w:rFonts w:ascii="Soberana Texto" w:hAnsi="Soberana Texto"/>
                <w:sz w:val="22"/>
                <w:szCs w:val="22"/>
              </w:rPr>
              <w:t xml:space="preserve">por </w:t>
            </w:r>
            <w:r w:rsidR="007B1305" w:rsidRPr="0019311C">
              <w:rPr>
                <w:rFonts w:ascii="Soberana Texto" w:hAnsi="Soberana Texto"/>
                <w:sz w:val="22"/>
                <w:szCs w:val="22"/>
              </w:rPr>
              <w:t xml:space="preserve">el importe total del adeudo y </w:t>
            </w:r>
            <w:r w:rsidRPr="0019311C">
              <w:rPr>
                <w:rFonts w:ascii="Soberana Texto" w:hAnsi="Soberana Texto"/>
                <w:sz w:val="22"/>
                <w:szCs w:val="22"/>
              </w:rPr>
              <w:t>no deberá exceder</w:t>
            </w:r>
            <w:r w:rsidR="003D6ACF" w:rsidRPr="0019311C">
              <w:rPr>
                <w:rFonts w:ascii="Soberana Texto" w:hAnsi="Soberana Texto"/>
                <w:sz w:val="22"/>
                <w:szCs w:val="22"/>
              </w:rPr>
              <w:t xml:space="preserve"> los siguientes plazos:</w:t>
            </w:r>
          </w:p>
          <w:p w14:paraId="134B27CF" w14:textId="77777777" w:rsidR="003D6ACF" w:rsidRPr="0019311C" w:rsidRDefault="003D6ACF" w:rsidP="000B3696">
            <w:pPr>
              <w:pStyle w:val="Texto"/>
              <w:numPr>
                <w:ilvl w:val="0"/>
                <w:numId w:val="9"/>
              </w:numPr>
              <w:spacing w:after="120" w:line="240" w:lineRule="auto"/>
              <w:ind w:left="464"/>
              <w:rPr>
                <w:rFonts w:ascii="Soberana Texto" w:hAnsi="Soberana Texto"/>
                <w:sz w:val="22"/>
                <w:szCs w:val="22"/>
              </w:rPr>
            </w:pPr>
            <w:r w:rsidRPr="0019311C">
              <w:rPr>
                <w:rFonts w:ascii="Soberana Texto" w:hAnsi="Soberana Texto"/>
                <w:sz w:val="22"/>
                <w:szCs w:val="22"/>
              </w:rPr>
              <w:t>a los 60 días naturales siguientes a su registro inicial, cuando correspondan a deudores no identificados, y</w:t>
            </w:r>
          </w:p>
          <w:p w14:paraId="4542E34D" w14:textId="77777777" w:rsidR="003D6ACF" w:rsidRPr="0019311C" w:rsidRDefault="003D6ACF" w:rsidP="000B3696">
            <w:pPr>
              <w:pStyle w:val="Texto"/>
              <w:numPr>
                <w:ilvl w:val="0"/>
                <w:numId w:val="9"/>
              </w:numPr>
              <w:spacing w:after="120" w:line="240" w:lineRule="auto"/>
              <w:ind w:left="464"/>
              <w:rPr>
                <w:rFonts w:ascii="Soberana Texto" w:hAnsi="Soberana Texto"/>
                <w:sz w:val="22"/>
                <w:szCs w:val="22"/>
              </w:rPr>
            </w:pPr>
            <w:r w:rsidRPr="0019311C">
              <w:rPr>
                <w:rFonts w:ascii="Soberana Texto" w:hAnsi="Soberana Texto"/>
                <w:sz w:val="22"/>
                <w:szCs w:val="22"/>
              </w:rPr>
              <w:lastRenderedPageBreak/>
              <w:t xml:space="preserve">a los 90 días naturales siguientes a su registro inicial, cuando correspondan a deudores identificados. </w:t>
            </w:r>
          </w:p>
        </w:tc>
        <w:tc>
          <w:tcPr>
            <w:tcW w:w="992" w:type="dxa"/>
          </w:tcPr>
          <w:p w14:paraId="3216D62B"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40E3BCDA" w14:textId="77777777" w:rsidTr="00F3377C">
        <w:trPr>
          <w:trHeight w:val="144"/>
        </w:trPr>
        <w:tc>
          <w:tcPr>
            <w:tcW w:w="8085" w:type="dxa"/>
          </w:tcPr>
          <w:p w14:paraId="257444F8" w14:textId="77777777" w:rsidR="003D6ACF" w:rsidRPr="00AD6F2B" w:rsidRDefault="003D6ACF" w:rsidP="003D6ACF">
            <w:pPr>
              <w:pStyle w:val="Texto"/>
              <w:spacing w:after="120" w:line="240" w:lineRule="auto"/>
              <w:ind w:firstLine="0"/>
              <w:rPr>
                <w:rFonts w:ascii="Soberana Texto" w:hAnsi="Soberana Texto"/>
                <w:sz w:val="22"/>
                <w:szCs w:val="22"/>
              </w:rPr>
            </w:pPr>
            <w:r w:rsidRPr="00AD6F2B">
              <w:rPr>
                <w:rFonts w:ascii="Soberana Texto" w:hAnsi="Soberana Texto"/>
                <w:sz w:val="22"/>
                <w:szCs w:val="22"/>
              </w:rPr>
              <w:t xml:space="preserve">No se constituirá estimación de pérdidas crediticias esperadas </w:t>
            </w:r>
            <w:r w:rsidR="0090353E" w:rsidRPr="00AD6F2B">
              <w:rPr>
                <w:rFonts w:ascii="Soberana Texto" w:hAnsi="Soberana Texto"/>
                <w:sz w:val="22"/>
                <w:szCs w:val="22"/>
              </w:rPr>
              <w:t>por</w:t>
            </w:r>
            <w:r w:rsidRPr="00AD6F2B">
              <w:rPr>
                <w:rFonts w:ascii="Soberana Texto" w:hAnsi="Soberana Texto"/>
                <w:sz w:val="22"/>
                <w:szCs w:val="22"/>
              </w:rPr>
              <w:t>:</w:t>
            </w:r>
          </w:p>
          <w:p w14:paraId="78869517" w14:textId="77777777" w:rsidR="003D6ACF" w:rsidRPr="00AD6F2B" w:rsidRDefault="003D6ACF" w:rsidP="000B3696">
            <w:pPr>
              <w:pStyle w:val="Texto"/>
              <w:numPr>
                <w:ilvl w:val="0"/>
                <w:numId w:val="8"/>
              </w:numPr>
              <w:spacing w:after="120" w:line="240" w:lineRule="auto"/>
              <w:ind w:left="464"/>
              <w:rPr>
                <w:rFonts w:ascii="Soberana Texto" w:hAnsi="Soberana Texto"/>
                <w:sz w:val="22"/>
                <w:szCs w:val="22"/>
              </w:rPr>
            </w:pPr>
            <w:r w:rsidRPr="00AD6F2B">
              <w:rPr>
                <w:rFonts w:ascii="Soberana Texto" w:hAnsi="Soberana Texto"/>
                <w:sz w:val="22"/>
                <w:szCs w:val="22"/>
              </w:rPr>
              <w:t>saldos a favor de impuestos, e</w:t>
            </w:r>
          </w:p>
          <w:p w14:paraId="5E1279A2" w14:textId="77777777" w:rsidR="003D6ACF" w:rsidRPr="00AD6F2B" w:rsidRDefault="003D6ACF" w:rsidP="000B3696">
            <w:pPr>
              <w:pStyle w:val="Texto"/>
              <w:numPr>
                <w:ilvl w:val="0"/>
                <w:numId w:val="8"/>
              </w:numPr>
              <w:spacing w:after="120" w:line="240" w:lineRule="auto"/>
              <w:ind w:left="464"/>
              <w:rPr>
                <w:rFonts w:ascii="Soberana Texto" w:hAnsi="Soberana Texto"/>
                <w:sz w:val="22"/>
                <w:szCs w:val="22"/>
              </w:rPr>
            </w:pPr>
            <w:r w:rsidRPr="00AD6F2B">
              <w:rPr>
                <w:rFonts w:ascii="Soberana Texto" w:hAnsi="Soberana Texto"/>
                <w:sz w:val="22"/>
                <w:szCs w:val="22"/>
              </w:rPr>
              <w:t>impuesto al valor agregado acreditable.</w:t>
            </w:r>
          </w:p>
        </w:tc>
        <w:tc>
          <w:tcPr>
            <w:tcW w:w="992" w:type="dxa"/>
          </w:tcPr>
          <w:p w14:paraId="05D11372"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5FF145AD" w14:textId="77777777" w:rsidTr="00F3377C">
        <w:trPr>
          <w:trHeight w:val="144"/>
        </w:trPr>
        <w:tc>
          <w:tcPr>
            <w:tcW w:w="8085" w:type="dxa"/>
          </w:tcPr>
          <w:p w14:paraId="7BD0D920" w14:textId="77777777" w:rsidR="003D6ACF" w:rsidRPr="00AD6F2B" w:rsidRDefault="00B575A9" w:rsidP="003D6ACF">
            <w:pPr>
              <w:pStyle w:val="Texto"/>
              <w:spacing w:after="120" w:line="240" w:lineRule="auto"/>
              <w:ind w:firstLine="0"/>
              <w:rPr>
                <w:rFonts w:ascii="Soberana Texto" w:hAnsi="Soberana Texto"/>
                <w:sz w:val="22"/>
                <w:szCs w:val="22"/>
              </w:rPr>
            </w:pPr>
            <w:r w:rsidRPr="00AD6F2B">
              <w:rPr>
                <w:rFonts w:ascii="Soberana Texto" w:hAnsi="Soberana Texto"/>
                <w:sz w:val="22"/>
                <w:szCs w:val="22"/>
              </w:rPr>
              <w:t>L</w:t>
            </w:r>
            <w:r w:rsidR="0090353E" w:rsidRPr="00AD6F2B">
              <w:rPr>
                <w:rFonts w:ascii="Soberana Texto" w:hAnsi="Soberana Texto"/>
                <w:sz w:val="22"/>
                <w:szCs w:val="22"/>
              </w:rPr>
              <w:t>as pérdidas crediticias esperadas</w:t>
            </w:r>
            <w:r w:rsidRPr="00AD6F2B">
              <w:rPr>
                <w:rFonts w:ascii="Soberana Texto" w:hAnsi="Soberana Texto"/>
                <w:sz w:val="22"/>
                <w:szCs w:val="22"/>
              </w:rPr>
              <w:t xml:space="preserve"> por el deterioro</w:t>
            </w:r>
            <w:r w:rsidR="0090353E" w:rsidRPr="00AD6F2B">
              <w:rPr>
                <w:rFonts w:ascii="Soberana Texto" w:hAnsi="Soberana Texto"/>
                <w:sz w:val="22"/>
                <w:szCs w:val="22"/>
              </w:rPr>
              <w:t xml:space="preserve"> </w:t>
            </w:r>
            <w:r w:rsidR="003D6ACF" w:rsidRPr="00AD6F2B">
              <w:rPr>
                <w:rFonts w:ascii="Soberana Texto" w:hAnsi="Soberana Texto"/>
                <w:sz w:val="22"/>
                <w:szCs w:val="22"/>
              </w:rPr>
              <w:t xml:space="preserve">de las inversiones en instrumentos financieros </w:t>
            </w:r>
            <w:r w:rsidR="0086356A" w:rsidRPr="00AD6F2B">
              <w:rPr>
                <w:rFonts w:ascii="Soberana Texto" w:hAnsi="Soberana Texto"/>
                <w:sz w:val="22"/>
                <w:szCs w:val="22"/>
              </w:rPr>
              <w:t>conforme lo indicado en el apartado 45</w:t>
            </w:r>
            <w:r w:rsidR="003D6ACF" w:rsidRPr="00AD6F2B">
              <w:rPr>
                <w:rFonts w:ascii="Soberana Texto" w:hAnsi="Soberana Texto"/>
                <w:sz w:val="22"/>
                <w:szCs w:val="22"/>
              </w:rPr>
              <w:t xml:space="preserve"> de la NIF C-2 deberá</w:t>
            </w:r>
            <w:r w:rsidR="0086356A" w:rsidRPr="00AD6F2B">
              <w:rPr>
                <w:rFonts w:ascii="Soberana Texto" w:hAnsi="Soberana Texto"/>
                <w:sz w:val="22"/>
                <w:szCs w:val="22"/>
              </w:rPr>
              <w:t>n</w:t>
            </w:r>
            <w:r w:rsidR="003D6ACF" w:rsidRPr="00AD6F2B">
              <w:rPr>
                <w:rFonts w:ascii="Soberana Texto" w:hAnsi="Soberana Texto"/>
                <w:sz w:val="22"/>
                <w:szCs w:val="22"/>
              </w:rPr>
              <w:t xml:space="preserve"> determinarse conforme a lo establecido en la NIF C-16. Al respecto, si bien la CNBV no establece metodologías específicas</w:t>
            </w:r>
            <w:r w:rsidR="0086356A" w:rsidRPr="00AD6F2B">
              <w:rPr>
                <w:rFonts w:ascii="Soberana Texto" w:hAnsi="Soberana Texto"/>
                <w:sz w:val="22"/>
                <w:szCs w:val="22"/>
              </w:rPr>
              <w:t xml:space="preserve"> por su determinación</w:t>
            </w:r>
            <w:r w:rsidR="003D6ACF" w:rsidRPr="00AD6F2B">
              <w:rPr>
                <w:rFonts w:ascii="Soberana Texto" w:hAnsi="Soberana Texto"/>
                <w:sz w:val="22"/>
                <w:szCs w:val="22"/>
              </w:rPr>
              <w:t xml:space="preserve">, sería de esperar que </w:t>
            </w:r>
            <w:r w:rsidR="00166209" w:rsidRPr="00AD6F2B">
              <w:rPr>
                <w:rFonts w:ascii="Soberana Texto" w:hAnsi="Soberana Texto"/>
                <w:sz w:val="22"/>
                <w:szCs w:val="22"/>
              </w:rPr>
              <w:t>las</w:t>
            </w:r>
            <w:r w:rsidR="0086356A" w:rsidRPr="00AD6F2B">
              <w:rPr>
                <w:rFonts w:ascii="Soberana Texto" w:hAnsi="Soberana Texto"/>
                <w:sz w:val="22"/>
                <w:szCs w:val="22"/>
              </w:rPr>
              <w:t xml:space="preserve"> pérdidas crediticias esperadas</w:t>
            </w:r>
            <w:r w:rsidR="00166209" w:rsidRPr="00AD6F2B">
              <w:rPr>
                <w:rFonts w:ascii="Soberana Texto" w:hAnsi="Soberana Texto"/>
                <w:sz w:val="22"/>
                <w:szCs w:val="22"/>
              </w:rPr>
              <w:t xml:space="preserve"> por el deterioro</w:t>
            </w:r>
            <w:r w:rsidR="0086356A" w:rsidRPr="00AD6F2B">
              <w:rPr>
                <w:rFonts w:ascii="Soberana Texto" w:hAnsi="Soberana Texto"/>
                <w:sz w:val="22"/>
                <w:szCs w:val="22"/>
              </w:rPr>
              <w:t xml:space="preserve"> </w:t>
            </w:r>
            <w:r w:rsidR="003D6ACF" w:rsidRPr="00AD6F2B">
              <w:rPr>
                <w:rFonts w:ascii="Soberana Texto" w:hAnsi="Soberana Texto"/>
                <w:sz w:val="22"/>
                <w:szCs w:val="22"/>
              </w:rPr>
              <w:t>de los títulos emitidos por una contraparte, guarde consistencia con el deterioro determinado para créditos</w:t>
            </w:r>
            <w:r w:rsidRPr="00AD6F2B">
              <w:rPr>
                <w:rFonts w:ascii="Soberana Texto" w:hAnsi="Soberana Texto"/>
                <w:sz w:val="22"/>
                <w:szCs w:val="22"/>
              </w:rPr>
              <w:t xml:space="preserve"> </w:t>
            </w:r>
            <w:r w:rsidR="003D6ACF" w:rsidRPr="00AD6F2B">
              <w:rPr>
                <w:rFonts w:ascii="Soberana Texto" w:hAnsi="Soberana Texto"/>
                <w:sz w:val="22"/>
                <w:szCs w:val="22"/>
              </w:rPr>
              <w:t>que se otorg</w:t>
            </w:r>
            <w:r w:rsidR="0027598E">
              <w:rPr>
                <w:rFonts w:ascii="Soberana Texto" w:hAnsi="Soberana Texto"/>
                <w:sz w:val="22"/>
                <w:szCs w:val="22"/>
              </w:rPr>
              <w:t>uen</w:t>
            </w:r>
            <w:r w:rsidR="003D6ACF" w:rsidRPr="00AD6F2B">
              <w:rPr>
                <w:rFonts w:ascii="Soberana Texto" w:hAnsi="Soberana Texto"/>
                <w:sz w:val="22"/>
                <w:szCs w:val="22"/>
              </w:rPr>
              <w:t xml:space="preserve"> a la misma contraparte.</w:t>
            </w:r>
          </w:p>
          <w:p w14:paraId="162689FA" w14:textId="77777777" w:rsidR="003D6ACF" w:rsidRPr="00AD6F2B" w:rsidRDefault="003D6ACF" w:rsidP="003D6ACF">
            <w:pPr>
              <w:pStyle w:val="Texto"/>
              <w:spacing w:after="120" w:line="240" w:lineRule="auto"/>
              <w:ind w:firstLine="0"/>
              <w:rPr>
                <w:rFonts w:ascii="Soberana Texto" w:hAnsi="Soberana Texto"/>
                <w:sz w:val="22"/>
                <w:szCs w:val="22"/>
                <w:u w:val="single"/>
              </w:rPr>
            </w:pPr>
            <w:r w:rsidRPr="00AD6F2B">
              <w:rPr>
                <w:rFonts w:ascii="Soberana Texto" w:hAnsi="Soberana Texto"/>
                <w:sz w:val="22"/>
                <w:szCs w:val="22"/>
              </w:rPr>
              <w:t>C-19</w:t>
            </w:r>
            <w:r w:rsidRPr="00AD6F2B">
              <w:rPr>
                <w:rFonts w:ascii="Soberana Texto" w:hAnsi="Soberana Texto"/>
                <w:sz w:val="22"/>
                <w:szCs w:val="22"/>
              </w:rPr>
              <w:tab/>
            </w:r>
            <w:r w:rsidRPr="00AD6F2B">
              <w:rPr>
                <w:rFonts w:ascii="Soberana Texto" w:hAnsi="Soberana Texto"/>
                <w:sz w:val="22"/>
                <w:szCs w:val="22"/>
                <w:u w:val="single"/>
              </w:rPr>
              <w:t>Instrumentos financieros por pagar</w:t>
            </w:r>
          </w:p>
          <w:p w14:paraId="5F87FE48" w14:textId="77777777" w:rsidR="003D6ACF" w:rsidRPr="00AD6F2B" w:rsidRDefault="003D6ACF" w:rsidP="003D6ACF">
            <w:pPr>
              <w:pStyle w:val="Texto"/>
              <w:spacing w:after="120" w:line="240" w:lineRule="auto"/>
              <w:ind w:firstLine="0"/>
              <w:rPr>
                <w:rFonts w:ascii="Soberana Texto" w:hAnsi="Soberana Texto"/>
                <w:sz w:val="22"/>
                <w:szCs w:val="22"/>
              </w:rPr>
            </w:pPr>
            <w:r w:rsidRPr="00AD6F2B">
              <w:rPr>
                <w:rFonts w:ascii="Soberana Texto" w:hAnsi="Soberana Texto"/>
                <w:i/>
                <w:sz w:val="22"/>
                <w:szCs w:val="22"/>
              </w:rPr>
              <w:t>Alcance</w:t>
            </w:r>
          </w:p>
        </w:tc>
        <w:tc>
          <w:tcPr>
            <w:tcW w:w="992" w:type="dxa"/>
          </w:tcPr>
          <w:p w14:paraId="7F32EE6A"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008595C4" w14:textId="77777777" w:rsidTr="00F3377C">
        <w:trPr>
          <w:trHeight w:val="144"/>
        </w:trPr>
        <w:tc>
          <w:tcPr>
            <w:tcW w:w="8085" w:type="dxa"/>
          </w:tcPr>
          <w:p w14:paraId="460AF0B6"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Para efectos de la NIF C-19, no se incluyen los pasivos relativos a las operaciones a que se refieren los criterios B-3 y B-4, ya que estos se encuentran contemplados en dichos criterios.</w:t>
            </w:r>
          </w:p>
          <w:p w14:paraId="2CC1616A"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Captación tradicional</w:t>
            </w:r>
          </w:p>
        </w:tc>
        <w:tc>
          <w:tcPr>
            <w:tcW w:w="992" w:type="dxa"/>
          </w:tcPr>
          <w:p w14:paraId="11C2FD8C"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35A3D786" w14:textId="77777777" w:rsidTr="00F3377C">
        <w:trPr>
          <w:trHeight w:val="144"/>
        </w:trPr>
        <w:tc>
          <w:tcPr>
            <w:tcW w:w="8085" w:type="dxa"/>
          </w:tcPr>
          <w:p w14:paraId="1FCF32A2"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En adición a las revelaciones requeridas en la propia NIF C-19, se deberá revelar en notas a los estados financieros las características de la emisión de los títulos de crédito emitidos: monto; número de títulos en circulación; valor nominal; descuento o premio; derechos y forma de redención; garantías; vencimiento; tasa de interés; tasa de interés efectiva; monto amortizado del descuento o premio en resultados; monto de gastos de emisión y otros gastos relacionados y proporción que guarda el monto autorizado frente al monto emitido.</w:t>
            </w:r>
          </w:p>
        </w:tc>
        <w:tc>
          <w:tcPr>
            <w:tcW w:w="992" w:type="dxa"/>
          </w:tcPr>
          <w:p w14:paraId="6AD62DB1"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7A74020E" w14:textId="77777777" w:rsidTr="00F3377C">
        <w:trPr>
          <w:trHeight w:val="144"/>
        </w:trPr>
        <w:tc>
          <w:tcPr>
            <w:tcW w:w="8085" w:type="dxa"/>
          </w:tcPr>
          <w:p w14:paraId="6990076B"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Por la captación de recursos cuyo destino sea la asistencia de comunidades, sectores o poblaciones derivada de catástrofes naturales, se deberán revelar los siguientes aspectos:</w:t>
            </w:r>
          </w:p>
          <w:p w14:paraId="5579889C" w14:textId="77777777" w:rsidR="003D6ACF" w:rsidRPr="0019311C" w:rsidRDefault="003D6ACF" w:rsidP="003D6ACF">
            <w:pPr>
              <w:pStyle w:val="Texto"/>
              <w:spacing w:after="120" w:line="240" w:lineRule="auto"/>
              <w:ind w:left="396" w:hanging="396"/>
              <w:rPr>
                <w:rFonts w:ascii="Soberana Texto" w:hAnsi="Soberana Texto"/>
                <w:sz w:val="22"/>
                <w:szCs w:val="22"/>
              </w:rPr>
            </w:pPr>
            <w:r w:rsidRPr="0019311C">
              <w:rPr>
                <w:rFonts w:ascii="Soberana Texto" w:hAnsi="Soberana Texto"/>
                <w:sz w:val="22"/>
                <w:szCs w:val="22"/>
              </w:rPr>
              <w:t>1)</w:t>
            </w:r>
            <w:r w:rsidRPr="0019311C">
              <w:rPr>
                <w:rFonts w:ascii="Soberana Texto" w:hAnsi="Soberana Texto"/>
                <w:sz w:val="22"/>
                <w:szCs w:val="22"/>
              </w:rPr>
              <w:tab/>
              <w:t>el monto de los recursos recibidos y en su caso el monto de los recursos donados por la propia entidad, en el periodo de que se trate, así como el monto acumulado hasta el cierre del ejercicio;</w:t>
            </w:r>
          </w:p>
          <w:p w14:paraId="327AA25D" w14:textId="77777777" w:rsidR="003D6ACF" w:rsidRPr="0019311C" w:rsidRDefault="003D6ACF" w:rsidP="003D6ACF">
            <w:pPr>
              <w:pStyle w:val="Texto"/>
              <w:spacing w:after="120" w:line="240" w:lineRule="auto"/>
              <w:ind w:left="396" w:hanging="396"/>
              <w:rPr>
                <w:rFonts w:ascii="Soberana Texto" w:hAnsi="Soberana Texto"/>
                <w:sz w:val="22"/>
                <w:szCs w:val="22"/>
              </w:rPr>
            </w:pPr>
            <w:r w:rsidRPr="0019311C">
              <w:rPr>
                <w:rFonts w:ascii="Soberana Texto" w:hAnsi="Soberana Texto"/>
                <w:sz w:val="22"/>
                <w:szCs w:val="22"/>
              </w:rPr>
              <w:t>2)</w:t>
            </w:r>
            <w:r w:rsidRPr="0019311C">
              <w:rPr>
                <w:rFonts w:ascii="Soberana Texto" w:hAnsi="Soberana Texto"/>
                <w:sz w:val="22"/>
                <w:szCs w:val="22"/>
              </w:rPr>
              <w:tab/>
              <w:t>los destinatarios de los recursos, especificando su denominación o razón social, y</w:t>
            </w:r>
          </w:p>
          <w:p w14:paraId="25B38D86" w14:textId="77777777" w:rsidR="003D6ACF" w:rsidRPr="0019311C" w:rsidRDefault="003D6ACF" w:rsidP="003D6ACF">
            <w:pPr>
              <w:pStyle w:val="Texto"/>
              <w:spacing w:after="120" w:line="240" w:lineRule="auto"/>
              <w:ind w:left="396" w:hanging="396"/>
              <w:rPr>
                <w:rFonts w:ascii="Soberana Texto" w:hAnsi="Soberana Texto"/>
                <w:i/>
                <w:sz w:val="22"/>
                <w:szCs w:val="22"/>
              </w:rPr>
            </w:pPr>
            <w:r w:rsidRPr="0019311C">
              <w:rPr>
                <w:rFonts w:ascii="Soberana Texto" w:hAnsi="Soberana Texto"/>
                <w:sz w:val="22"/>
                <w:szCs w:val="22"/>
              </w:rPr>
              <w:t>3)</w:t>
            </w:r>
            <w:r w:rsidRPr="0019311C">
              <w:rPr>
                <w:rFonts w:ascii="Soberana Texto" w:hAnsi="Soberana Texto"/>
                <w:sz w:val="22"/>
                <w:szCs w:val="22"/>
              </w:rPr>
              <w:tab/>
              <w:t>en su caso, el importe total de las comisiones o montos cobrados por la administración de los recursos recibidos.</w:t>
            </w:r>
            <w:r w:rsidRPr="0019311C">
              <w:rPr>
                <w:rFonts w:ascii="Soberana Texto" w:hAnsi="Soberana Texto"/>
                <w:i/>
                <w:sz w:val="22"/>
                <w:szCs w:val="22"/>
              </w:rPr>
              <w:t xml:space="preserve"> </w:t>
            </w:r>
          </w:p>
          <w:p w14:paraId="744908F2" w14:textId="77777777" w:rsidR="003D6ACF" w:rsidRPr="0019311C" w:rsidRDefault="003D6ACF" w:rsidP="003D6ACF">
            <w:pPr>
              <w:pStyle w:val="Texto"/>
              <w:spacing w:after="120" w:line="240" w:lineRule="auto"/>
              <w:ind w:left="396" w:hanging="396"/>
              <w:rPr>
                <w:rFonts w:ascii="Soberana Texto" w:hAnsi="Soberana Texto"/>
                <w:sz w:val="22"/>
                <w:szCs w:val="22"/>
              </w:rPr>
            </w:pPr>
            <w:r w:rsidRPr="0019311C">
              <w:rPr>
                <w:rFonts w:ascii="Soberana Texto" w:hAnsi="Soberana Texto"/>
                <w:i/>
                <w:sz w:val="22"/>
                <w:szCs w:val="22"/>
              </w:rPr>
              <w:t>Préstamos interbancarios y de otros organismos</w:t>
            </w:r>
          </w:p>
        </w:tc>
        <w:tc>
          <w:tcPr>
            <w:tcW w:w="992" w:type="dxa"/>
          </w:tcPr>
          <w:p w14:paraId="30E91FC1"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0324F575" w14:textId="77777777" w:rsidTr="00F3377C">
        <w:trPr>
          <w:trHeight w:val="144"/>
        </w:trPr>
        <w:tc>
          <w:tcPr>
            <w:tcW w:w="8085" w:type="dxa"/>
          </w:tcPr>
          <w:p w14:paraId="4F7FD636" w14:textId="77777777" w:rsidR="003D6ACF" w:rsidRPr="0019311C" w:rsidRDefault="0086356A" w:rsidP="0086356A">
            <w:pPr>
              <w:pStyle w:val="Texto"/>
              <w:spacing w:after="120" w:line="240" w:lineRule="auto"/>
              <w:ind w:firstLine="0"/>
              <w:rPr>
                <w:rFonts w:ascii="Soberana Texto" w:hAnsi="Soberana Texto"/>
                <w:sz w:val="22"/>
                <w:szCs w:val="22"/>
              </w:rPr>
            </w:pPr>
            <w:r w:rsidRPr="0019311C">
              <w:rPr>
                <w:rFonts w:ascii="Soberana Texto" w:hAnsi="Soberana Texto"/>
                <w:sz w:val="22"/>
                <w:szCs w:val="22"/>
              </w:rPr>
              <w:t>Las entidades d</w:t>
            </w:r>
            <w:r w:rsidR="003D6ACF" w:rsidRPr="0019311C">
              <w:rPr>
                <w:rFonts w:ascii="Soberana Texto" w:hAnsi="Soberana Texto"/>
                <w:sz w:val="22"/>
                <w:szCs w:val="22"/>
              </w:rPr>
              <w:t>eberán revelar en notas a los estados financieros el monto total de los préstamos interbancarios, así como el de otros organismos, señalando para ambos el tipo de moneda, así como los plazos de vencimiento, garantías y tasas promedio ponderadas a que, en su caso, estén sujetos, identificando el pagaré interbancario y los préstamos interbancarios pactados a un plazo menor o igual a 3 días hábiles.</w:t>
            </w:r>
          </w:p>
        </w:tc>
        <w:tc>
          <w:tcPr>
            <w:tcW w:w="992" w:type="dxa"/>
          </w:tcPr>
          <w:p w14:paraId="7649AAA8"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636DAF02" w14:textId="77777777" w:rsidTr="00F3377C">
        <w:trPr>
          <w:trHeight w:val="144"/>
        </w:trPr>
        <w:tc>
          <w:tcPr>
            <w:tcW w:w="8085" w:type="dxa"/>
          </w:tcPr>
          <w:p w14:paraId="3BE937E3" w14:textId="77777777" w:rsidR="003D6ACF" w:rsidRPr="0019311C" w:rsidRDefault="003D6ACF" w:rsidP="003D6ACF">
            <w:pPr>
              <w:pStyle w:val="Texto"/>
              <w:spacing w:after="120" w:line="240" w:lineRule="auto"/>
              <w:ind w:firstLine="0"/>
              <w:rPr>
                <w:rFonts w:ascii="Soberana Texto" w:hAnsi="Soberana Texto"/>
                <w:i/>
                <w:sz w:val="22"/>
                <w:szCs w:val="22"/>
              </w:rPr>
            </w:pPr>
            <w:r w:rsidRPr="0019311C">
              <w:rPr>
                <w:rFonts w:ascii="Soberana Texto" w:hAnsi="Soberana Texto"/>
                <w:sz w:val="22"/>
                <w:szCs w:val="22"/>
              </w:rPr>
              <w:t xml:space="preserve">En el caso de líneas de crédito recibidas por la entidad en las cuales no todo el monto autorizado está ejercido, la parte no utilizada de las mismas no se deberá presentar en el estado de situación financiera. Sin embargo, las entidades deberán revelar mediante notas a los estados financieros el importe no utilizado, atendiendo a lo establecido en el criterio A-3, en lo relativo a la revelación de información financiera. Las cartas de crédito que contrate la entidad, se incluyen en las líneas a que se refiere el presente párrafo. </w:t>
            </w:r>
            <w:r w:rsidRPr="0019311C">
              <w:rPr>
                <w:rFonts w:ascii="Soberana Texto" w:hAnsi="Soberana Texto"/>
                <w:i/>
                <w:sz w:val="22"/>
                <w:szCs w:val="22"/>
              </w:rPr>
              <w:t xml:space="preserve"> </w:t>
            </w:r>
          </w:p>
          <w:p w14:paraId="7D11C3A6"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Recursos de aplicación restringida recibidos del Gobierno Federal</w:t>
            </w:r>
          </w:p>
        </w:tc>
        <w:tc>
          <w:tcPr>
            <w:tcW w:w="992" w:type="dxa"/>
          </w:tcPr>
          <w:p w14:paraId="2D8BB363"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50DC077F" w14:textId="77777777" w:rsidTr="00F3377C">
        <w:trPr>
          <w:trHeight w:val="144"/>
        </w:trPr>
        <w:tc>
          <w:tcPr>
            <w:tcW w:w="8085" w:type="dxa"/>
          </w:tcPr>
          <w:p w14:paraId="01DFDBF6"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lastRenderedPageBreak/>
              <w:t xml:space="preserve">Los recursos que las </w:t>
            </w:r>
            <w:r w:rsidR="006E6A15">
              <w:rPr>
                <w:rFonts w:ascii="Soberana Texto" w:hAnsi="Soberana Texto"/>
                <w:sz w:val="22"/>
                <w:szCs w:val="22"/>
              </w:rPr>
              <w:t>i</w:t>
            </w:r>
            <w:r w:rsidR="00B575A9">
              <w:rPr>
                <w:rFonts w:ascii="Soberana Texto" w:hAnsi="Soberana Texto"/>
                <w:sz w:val="22"/>
                <w:szCs w:val="22"/>
              </w:rPr>
              <w:t>nstituciones</w:t>
            </w:r>
            <w:r w:rsidR="00B575A9" w:rsidRPr="0019311C">
              <w:rPr>
                <w:rFonts w:ascii="Soberana Texto" w:hAnsi="Soberana Texto"/>
                <w:sz w:val="22"/>
                <w:szCs w:val="22"/>
              </w:rPr>
              <w:t xml:space="preserve"> </w:t>
            </w:r>
            <w:r w:rsidRPr="0019311C">
              <w:rPr>
                <w:rFonts w:ascii="Soberana Texto" w:hAnsi="Soberana Texto"/>
                <w:sz w:val="22"/>
                <w:szCs w:val="22"/>
              </w:rPr>
              <w:t xml:space="preserve">de banca de desarrollo reciban del Gobierno Federal con un fin determinado, y que de acuerdo a su sustancia económica no se consideren como capital </w:t>
            </w:r>
            <w:r w:rsidR="0086356A" w:rsidRPr="0019311C">
              <w:rPr>
                <w:rFonts w:ascii="Soberana Texto" w:hAnsi="Soberana Texto"/>
                <w:sz w:val="22"/>
                <w:szCs w:val="22"/>
              </w:rPr>
              <w:t xml:space="preserve">contable </w:t>
            </w:r>
            <w:r w:rsidRPr="0019311C">
              <w:rPr>
                <w:rFonts w:ascii="Soberana Texto" w:hAnsi="Soberana Texto"/>
                <w:sz w:val="22"/>
                <w:szCs w:val="22"/>
              </w:rPr>
              <w:t>en términos de lo dispuesto por las NIF, se reconocerán en la fecha en que se reciban en el</w:t>
            </w:r>
            <w:r w:rsidR="0086356A" w:rsidRPr="0019311C">
              <w:rPr>
                <w:rFonts w:ascii="Soberana Texto" w:hAnsi="Soberana Texto"/>
                <w:sz w:val="22"/>
                <w:szCs w:val="22"/>
              </w:rPr>
              <w:t xml:space="preserve"> estado de situación financiera en el</w:t>
            </w:r>
            <w:r w:rsidRPr="0019311C">
              <w:rPr>
                <w:rFonts w:ascii="Soberana Texto" w:hAnsi="Soberana Texto"/>
                <w:sz w:val="22"/>
                <w:szCs w:val="22"/>
              </w:rPr>
              <w:t xml:space="preserve"> rubro </w:t>
            </w:r>
            <w:r w:rsidR="0086356A" w:rsidRPr="0019311C">
              <w:rPr>
                <w:rFonts w:ascii="Soberana Texto" w:hAnsi="Soberana Texto"/>
                <w:sz w:val="22"/>
                <w:szCs w:val="22"/>
              </w:rPr>
              <w:t>de r</w:t>
            </w:r>
            <w:r w:rsidRPr="0019311C">
              <w:rPr>
                <w:rFonts w:ascii="Soberana Texto" w:hAnsi="Soberana Texto"/>
                <w:sz w:val="22"/>
                <w:szCs w:val="22"/>
              </w:rPr>
              <w:t>ecursos de aplicación restringida recibidos del Gobierno Federal contra el activo restringido que corresponda según la naturaleza de dichos recursos.</w:t>
            </w:r>
          </w:p>
          <w:p w14:paraId="040625FE"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Reconocimiento inicial</w:t>
            </w:r>
            <w:r w:rsidR="0086356A" w:rsidRPr="0019311C">
              <w:rPr>
                <w:rFonts w:ascii="Soberana Texto" w:hAnsi="Soberana Texto"/>
                <w:i/>
                <w:sz w:val="22"/>
                <w:szCs w:val="22"/>
              </w:rPr>
              <w:t xml:space="preserve"> de un instrumento financiero por pagar</w:t>
            </w:r>
          </w:p>
        </w:tc>
        <w:tc>
          <w:tcPr>
            <w:tcW w:w="992" w:type="dxa"/>
          </w:tcPr>
          <w:p w14:paraId="7AEC2889"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49935EB2" w14:textId="77777777" w:rsidTr="00F3377C">
        <w:trPr>
          <w:trHeight w:val="144"/>
        </w:trPr>
        <w:tc>
          <w:tcPr>
            <w:tcW w:w="8085" w:type="dxa"/>
          </w:tcPr>
          <w:p w14:paraId="241867E2"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No será aplicable lo establecido en el párrafo 41.1.1 numeral 4 de la NIF C-19, respecto de utilizar la tasa de mercado como </w:t>
            </w:r>
            <w:r w:rsidR="0086356A" w:rsidRPr="0019311C">
              <w:rPr>
                <w:rFonts w:ascii="Soberana Texto" w:hAnsi="Soberana Texto"/>
                <w:sz w:val="22"/>
                <w:szCs w:val="22"/>
              </w:rPr>
              <w:t xml:space="preserve">la </w:t>
            </w:r>
            <w:r w:rsidRPr="0019311C">
              <w:rPr>
                <w:rFonts w:ascii="Soberana Texto" w:hAnsi="Soberana Texto"/>
                <w:sz w:val="22"/>
                <w:szCs w:val="22"/>
              </w:rPr>
              <w:t>tasa de interés efectiva en la valuación de</w:t>
            </w:r>
            <w:r w:rsidR="0086356A" w:rsidRPr="0019311C">
              <w:rPr>
                <w:rFonts w:ascii="Soberana Texto" w:hAnsi="Soberana Texto"/>
                <w:sz w:val="22"/>
                <w:szCs w:val="22"/>
              </w:rPr>
              <w:t>l</w:t>
            </w:r>
            <w:r w:rsidRPr="0019311C">
              <w:rPr>
                <w:rFonts w:ascii="Soberana Texto" w:hAnsi="Soberana Texto"/>
                <w:sz w:val="22"/>
                <w:szCs w:val="22"/>
              </w:rPr>
              <w:t xml:space="preserve"> instrumento financiero</w:t>
            </w:r>
            <w:r w:rsidR="0086356A" w:rsidRPr="0019311C">
              <w:rPr>
                <w:rFonts w:ascii="Soberana Texto" w:hAnsi="Soberana Texto"/>
                <w:sz w:val="22"/>
                <w:szCs w:val="22"/>
              </w:rPr>
              <w:t xml:space="preserve"> por pagar</w:t>
            </w:r>
            <w:r w:rsidRPr="0019311C">
              <w:rPr>
                <w:rFonts w:ascii="Soberana Texto" w:hAnsi="Soberana Texto"/>
                <w:sz w:val="22"/>
                <w:szCs w:val="22"/>
              </w:rPr>
              <w:t xml:space="preserve"> cuando </w:t>
            </w:r>
            <w:r w:rsidR="0086356A" w:rsidRPr="0019311C">
              <w:rPr>
                <w:rFonts w:ascii="Soberana Texto" w:hAnsi="Soberana Texto"/>
                <w:sz w:val="22"/>
                <w:szCs w:val="22"/>
              </w:rPr>
              <w:t>ambas tasas</w:t>
            </w:r>
            <w:r w:rsidRPr="0019311C">
              <w:rPr>
                <w:rFonts w:ascii="Soberana Texto" w:hAnsi="Soberana Texto"/>
                <w:sz w:val="22"/>
                <w:szCs w:val="22"/>
              </w:rPr>
              <w:t xml:space="preserve"> fueran sustancialmente distintas.</w:t>
            </w:r>
          </w:p>
          <w:p w14:paraId="57560D49"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Instrumentos financieros por pagar valuados a valor razonable</w:t>
            </w:r>
          </w:p>
        </w:tc>
        <w:tc>
          <w:tcPr>
            <w:tcW w:w="992" w:type="dxa"/>
          </w:tcPr>
          <w:p w14:paraId="1B488E9A"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70685524" w14:textId="77777777" w:rsidTr="00F3377C">
        <w:trPr>
          <w:trHeight w:val="144"/>
        </w:trPr>
        <w:tc>
          <w:tcPr>
            <w:tcW w:w="8085" w:type="dxa"/>
          </w:tcPr>
          <w:p w14:paraId="35A4A7B5"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No resultará aplicable a las entidades la excepción para designar irrevocablemente en su reconocimiento inicial a un instrumento financiero por pagar para ser valuado subsecuentemente a su valor razonable con efecto en el resultado neto a que se refiere </w:t>
            </w:r>
            <w:r w:rsidR="0086356A" w:rsidRPr="0019311C">
              <w:rPr>
                <w:rFonts w:ascii="Soberana Texto" w:hAnsi="Soberana Texto"/>
                <w:sz w:val="22"/>
                <w:szCs w:val="22"/>
              </w:rPr>
              <w:t>el apartado</w:t>
            </w:r>
            <w:r w:rsidRPr="0019311C">
              <w:rPr>
                <w:rFonts w:ascii="Soberana Texto" w:hAnsi="Soberana Texto"/>
                <w:sz w:val="22"/>
                <w:szCs w:val="22"/>
              </w:rPr>
              <w:t xml:space="preserve"> 42.2 de la NIF C-19.</w:t>
            </w:r>
          </w:p>
          <w:p w14:paraId="08C2AAD1" w14:textId="77777777" w:rsidR="003D6ACF" w:rsidRPr="0019311C" w:rsidRDefault="003D6ACF" w:rsidP="00536960">
            <w:pPr>
              <w:pStyle w:val="Texto"/>
              <w:spacing w:after="120" w:line="240" w:lineRule="auto"/>
              <w:ind w:firstLine="0"/>
              <w:rPr>
                <w:rFonts w:ascii="Soberana Texto" w:hAnsi="Soberana Texto"/>
                <w:sz w:val="22"/>
                <w:szCs w:val="22"/>
                <w:u w:val="single"/>
              </w:rPr>
            </w:pPr>
            <w:r w:rsidRPr="0019311C">
              <w:rPr>
                <w:rFonts w:ascii="Soberana Texto" w:hAnsi="Soberana Texto"/>
                <w:sz w:val="22"/>
                <w:szCs w:val="22"/>
              </w:rPr>
              <w:t>C-20</w:t>
            </w:r>
            <w:r w:rsidR="00536960" w:rsidRPr="0019311C">
              <w:rPr>
                <w:rFonts w:ascii="Soberana Texto" w:hAnsi="Soberana Texto"/>
                <w:sz w:val="22"/>
                <w:szCs w:val="22"/>
                <w:lang w:val="es-ES_tradnl"/>
              </w:rPr>
              <w:tab/>
            </w:r>
            <w:r w:rsidRPr="0019311C">
              <w:rPr>
                <w:rFonts w:ascii="Soberana Texto" w:hAnsi="Soberana Texto"/>
                <w:sz w:val="22"/>
                <w:szCs w:val="22"/>
                <w:u w:val="single"/>
              </w:rPr>
              <w:t>Instrumentos financieros para cobrar principal e interés</w:t>
            </w:r>
          </w:p>
        </w:tc>
        <w:tc>
          <w:tcPr>
            <w:tcW w:w="992" w:type="dxa"/>
          </w:tcPr>
          <w:p w14:paraId="2F1FC228"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258C31AC" w14:textId="77777777" w:rsidTr="00F3377C">
        <w:trPr>
          <w:trHeight w:val="144"/>
        </w:trPr>
        <w:tc>
          <w:tcPr>
            <w:tcW w:w="8085" w:type="dxa"/>
          </w:tcPr>
          <w:p w14:paraId="6D973365"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Para efectos de la NIF C-20, no deberán incluirse los activos </w:t>
            </w:r>
            <w:r w:rsidR="0086356A" w:rsidRPr="0019311C">
              <w:rPr>
                <w:rFonts w:ascii="Soberana Texto" w:hAnsi="Soberana Texto"/>
                <w:sz w:val="22"/>
                <w:szCs w:val="22"/>
              </w:rPr>
              <w:t>originados por</w:t>
            </w:r>
            <w:r w:rsidRPr="0019311C">
              <w:rPr>
                <w:rFonts w:ascii="Soberana Texto" w:hAnsi="Soberana Texto"/>
                <w:sz w:val="22"/>
                <w:szCs w:val="22"/>
              </w:rPr>
              <w:t xml:space="preserve"> las operaciones a que se refiere el criterio B-6, emitido por la CNBV, ya que las normas de reconocimiento, valuación, presentación y revelación para el reconocimiento inicial y posterior de tales activos, se encuentran contempladas en dicho criterio.</w:t>
            </w:r>
          </w:p>
          <w:p w14:paraId="5C9BAA7E" w14:textId="77777777" w:rsidR="003D6ACF" w:rsidRPr="0019311C" w:rsidRDefault="003D6ACF" w:rsidP="00CA6F0E">
            <w:pPr>
              <w:pStyle w:val="Texto"/>
              <w:tabs>
                <w:tab w:val="left" w:pos="2790"/>
              </w:tabs>
              <w:spacing w:after="120" w:line="240" w:lineRule="auto"/>
              <w:ind w:firstLine="0"/>
              <w:rPr>
                <w:rFonts w:ascii="Soberana Texto" w:hAnsi="Soberana Texto"/>
                <w:sz w:val="22"/>
                <w:szCs w:val="22"/>
              </w:rPr>
            </w:pPr>
            <w:r w:rsidRPr="0019311C">
              <w:rPr>
                <w:rFonts w:ascii="Soberana Texto" w:hAnsi="Soberana Texto"/>
                <w:i/>
                <w:sz w:val="22"/>
                <w:szCs w:val="22"/>
              </w:rPr>
              <w:t>Reconocimiento inicial</w:t>
            </w:r>
            <w:r w:rsidR="0086356A" w:rsidRPr="0019311C">
              <w:rPr>
                <w:rFonts w:ascii="Soberana Texto" w:hAnsi="Soberana Texto"/>
                <w:i/>
                <w:sz w:val="22"/>
                <w:szCs w:val="22"/>
              </w:rPr>
              <w:t xml:space="preserve"> de un instrumento financiero para cobrar principal e interés</w:t>
            </w:r>
          </w:p>
        </w:tc>
        <w:tc>
          <w:tcPr>
            <w:tcW w:w="992" w:type="dxa"/>
          </w:tcPr>
          <w:p w14:paraId="5AE886E7"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1215F3C1" w14:textId="77777777" w:rsidTr="00F3377C">
        <w:trPr>
          <w:trHeight w:val="144"/>
        </w:trPr>
        <w:tc>
          <w:tcPr>
            <w:tcW w:w="8085" w:type="dxa"/>
          </w:tcPr>
          <w:p w14:paraId="0E5A6097"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No será aplicable lo establecido en el párrafo 41.1.1 numeral 4 de la NIF C-20 respecto de utilizar la tasa de mercado como tasa de interés efectiva en la valuación de</w:t>
            </w:r>
            <w:r w:rsidR="0086356A" w:rsidRPr="0019311C">
              <w:rPr>
                <w:rFonts w:ascii="Soberana Texto" w:hAnsi="Soberana Texto"/>
                <w:sz w:val="22"/>
                <w:szCs w:val="22"/>
              </w:rPr>
              <w:t>l</w:t>
            </w:r>
            <w:r w:rsidRPr="0019311C">
              <w:rPr>
                <w:rFonts w:ascii="Soberana Texto" w:hAnsi="Soberana Texto"/>
                <w:sz w:val="22"/>
                <w:szCs w:val="22"/>
              </w:rPr>
              <w:t xml:space="preserve"> instrumento financiero</w:t>
            </w:r>
            <w:r w:rsidR="0086356A" w:rsidRPr="0019311C">
              <w:rPr>
                <w:rFonts w:ascii="Soberana Texto" w:hAnsi="Soberana Texto"/>
                <w:sz w:val="22"/>
                <w:szCs w:val="22"/>
              </w:rPr>
              <w:t xml:space="preserve"> para cobrar principal e interés</w:t>
            </w:r>
            <w:r w:rsidRPr="0019311C">
              <w:rPr>
                <w:rFonts w:ascii="Soberana Texto" w:hAnsi="Soberana Texto"/>
                <w:sz w:val="22"/>
                <w:szCs w:val="22"/>
              </w:rPr>
              <w:t xml:space="preserve"> cuando </w:t>
            </w:r>
            <w:r w:rsidR="0086356A" w:rsidRPr="0019311C">
              <w:rPr>
                <w:rFonts w:ascii="Soberana Texto" w:hAnsi="Soberana Texto"/>
                <w:sz w:val="22"/>
                <w:szCs w:val="22"/>
              </w:rPr>
              <w:t>ambas tasas</w:t>
            </w:r>
            <w:r w:rsidRPr="0019311C">
              <w:rPr>
                <w:rFonts w:ascii="Soberana Texto" w:hAnsi="Soberana Texto"/>
                <w:sz w:val="22"/>
                <w:szCs w:val="22"/>
              </w:rPr>
              <w:t xml:space="preserve"> fueran sustancialmente distintas.</w:t>
            </w:r>
          </w:p>
          <w:p w14:paraId="3C3830CF" w14:textId="77777777" w:rsidR="003D6ACF" w:rsidRPr="0019311C" w:rsidRDefault="00206447" w:rsidP="003D6ACF">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Derechos de cobro</w:t>
            </w:r>
          </w:p>
        </w:tc>
        <w:tc>
          <w:tcPr>
            <w:tcW w:w="992" w:type="dxa"/>
          </w:tcPr>
          <w:p w14:paraId="52B558A1"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206447" w:rsidRPr="0019311C" w14:paraId="0B2EED4A" w14:textId="77777777" w:rsidTr="00F3377C">
        <w:trPr>
          <w:trHeight w:val="144"/>
        </w:trPr>
        <w:tc>
          <w:tcPr>
            <w:tcW w:w="8085" w:type="dxa"/>
          </w:tcPr>
          <w:p w14:paraId="6F34EFBA" w14:textId="77777777" w:rsidR="00206447" w:rsidRPr="0019311C" w:rsidRDefault="00206447"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Para efectos del reconocimiento del interés efectivo, la tasa de interés efectiva de los derechos de cobro podrá ajustarse periódicamente a fin de reconocer las variaciones en los flujos de efectivo estimados por recibir.</w:t>
            </w:r>
          </w:p>
          <w:p w14:paraId="5CDDB0C0" w14:textId="77777777" w:rsidR="00206447" w:rsidRPr="0019311C" w:rsidRDefault="00206447" w:rsidP="003D6ACF">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Opción a Valor Razonable</w:t>
            </w:r>
          </w:p>
        </w:tc>
        <w:tc>
          <w:tcPr>
            <w:tcW w:w="992" w:type="dxa"/>
          </w:tcPr>
          <w:p w14:paraId="3FD28B18" w14:textId="77777777" w:rsidR="00206447" w:rsidRPr="0019311C" w:rsidRDefault="00206447" w:rsidP="00AE7F43">
            <w:pPr>
              <w:pStyle w:val="Texto"/>
              <w:numPr>
                <w:ilvl w:val="0"/>
                <w:numId w:val="7"/>
              </w:numPr>
              <w:spacing w:after="120" w:line="240" w:lineRule="auto"/>
              <w:rPr>
                <w:rFonts w:ascii="Soberana Texto" w:hAnsi="Soberana Texto"/>
                <w:sz w:val="20"/>
                <w:u w:val="single"/>
              </w:rPr>
            </w:pPr>
          </w:p>
        </w:tc>
      </w:tr>
      <w:tr w:rsidR="003D6ACF" w:rsidRPr="0019311C" w14:paraId="0C68196A" w14:textId="77777777" w:rsidTr="00F3377C">
        <w:trPr>
          <w:trHeight w:val="144"/>
        </w:trPr>
        <w:tc>
          <w:tcPr>
            <w:tcW w:w="8085" w:type="dxa"/>
          </w:tcPr>
          <w:p w14:paraId="2251F3FF"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No resultará aplicable a las entidades la excepción para designar irrevocablemente en su reconocimiento inicial a un instrumento financiero </w:t>
            </w:r>
            <w:r w:rsidR="008D4D10" w:rsidRPr="0019311C">
              <w:rPr>
                <w:rFonts w:ascii="Soberana Texto" w:hAnsi="Soberana Texto"/>
                <w:sz w:val="22"/>
                <w:szCs w:val="22"/>
              </w:rPr>
              <w:t>para cobrar principal e interés</w:t>
            </w:r>
            <w:r w:rsidRPr="0019311C">
              <w:rPr>
                <w:rFonts w:ascii="Soberana Texto" w:hAnsi="Soberana Texto"/>
                <w:sz w:val="22"/>
                <w:szCs w:val="22"/>
              </w:rPr>
              <w:t xml:space="preserve">, para ser valuado subsecuentemente a su valor razonable con efecto en el resultado neto a que se refiere el </w:t>
            </w:r>
            <w:r w:rsidRPr="001162D4">
              <w:rPr>
                <w:rFonts w:ascii="Soberana Texto" w:hAnsi="Soberana Texto"/>
                <w:sz w:val="22"/>
                <w:szCs w:val="22"/>
              </w:rPr>
              <w:t>párrafo</w:t>
            </w:r>
            <w:r w:rsidRPr="0019311C">
              <w:rPr>
                <w:rFonts w:ascii="Soberana Texto" w:hAnsi="Soberana Texto"/>
                <w:sz w:val="22"/>
                <w:szCs w:val="22"/>
              </w:rPr>
              <w:t xml:space="preserve"> 41.3.4 de la NIF C-20.</w:t>
            </w:r>
          </w:p>
          <w:p w14:paraId="3D0A3562"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 xml:space="preserve">Préstamos a funcionarios y empleados </w:t>
            </w:r>
          </w:p>
        </w:tc>
        <w:tc>
          <w:tcPr>
            <w:tcW w:w="992" w:type="dxa"/>
          </w:tcPr>
          <w:p w14:paraId="4BAECFD6"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F72EA6" w:rsidRPr="0019311C" w14:paraId="71692CF4" w14:textId="77777777" w:rsidTr="00F3377C">
        <w:trPr>
          <w:trHeight w:val="144"/>
        </w:trPr>
        <w:tc>
          <w:tcPr>
            <w:tcW w:w="8085" w:type="dxa"/>
          </w:tcPr>
          <w:p w14:paraId="10A3B4BA" w14:textId="77777777" w:rsidR="00F72EA6" w:rsidRPr="0019311C" w:rsidRDefault="00F72EA6" w:rsidP="00F72EA6">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Los intereses </w:t>
            </w:r>
            <w:r w:rsidR="008D4D10" w:rsidRPr="0019311C">
              <w:rPr>
                <w:rFonts w:ascii="Soberana Texto" w:hAnsi="Soberana Texto"/>
                <w:sz w:val="22"/>
                <w:szCs w:val="22"/>
              </w:rPr>
              <w:t xml:space="preserve">originados </w:t>
            </w:r>
            <w:r w:rsidRPr="0019311C">
              <w:rPr>
                <w:rFonts w:ascii="Soberana Texto" w:hAnsi="Soberana Texto"/>
                <w:sz w:val="22"/>
                <w:szCs w:val="22"/>
              </w:rPr>
              <w:t>de préstamos a funcionarios y empleados se presentarán en el estado de resultado integral en el rubro de otros ingresos (egresos) de la operación.</w:t>
            </w:r>
          </w:p>
          <w:p w14:paraId="73590667" w14:textId="77777777" w:rsidR="00F72EA6" w:rsidRPr="0019311C" w:rsidRDefault="00F72EA6" w:rsidP="003D6ACF">
            <w:pPr>
              <w:pStyle w:val="Texto"/>
              <w:spacing w:after="120" w:line="240" w:lineRule="auto"/>
              <w:ind w:firstLine="0"/>
              <w:rPr>
                <w:rFonts w:ascii="Soberana Texto" w:hAnsi="Soberana Texto"/>
                <w:sz w:val="22"/>
                <w:szCs w:val="22"/>
              </w:rPr>
            </w:pPr>
            <w:r w:rsidRPr="0019311C">
              <w:rPr>
                <w:rFonts w:ascii="Soberana Texto" w:hAnsi="Soberana Texto"/>
                <w:i/>
                <w:sz w:val="22"/>
                <w:szCs w:val="22"/>
              </w:rPr>
              <w:t>Préstamos a jubilados</w:t>
            </w:r>
          </w:p>
        </w:tc>
        <w:tc>
          <w:tcPr>
            <w:tcW w:w="992" w:type="dxa"/>
          </w:tcPr>
          <w:p w14:paraId="39579E85" w14:textId="77777777" w:rsidR="00F72EA6" w:rsidRPr="0019311C" w:rsidRDefault="00F72EA6" w:rsidP="00AE7F43">
            <w:pPr>
              <w:pStyle w:val="Texto"/>
              <w:numPr>
                <w:ilvl w:val="0"/>
                <w:numId w:val="7"/>
              </w:numPr>
              <w:spacing w:after="120" w:line="240" w:lineRule="auto"/>
              <w:rPr>
                <w:rFonts w:ascii="Soberana Texto" w:hAnsi="Soberana Texto"/>
                <w:sz w:val="20"/>
                <w:u w:val="single"/>
              </w:rPr>
            </w:pPr>
          </w:p>
        </w:tc>
      </w:tr>
      <w:tr w:rsidR="003D6ACF" w:rsidRPr="0019311C" w14:paraId="1447531B" w14:textId="77777777" w:rsidTr="00F3377C">
        <w:trPr>
          <w:trHeight w:val="144"/>
        </w:trPr>
        <w:tc>
          <w:tcPr>
            <w:tcW w:w="8085" w:type="dxa"/>
          </w:tcPr>
          <w:p w14:paraId="6AEE8845"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Los préstamos a jubilados serán considerados como parte de la cartera de crédito, debiéndose apegar a los lineamientos establecidos en el criterio B-6, salvo cuando, al igual que a los empleados en activo, el cobro de dicho</w:t>
            </w:r>
            <w:r w:rsidR="008D4D10" w:rsidRPr="0019311C">
              <w:rPr>
                <w:rFonts w:ascii="Soberana Texto" w:hAnsi="Soberana Texto"/>
                <w:sz w:val="22"/>
                <w:szCs w:val="22"/>
              </w:rPr>
              <w:t>s</w:t>
            </w:r>
            <w:r w:rsidRPr="0019311C">
              <w:rPr>
                <w:rFonts w:ascii="Soberana Texto" w:hAnsi="Soberana Texto"/>
                <w:sz w:val="22"/>
                <w:szCs w:val="22"/>
              </w:rPr>
              <w:t xml:space="preserve"> préstamo</w:t>
            </w:r>
            <w:r w:rsidR="008D4D10" w:rsidRPr="0019311C">
              <w:rPr>
                <w:rFonts w:ascii="Soberana Texto" w:hAnsi="Soberana Texto"/>
                <w:sz w:val="22"/>
                <w:szCs w:val="22"/>
              </w:rPr>
              <w:t>s</w:t>
            </w:r>
            <w:r w:rsidRPr="0019311C">
              <w:rPr>
                <w:rFonts w:ascii="Soberana Texto" w:hAnsi="Soberana Texto"/>
                <w:sz w:val="22"/>
                <w:szCs w:val="22"/>
              </w:rPr>
              <w:t xml:space="preserve"> se lleve a cabo en forma directa, en cuyo caso se registrarán conforme a los lineamientos aplicables a los préstamos a funcionarios y empleados.</w:t>
            </w:r>
          </w:p>
          <w:p w14:paraId="5BEEB42E" w14:textId="77777777" w:rsidR="003D6ACF" w:rsidRPr="0019311C" w:rsidRDefault="003D6ACF" w:rsidP="00536960">
            <w:pPr>
              <w:pStyle w:val="Texto"/>
              <w:spacing w:after="120" w:line="240" w:lineRule="auto"/>
              <w:ind w:firstLine="0"/>
              <w:rPr>
                <w:rFonts w:ascii="Soberana Texto" w:hAnsi="Soberana Texto"/>
                <w:sz w:val="22"/>
                <w:szCs w:val="22"/>
              </w:rPr>
            </w:pPr>
            <w:r w:rsidRPr="0019311C">
              <w:rPr>
                <w:rFonts w:ascii="Soberana Texto" w:hAnsi="Soberana Texto"/>
                <w:sz w:val="22"/>
                <w:szCs w:val="22"/>
              </w:rPr>
              <w:t>C-22</w:t>
            </w:r>
            <w:r w:rsidR="00536960" w:rsidRPr="0019311C">
              <w:rPr>
                <w:rFonts w:ascii="Soberana Texto" w:hAnsi="Soberana Texto"/>
                <w:sz w:val="22"/>
                <w:szCs w:val="22"/>
                <w:lang w:val="es-ES_tradnl"/>
              </w:rPr>
              <w:tab/>
            </w:r>
            <w:r w:rsidRPr="0019311C">
              <w:rPr>
                <w:rFonts w:ascii="Soberana Texto" w:hAnsi="Soberana Texto"/>
                <w:sz w:val="22"/>
                <w:szCs w:val="22"/>
                <w:u w:val="single"/>
              </w:rPr>
              <w:t>Criptomonedas</w:t>
            </w:r>
          </w:p>
        </w:tc>
        <w:tc>
          <w:tcPr>
            <w:tcW w:w="992" w:type="dxa"/>
          </w:tcPr>
          <w:p w14:paraId="6F831EF3"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5BCEB0E1" w14:textId="77777777" w:rsidTr="00F3377C">
        <w:trPr>
          <w:trHeight w:val="144"/>
        </w:trPr>
        <w:tc>
          <w:tcPr>
            <w:tcW w:w="8085" w:type="dxa"/>
          </w:tcPr>
          <w:p w14:paraId="0F4BEBFB"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Los activos virtuales a los que se refiere la Ley para Regular las Instituciones de Tecnología Financiera (Ley Fintech) están dentro del alcance de la NIF C-22.</w:t>
            </w:r>
          </w:p>
        </w:tc>
        <w:tc>
          <w:tcPr>
            <w:tcW w:w="992" w:type="dxa"/>
          </w:tcPr>
          <w:p w14:paraId="6EA8C65C"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3421929B" w14:textId="77777777" w:rsidTr="00F3377C">
        <w:trPr>
          <w:trHeight w:val="144"/>
        </w:trPr>
        <w:tc>
          <w:tcPr>
            <w:tcW w:w="8085" w:type="dxa"/>
          </w:tcPr>
          <w:p w14:paraId="23649283"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lastRenderedPageBreak/>
              <w:t xml:space="preserve">Adicionalmente a las revelaciones </w:t>
            </w:r>
            <w:r w:rsidR="008D4D10" w:rsidRPr="0019311C">
              <w:rPr>
                <w:rFonts w:ascii="Soberana Texto" w:hAnsi="Soberana Texto"/>
                <w:sz w:val="22"/>
                <w:szCs w:val="22"/>
              </w:rPr>
              <w:t xml:space="preserve">indicadas en </w:t>
            </w:r>
            <w:r w:rsidRPr="0019311C">
              <w:rPr>
                <w:rFonts w:ascii="Soberana Texto" w:hAnsi="Soberana Texto"/>
                <w:sz w:val="22"/>
                <w:szCs w:val="22"/>
              </w:rPr>
              <w:t>la</w:t>
            </w:r>
            <w:r w:rsidR="008D4D10" w:rsidRPr="0019311C">
              <w:rPr>
                <w:rFonts w:ascii="Soberana Texto" w:hAnsi="Soberana Texto"/>
                <w:sz w:val="22"/>
                <w:szCs w:val="22"/>
              </w:rPr>
              <w:t xml:space="preserve"> propia</w:t>
            </w:r>
            <w:r w:rsidRPr="0019311C">
              <w:rPr>
                <w:rFonts w:ascii="Soberana Texto" w:hAnsi="Soberana Texto"/>
                <w:sz w:val="22"/>
                <w:szCs w:val="22"/>
              </w:rPr>
              <w:t xml:space="preserve"> NIF C-22, </w:t>
            </w:r>
            <w:r w:rsidR="008D4D10" w:rsidRPr="0019311C">
              <w:rPr>
                <w:rFonts w:ascii="Soberana Texto" w:hAnsi="Soberana Texto"/>
                <w:sz w:val="22"/>
                <w:szCs w:val="22"/>
              </w:rPr>
              <w:t xml:space="preserve">las entidades </w:t>
            </w:r>
            <w:r w:rsidRPr="0019311C">
              <w:rPr>
                <w:rFonts w:ascii="Soberana Texto" w:hAnsi="Soberana Texto"/>
                <w:sz w:val="22"/>
                <w:szCs w:val="22"/>
              </w:rPr>
              <w:t>deberá</w:t>
            </w:r>
            <w:r w:rsidR="008D4D10" w:rsidRPr="0019311C">
              <w:rPr>
                <w:rFonts w:ascii="Soberana Texto" w:hAnsi="Soberana Texto"/>
                <w:sz w:val="22"/>
                <w:szCs w:val="22"/>
              </w:rPr>
              <w:t>n</w:t>
            </w:r>
            <w:r w:rsidRPr="0019311C">
              <w:rPr>
                <w:rFonts w:ascii="Soberana Texto" w:hAnsi="Soberana Texto"/>
                <w:sz w:val="22"/>
                <w:szCs w:val="22"/>
              </w:rPr>
              <w:t xml:space="preserve"> revelar en notas a los estados financieros, por cada tipo de riesgo generado por los activos virtuales, lo siguiente:</w:t>
            </w:r>
          </w:p>
          <w:p w14:paraId="64557F35" w14:textId="77777777" w:rsidR="003D6ACF" w:rsidRPr="0019311C" w:rsidRDefault="003D6ACF" w:rsidP="000B3696">
            <w:pPr>
              <w:pStyle w:val="Texto"/>
              <w:numPr>
                <w:ilvl w:val="0"/>
                <w:numId w:val="10"/>
              </w:numPr>
              <w:spacing w:after="120" w:line="240" w:lineRule="auto"/>
              <w:ind w:left="464"/>
              <w:rPr>
                <w:rFonts w:ascii="Soberana Texto" w:hAnsi="Soberana Texto"/>
                <w:sz w:val="22"/>
                <w:szCs w:val="22"/>
              </w:rPr>
            </w:pPr>
            <w:r w:rsidRPr="0019311C">
              <w:rPr>
                <w:rFonts w:ascii="Soberana Texto" w:hAnsi="Soberana Texto"/>
                <w:sz w:val="22"/>
                <w:szCs w:val="22"/>
              </w:rPr>
              <w:t>la exposición al riesgo y cómo surge, incluyendo, entre otros, el de mercado y tecnológico;</w:t>
            </w:r>
          </w:p>
          <w:p w14:paraId="3EFE095E" w14:textId="77777777" w:rsidR="003D6ACF" w:rsidRPr="0019311C" w:rsidRDefault="003D6ACF" w:rsidP="000B3696">
            <w:pPr>
              <w:pStyle w:val="Texto"/>
              <w:numPr>
                <w:ilvl w:val="0"/>
                <w:numId w:val="10"/>
              </w:numPr>
              <w:spacing w:after="120" w:line="240" w:lineRule="auto"/>
              <w:ind w:left="464"/>
              <w:rPr>
                <w:rFonts w:ascii="Soberana Texto" w:hAnsi="Soberana Texto"/>
                <w:sz w:val="22"/>
                <w:szCs w:val="22"/>
              </w:rPr>
            </w:pPr>
            <w:r w:rsidRPr="0019311C">
              <w:rPr>
                <w:rFonts w:ascii="Soberana Texto" w:hAnsi="Soberana Texto"/>
                <w:sz w:val="22"/>
                <w:szCs w:val="22"/>
              </w:rPr>
              <w:t xml:space="preserve">sus objetivos, políticas y procesos para identificar, medir, vigilar y limitar, controlar e informar los riesgos cuantificables a los que están expuestas y la relación que estos guardan entre sí, considerando, en lo conducente, los riesgos no cuantificables. Asimismo, deberán tomarse en cuenta aquellos riesgos que de manera individual pudieran parecer poco significativos pero que </w:t>
            </w:r>
            <w:r w:rsidR="008D4D10" w:rsidRPr="0019311C">
              <w:rPr>
                <w:rFonts w:ascii="Soberana Texto" w:hAnsi="Soberana Texto"/>
                <w:sz w:val="22"/>
                <w:szCs w:val="22"/>
              </w:rPr>
              <w:t xml:space="preserve">de forma agregada </w:t>
            </w:r>
            <w:r w:rsidRPr="0019311C">
              <w:rPr>
                <w:rFonts w:ascii="Soberana Texto" w:hAnsi="Soberana Texto"/>
                <w:sz w:val="22"/>
                <w:szCs w:val="22"/>
              </w:rPr>
              <w:t>con otros riesgos pudieran tener la capacidad de afectar la solvencia, liquidez o viabilidad financiera de la entidad, y</w:t>
            </w:r>
          </w:p>
          <w:p w14:paraId="32BA3151" w14:textId="77777777" w:rsidR="003D6ACF" w:rsidRPr="0019311C" w:rsidRDefault="003D6ACF" w:rsidP="000B3696">
            <w:pPr>
              <w:pStyle w:val="Texto"/>
              <w:numPr>
                <w:ilvl w:val="0"/>
                <w:numId w:val="10"/>
              </w:numPr>
              <w:spacing w:after="120" w:line="240" w:lineRule="auto"/>
              <w:ind w:left="464"/>
              <w:rPr>
                <w:rFonts w:ascii="Soberana Texto" w:hAnsi="Soberana Texto"/>
                <w:sz w:val="22"/>
                <w:szCs w:val="22"/>
              </w:rPr>
            </w:pPr>
            <w:r w:rsidRPr="0019311C">
              <w:rPr>
                <w:rFonts w:ascii="Soberana Texto" w:hAnsi="Soberana Texto"/>
                <w:sz w:val="22"/>
                <w:szCs w:val="22"/>
              </w:rPr>
              <w:t xml:space="preserve">cualquier cambio en relación con lo revelado en los incisos anteriores. </w:t>
            </w:r>
          </w:p>
          <w:p w14:paraId="2C02C5EC" w14:textId="77777777" w:rsidR="003D6ACF" w:rsidRPr="0019311C" w:rsidRDefault="003D6ACF" w:rsidP="00536960">
            <w:pPr>
              <w:pStyle w:val="Texto"/>
              <w:spacing w:after="120" w:line="240" w:lineRule="auto"/>
              <w:ind w:firstLine="0"/>
              <w:rPr>
                <w:rFonts w:ascii="Soberana Texto" w:hAnsi="Soberana Texto"/>
                <w:sz w:val="22"/>
                <w:szCs w:val="22"/>
              </w:rPr>
            </w:pPr>
            <w:r w:rsidRPr="0019311C">
              <w:rPr>
                <w:rFonts w:ascii="Soberana Texto" w:hAnsi="Soberana Texto"/>
                <w:sz w:val="22"/>
                <w:szCs w:val="22"/>
              </w:rPr>
              <w:t>D-3</w:t>
            </w:r>
            <w:r w:rsidR="00536960" w:rsidRPr="0019311C">
              <w:rPr>
                <w:rFonts w:ascii="Soberana Texto" w:hAnsi="Soberana Texto"/>
                <w:sz w:val="22"/>
                <w:szCs w:val="22"/>
                <w:lang w:val="es-ES_tradnl"/>
              </w:rPr>
              <w:tab/>
            </w:r>
            <w:r w:rsidRPr="0019311C">
              <w:rPr>
                <w:rFonts w:ascii="Soberana Texto" w:hAnsi="Soberana Texto"/>
                <w:sz w:val="22"/>
                <w:szCs w:val="22"/>
                <w:u w:val="single"/>
              </w:rPr>
              <w:t>Beneficios a los empleados</w:t>
            </w:r>
          </w:p>
        </w:tc>
        <w:tc>
          <w:tcPr>
            <w:tcW w:w="992" w:type="dxa"/>
          </w:tcPr>
          <w:p w14:paraId="016FABE1"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3E48FE2F" w14:textId="77777777" w:rsidTr="00F3377C">
        <w:trPr>
          <w:trHeight w:val="144"/>
        </w:trPr>
        <w:tc>
          <w:tcPr>
            <w:tcW w:w="8085" w:type="dxa"/>
          </w:tcPr>
          <w:p w14:paraId="0702232C"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Mediante notas a los estados financieros se deberá revelar la identificación de las obligaciones por beneficios a los empleados en</w:t>
            </w:r>
            <w:r w:rsidR="008B34B8" w:rsidRPr="0019311C">
              <w:rPr>
                <w:rFonts w:ascii="Soberana Texto" w:hAnsi="Soberana Texto"/>
                <w:sz w:val="22"/>
                <w:szCs w:val="22"/>
              </w:rPr>
              <w:t>:</w:t>
            </w:r>
            <w:r w:rsidRPr="0019311C">
              <w:rPr>
                <w:rFonts w:ascii="Soberana Texto" w:hAnsi="Soberana Texto"/>
                <w:sz w:val="22"/>
                <w:szCs w:val="22"/>
              </w:rPr>
              <w:t xml:space="preserve"> </w:t>
            </w:r>
            <w:r w:rsidR="000E2905" w:rsidRPr="0019311C">
              <w:rPr>
                <w:rFonts w:ascii="Soberana Texto" w:hAnsi="Soberana Texto"/>
                <w:sz w:val="22"/>
                <w:szCs w:val="22"/>
              </w:rPr>
              <w:t xml:space="preserve">beneficios </w:t>
            </w:r>
            <w:r w:rsidR="000A66EC" w:rsidRPr="0019311C">
              <w:rPr>
                <w:rFonts w:ascii="Soberana Texto" w:hAnsi="Soberana Texto"/>
                <w:sz w:val="22"/>
                <w:szCs w:val="22"/>
              </w:rPr>
              <w:t xml:space="preserve">directos </w:t>
            </w:r>
            <w:r w:rsidR="000E2905" w:rsidRPr="0019311C">
              <w:rPr>
                <w:rFonts w:ascii="Soberana Texto" w:hAnsi="Soberana Texto"/>
                <w:sz w:val="22"/>
                <w:szCs w:val="22"/>
              </w:rPr>
              <w:t xml:space="preserve">a </w:t>
            </w:r>
            <w:r w:rsidRPr="0019311C">
              <w:rPr>
                <w:rFonts w:ascii="Soberana Texto" w:hAnsi="Soberana Texto"/>
                <w:sz w:val="22"/>
                <w:szCs w:val="22"/>
              </w:rPr>
              <w:t>corto</w:t>
            </w:r>
            <w:r w:rsidR="008B34B8" w:rsidRPr="0019311C">
              <w:rPr>
                <w:rFonts w:ascii="Soberana Texto" w:hAnsi="Soberana Texto"/>
                <w:sz w:val="22"/>
                <w:szCs w:val="22"/>
              </w:rPr>
              <w:t xml:space="preserve"> plazo</w:t>
            </w:r>
            <w:r w:rsidR="000E2905" w:rsidRPr="0019311C">
              <w:rPr>
                <w:rFonts w:ascii="Soberana Texto" w:hAnsi="Soberana Texto"/>
                <w:sz w:val="22"/>
                <w:szCs w:val="22"/>
              </w:rPr>
              <w:t>,</w:t>
            </w:r>
            <w:r w:rsidRPr="0019311C">
              <w:rPr>
                <w:rFonts w:ascii="Soberana Texto" w:hAnsi="Soberana Texto"/>
                <w:sz w:val="22"/>
                <w:szCs w:val="22"/>
              </w:rPr>
              <w:t xml:space="preserve"> </w:t>
            </w:r>
            <w:r w:rsidR="000E2905" w:rsidRPr="0019311C">
              <w:rPr>
                <w:rFonts w:ascii="Soberana Texto" w:hAnsi="Soberana Texto"/>
                <w:sz w:val="22"/>
                <w:szCs w:val="22"/>
              </w:rPr>
              <w:t xml:space="preserve">beneficios </w:t>
            </w:r>
            <w:r w:rsidR="000A66EC" w:rsidRPr="0019311C">
              <w:rPr>
                <w:rFonts w:ascii="Soberana Texto" w:hAnsi="Soberana Texto"/>
                <w:sz w:val="22"/>
                <w:szCs w:val="22"/>
              </w:rPr>
              <w:t xml:space="preserve">directos </w:t>
            </w:r>
            <w:r w:rsidR="000E2905" w:rsidRPr="0019311C">
              <w:rPr>
                <w:rFonts w:ascii="Soberana Texto" w:hAnsi="Soberana Texto"/>
                <w:sz w:val="22"/>
                <w:szCs w:val="22"/>
              </w:rPr>
              <w:t xml:space="preserve">a </w:t>
            </w:r>
            <w:r w:rsidRPr="0019311C">
              <w:rPr>
                <w:rFonts w:ascii="Soberana Texto" w:hAnsi="Soberana Texto"/>
                <w:sz w:val="22"/>
                <w:szCs w:val="22"/>
              </w:rPr>
              <w:t>largo plazo</w:t>
            </w:r>
            <w:r w:rsidR="000E2905" w:rsidRPr="0019311C">
              <w:rPr>
                <w:rFonts w:ascii="Soberana Texto" w:hAnsi="Soberana Texto"/>
                <w:sz w:val="22"/>
                <w:szCs w:val="22"/>
              </w:rPr>
              <w:t xml:space="preserve">, beneficios por terminación </w:t>
            </w:r>
            <w:r w:rsidR="0019311C" w:rsidRPr="0019311C">
              <w:rPr>
                <w:rFonts w:ascii="Soberana Texto" w:hAnsi="Soberana Texto"/>
                <w:sz w:val="22"/>
                <w:szCs w:val="22"/>
              </w:rPr>
              <w:t>y beneficios</w:t>
            </w:r>
            <w:r w:rsidR="000E2905" w:rsidRPr="0019311C">
              <w:rPr>
                <w:rFonts w:ascii="Soberana Texto" w:hAnsi="Soberana Texto"/>
                <w:sz w:val="22"/>
                <w:szCs w:val="22"/>
              </w:rPr>
              <w:t xml:space="preserve"> post-empleo</w:t>
            </w:r>
            <w:r w:rsidRPr="0019311C">
              <w:rPr>
                <w:rFonts w:ascii="Soberana Texto" w:hAnsi="Soberana Texto"/>
                <w:sz w:val="22"/>
                <w:szCs w:val="22"/>
              </w:rPr>
              <w:t>.</w:t>
            </w:r>
          </w:p>
          <w:p w14:paraId="780C0C4F" w14:textId="77777777" w:rsidR="003D6ACF" w:rsidRPr="0019311C" w:rsidRDefault="003D6ACF" w:rsidP="00536960">
            <w:pPr>
              <w:pStyle w:val="Texto"/>
              <w:spacing w:after="120" w:line="240" w:lineRule="auto"/>
              <w:ind w:firstLine="0"/>
              <w:rPr>
                <w:rFonts w:ascii="Soberana Texto" w:hAnsi="Soberana Texto"/>
                <w:sz w:val="22"/>
                <w:szCs w:val="22"/>
              </w:rPr>
            </w:pPr>
            <w:r w:rsidRPr="0019311C">
              <w:rPr>
                <w:rFonts w:ascii="Soberana Texto" w:hAnsi="Soberana Texto"/>
                <w:sz w:val="22"/>
                <w:szCs w:val="22"/>
              </w:rPr>
              <w:t>D-4</w:t>
            </w:r>
            <w:r w:rsidR="00536960" w:rsidRPr="0019311C">
              <w:rPr>
                <w:rFonts w:ascii="Soberana Texto" w:hAnsi="Soberana Texto"/>
                <w:sz w:val="22"/>
                <w:szCs w:val="22"/>
                <w:lang w:val="es-ES_tradnl"/>
              </w:rPr>
              <w:tab/>
            </w:r>
            <w:r w:rsidRPr="0019311C">
              <w:rPr>
                <w:rFonts w:ascii="Soberana Texto" w:hAnsi="Soberana Texto"/>
                <w:sz w:val="22"/>
                <w:szCs w:val="22"/>
                <w:u w:val="single"/>
              </w:rPr>
              <w:t>Impuestos a la utilidad</w:t>
            </w:r>
          </w:p>
        </w:tc>
        <w:tc>
          <w:tcPr>
            <w:tcW w:w="992" w:type="dxa"/>
          </w:tcPr>
          <w:p w14:paraId="01413989"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6C150295" w14:textId="77777777" w:rsidTr="00F3377C">
        <w:trPr>
          <w:trHeight w:val="144"/>
        </w:trPr>
        <w:tc>
          <w:tcPr>
            <w:tcW w:w="8085" w:type="dxa"/>
          </w:tcPr>
          <w:p w14:paraId="114C1A82"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Respecto a la revelación requerida en la</w:t>
            </w:r>
            <w:r w:rsidR="008D4D10" w:rsidRPr="0019311C">
              <w:rPr>
                <w:rFonts w:ascii="Soberana Texto" w:hAnsi="Soberana Texto"/>
                <w:sz w:val="22"/>
                <w:szCs w:val="22"/>
              </w:rPr>
              <w:t xml:space="preserve"> propia</w:t>
            </w:r>
            <w:r w:rsidRPr="0019311C">
              <w:rPr>
                <w:rFonts w:ascii="Soberana Texto" w:hAnsi="Soberana Texto"/>
                <w:sz w:val="22"/>
                <w:szCs w:val="22"/>
              </w:rPr>
              <w:t xml:space="preserve"> NIF D-4 sobre los conceptos de diferencias temporales, adicionalmente se deberá</w:t>
            </w:r>
            <w:r w:rsidR="008D4D10" w:rsidRPr="0019311C">
              <w:rPr>
                <w:rFonts w:ascii="Soberana Texto" w:hAnsi="Soberana Texto"/>
                <w:sz w:val="22"/>
                <w:szCs w:val="22"/>
              </w:rPr>
              <w:t>n</w:t>
            </w:r>
            <w:r w:rsidRPr="0019311C">
              <w:rPr>
                <w:rFonts w:ascii="Soberana Texto" w:hAnsi="Soberana Texto"/>
                <w:sz w:val="22"/>
                <w:szCs w:val="22"/>
              </w:rPr>
              <w:t xml:space="preserve"> revelar </w:t>
            </w:r>
            <w:r w:rsidR="008D4D10" w:rsidRPr="0019311C">
              <w:rPr>
                <w:rFonts w:ascii="Soberana Texto" w:hAnsi="Soberana Texto"/>
                <w:sz w:val="22"/>
                <w:szCs w:val="22"/>
              </w:rPr>
              <w:t xml:space="preserve">aquellas </w:t>
            </w:r>
            <w:r w:rsidR="0019311C" w:rsidRPr="0019311C">
              <w:rPr>
                <w:rFonts w:ascii="Soberana Texto" w:hAnsi="Soberana Texto"/>
                <w:sz w:val="22"/>
                <w:szCs w:val="22"/>
              </w:rPr>
              <w:t>diferencias relacionadas</w:t>
            </w:r>
            <w:r w:rsidRPr="0019311C">
              <w:rPr>
                <w:rFonts w:ascii="Soberana Texto" w:hAnsi="Soberana Texto"/>
                <w:sz w:val="22"/>
                <w:szCs w:val="22"/>
              </w:rPr>
              <w:t xml:space="preserve"> con el margen financiero y con las principales operaciones de las entidades.</w:t>
            </w:r>
          </w:p>
          <w:p w14:paraId="2FA1AC78" w14:textId="77777777" w:rsidR="003D6ACF" w:rsidRPr="0019311C" w:rsidRDefault="003D6ACF" w:rsidP="003D6ACF">
            <w:pPr>
              <w:pStyle w:val="Texto"/>
              <w:spacing w:after="120" w:line="240" w:lineRule="auto"/>
              <w:ind w:firstLine="0"/>
              <w:rPr>
                <w:rFonts w:ascii="Soberana Texto" w:hAnsi="Soberana Texto"/>
                <w:sz w:val="22"/>
                <w:szCs w:val="22"/>
                <w:u w:val="single"/>
              </w:rPr>
            </w:pPr>
            <w:r w:rsidRPr="0019311C">
              <w:rPr>
                <w:rFonts w:ascii="Soberana Texto" w:hAnsi="Soberana Texto"/>
                <w:sz w:val="22"/>
                <w:szCs w:val="22"/>
              </w:rPr>
              <w:t>D-5</w:t>
            </w:r>
            <w:r w:rsidR="00536960" w:rsidRPr="0019311C">
              <w:rPr>
                <w:rFonts w:ascii="Soberana Texto" w:hAnsi="Soberana Texto"/>
                <w:sz w:val="22"/>
                <w:szCs w:val="22"/>
                <w:lang w:val="es-ES_tradnl"/>
              </w:rPr>
              <w:tab/>
            </w:r>
            <w:r w:rsidRPr="0019311C">
              <w:rPr>
                <w:rFonts w:ascii="Soberana Texto" w:hAnsi="Soberana Texto"/>
                <w:sz w:val="22"/>
                <w:szCs w:val="22"/>
                <w:u w:val="single"/>
              </w:rPr>
              <w:t>Arrendamientos</w:t>
            </w:r>
          </w:p>
          <w:p w14:paraId="686236C2" w14:textId="77777777" w:rsidR="003D6ACF" w:rsidRPr="0019311C" w:rsidRDefault="003D6ACF" w:rsidP="003D6ACF">
            <w:pPr>
              <w:pStyle w:val="Texto"/>
              <w:spacing w:after="120" w:line="240" w:lineRule="auto"/>
              <w:ind w:firstLine="0"/>
              <w:rPr>
                <w:rFonts w:ascii="Soberana Texto" w:hAnsi="Soberana Texto"/>
                <w:i/>
                <w:sz w:val="22"/>
                <w:szCs w:val="22"/>
              </w:rPr>
            </w:pPr>
            <w:r w:rsidRPr="0019311C">
              <w:rPr>
                <w:rFonts w:ascii="Soberana Texto" w:hAnsi="Soberana Texto"/>
                <w:i/>
                <w:sz w:val="22"/>
                <w:szCs w:val="22"/>
              </w:rPr>
              <w:t>Arrendamientos financieros</w:t>
            </w:r>
          </w:p>
          <w:p w14:paraId="1ADB8F0A"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u w:val="single"/>
              </w:rPr>
              <w:t>Alcance</w:t>
            </w:r>
          </w:p>
        </w:tc>
        <w:tc>
          <w:tcPr>
            <w:tcW w:w="992" w:type="dxa"/>
          </w:tcPr>
          <w:p w14:paraId="740B2EF2"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5969D50B" w14:textId="77777777" w:rsidTr="00F3377C">
        <w:trPr>
          <w:trHeight w:val="144"/>
        </w:trPr>
        <w:tc>
          <w:tcPr>
            <w:tcW w:w="8085" w:type="dxa"/>
          </w:tcPr>
          <w:p w14:paraId="7D10F3F4" w14:textId="77777777" w:rsidR="003D6ACF" w:rsidRPr="0019311C" w:rsidRDefault="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No será aplicable lo establecido en esta NIF a los créditos que otorgue la entidad para operaciones de arrendamiento financiero, siendo tema del criterio B-6, con excepción de lo establecido en el </w:t>
            </w:r>
            <w:r w:rsidRPr="00076A30">
              <w:rPr>
                <w:rFonts w:ascii="Soberana Texto" w:hAnsi="Soberana Texto"/>
                <w:color w:val="000000" w:themeColor="text1"/>
                <w:sz w:val="22"/>
                <w:szCs w:val="22"/>
              </w:rPr>
              <w:t>párrafo 6</w:t>
            </w:r>
            <w:r w:rsidR="005F584B" w:rsidRPr="00076A30">
              <w:rPr>
                <w:rFonts w:ascii="Soberana Texto" w:hAnsi="Soberana Texto"/>
                <w:color w:val="000000" w:themeColor="text1"/>
                <w:sz w:val="22"/>
                <w:szCs w:val="22"/>
              </w:rPr>
              <w:t>7</w:t>
            </w:r>
            <w:r w:rsidRPr="00076A30">
              <w:rPr>
                <w:rFonts w:ascii="Soberana Texto" w:hAnsi="Soberana Texto"/>
                <w:color w:val="000000" w:themeColor="text1"/>
                <w:sz w:val="22"/>
                <w:szCs w:val="22"/>
              </w:rPr>
              <w:t xml:space="preserve"> de</w:t>
            </w:r>
            <w:r w:rsidR="008D4D10" w:rsidRPr="00076A30">
              <w:rPr>
                <w:rFonts w:ascii="Soberana Texto" w:hAnsi="Soberana Texto"/>
                <w:color w:val="000000" w:themeColor="text1"/>
                <w:sz w:val="22"/>
                <w:szCs w:val="22"/>
              </w:rPr>
              <w:t xml:space="preserve"> </w:t>
            </w:r>
            <w:r w:rsidR="008D4D10" w:rsidRPr="0019311C">
              <w:rPr>
                <w:rFonts w:ascii="Soberana Texto" w:hAnsi="Soberana Texto"/>
                <w:sz w:val="22"/>
                <w:szCs w:val="22"/>
              </w:rPr>
              <w:t>dicho</w:t>
            </w:r>
            <w:r w:rsidRPr="0019311C">
              <w:rPr>
                <w:rFonts w:ascii="Soberana Texto" w:hAnsi="Soberana Texto"/>
                <w:sz w:val="22"/>
                <w:szCs w:val="22"/>
              </w:rPr>
              <w:t xml:space="preserve"> Criterio B-6.</w:t>
            </w:r>
          </w:p>
        </w:tc>
        <w:tc>
          <w:tcPr>
            <w:tcW w:w="992" w:type="dxa"/>
          </w:tcPr>
          <w:p w14:paraId="0E6BD227"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352FD395" w14:textId="77777777" w:rsidTr="00F3377C">
        <w:trPr>
          <w:trHeight w:val="144"/>
        </w:trPr>
        <w:tc>
          <w:tcPr>
            <w:tcW w:w="8085" w:type="dxa"/>
          </w:tcPr>
          <w:p w14:paraId="4C1EEDA6"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 xml:space="preserve">Para efectos de lo establecido en el párrafo 42.1.4 </w:t>
            </w:r>
            <w:r w:rsidR="008D4D10" w:rsidRPr="0019311C">
              <w:rPr>
                <w:rFonts w:ascii="Soberana Texto" w:hAnsi="Soberana Texto"/>
                <w:sz w:val="22"/>
                <w:szCs w:val="22"/>
              </w:rPr>
              <w:t xml:space="preserve">inciso c) e inciso d) </w:t>
            </w:r>
            <w:r w:rsidRPr="0019311C">
              <w:rPr>
                <w:rFonts w:ascii="Soberana Texto" w:hAnsi="Soberana Texto"/>
                <w:sz w:val="22"/>
                <w:szCs w:val="22"/>
              </w:rPr>
              <w:t xml:space="preserve">de la NIF </w:t>
            </w:r>
            <w:r w:rsidR="00F34C5F">
              <w:rPr>
                <w:rFonts w:ascii="Soberana Texto" w:hAnsi="Soberana Texto"/>
                <w:sz w:val="22"/>
                <w:szCs w:val="22"/>
              </w:rPr>
              <w:t xml:space="preserve"> </w:t>
            </w:r>
            <w:r w:rsidR="000615BA">
              <w:rPr>
                <w:rFonts w:ascii="Soberana Texto" w:hAnsi="Soberana Texto"/>
                <w:sz w:val="22"/>
                <w:szCs w:val="22"/>
              </w:rPr>
              <w:t xml:space="preserve"> </w:t>
            </w:r>
            <w:r w:rsidRPr="0019311C">
              <w:rPr>
                <w:rFonts w:ascii="Soberana Texto" w:hAnsi="Soberana Texto"/>
                <w:sz w:val="22"/>
                <w:szCs w:val="22"/>
              </w:rPr>
              <w:t xml:space="preserve">D-5, se entenderá que el plazo del arrendamiento cubre la mayor parte de la vida económica del activo subyacente, si dicho arrendamiento cubre al menos el 75% de la vida útil del mismo. Asimismo, el valor presente de los pagos por el arrendamiento es sustancialmente todo el valor razonable del activo subyacente, si dicho valor presente constituye al menos el 90% de dicho valor razonable. </w:t>
            </w:r>
          </w:p>
          <w:p w14:paraId="598FCD4C" w14:textId="77777777" w:rsidR="003D6ACF" w:rsidRPr="0019311C" w:rsidRDefault="003D6ACF" w:rsidP="003D6ACF">
            <w:pPr>
              <w:pStyle w:val="Texto"/>
              <w:spacing w:after="120" w:line="240" w:lineRule="auto"/>
              <w:ind w:firstLine="0"/>
              <w:rPr>
                <w:rFonts w:ascii="Soberana Texto" w:hAnsi="Soberana Texto"/>
                <w:i/>
                <w:sz w:val="22"/>
                <w:szCs w:val="22"/>
              </w:rPr>
            </w:pPr>
            <w:r w:rsidRPr="0019311C">
              <w:rPr>
                <w:rFonts w:ascii="Soberana Texto" w:hAnsi="Soberana Texto"/>
                <w:i/>
                <w:sz w:val="22"/>
                <w:szCs w:val="22"/>
              </w:rPr>
              <w:t>Arrendamientos operativos</w:t>
            </w:r>
          </w:p>
          <w:p w14:paraId="7CC3CE33"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u w:val="single"/>
              </w:rPr>
              <w:t>Contabilización para el arrendador</w:t>
            </w:r>
          </w:p>
        </w:tc>
        <w:tc>
          <w:tcPr>
            <w:tcW w:w="992" w:type="dxa"/>
          </w:tcPr>
          <w:p w14:paraId="7ECA6273"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19311C" w14:paraId="65E5E4E7" w14:textId="77777777" w:rsidTr="00F3377C">
        <w:trPr>
          <w:trHeight w:val="144"/>
        </w:trPr>
        <w:tc>
          <w:tcPr>
            <w:tcW w:w="8085" w:type="dxa"/>
          </w:tcPr>
          <w:p w14:paraId="06D4D413"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Por el importe de las amortizaciones que no hayan sido liquidadas en un plazo de 30 días naturales siguientes a la fecha de vencimiento del pago, el arrendador deberá crear la estimación correspondiente, suspendiendo la acumulación de rentas, llevando su control en cuentas de orden en el rubro de otras cuentas de registro.</w:t>
            </w:r>
          </w:p>
        </w:tc>
        <w:tc>
          <w:tcPr>
            <w:tcW w:w="992" w:type="dxa"/>
          </w:tcPr>
          <w:p w14:paraId="2DD88152"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r w:rsidR="003D6ACF" w:rsidRPr="00067D30" w14:paraId="50901BB8" w14:textId="77777777" w:rsidTr="00F3377C">
        <w:trPr>
          <w:trHeight w:val="144"/>
        </w:trPr>
        <w:tc>
          <w:tcPr>
            <w:tcW w:w="8085" w:type="dxa"/>
          </w:tcPr>
          <w:p w14:paraId="3F8B6203" w14:textId="77777777" w:rsidR="003D6ACF" w:rsidRPr="0019311C" w:rsidRDefault="003D6ACF" w:rsidP="003D6ACF">
            <w:pPr>
              <w:pStyle w:val="Texto"/>
              <w:spacing w:after="120" w:line="240" w:lineRule="auto"/>
              <w:ind w:firstLine="0"/>
              <w:rPr>
                <w:rFonts w:ascii="Soberana Texto" w:hAnsi="Soberana Texto"/>
                <w:sz w:val="22"/>
                <w:szCs w:val="22"/>
              </w:rPr>
            </w:pPr>
            <w:r w:rsidRPr="0019311C">
              <w:rPr>
                <w:rFonts w:ascii="Soberana Texto" w:hAnsi="Soberana Texto"/>
                <w:sz w:val="22"/>
                <w:szCs w:val="22"/>
              </w:rPr>
              <w:t>El arrendador deberá presentar en el estado de situación financiera la cuenta por cobrar en el rubro de otras cuentas por cobrar, y el ingreso por arrendamiento en el rubro de otros ingresos (egresos) de la operación en el estado de resultado integral.</w:t>
            </w:r>
          </w:p>
        </w:tc>
        <w:tc>
          <w:tcPr>
            <w:tcW w:w="992" w:type="dxa"/>
          </w:tcPr>
          <w:p w14:paraId="613BDCBD" w14:textId="77777777" w:rsidR="003D6ACF" w:rsidRPr="0019311C" w:rsidRDefault="003D6ACF" w:rsidP="00AE7F43">
            <w:pPr>
              <w:pStyle w:val="Texto"/>
              <w:numPr>
                <w:ilvl w:val="0"/>
                <w:numId w:val="7"/>
              </w:numPr>
              <w:spacing w:after="120" w:line="240" w:lineRule="auto"/>
              <w:rPr>
                <w:rFonts w:ascii="Soberana Texto" w:hAnsi="Soberana Texto"/>
                <w:sz w:val="20"/>
                <w:u w:val="single"/>
              </w:rPr>
            </w:pPr>
          </w:p>
        </w:tc>
      </w:tr>
    </w:tbl>
    <w:p w14:paraId="4384529C" w14:textId="77777777" w:rsidR="00DD5CED" w:rsidRDefault="00DD5CED" w:rsidP="00067D30">
      <w:pPr>
        <w:pStyle w:val="Texto"/>
        <w:spacing w:after="120" w:line="240" w:lineRule="auto"/>
        <w:ind w:firstLine="0"/>
        <w:rPr>
          <w:rFonts w:ascii="Soberana Texto" w:hAnsi="Soberana Texto"/>
          <w:sz w:val="22"/>
          <w:szCs w:val="22"/>
        </w:rPr>
      </w:pPr>
    </w:p>
    <w:p w14:paraId="466212AC" w14:textId="77777777" w:rsidR="000A40BA" w:rsidRDefault="000A40BA" w:rsidP="00067D30">
      <w:pPr>
        <w:pStyle w:val="Texto"/>
        <w:spacing w:after="120" w:line="240" w:lineRule="auto"/>
        <w:ind w:firstLine="0"/>
        <w:rPr>
          <w:rFonts w:ascii="Soberana Texto" w:hAnsi="Soberana Texto"/>
          <w:sz w:val="22"/>
          <w:szCs w:val="22"/>
        </w:rPr>
      </w:pPr>
    </w:p>
    <w:tbl>
      <w:tblPr>
        <w:tblW w:w="9142" w:type="dxa"/>
        <w:tblInd w:w="144" w:type="dxa"/>
        <w:tblLayout w:type="fixed"/>
        <w:tblCellMar>
          <w:left w:w="72" w:type="dxa"/>
          <w:right w:w="72" w:type="dxa"/>
        </w:tblCellMar>
        <w:tblLook w:val="0000" w:firstRow="0" w:lastRow="0" w:firstColumn="0" w:lastColumn="0" w:noHBand="0" w:noVBand="0"/>
      </w:tblPr>
      <w:tblGrid>
        <w:gridCol w:w="8081"/>
        <w:gridCol w:w="1061"/>
      </w:tblGrid>
      <w:tr w:rsidR="00A254D1" w:rsidRPr="00165EF6" w14:paraId="04C9B364" w14:textId="77777777" w:rsidTr="00A254D1">
        <w:trPr>
          <w:trHeight w:val="144"/>
        </w:trPr>
        <w:tc>
          <w:tcPr>
            <w:tcW w:w="8081" w:type="dxa"/>
            <w:noWrap/>
          </w:tcPr>
          <w:p w14:paraId="3B732ED2" w14:textId="77777777" w:rsidR="00A254D1" w:rsidRPr="00165EF6" w:rsidRDefault="00A254D1" w:rsidP="00637156">
            <w:pPr>
              <w:pStyle w:val="Texto"/>
              <w:spacing w:after="120" w:line="240" w:lineRule="auto"/>
              <w:ind w:firstLine="0"/>
              <w:jc w:val="center"/>
              <w:rPr>
                <w:rFonts w:ascii="Soberana Texto" w:hAnsi="Soberana Texto"/>
                <w:b/>
                <w:sz w:val="22"/>
                <w:szCs w:val="22"/>
              </w:rPr>
            </w:pPr>
            <w:r w:rsidRPr="00165EF6">
              <w:rPr>
                <w:rFonts w:ascii="Soberana Texto" w:hAnsi="Soberana Texto"/>
                <w:b/>
                <w:sz w:val="22"/>
                <w:szCs w:val="22"/>
              </w:rPr>
              <w:t xml:space="preserve">A-3 </w:t>
            </w:r>
            <w:r w:rsidRPr="00165EF6">
              <w:rPr>
                <w:rFonts w:ascii="Soberana Texto" w:hAnsi="Soberana Texto"/>
                <w:b/>
                <w:sz w:val="22"/>
                <w:szCs w:val="22"/>
                <w:u w:val="single"/>
              </w:rPr>
              <w:t>APLICACIÓN DE NORMAS GENERALES</w:t>
            </w:r>
          </w:p>
          <w:p w14:paraId="4CD7FC10" w14:textId="77777777" w:rsidR="00A254D1" w:rsidRPr="00165EF6" w:rsidRDefault="00A254D1" w:rsidP="00637156">
            <w:pPr>
              <w:pStyle w:val="Texto"/>
              <w:spacing w:after="120" w:line="240" w:lineRule="auto"/>
              <w:ind w:firstLine="0"/>
              <w:rPr>
                <w:rFonts w:ascii="Soberana Texto" w:hAnsi="Soberana Texto"/>
                <w:b/>
                <w:sz w:val="22"/>
                <w:szCs w:val="22"/>
              </w:rPr>
            </w:pPr>
            <w:r w:rsidRPr="00165EF6">
              <w:rPr>
                <w:rFonts w:ascii="Soberana Texto" w:hAnsi="Soberana Texto"/>
                <w:b/>
                <w:sz w:val="22"/>
                <w:szCs w:val="22"/>
              </w:rPr>
              <w:t>Objetivo y alcance</w:t>
            </w:r>
          </w:p>
        </w:tc>
        <w:tc>
          <w:tcPr>
            <w:tcW w:w="1061" w:type="dxa"/>
          </w:tcPr>
          <w:p w14:paraId="14EDE07C" w14:textId="77777777" w:rsidR="00A254D1" w:rsidRPr="00165EF6" w:rsidRDefault="00A254D1" w:rsidP="00637156">
            <w:pPr>
              <w:pStyle w:val="Texto"/>
              <w:spacing w:after="120" w:line="240" w:lineRule="auto"/>
              <w:ind w:left="360" w:firstLine="0"/>
              <w:jc w:val="center"/>
              <w:rPr>
                <w:rFonts w:ascii="Soberana Texto" w:hAnsi="Soberana Texto"/>
                <w:sz w:val="20"/>
                <w:szCs w:val="22"/>
              </w:rPr>
            </w:pPr>
          </w:p>
        </w:tc>
      </w:tr>
      <w:tr w:rsidR="00A254D1" w:rsidRPr="00165EF6" w14:paraId="0671A39F" w14:textId="77777777" w:rsidTr="00A254D1">
        <w:trPr>
          <w:trHeight w:val="144"/>
        </w:trPr>
        <w:tc>
          <w:tcPr>
            <w:tcW w:w="8081" w:type="dxa"/>
          </w:tcPr>
          <w:p w14:paraId="48F3BB99"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lastRenderedPageBreak/>
              <w:t>El presente criterio tiene por objetivo precisar el establecimiento de normas de aplicación general que las entidades deberán observar.</w:t>
            </w:r>
          </w:p>
        </w:tc>
        <w:tc>
          <w:tcPr>
            <w:tcW w:w="1061" w:type="dxa"/>
          </w:tcPr>
          <w:p w14:paraId="4970C63B"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165EF6" w14:paraId="365D4C66" w14:textId="77777777" w:rsidTr="00A254D1">
        <w:trPr>
          <w:trHeight w:val="144"/>
        </w:trPr>
        <w:tc>
          <w:tcPr>
            <w:tcW w:w="8081" w:type="dxa"/>
          </w:tcPr>
          <w:p w14:paraId="509ECA9A"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Son materia del presente criterio el establecimiento de normas generales que deben ser consideradas en el reconocimiento, valuación, presentación y revelación aplicables para los criterios de contabilidad para instituciones de crédito.</w:t>
            </w:r>
          </w:p>
          <w:p w14:paraId="76CF467D" w14:textId="77777777" w:rsidR="00A254D1" w:rsidRPr="00165EF6" w:rsidRDefault="00A254D1" w:rsidP="00637156">
            <w:pPr>
              <w:pStyle w:val="Texto"/>
              <w:spacing w:after="120" w:line="240" w:lineRule="auto"/>
              <w:ind w:firstLine="0"/>
              <w:rPr>
                <w:rFonts w:ascii="Soberana Texto" w:hAnsi="Soberana Texto"/>
                <w:b/>
                <w:sz w:val="22"/>
                <w:szCs w:val="22"/>
              </w:rPr>
            </w:pPr>
            <w:r w:rsidRPr="00165EF6">
              <w:rPr>
                <w:rFonts w:ascii="Soberana Texto" w:hAnsi="Soberana Texto"/>
                <w:b/>
                <w:sz w:val="22"/>
                <w:szCs w:val="22"/>
              </w:rPr>
              <w:t>Activos restringidos</w:t>
            </w:r>
          </w:p>
        </w:tc>
        <w:tc>
          <w:tcPr>
            <w:tcW w:w="1061" w:type="dxa"/>
          </w:tcPr>
          <w:p w14:paraId="08D033BB"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528EA618" w14:textId="77777777" w:rsidTr="00A254D1">
        <w:trPr>
          <w:trHeight w:val="144"/>
        </w:trPr>
        <w:tc>
          <w:tcPr>
            <w:tcW w:w="8081" w:type="dxa"/>
          </w:tcPr>
          <w:p w14:paraId="3448B920"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Se consideran como tales a todos aquellos activos respecto de los que existen circunstancias por las cuales no se puede disponer o hacer uso de ellos, debiendo permanecer en el mismo rubro del cual se originan. Asimismo, se considerará que forman parte de esta categoría, aquellos activos provenientes de operaciones que no se liquiden el mismo día, es decir se reciban con fecha valor distinta a la de concertación. En el caso de cuentas de margen que las entidades otorguen a la cámara de compensación por operaciones con instrumentos financieros derivados realizadas en mercados o bolsas reconocidos, deberán apegarse a lo establecido en la NIF C-10 “Instrumentos financieros derivados y relaciones de cobertura”.</w:t>
            </w:r>
          </w:p>
        </w:tc>
        <w:tc>
          <w:tcPr>
            <w:tcW w:w="1061" w:type="dxa"/>
          </w:tcPr>
          <w:p w14:paraId="64F2D2D2"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05C2F0B8" w14:textId="77777777" w:rsidTr="00A254D1">
        <w:trPr>
          <w:trHeight w:val="144"/>
        </w:trPr>
        <w:tc>
          <w:tcPr>
            <w:tcW w:w="8081" w:type="dxa"/>
          </w:tcPr>
          <w:p w14:paraId="4586BE76"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Para este tipo de activos, se deberá revelar en una nota a los estados financieros este hecho y el saldo de los mismos por tipo de operación.</w:t>
            </w:r>
          </w:p>
          <w:p w14:paraId="5D45833E" w14:textId="77777777" w:rsidR="00A254D1" w:rsidRPr="00165EF6" w:rsidRDefault="00A254D1" w:rsidP="00637156">
            <w:pPr>
              <w:pStyle w:val="Texto"/>
              <w:spacing w:after="120" w:line="240" w:lineRule="auto"/>
              <w:ind w:firstLine="0"/>
              <w:rPr>
                <w:rFonts w:ascii="Soberana Texto" w:hAnsi="Soberana Texto"/>
                <w:b/>
                <w:sz w:val="22"/>
                <w:szCs w:val="22"/>
              </w:rPr>
            </w:pPr>
            <w:r w:rsidRPr="00165EF6">
              <w:rPr>
                <w:rFonts w:ascii="Soberana Texto" w:hAnsi="Soberana Texto"/>
                <w:b/>
                <w:sz w:val="22"/>
                <w:szCs w:val="22"/>
              </w:rPr>
              <w:t>Agente Financiero del Gobierno Federal</w:t>
            </w:r>
          </w:p>
        </w:tc>
        <w:tc>
          <w:tcPr>
            <w:tcW w:w="1061" w:type="dxa"/>
          </w:tcPr>
          <w:p w14:paraId="4EC8BB36"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1C33305E" w14:textId="77777777" w:rsidTr="00A254D1">
        <w:trPr>
          <w:trHeight w:val="144"/>
        </w:trPr>
        <w:tc>
          <w:tcPr>
            <w:tcW w:w="8081" w:type="dxa"/>
          </w:tcPr>
          <w:p w14:paraId="22997E1D"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Para las operaciones que lleven a cabo las instituciones de banca de desarrollo en su calidad de Agente Financiero del Gobierno Federal, distintas a las realizadas bajo la figura de mandato a que se refiere el criterio B-10 “Fideicomisos”, deberán apegarse a las normas de reconocimiento, valuación, presentación y revelación contenidas en los criterios de contabilidad aplicables, de acuerdo al tipo de operación de que se trate.</w:t>
            </w:r>
          </w:p>
          <w:p w14:paraId="7587EC02" w14:textId="77777777" w:rsidR="00A254D1" w:rsidRPr="00165EF6" w:rsidRDefault="00A254D1" w:rsidP="00637156">
            <w:pPr>
              <w:pStyle w:val="Texto"/>
              <w:spacing w:after="120" w:line="240" w:lineRule="auto"/>
              <w:ind w:firstLine="0"/>
              <w:rPr>
                <w:rFonts w:ascii="Soberana Texto" w:hAnsi="Soberana Texto"/>
                <w:b/>
                <w:sz w:val="22"/>
                <w:szCs w:val="22"/>
              </w:rPr>
            </w:pPr>
            <w:r w:rsidRPr="00165EF6">
              <w:rPr>
                <w:rFonts w:ascii="Soberana Texto" w:hAnsi="Soberana Texto"/>
                <w:b/>
                <w:sz w:val="22"/>
                <w:szCs w:val="22"/>
              </w:rPr>
              <w:t>Bienes prometidos en venta o con reserva de dominio</w:t>
            </w:r>
          </w:p>
        </w:tc>
        <w:tc>
          <w:tcPr>
            <w:tcW w:w="1061" w:type="dxa"/>
          </w:tcPr>
          <w:p w14:paraId="7A7601E2"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7F8D0068" w14:textId="77777777" w:rsidTr="00A254D1">
        <w:trPr>
          <w:trHeight w:val="144"/>
        </w:trPr>
        <w:tc>
          <w:tcPr>
            <w:tcW w:w="8081" w:type="dxa"/>
          </w:tcPr>
          <w:p w14:paraId="72D343F6"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En los casos en que se celebre un contrato de promesa de venta o de compraventa con reserva de dominio, el bien deberá reconocerse como restringido, de acuerdo al tipo de bien de que se trate, al mismo valor en libros que tuviera a la fecha de la firma de dicho contrato, aún y cuando se haya pactado a un precio de venta superior al mismo. Dicho bien seguirá las mismas normas de valuación, presentación y revelación, de conformidad con los criterios de contabilidad aplicables que le correspondan.</w:t>
            </w:r>
          </w:p>
        </w:tc>
        <w:tc>
          <w:tcPr>
            <w:tcW w:w="1061" w:type="dxa"/>
          </w:tcPr>
          <w:p w14:paraId="2DE32EF4"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1B1F9EF6" w14:textId="77777777" w:rsidTr="00A254D1">
        <w:trPr>
          <w:trHeight w:val="144"/>
        </w:trPr>
        <w:tc>
          <w:tcPr>
            <w:tcW w:w="8081" w:type="dxa"/>
          </w:tcPr>
          <w:p w14:paraId="5F5597B5"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Los cobros que se reciban a cuenta del bien se registrarán en el pasivo como un cobro anticipado.</w:t>
            </w:r>
          </w:p>
        </w:tc>
        <w:tc>
          <w:tcPr>
            <w:tcW w:w="1061" w:type="dxa"/>
          </w:tcPr>
          <w:p w14:paraId="71A9D364"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520364AB" w14:textId="77777777" w:rsidTr="00A254D1">
        <w:trPr>
          <w:trHeight w:val="144"/>
        </w:trPr>
        <w:tc>
          <w:tcPr>
            <w:tcW w:w="8081" w:type="dxa"/>
          </w:tcPr>
          <w:p w14:paraId="2722121E"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En la fecha en que se enajene el bien prometido en venta o de compraventa con reserva de dominio, se deberá reconocer en los resultados del ejercicio como otros ingresos (egresos) de la operación la utilidad o pérdida generada.</w:t>
            </w:r>
          </w:p>
        </w:tc>
        <w:tc>
          <w:tcPr>
            <w:tcW w:w="1061" w:type="dxa"/>
          </w:tcPr>
          <w:p w14:paraId="611DDF10"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766CDB8F" w14:textId="77777777" w:rsidTr="00A254D1">
        <w:trPr>
          <w:trHeight w:val="144"/>
        </w:trPr>
        <w:tc>
          <w:tcPr>
            <w:tcW w:w="8081" w:type="dxa"/>
          </w:tcPr>
          <w:p w14:paraId="6739D7A0"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En el evento de que el contrato se rescinda, el bien dejará de reconocerse como restringido y aquellos cobros anticipados sobre los que la entidad pueda disponer o deba liquidar de acuerdo con las condiciones del contrato, se reconocerán en los resultados del ejercicio como otros ingresos (egresos) de la operación, o bien como otras cuentas por pagar, según corresponda.</w:t>
            </w:r>
          </w:p>
          <w:p w14:paraId="3111F75B" w14:textId="77777777" w:rsidR="00A254D1" w:rsidRPr="00165EF6" w:rsidRDefault="00A254D1" w:rsidP="00637156">
            <w:pPr>
              <w:pStyle w:val="Texto"/>
              <w:spacing w:after="120" w:line="240" w:lineRule="auto"/>
              <w:ind w:firstLine="0"/>
              <w:rPr>
                <w:rFonts w:ascii="Soberana Texto" w:hAnsi="Soberana Texto"/>
                <w:b/>
                <w:sz w:val="22"/>
                <w:szCs w:val="22"/>
              </w:rPr>
            </w:pPr>
            <w:r w:rsidRPr="00165EF6">
              <w:rPr>
                <w:rFonts w:ascii="Soberana Texto" w:hAnsi="Soberana Texto"/>
                <w:b/>
                <w:sz w:val="22"/>
                <w:szCs w:val="22"/>
              </w:rPr>
              <w:t>Cuentas liquidadoras</w:t>
            </w:r>
          </w:p>
        </w:tc>
        <w:tc>
          <w:tcPr>
            <w:tcW w:w="1061" w:type="dxa"/>
          </w:tcPr>
          <w:p w14:paraId="194B3CEC"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4612D932" w14:textId="77777777" w:rsidTr="00A254D1">
        <w:trPr>
          <w:trHeight w:val="144"/>
        </w:trPr>
        <w:tc>
          <w:tcPr>
            <w:tcW w:w="8081" w:type="dxa"/>
          </w:tcPr>
          <w:p w14:paraId="492FF522"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Tratándose de las operaciones activas y pasivas que realicen las entidades, por ejemplo, en materia de inversiones en instrumentos financieros, reportos, préstamo de valores, activos virtuales e instrumentos financieros derivados, una vez que estas lleguen a su vencimiento y mientras no se perciba o entregue la liquidación correspondiente, según se haya pactado en el contrato respectivo, el monto de las operaciones vencidas por cobrar o por pagar deberá registrarse en cuentas liquidadoras (deudores o acreedores por liquidación de operaciones).</w:t>
            </w:r>
          </w:p>
        </w:tc>
        <w:tc>
          <w:tcPr>
            <w:tcW w:w="1061" w:type="dxa"/>
          </w:tcPr>
          <w:p w14:paraId="4FDC00AD"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1175FF20" w14:textId="77777777" w:rsidTr="00A254D1">
        <w:trPr>
          <w:trHeight w:val="144"/>
        </w:trPr>
        <w:tc>
          <w:tcPr>
            <w:tcW w:w="8081" w:type="dxa"/>
          </w:tcPr>
          <w:p w14:paraId="5C231FAA"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 xml:space="preserve">Asimismo, por las operaciones en las que no se pacte la liquidación inmediata o fecha valor mismo día, incluyendo las de compraventa de divisas, en la fecha de concertación </w:t>
            </w:r>
            <w:r w:rsidRPr="00165EF6">
              <w:rPr>
                <w:rFonts w:ascii="Soberana Texto" w:hAnsi="Soberana Texto"/>
                <w:sz w:val="22"/>
                <w:szCs w:val="22"/>
              </w:rPr>
              <w:lastRenderedPageBreak/>
              <w:t>se deberá registrar en cuentas liquidadoras el monto por cobrar o por pagar, en tanto no se efectúe la liquidación de las mismas. La estimación de pérdidas crediticias esperadas correspondiente a los montos por cobrar antes mencionados, deberá determinarse de conformidad con lo establecido en la NIF C-16 “Deterioro de instrumentos financieros por cobrar”.</w:t>
            </w:r>
          </w:p>
        </w:tc>
        <w:tc>
          <w:tcPr>
            <w:tcW w:w="1061" w:type="dxa"/>
          </w:tcPr>
          <w:p w14:paraId="4A82A80E"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7F8CD5A8" w14:textId="77777777" w:rsidTr="00A254D1">
        <w:trPr>
          <w:trHeight w:val="144"/>
        </w:trPr>
        <w:tc>
          <w:tcPr>
            <w:tcW w:w="8081" w:type="dxa"/>
          </w:tcPr>
          <w:p w14:paraId="76C92086"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Para efectos de presentación de los estados financieros, las cuentas liquidadoras se presentarán en el rubro de otras cuentas por cobrar (neto) u otras cuentas por pagar, según corresponda. El saldo de las cuentas liquidadoras deudoras y acreedoras podrá ser compensado en términos de lo establecido por las reglas de compensación previstas en la NIF B-12 “Compensación de activos financieros y pasivos financieros”.</w:t>
            </w:r>
          </w:p>
        </w:tc>
        <w:tc>
          <w:tcPr>
            <w:tcW w:w="1061" w:type="dxa"/>
          </w:tcPr>
          <w:p w14:paraId="1CF1B3D6"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0E9B90EA" w14:textId="77777777" w:rsidTr="00A254D1">
        <w:trPr>
          <w:trHeight w:val="144"/>
        </w:trPr>
        <w:tc>
          <w:tcPr>
            <w:tcW w:w="8081" w:type="dxa"/>
          </w:tcPr>
          <w:p w14:paraId="58ED81B8"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Respecto a las operaciones a que se refiere el párrafo 1</w:t>
            </w:r>
            <w:r w:rsidR="00886A66">
              <w:rPr>
                <w:rFonts w:ascii="Soberana Texto" w:hAnsi="Soberana Texto"/>
                <w:sz w:val="22"/>
                <w:szCs w:val="22"/>
              </w:rPr>
              <w:t>1</w:t>
            </w:r>
            <w:r w:rsidRPr="00165EF6">
              <w:rPr>
                <w:rFonts w:ascii="Soberana Texto" w:hAnsi="Soberana Texto"/>
                <w:sz w:val="22"/>
                <w:szCs w:val="22"/>
              </w:rPr>
              <w:t>, se deberá revelar el saldo por cobrar o por pagar, por cada tipo de operación de la cual provengan (divisas, inversiones en instrumentos financieros, reportos, activos virtuales, etc.), especificando que se trata de operaciones pactadas en las que queda pendiente su liquidación.</w:t>
            </w:r>
          </w:p>
          <w:p w14:paraId="2A965B11" w14:textId="77777777" w:rsidR="00A254D1" w:rsidRPr="00165EF6" w:rsidRDefault="00A254D1" w:rsidP="00637156">
            <w:pPr>
              <w:pStyle w:val="Texto"/>
              <w:spacing w:after="120" w:line="240" w:lineRule="auto"/>
              <w:ind w:firstLine="0"/>
              <w:rPr>
                <w:rFonts w:ascii="Soberana Texto" w:hAnsi="Soberana Texto"/>
                <w:b/>
                <w:sz w:val="22"/>
                <w:szCs w:val="22"/>
              </w:rPr>
            </w:pPr>
            <w:r w:rsidRPr="00165EF6">
              <w:rPr>
                <w:rFonts w:ascii="Soberana Texto" w:hAnsi="Soberana Texto"/>
                <w:b/>
                <w:sz w:val="22"/>
                <w:szCs w:val="22"/>
              </w:rPr>
              <w:t>Estimaciones y provisiones diversas</w:t>
            </w:r>
          </w:p>
        </w:tc>
        <w:tc>
          <w:tcPr>
            <w:tcW w:w="1061" w:type="dxa"/>
          </w:tcPr>
          <w:p w14:paraId="6530723E"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371799A2" w14:textId="77777777" w:rsidTr="00165EF6">
        <w:trPr>
          <w:trHeight w:val="144"/>
        </w:trPr>
        <w:tc>
          <w:tcPr>
            <w:tcW w:w="8081" w:type="dxa"/>
            <w:shd w:val="clear" w:color="auto" w:fill="auto"/>
          </w:tcPr>
          <w:p w14:paraId="01131310"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 xml:space="preserve">No se deberán crear, aumentar o disminuir contra los resultados del ejercicio estimaciones o provisiones con fines indeterminados y/o no cuantificables. En todo caso, las entidades deberán atender a la regulación que la Comisión emita en cuanto a la determinación de estimaciones y/o provisiones. </w:t>
            </w:r>
          </w:p>
          <w:p w14:paraId="53CF0D2D" w14:textId="77777777" w:rsidR="00A254D1" w:rsidRPr="00165EF6" w:rsidRDefault="00A254D1" w:rsidP="00637156">
            <w:pPr>
              <w:pStyle w:val="Texto"/>
              <w:spacing w:after="120" w:line="240" w:lineRule="auto"/>
              <w:ind w:firstLine="0"/>
              <w:rPr>
                <w:rFonts w:ascii="Soberana Texto" w:hAnsi="Soberana Texto"/>
                <w:b/>
                <w:sz w:val="22"/>
                <w:szCs w:val="22"/>
              </w:rPr>
            </w:pPr>
            <w:r w:rsidRPr="00165EF6">
              <w:rPr>
                <w:rFonts w:ascii="Soberana Texto" w:hAnsi="Soberana Texto"/>
                <w:b/>
                <w:sz w:val="22"/>
                <w:szCs w:val="22"/>
              </w:rPr>
              <w:t>Fideicomisos</w:t>
            </w:r>
          </w:p>
        </w:tc>
        <w:tc>
          <w:tcPr>
            <w:tcW w:w="1061" w:type="dxa"/>
            <w:shd w:val="clear" w:color="auto" w:fill="auto"/>
          </w:tcPr>
          <w:p w14:paraId="49395250"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F642C6" w14:paraId="51CA017F" w14:textId="77777777" w:rsidTr="00165EF6">
        <w:trPr>
          <w:trHeight w:val="144"/>
        </w:trPr>
        <w:tc>
          <w:tcPr>
            <w:tcW w:w="8081" w:type="dxa"/>
            <w:shd w:val="clear" w:color="auto" w:fill="auto"/>
          </w:tcPr>
          <w:p w14:paraId="1F6DBC23" w14:textId="77777777" w:rsidR="00A254D1" w:rsidRPr="00165EF6" w:rsidRDefault="00A254D1" w:rsidP="00637156">
            <w:pPr>
              <w:pStyle w:val="Texto"/>
              <w:spacing w:after="120" w:line="240" w:lineRule="auto"/>
              <w:ind w:firstLine="0"/>
              <w:rPr>
                <w:rFonts w:ascii="Soberana Texto" w:hAnsi="Soberana Texto"/>
                <w:b/>
                <w:sz w:val="22"/>
                <w:szCs w:val="22"/>
              </w:rPr>
            </w:pPr>
            <w:r w:rsidRPr="00165EF6">
              <w:rPr>
                <w:rFonts w:ascii="Soberana Texto" w:hAnsi="Soberana Texto"/>
                <w:sz w:val="22"/>
                <w:szCs w:val="22"/>
              </w:rPr>
              <w:t xml:space="preserve">Cuando las entidades adquieran constancias o certificados de aportación, constancias de derechos fiduciarios, intereses residuales o cualquier otro título, contrato, o documento que otorguen a su tenedor participación en el posible excedente o remanente que en su caso genere el fideicomiso o </w:t>
            </w:r>
            <w:r w:rsidR="007869E4">
              <w:rPr>
                <w:rFonts w:ascii="Soberana Texto" w:hAnsi="Soberana Texto"/>
                <w:sz w:val="22"/>
                <w:szCs w:val="22"/>
              </w:rPr>
              <w:t>receptor</w:t>
            </w:r>
            <w:r w:rsidRPr="00165EF6">
              <w:rPr>
                <w:rFonts w:ascii="Soberana Texto" w:hAnsi="Soberana Texto"/>
                <w:sz w:val="22"/>
                <w:szCs w:val="22"/>
              </w:rPr>
              <w:t>, se deberá evaluar si dicha participación le otorga el control, control conjunto o influencia significativa conforme a lo establecido en las NIF correspondientes. En todo caso, los activos financieros que representen la participación remanente de un vehículo de bursatilización, deberán presentarse en el concepto “Beneficios sobre el remanente en operaciones de bursatilización” del rubro de “Beneficios por recibir en operaciones de bursatilización” del estado de situación financiera.</w:t>
            </w:r>
            <w:r w:rsidRPr="00165EF6">
              <w:rPr>
                <w:rFonts w:ascii="Soberana Texto" w:hAnsi="Soberana Texto"/>
                <w:b/>
                <w:sz w:val="22"/>
                <w:szCs w:val="22"/>
              </w:rPr>
              <w:t xml:space="preserve"> </w:t>
            </w:r>
          </w:p>
          <w:p w14:paraId="4FD74DDA"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b/>
                <w:sz w:val="22"/>
                <w:szCs w:val="22"/>
              </w:rPr>
              <w:t>Intereses devengados</w:t>
            </w:r>
          </w:p>
        </w:tc>
        <w:tc>
          <w:tcPr>
            <w:tcW w:w="1061" w:type="dxa"/>
            <w:shd w:val="clear" w:color="auto" w:fill="auto"/>
          </w:tcPr>
          <w:p w14:paraId="11D27472"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165EF6" w14:paraId="31C5CB50" w14:textId="77777777" w:rsidTr="00A254D1">
        <w:trPr>
          <w:trHeight w:val="144"/>
        </w:trPr>
        <w:tc>
          <w:tcPr>
            <w:tcW w:w="8081" w:type="dxa"/>
          </w:tcPr>
          <w:p w14:paraId="4DA834EF"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Los intereses devengados por las diferentes partidas de activo o pasivo deberán presentarse en el estado de situación financiera junto con su principal correspondiente.</w:t>
            </w:r>
          </w:p>
          <w:p w14:paraId="49039FD2"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b/>
                <w:sz w:val="22"/>
                <w:szCs w:val="22"/>
              </w:rPr>
              <w:t>Reconocimiento o cancelación de activos y/o pasivos</w:t>
            </w:r>
          </w:p>
        </w:tc>
        <w:tc>
          <w:tcPr>
            <w:tcW w:w="1061" w:type="dxa"/>
          </w:tcPr>
          <w:p w14:paraId="2B1723D1"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165EF6" w14:paraId="60F7FA37" w14:textId="77777777" w:rsidTr="00A254D1">
        <w:trPr>
          <w:trHeight w:val="144"/>
        </w:trPr>
        <w:tc>
          <w:tcPr>
            <w:tcW w:w="8081" w:type="dxa"/>
          </w:tcPr>
          <w:p w14:paraId="0C15935C"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El reconocimiento o cancelación en los estados financieros de los activos y/o pasivos, incluyendo aquellos provenientes de operaciones de compraventa de divisas, inversiones en instrumentos financieros, reportos, préstamo de valores, activos virtuales, instrumentos financieros derivados y títulos emitidos, se realizará en la fecha en que se concierte la operación, independientemente de la fecha de liquidación o entrega del bien.</w:t>
            </w:r>
          </w:p>
          <w:p w14:paraId="32C2D4FD" w14:textId="77777777" w:rsidR="00A254D1" w:rsidRPr="00165EF6" w:rsidRDefault="00A254D1" w:rsidP="00637156">
            <w:pPr>
              <w:pStyle w:val="Texto"/>
              <w:spacing w:after="120" w:line="240" w:lineRule="auto"/>
              <w:ind w:firstLine="0"/>
              <w:rPr>
                <w:rFonts w:ascii="Soberana Texto" w:hAnsi="Soberana Texto"/>
                <w:b/>
                <w:sz w:val="22"/>
                <w:szCs w:val="22"/>
              </w:rPr>
            </w:pPr>
            <w:r w:rsidRPr="00165EF6">
              <w:rPr>
                <w:rFonts w:ascii="Soberana Texto" w:hAnsi="Soberana Texto"/>
                <w:b/>
                <w:sz w:val="22"/>
                <w:szCs w:val="22"/>
              </w:rPr>
              <w:t>Revelación de información financiera</w:t>
            </w:r>
          </w:p>
        </w:tc>
        <w:tc>
          <w:tcPr>
            <w:tcW w:w="1061" w:type="dxa"/>
          </w:tcPr>
          <w:p w14:paraId="7771B9F6"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165EF6" w14:paraId="5C88AA55" w14:textId="77777777" w:rsidTr="00A254D1">
        <w:trPr>
          <w:trHeight w:val="144"/>
        </w:trPr>
        <w:tc>
          <w:tcPr>
            <w:tcW w:w="8081" w:type="dxa"/>
          </w:tcPr>
          <w:p w14:paraId="244706E5"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En relación a la revelación de información financiera se deberá tomar en cuenta lo establecido en la NIF A-7 “Presentación y revelación”, respecto a que la responsabilidad de rendir información sobre la entidad económica descansa en su administración, debiendo reunir dicha información, determinadas características cualitativas tales como la confiabilidad, la relevancia, la comprensibilidad y la comparabilidad con base en lo previsto en la NIF A-1 “Estructura de las normas de información financiera”.</w:t>
            </w:r>
          </w:p>
        </w:tc>
        <w:tc>
          <w:tcPr>
            <w:tcW w:w="1061" w:type="dxa"/>
          </w:tcPr>
          <w:p w14:paraId="53E03CC8"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165EF6" w14:paraId="00720C20" w14:textId="77777777" w:rsidTr="00A254D1">
        <w:trPr>
          <w:trHeight w:val="144"/>
        </w:trPr>
        <w:tc>
          <w:tcPr>
            <w:tcW w:w="8081" w:type="dxa"/>
          </w:tcPr>
          <w:p w14:paraId="01FB6B61"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 xml:space="preserve">Las entidades en el cumplimiento de las normas de revelación previstas en los presentes criterios de contabilidad deberán considerar a la importancia relativa en términos de la NIF A-4 “Características cualitativas de los estados financieros”, es decir, deberán mostrar </w:t>
            </w:r>
            <w:r w:rsidRPr="00165EF6">
              <w:rPr>
                <w:rFonts w:ascii="Soberana Texto" w:hAnsi="Soberana Texto"/>
                <w:sz w:val="22"/>
                <w:szCs w:val="22"/>
              </w:rPr>
              <w:lastRenderedPageBreak/>
              <w:t>los aspectos más significativos de la entidad reconocidos contablemente tal y como lo señala dicha característica asociada a la relevancia.</w:t>
            </w:r>
          </w:p>
        </w:tc>
        <w:tc>
          <w:tcPr>
            <w:tcW w:w="1061" w:type="dxa"/>
          </w:tcPr>
          <w:p w14:paraId="25531C51"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165EF6" w14:paraId="772C52FC" w14:textId="77777777" w:rsidTr="00A254D1">
        <w:trPr>
          <w:trHeight w:val="144"/>
        </w:trPr>
        <w:tc>
          <w:tcPr>
            <w:tcW w:w="8081" w:type="dxa"/>
          </w:tcPr>
          <w:p w14:paraId="3247D0B0"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Lo anterior implica, entre otros elementos, que la importancia relativa requiere del ejercicio del juicio profesional ante las circunstancias que determinan los hechos que refleja la información financiera. En el mismo sentido, debe obtenerse un equilibrio apropiado entre las características cualitativas de la información financiera con el fin de cumplir el objetivo de los estados financieros, para lo cual debe buscarse un punto óptimo más que la consecución de niveles máximos de todas las características cualitativas.</w:t>
            </w:r>
          </w:p>
        </w:tc>
        <w:tc>
          <w:tcPr>
            <w:tcW w:w="1061" w:type="dxa"/>
          </w:tcPr>
          <w:p w14:paraId="081DB819"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165EF6" w14:paraId="2CFE75EB" w14:textId="77777777" w:rsidTr="00A254D1">
        <w:trPr>
          <w:trHeight w:val="144"/>
        </w:trPr>
        <w:tc>
          <w:tcPr>
            <w:tcW w:w="8081" w:type="dxa"/>
          </w:tcPr>
          <w:p w14:paraId="7A788312"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No obstante, por lo que se refiere a la importancia relativa, esta no será aplicable a la información:</w:t>
            </w:r>
          </w:p>
          <w:p w14:paraId="7C4932F6" w14:textId="77777777" w:rsidR="00A254D1" w:rsidRPr="00165EF6" w:rsidRDefault="00A254D1" w:rsidP="00637156">
            <w:pPr>
              <w:pStyle w:val="Texto"/>
              <w:spacing w:after="120" w:line="240" w:lineRule="auto"/>
              <w:ind w:left="396" w:hanging="396"/>
              <w:rPr>
                <w:rFonts w:ascii="Soberana Texto" w:hAnsi="Soberana Texto"/>
                <w:sz w:val="22"/>
                <w:szCs w:val="22"/>
              </w:rPr>
            </w:pPr>
            <w:r w:rsidRPr="00165EF6">
              <w:rPr>
                <w:rFonts w:ascii="Soberana Texto" w:hAnsi="Soberana Texto"/>
                <w:sz w:val="22"/>
                <w:szCs w:val="22"/>
              </w:rPr>
              <w:t>a)</w:t>
            </w:r>
            <w:r w:rsidRPr="00165EF6">
              <w:rPr>
                <w:rFonts w:ascii="Soberana Texto" w:hAnsi="Soberana Texto"/>
                <w:sz w:val="22"/>
                <w:szCs w:val="22"/>
              </w:rPr>
              <w:tab/>
              <w:t>requerida por la CNBV a través de otras disposiciones de carácter general que al efecto emita, distintas a las contenidas en los presentes criterios;</w:t>
            </w:r>
          </w:p>
          <w:p w14:paraId="1F34F716" w14:textId="77777777" w:rsidR="00A254D1" w:rsidRPr="00165EF6" w:rsidRDefault="00A254D1" w:rsidP="00637156">
            <w:pPr>
              <w:pStyle w:val="Texto"/>
              <w:spacing w:after="120" w:line="240" w:lineRule="auto"/>
              <w:ind w:left="396" w:hanging="396"/>
              <w:rPr>
                <w:rFonts w:ascii="Soberana Texto" w:hAnsi="Soberana Texto"/>
                <w:sz w:val="22"/>
                <w:szCs w:val="22"/>
              </w:rPr>
            </w:pPr>
            <w:r w:rsidRPr="00165EF6">
              <w:rPr>
                <w:rFonts w:ascii="Soberana Texto" w:hAnsi="Soberana Texto"/>
                <w:sz w:val="22"/>
                <w:szCs w:val="22"/>
              </w:rPr>
              <w:t>b)</w:t>
            </w:r>
            <w:r w:rsidRPr="00165EF6">
              <w:rPr>
                <w:rFonts w:ascii="Soberana Texto" w:hAnsi="Soberana Texto"/>
                <w:sz w:val="22"/>
                <w:szCs w:val="22"/>
              </w:rPr>
              <w:tab/>
              <w:t>adicional específica requerida por la CNBV, relacionada con sus actividades de supervisión, y</w:t>
            </w:r>
          </w:p>
          <w:p w14:paraId="4DF7DA3D" w14:textId="77777777" w:rsidR="00A254D1" w:rsidRPr="00165EF6" w:rsidRDefault="00A254D1" w:rsidP="00637156">
            <w:pPr>
              <w:pStyle w:val="Texto"/>
              <w:spacing w:after="120" w:line="240" w:lineRule="auto"/>
              <w:ind w:left="396" w:hanging="396"/>
              <w:rPr>
                <w:rFonts w:ascii="Soberana Texto" w:hAnsi="Soberana Texto"/>
                <w:sz w:val="22"/>
                <w:szCs w:val="22"/>
              </w:rPr>
            </w:pPr>
            <w:r w:rsidRPr="00165EF6">
              <w:rPr>
                <w:rFonts w:ascii="Soberana Texto" w:hAnsi="Soberana Texto"/>
                <w:sz w:val="22"/>
                <w:szCs w:val="22"/>
              </w:rPr>
              <w:t>c)</w:t>
            </w:r>
            <w:r w:rsidRPr="00165EF6">
              <w:rPr>
                <w:rFonts w:ascii="Soberana Texto" w:hAnsi="Soberana Texto"/>
                <w:sz w:val="22"/>
                <w:szCs w:val="22"/>
              </w:rPr>
              <w:tab/>
              <w:t>requerida mediante la emisión o autorización, en su caso, de criterios o registros contables especiales.</w:t>
            </w:r>
          </w:p>
          <w:p w14:paraId="387C286F" w14:textId="77777777" w:rsidR="00A254D1" w:rsidRPr="00165EF6" w:rsidRDefault="00A254D1" w:rsidP="00637156">
            <w:pPr>
              <w:pStyle w:val="Texto"/>
              <w:spacing w:after="120" w:line="240" w:lineRule="auto"/>
              <w:ind w:left="396" w:hanging="396"/>
              <w:rPr>
                <w:rFonts w:ascii="Soberana Texto" w:hAnsi="Soberana Texto"/>
                <w:b/>
                <w:sz w:val="22"/>
                <w:szCs w:val="22"/>
              </w:rPr>
            </w:pPr>
            <w:r w:rsidRPr="00165EF6">
              <w:rPr>
                <w:rFonts w:ascii="Soberana Texto" w:hAnsi="Soberana Texto"/>
                <w:b/>
                <w:sz w:val="22"/>
                <w:szCs w:val="22"/>
              </w:rPr>
              <w:t>Revelaciones relativas a la determinación del valor razonable</w:t>
            </w:r>
            <w:r w:rsidRPr="00165EF6" w:rsidDel="00C11085">
              <w:rPr>
                <w:rFonts w:ascii="Soberana Texto" w:hAnsi="Soberana Texto"/>
                <w:b/>
                <w:sz w:val="22"/>
                <w:szCs w:val="22"/>
              </w:rPr>
              <w:t xml:space="preserve"> </w:t>
            </w:r>
          </w:p>
        </w:tc>
        <w:tc>
          <w:tcPr>
            <w:tcW w:w="1061" w:type="dxa"/>
          </w:tcPr>
          <w:p w14:paraId="0E27EEBD"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165EF6" w14:paraId="1D07A570" w14:textId="77777777" w:rsidTr="00A254D1">
        <w:trPr>
          <w:trHeight w:val="144"/>
        </w:trPr>
        <w:tc>
          <w:tcPr>
            <w:tcW w:w="8081" w:type="dxa"/>
          </w:tcPr>
          <w:p w14:paraId="38FE871F" w14:textId="77777777" w:rsidR="00A254D1" w:rsidRPr="00165EF6" w:rsidRDefault="00397E2A" w:rsidP="00637156">
            <w:pPr>
              <w:pStyle w:val="Texto"/>
              <w:spacing w:after="120" w:line="240" w:lineRule="auto"/>
              <w:ind w:firstLine="0"/>
              <w:rPr>
                <w:rFonts w:ascii="Soberana Texto" w:hAnsi="Soberana Texto"/>
                <w:sz w:val="22"/>
                <w:szCs w:val="22"/>
              </w:rPr>
            </w:pPr>
            <w:r>
              <w:rPr>
                <w:rFonts w:ascii="Soberana Texto" w:hAnsi="Soberana Texto"/>
                <w:sz w:val="22"/>
                <w:szCs w:val="22"/>
              </w:rPr>
              <w:t>Las entidades respecto del</w:t>
            </w:r>
            <w:r w:rsidR="00F23037">
              <w:rPr>
                <w:rFonts w:ascii="Soberana Texto" w:hAnsi="Soberana Texto"/>
                <w:sz w:val="22"/>
                <w:szCs w:val="22"/>
              </w:rPr>
              <w:t xml:space="preserve"> Precio Actualizado para Valuación que le sea proporcionado por el proveedor de precios </w:t>
            </w:r>
            <w:r w:rsidR="003F3C9C">
              <w:rPr>
                <w:rFonts w:ascii="Soberana Texto" w:hAnsi="Soberana Texto"/>
                <w:sz w:val="22"/>
                <w:szCs w:val="22"/>
              </w:rPr>
              <w:t xml:space="preserve">en la determinación del </w:t>
            </w:r>
            <w:r>
              <w:rPr>
                <w:rFonts w:ascii="Soberana Texto" w:hAnsi="Soberana Texto"/>
                <w:sz w:val="22"/>
                <w:szCs w:val="22"/>
              </w:rPr>
              <w:t xml:space="preserve">valor razonable </w:t>
            </w:r>
            <w:r w:rsidR="00F23037">
              <w:rPr>
                <w:rFonts w:ascii="Soberana Texto" w:hAnsi="Soberana Texto"/>
                <w:sz w:val="22"/>
                <w:szCs w:val="22"/>
              </w:rPr>
              <w:t>de</w:t>
            </w:r>
            <w:r>
              <w:rPr>
                <w:rFonts w:ascii="Soberana Texto" w:hAnsi="Soberana Texto"/>
                <w:sz w:val="22"/>
                <w:szCs w:val="22"/>
              </w:rPr>
              <w:t xml:space="preserve"> conformidad con</w:t>
            </w:r>
            <w:r w:rsidR="00111AE5">
              <w:rPr>
                <w:rFonts w:ascii="Soberana Texto" w:hAnsi="Soberana Texto"/>
                <w:sz w:val="22"/>
                <w:szCs w:val="22"/>
              </w:rPr>
              <w:t xml:space="preserve"> la Sección Segunda d</w:t>
            </w:r>
            <w:r>
              <w:rPr>
                <w:rFonts w:ascii="Soberana Texto" w:hAnsi="Soberana Texto"/>
                <w:sz w:val="22"/>
                <w:szCs w:val="22"/>
              </w:rPr>
              <w:t>el Capítulo I del Título Tercero de las Disposiciones</w:t>
            </w:r>
            <w:r w:rsidR="00A254D1" w:rsidRPr="00165EF6">
              <w:rPr>
                <w:rFonts w:ascii="Soberana Texto" w:hAnsi="Soberana Texto"/>
                <w:sz w:val="22"/>
                <w:szCs w:val="22"/>
              </w:rPr>
              <w:t xml:space="preserve">, </w:t>
            </w:r>
            <w:r>
              <w:rPr>
                <w:rFonts w:ascii="Soberana Texto" w:hAnsi="Soberana Texto"/>
                <w:sz w:val="22"/>
                <w:szCs w:val="22"/>
              </w:rPr>
              <w:t xml:space="preserve">en adición a lo señalado en los criterios contables o las NIF correspondientes, </w:t>
            </w:r>
            <w:r w:rsidR="00A254D1" w:rsidRPr="00165EF6">
              <w:rPr>
                <w:rFonts w:ascii="Soberana Texto" w:hAnsi="Soberana Texto"/>
                <w:sz w:val="22"/>
                <w:szCs w:val="22"/>
              </w:rPr>
              <w:t xml:space="preserve">deberán revelar, como mínimo lo siguiente: </w:t>
            </w:r>
          </w:p>
          <w:p w14:paraId="1792866F" w14:textId="77777777" w:rsidR="00A254D1" w:rsidRPr="00165EF6" w:rsidRDefault="00A254D1" w:rsidP="00AE7F43">
            <w:pPr>
              <w:pStyle w:val="Texto"/>
              <w:numPr>
                <w:ilvl w:val="0"/>
                <w:numId w:val="12"/>
              </w:numPr>
              <w:spacing w:after="120" w:line="240" w:lineRule="auto"/>
              <w:rPr>
                <w:rFonts w:ascii="Soberana Texto" w:hAnsi="Soberana Texto"/>
                <w:sz w:val="22"/>
                <w:szCs w:val="22"/>
              </w:rPr>
            </w:pPr>
            <w:r w:rsidRPr="00165EF6">
              <w:rPr>
                <w:rFonts w:ascii="Soberana Texto" w:hAnsi="Soberana Texto"/>
                <w:sz w:val="22"/>
                <w:szCs w:val="22"/>
              </w:rPr>
              <w:t>El nivel de la jerarquía del precio actualizado para valuación</w:t>
            </w:r>
            <w:r w:rsidR="003F3C9C">
              <w:rPr>
                <w:rFonts w:ascii="Soberana Texto" w:hAnsi="Soberana Texto"/>
                <w:sz w:val="22"/>
                <w:szCs w:val="22"/>
              </w:rPr>
              <w:t xml:space="preserve"> (o jerarquía del valor razonable)</w:t>
            </w:r>
            <w:r w:rsidRPr="00165EF6">
              <w:rPr>
                <w:rFonts w:ascii="Soberana Texto" w:hAnsi="Soberana Texto"/>
                <w:sz w:val="22"/>
                <w:szCs w:val="22"/>
              </w:rPr>
              <w:t xml:space="preserve"> dentro del cual se clasifican las determinaciones del valor razonable, de conformidad con lo siguiente:</w:t>
            </w:r>
          </w:p>
          <w:p w14:paraId="6B3BFF74" w14:textId="77777777" w:rsidR="00A254D1" w:rsidRPr="00165EF6" w:rsidRDefault="00A254D1" w:rsidP="00AE7F43">
            <w:pPr>
              <w:pStyle w:val="Texto"/>
              <w:numPr>
                <w:ilvl w:val="0"/>
                <w:numId w:val="13"/>
              </w:numPr>
              <w:spacing w:after="120" w:line="240" w:lineRule="auto"/>
              <w:rPr>
                <w:rFonts w:ascii="Soberana Texto" w:hAnsi="Soberana Texto"/>
                <w:sz w:val="22"/>
                <w:szCs w:val="22"/>
              </w:rPr>
            </w:pPr>
            <w:r w:rsidRPr="00165EF6">
              <w:rPr>
                <w:rFonts w:ascii="Soberana Texto" w:hAnsi="Soberana Texto"/>
                <w:sz w:val="22"/>
                <w:szCs w:val="22"/>
              </w:rPr>
              <w:t xml:space="preserve">Nivel 1, nivel más alto, correspondiente a precios obtenidos exclusivamente con datos de entrada de Nivel 1. </w:t>
            </w:r>
          </w:p>
          <w:p w14:paraId="77C3E8A4" w14:textId="77777777" w:rsidR="00A254D1" w:rsidRPr="00165EF6" w:rsidRDefault="00A254D1" w:rsidP="00AE7F43">
            <w:pPr>
              <w:pStyle w:val="Texto"/>
              <w:numPr>
                <w:ilvl w:val="0"/>
                <w:numId w:val="13"/>
              </w:numPr>
              <w:spacing w:after="120" w:line="240" w:lineRule="auto"/>
              <w:rPr>
                <w:rFonts w:ascii="Soberana Texto" w:hAnsi="Soberana Texto"/>
                <w:sz w:val="22"/>
                <w:szCs w:val="22"/>
              </w:rPr>
            </w:pPr>
            <w:r w:rsidRPr="00165EF6">
              <w:rPr>
                <w:rFonts w:ascii="Soberana Texto" w:hAnsi="Soberana Texto"/>
                <w:sz w:val="22"/>
                <w:szCs w:val="22"/>
              </w:rPr>
              <w:t>Nivel 2, precios obtenidos con datos de entrada de Nivel 2.</w:t>
            </w:r>
          </w:p>
          <w:p w14:paraId="31C0E42C" w14:textId="77777777" w:rsidR="00A254D1" w:rsidRPr="00165EF6" w:rsidRDefault="00A254D1" w:rsidP="00AE7F43">
            <w:pPr>
              <w:pStyle w:val="Texto"/>
              <w:numPr>
                <w:ilvl w:val="0"/>
                <w:numId w:val="13"/>
              </w:numPr>
              <w:spacing w:after="120" w:line="240" w:lineRule="auto"/>
              <w:rPr>
                <w:rFonts w:ascii="Soberana Texto" w:hAnsi="Soberana Texto"/>
                <w:sz w:val="22"/>
                <w:szCs w:val="22"/>
              </w:rPr>
            </w:pPr>
            <w:r w:rsidRPr="00165EF6">
              <w:rPr>
                <w:rFonts w:ascii="Soberana Texto" w:hAnsi="Soberana Texto"/>
                <w:sz w:val="22"/>
                <w:szCs w:val="22"/>
              </w:rPr>
              <w:t>Nivel 3, nivel más bajo, para aquellos precios obtenidos con datos de entrada de Nivel 3.</w:t>
            </w:r>
          </w:p>
          <w:p w14:paraId="4FFE4AEB" w14:textId="77777777" w:rsidR="00A254D1" w:rsidRPr="00165EF6" w:rsidRDefault="00A254D1" w:rsidP="00AE7F43">
            <w:pPr>
              <w:pStyle w:val="Texto"/>
              <w:numPr>
                <w:ilvl w:val="0"/>
                <w:numId w:val="12"/>
              </w:numPr>
              <w:spacing w:after="120" w:line="240" w:lineRule="auto"/>
              <w:rPr>
                <w:rFonts w:ascii="Soberana Texto" w:hAnsi="Soberana Texto"/>
                <w:sz w:val="22"/>
                <w:szCs w:val="22"/>
              </w:rPr>
            </w:pPr>
            <w:r w:rsidRPr="00165EF6">
              <w:rPr>
                <w:rFonts w:ascii="Soberana Texto" w:hAnsi="Soberana Texto"/>
                <w:sz w:val="22"/>
                <w:szCs w:val="22"/>
              </w:rPr>
              <w:t>En caso de que exista algún cambio en el modelo de valuación, deberá revelarse ese cambio y las razones para realizarlo.</w:t>
            </w:r>
          </w:p>
          <w:p w14:paraId="698CF887" w14:textId="77777777" w:rsidR="00A254D1" w:rsidRPr="00165EF6" w:rsidRDefault="00A254D1" w:rsidP="00AE7F43">
            <w:pPr>
              <w:pStyle w:val="Texto"/>
              <w:numPr>
                <w:ilvl w:val="0"/>
                <w:numId w:val="12"/>
              </w:numPr>
              <w:spacing w:after="120" w:line="240" w:lineRule="auto"/>
              <w:rPr>
                <w:rFonts w:ascii="Soberana Texto" w:hAnsi="Soberana Texto"/>
                <w:sz w:val="22"/>
                <w:szCs w:val="22"/>
              </w:rPr>
            </w:pPr>
            <w:r w:rsidRPr="00165EF6">
              <w:rPr>
                <w:rFonts w:ascii="Soberana Texto" w:hAnsi="Soberana Texto"/>
                <w:sz w:val="22"/>
                <w:szCs w:val="22"/>
              </w:rPr>
              <w:t>Cuando existan cambios de un periodo a otro en la clasificación de la jerarquía del precio actualizado para valuación respecto de un mismo valor o instrumento financiero:</w:t>
            </w:r>
          </w:p>
          <w:p w14:paraId="6027471B" w14:textId="77777777" w:rsidR="00A254D1" w:rsidRPr="00165EF6" w:rsidRDefault="00A254D1" w:rsidP="00AE7F43">
            <w:pPr>
              <w:pStyle w:val="Texto"/>
              <w:numPr>
                <w:ilvl w:val="0"/>
                <w:numId w:val="14"/>
              </w:numPr>
              <w:spacing w:after="120" w:line="240" w:lineRule="auto"/>
              <w:rPr>
                <w:rFonts w:ascii="Soberana Texto" w:hAnsi="Soberana Texto"/>
                <w:sz w:val="22"/>
                <w:szCs w:val="22"/>
              </w:rPr>
            </w:pPr>
            <w:r w:rsidRPr="00165EF6">
              <w:rPr>
                <w:rFonts w:ascii="Soberana Texto" w:hAnsi="Soberana Texto"/>
                <w:sz w:val="22"/>
                <w:szCs w:val="22"/>
              </w:rPr>
              <w:t>Los importes de las transferencias entre el Nivel 1 y el Nivel 2 de la jerarquía del precio actualizado para valuación.</w:t>
            </w:r>
          </w:p>
          <w:p w14:paraId="5DDFBE82" w14:textId="77777777" w:rsidR="00A254D1" w:rsidRPr="00165EF6" w:rsidRDefault="00A254D1" w:rsidP="00AE7F43">
            <w:pPr>
              <w:pStyle w:val="Texto"/>
              <w:numPr>
                <w:ilvl w:val="0"/>
                <w:numId w:val="14"/>
              </w:numPr>
              <w:spacing w:after="120" w:line="240" w:lineRule="auto"/>
              <w:rPr>
                <w:rFonts w:ascii="Soberana Texto" w:hAnsi="Soberana Texto"/>
                <w:sz w:val="22"/>
                <w:szCs w:val="22"/>
              </w:rPr>
            </w:pPr>
            <w:r w:rsidRPr="00165EF6">
              <w:rPr>
                <w:rFonts w:ascii="Soberana Texto" w:hAnsi="Soberana Texto"/>
                <w:sz w:val="22"/>
                <w:szCs w:val="22"/>
              </w:rPr>
              <w:t xml:space="preserve">Los importes de las transferencias hacia o desde el Nivel 3 de la jerarquía del precio actualizado para valuación. </w:t>
            </w:r>
          </w:p>
          <w:p w14:paraId="6B9C6A0D" w14:textId="77777777" w:rsidR="00A254D1" w:rsidRPr="00165EF6" w:rsidRDefault="00A254D1" w:rsidP="00AE7F43">
            <w:pPr>
              <w:pStyle w:val="Texto"/>
              <w:numPr>
                <w:ilvl w:val="0"/>
                <w:numId w:val="12"/>
              </w:numPr>
              <w:spacing w:after="120" w:line="240" w:lineRule="auto"/>
              <w:rPr>
                <w:rFonts w:ascii="Soberana Texto" w:hAnsi="Soberana Texto"/>
                <w:sz w:val="22"/>
                <w:szCs w:val="22"/>
              </w:rPr>
            </w:pPr>
            <w:r w:rsidRPr="00165EF6">
              <w:rPr>
                <w:rFonts w:ascii="Soberana Texto" w:hAnsi="Soberana Texto"/>
                <w:sz w:val="22"/>
                <w:szCs w:val="22"/>
              </w:rPr>
              <w:t>Para aquellos precios actualizados para valuación clasificados en el Nivel 3:</w:t>
            </w:r>
          </w:p>
          <w:p w14:paraId="6A9D52FB" w14:textId="77777777" w:rsidR="00A254D1" w:rsidRPr="00AD6F2B" w:rsidRDefault="00A254D1" w:rsidP="00AE7F43">
            <w:pPr>
              <w:pStyle w:val="Texto"/>
              <w:numPr>
                <w:ilvl w:val="0"/>
                <w:numId w:val="15"/>
              </w:numPr>
              <w:spacing w:after="120" w:line="240" w:lineRule="auto"/>
              <w:rPr>
                <w:rFonts w:ascii="Soberana Texto" w:hAnsi="Soberana Texto"/>
                <w:sz w:val="22"/>
                <w:szCs w:val="22"/>
              </w:rPr>
            </w:pPr>
            <w:r w:rsidRPr="00165EF6">
              <w:rPr>
                <w:rFonts w:ascii="Soberana Texto" w:hAnsi="Soberana Texto"/>
                <w:sz w:val="22"/>
                <w:szCs w:val="22"/>
              </w:rPr>
              <w:t xml:space="preserve">Una conciliación de los </w:t>
            </w:r>
            <w:r w:rsidRPr="00AD6F2B">
              <w:rPr>
                <w:rFonts w:ascii="Soberana Texto" w:hAnsi="Soberana Texto"/>
                <w:sz w:val="22"/>
                <w:szCs w:val="22"/>
              </w:rPr>
              <w:t xml:space="preserve">saldos de apertura con los saldos de cierre, revelando por separado los cambios durante el periodo atribuibles a las ganancias o pérdidas totales del periodo reconocidas en el resultado neto y las reconocidas en otros resultados integrales (ORI). </w:t>
            </w:r>
          </w:p>
          <w:p w14:paraId="30855481" w14:textId="77777777" w:rsidR="00A254D1" w:rsidRPr="00165EF6" w:rsidRDefault="00A254D1" w:rsidP="00AE7F43">
            <w:pPr>
              <w:pStyle w:val="Texto"/>
              <w:numPr>
                <w:ilvl w:val="0"/>
                <w:numId w:val="12"/>
              </w:numPr>
              <w:spacing w:after="120" w:line="240" w:lineRule="auto"/>
              <w:rPr>
                <w:rFonts w:ascii="Soberana Texto" w:hAnsi="Soberana Texto"/>
                <w:sz w:val="22"/>
                <w:szCs w:val="22"/>
              </w:rPr>
            </w:pPr>
            <w:r w:rsidRPr="00165EF6">
              <w:rPr>
                <w:rFonts w:ascii="Soberana Texto" w:hAnsi="Soberana Texto"/>
                <w:sz w:val="22"/>
                <w:szCs w:val="22"/>
              </w:rPr>
              <w:t>Cuando exista una disminución significativa en el volumen o nivel de actividad</w:t>
            </w:r>
            <w:r w:rsidRPr="00165EF6">
              <w:t xml:space="preserve"> </w:t>
            </w:r>
            <w:r w:rsidRPr="00165EF6">
              <w:rPr>
                <w:rFonts w:ascii="Soberana Texto" w:hAnsi="Soberana Texto"/>
                <w:sz w:val="22"/>
                <w:szCs w:val="22"/>
              </w:rPr>
              <w:t xml:space="preserve">en relación con la actividad normal del mercado para cierto valor o instrumento financiero, o bien ante la existencia de condiciones desordenadas, , se deberán </w:t>
            </w:r>
            <w:r w:rsidRPr="00165EF6">
              <w:rPr>
                <w:rFonts w:ascii="Soberana Texto" w:hAnsi="Soberana Texto"/>
                <w:sz w:val="22"/>
                <w:szCs w:val="22"/>
              </w:rPr>
              <w:lastRenderedPageBreak/>
              <w:t>explicar los ajustes que en su caso hayan sido aplicados al precio actualizado para valuación.</w:t>
            </w:r>
          </w:p>
          <w:p w14:paraId="0607B33B" w14:textId="77777777" w:rsidR="00A254D1" w:rsidRPr="00060847" w:rsidRDefault="00A254D1" w:rsidP="00060847">
            <w:pPr>
              <w:pStyle w:val="Texto"/>
              <w:numPr>
                <w:ilvl w:val="0"/>
                <w:numId w:val="12"/>
              </w:numPr>
              <w:spacing w:after="120" w:line="240" w:lineRule="auto"/>
              <w:rPr>
                <w:rFonts w:ascii="Soberana Texto" w:hAnsi="Soberana Texto"/>
                <w:sz w:val="22"/>
                <w:szCs w:val="22"/>
              </w:rPr>
            </w:pPr>
            <w:r w:rsidRPr="00165EF6">
              <w:rPr>
                <w:rFonts w:ascii="Soberana Texto" w:hAnsi="Soberana Texto"/>
                <w:sz w:val="22"/>
                <w:szCs w:val="22"/>
              </w:rPr>
              <w:t>El nombre del proveedor de precios, que en su caso le haya proporcionado el precio actualizado para valuación o bien los datos de entrada para su determinación a través de modelos de valuación internos.</w:t>
            </w:r>
          </w:p>
        </w:tc>
        <w:tc>
          <w:tcPr>
            <w:tcW w:w="1061" w:type="dxa"/>
          </w:tcPr>
          <w:p w14:paraId="70739428"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165EF6" w14:paraId="28DAFCE8" w14:textId="77777777" w:rsidTr="00165EF6">
        <w:trPr>
          <w:trHeight w:val="144"/>
        </w:trPr>
        <w:tc>
          <w:tcPr>
            <w:tcW w:w="8081" w:type="dxa"/>
            <w:shd w:val="clear" w:color="auto" w:fill="auto"/>
          </w:tcPr>
          <w:p w14:paraId="49628A89"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La información de tipo cuantitativo deberá ser revelada en formato tabular, a menos que sea más apropiado otro formato.</w:t>
            </w:r>
          </w:p>
          <w:p w14:paraId="6469833B"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b/>
                <w:sz w:val="22"/>
                <w:szCs w:val="22"/>
              </w:rPr>
              <w:t>Valorización de la UDI</w:t>
            </w:r>
          </w:p>
        </w:tc>
        <w:tc>
          <w:tcPr>
            <w:tcW w:w="1061" w:type="dxa"/>
            <w:shd w:val="clear" w:color="auto" w:fill="auto"/>
          </w:tcPr>
          <w:p w14:paraId="3EDC69FE"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165EF6" w14:paraId="7DB9A172" w14:textId="77777777" w:rsidTr="00165EF6">
        <w:trPr>
          <w:trHeight w:val="144"/>
        </w:trPr>
        <w:tc>
          <w:tcPr>
            <w:tcW w:w="8081" w:type="dxa"/>
            <w:shd w:val="clear" w:color="auto" w:fill="auto"/>
          </w:tcPr>
          <w:p w14:paraId="74251CA1"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El valor a utilizar será aquel dado a conocer por el Banco de México en el DOF, aplicable en la fecha de la valuación.</w:t>
            </w:r>
          </w:p>
          <w:p w14:paraId="4EC85036" w14:textId="77777777" w:rsidR="00A254D1" w:rsidRPr="00165EF6" w:rsidRDefault="00A254D1" w:rsidP="00637156">
            <w:pPr>
              <w:pStyle w:val="Texto"/>
              <w:spacing w:after="120" w:line="240" w:lineRule="auto"/>
              <w:ind w:firstLine="0"/>
              <w:rPr>
                <w:rFonts w:ascii="Soberana Texto" w:hAnsi="Soberana Texto"/>
                <w:b/>
                <w:sz w:val="22"/>
                <w:szCs w:val="22"/>
              </w:rPr>
            </w:pPr>
            <w:r w:rsidRPr="00165EF6">
              <w:rPr>
                <w:rFonts w:ascii="Soberana Texto" w:hAnsi="Soberana Texto"/>
                <w:b/>
                <w:sz w:val="22"/>
                <w:szCs w:val="22"/>
              </w:rPr>
              <w:t>Valorización de VSM (veces salario mínimo)</w:t>
            </w:r>
          </w:p>
        </w:tc>
        <w:tc>
          <w:tcPr>
            <w:tcW w:w="1061" w:type="dxa"/>
            <w:shd w:val="clear" w:color="auto" w:fill="auto"/>
          </w:tcPr>
          <w:p w14:paraId="75BA0E0B"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165EF6" w14:paraId="1E222CE7" w14:textId="77777777" w:rsidTr="00165EF6">
        <w:trPr>
          <w:trHeight w:val="144"/>
        </w:trPr>
        <w:tc>
          <w:tcPr>
            <w:tcW w:w="8081" w:type="dxa"/>
            <w:shd w:val="clear" w:color="auto" w:fill="auto"/>
          </w:tcPr>
          <w:p w14:paraId="55739084"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El valor a utilizar será el del salario mínimo que corresponda aprobado por la Comisión Nacional de los Salarios Mínimos y dado a conocer en el DOF, aplicable en la fecha de la valuación.</w:t>
            </w:r>
          </w:p>
          <w:p w14:paraId="4D7C0CC4"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b/>
                <w:sz w:val="22"/>
                <w:szCs w:val="22"/>
              </w:rPr>
              <w:t>Valorización de UMA</w:t>
            </w:r>
          </w:p>
        </w:tc>
        <w:tc>
          <w:tcPr>
            <w:tcW w:w="1061" w:type="dxa"/>
            <w:shd w:val="clear" w:color="auto" w:fill="auto"/>
          </w:tcPr>
          <w:p w14:paraId="2B029BDD"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r w:rsidR="00A254D1" w:rsidRPr="00165EF6" w14:paraId="5173F842" w14:textId="77777777" w:rsidTr="00165EF6">
        <w:trPr>
          <w:trHeight w:val="144"/>
        </w:trPr>
        <w:tc>
          <w:tcPr>
            <w:tcW w:w="8081" w:type="dxa"/>
            <w:shd w:val="clear" w:color="auto" w:fill="auto"/>
          </w:tcPr>
          <w:p w14:paraId="20215590" w14:textId="77777777" w:rsidR="00A254D1" w:rsidRPr="00165EF6" w:rsidRDefault="00A254D1" w:rsidP="00637156">
            <w:pPr>
              <w:pStyle w:val="Texto"/>
              <w:spacing w:after="120" w:line="240" w:lineRule="auto"/>
              <w:ind w:firstLine="0"/>
              <w:rPr>
                <w:rFonts w:ascii="Soberana Texto" w:hAnsi="Soberana Texto"/>
                <w:sz w:val="22"/>
                <w:szCs w:val="22"/>
              </w:rPr>
            </w:pPr>
            <w:r w:rsidRPr="00165EF6">
              <w:rPr>
                <w:rFonts w:ascii="Soberana Texto" w:hAnsi="Soberana Texto"/>
                <w:sz w:val="22"/>
                <w:szCs w:val="22"/>
              </w:rPr>
              <w:t>El valor a utilizar será el de la unidad de medida y actualización que corresponda aprobado por el Instituto Nacional de Estadística y Geografía y dado a conocer en el DOF, aplicable en la fecha de la valuación.</w:t>
            </w:r>
          </w:p>
        </w:tc>
        <w:tc>
          <w:tcPr>
            <w:tcW w:w="1061" w:type="dxa"/>
            <w:shd w:val="clear" w:color="auto" w:fill="auto"/>
          </w:tcPr>
          <w:p w14:paraId="39DC3F44" w14:textId="77777777" w:rsidR="00A254D1" w:rsidRPr="00165EF6" w:rsidRDefault="00A254D1" w:rsidP="00AE7F43">
            <w:pPr>
              <w:pStyle w:val="Texto"/>
              <w:numPr>
                <w:ilvl w:val="0"/>
                <w:numId w:val="56"/>
              </w:numPr>
              <w:spacing w:after="120" w:line="240" w:lineRule="auto"/>
              <w:jc w:val="center"/>
              <w:rPr>
                <w:rFonts w:ascii="Soberana Texto" w:hAnsi="Soberana Texto"/>
                <w:sz w:val="20"/>
                <w:szCs w:val="22"/>
              </w:rPr>
            </w:pPr>
          </w:p>
        </w:tc>
      </w:tr>
    </w:tbl>
    <w:p w14:paraId="6907CCAC" w14:textId="77777777" w:rsidR="00B72259" w:rsidRPr="00DE4CAC" w:rsidRDefault="00B72259" w:rsidP="00A254D1">
      <w:pPr>
        <w:pStyle w:val="Texto"/>
        <w:spacing w:after="0" w:line="240" w:lineRule="auto"/>
        <w:rPr>
          <w:rFonts w:ascii="Soberana Texto" w:hAnsi="Soberana Texto"/>
          <w:b/>
          <w:sz w:val="22"/>
          <w:szCs w:val="22"/>
        </w:rPr>
      </w:pPr>
    </w:p>
    <w:tbl>
      <w:tblPr>
        <w:tblW w:w="9070" w:type="dxa"/>
        <w:tblInd w:w="144" w:type="dxa"/>
        <w:tblLayout w:type="fixed"/>
        <w:tblCellMar>
          <w:left w:w="72" w:type="dxa"/>
          <w:right w:w="72" w:type="dxa"/>
        </w:tblCellMar>
        <w:tblLook w:val="0020" w:firstRow="1" w:lastRow="0" w:firstColumn="0" w:lastColumn="0" w:noHBand="0" w:noVBand="0"/>
      </w:tblPr>
      <w:tblGrid>
        <w:gridCol w:w="8081"/>
        <w:gridCol w:w="989"/>
      </w:tblGrid>
      <w:tr w:rsidR="00D71485" w:rsidRPr="00DE4CAC" w14:paraId="485436C2" w14:textId="77777777" w:rsidTr="001C5D02">
        <w:trPr>
          <w:trHeight w:val="144"/>
        </w:trPr>
        <w:tc>
          <w:tcPr>
            <w:tcW w:w="8081" w:type="dxa"/>
            <w:noWrap/>
          </w:tcPr>
          <w:p w14:paraId="6B43D460" w14:textId="77777777" w:rsidR="00D71485" w:rsidRPr="00DE4CAC" w:rsidRDefault="00D71485" w:rsidP="00620B19">
            <w:pPr>
              <w:spacing w:after="0"/>
              <w:jc w:val="center"/>
              <w:rPr>
                <w:rFonts w:ascii="Soberana Texto" w:eastAsia="Calibri" w:hAnsi="Soberana Texto"/>
              </w:rPr>
            </w:pPr>
            <w:r w:rsidRPr="00DE4CAC">
              <w:rPr>
                <w:rFonts w:ascii="Soberana Texto" w:eastAsia="Calibri" w:hAnsi="Soberana Texto"/>
              </w:rPr>
              <w:br w:type="page"/>
            </w:r>
            <w:r w:rsidRPr="00DE4CAC">
              <w:rPr>
                <w:rFonts w:ascii="Soberana Texto" w:eastAsia="Calibri" w:hAnsi="Soberana Texto"/>
                <w:b/>
              </w:rPr>
              <w:t xml:space="preserve">A-4 </w:t>
            </w:r>
            <w:r w:rsidRPr="00DE4CAC">
              <w:rPr>
                <w:rFonts w:ascii="Soberana Texto" w:hAnsi="Soberana Texto"/>
                <w:b/>
                <w:u w:val="single"/>
              </w:rPr>
              <w:t>APLICACIÓN</w:t>
            </w:r>
            <w:r w:rsidRPr="00DE4CAC">
              <w:rPr>
                <w:rFonts w:ascii="Soberana Texto" w:eastAsia="Calibri" w:hAnsi="Soberana Texto"/>
                <w:b/>
                <w:u w:val="single"/>
              </w:rPr>
              <w:t xml:space="preserve"> SUPLETORIA A LOS CRITERIOS DE CONTABILIDAD</w:t>
            </w:r>
          </w:p>
          <w:p w14:paraId="24374450" w14:textId="77777777" w:rsidR="00A254D1" w:rsidRDefault="00A254D1" w:rsidP="00620B19">
            <w:pPr>
              <w:spacing w:after="0"/>
              <w:rPr>
                <w:rFonts w:ascii="Soberana Texto" w:eastAsia="Calibri" w:hAnsi="Soberana Texto"/>
                <w:b/>
              </w:rPr>
            </w:pPr>
          </w:p>
          <w:p w14:paraId="77447804" w14:textId="77777777" w:rsidR="00D71485" w:rsidRDefault="00D71485" w:rsidP="00620B19">
            <w:pPr>
              <w:spacing w:after="0"/>
              <w:rPr>
                <w:rFonts w:ascii="Soberana Texto" w:eastAsia="Calibri" w:hAnsi="Soberana Texto"/>
                <w:b/>
              </w:rPr>
            </w:pPr>
            <w:r w:rsidRPr="00DE4CAC">
              <w:rPr>
                <w:rFonts w:ascii="Soberana Texto" w:eastAsia="Calibri" w:hAnsi="Soberana Texto"/>
                <w:b/>
              </w:rPr>
              <w:t>Objetivo y alcance</w:t>
            </w:r>
          </w:p>
          <w:p w14:paraId="18BD322F" w14:textId="77777777" w:rsidR="00A254D1" w:rsidRPr="00A254D1" w:rsidRDefault="00A254D1" w:rsidP="00620B19">
            <w:pPr>
              <w:spacing w:after="0"/>
              <w:rPr>
                <w:rFonts w:ascii="Soberana Texto" w:eastAsia="Calibri" w:hAnsi="Soberana Texto"/>
                <w:sz w:val="16"/>
                <w:szCs w:val="16"/>
              </w:rPr>
            </w:pPr>
          </w:p>
        </w:tc>
        <w:tc>
          <w:tcPr>
            <w:tcW w:w="989" w:type="dxa"/>
          </w:tcPr>
          <w:p w14:paraId="2D3AEAF3" w14:textId="77777777" w:rsidR="00D71485" w:rsidRPr="00DE4CAC" w:rsidRDefault="00D71485" w:rsidP="00620B19">
            <w:pPr>
              <w:spacing w:after="0"/>
              <w:jc w:val="center"/>
              <w:rPr>
                <w:rFonts w:ascii="Soberana Texto" w:eastAsia="Calibri" w:hAnsi="Soberana Texto"/>
              </w:rPr>
            </w:pPr>
          </w:p>
        </w:tc>
      </w:tr>
      <w:tr w:rsidR="00D71485" w:rsidRPr="00821832" w14:paraId="6944CB66" w14:textId="77777777" w:rsidTr="001C5D02">
        <w:trPr>
          <w:trHeight w:val="144"/>
        </w:trPr>
        <w:tc>
          <w:tcPr>
            <w:tcW w:w="8081" w:type="dxa"/>
          </w:tcPr>
          <w:p w14:paraId="61C57915" w14:textId="77777777" w:rsidR="00D71485" w:rsidRDefault="00D71485" w:rsidP="000B3696">
            <w:pPr>
              <w:spacing w:after="0" w:line="240" w:lineRule="auto"/>
              <w:rPr>
                <w:rFonts w:ascii="Soberana Texto" w:eastAsia="Calibri" w:hAnsi="Soberana Texto"/>
              </w:rPr>
            </w:pPr>
            <w:r w:rsidRPr="00DE4CAC">
              <w:rPr>
                <w:rFonts w:ascii="Soberana Texto" w:eastAsia="Calibri" w:hAnsi="Soberana Texto"/>
              </w:rPr>
              <w:t>El presente criterio tiene por objetivo precisar la aplicación de las normas contenidas en la NIF A-8 “Supletoriedad” emitida por el CINIF, considerando que, al aplicarla, la información financiera se está preparando y presentando de acuerdo con criterios de contabilidad para instituciones de crédito.</w:t>
            </w:r>
          </w:p>
          <w:p w14:paraId="6FC2F4D7" w14:textId="77777777" w:rsidR="000B3696" w:rsidRPr="000B3696" w:rsidRDefault="000B3696" w:rsidP="000B3696">
            <w:pPr>
              <w:spacing w:after="0" w:line="240" w:lineRule="auto"/>
              <w:rPr>
                <w:rFonts w:ascii="Soberana Texto" w:eastAsia="Calibri" w:hAnsi="Soberana Texto"/>
                <w:sz w:val="10"/>
              </w:rPr>
            </w:pPr>
          </w:p>
          <w:p w14:paraId="2537D09F" w14:textId="77777777" w:rsidR="000B3696" w:rsidRDefault="00D71485" w:rsidP="000B3696">
            <w:pPr>
              <w:spacing w:after="0" w:line="240" w:lineRule="auto"/>
              <w:rPr>
                <w:rFonts w:ascii="Soberana Texto" w:eastAsia="Calibri" w:hAnsi="Soberana Texto"/>
                <w:b/>
              </w:rPr>
            </w:pPr>
            <w:r w:rsidRPr="00DE4CAC">
              <w:rPr>
                <w:rFonts w:ascii="Soberana Texto" w:eastAsia="Calibri" w:hAnsi="Soberana Texto"/>
                <w:b/>
              </w:rPr>
              <w:t>Definición</w:t>
            </w:r>
          </w:p>
          <w:p w14:paraId="694B289E" w14:textId="77777777" w:rsidR="000B3696" w:rsidRPr="000B3696" w:rsidRDefault="000B3696" w:rsidP="000B3696">
            <w:pPr>
              <w:spacing w:after="0" w:line="240" w:lineRule="auto"/>
              <w:rPr>
                <w:rFonts w:ascii="Soberana Texto" w:eastAsia="Calibri" w:hAnsi="Soberana Texto"/>
                <w:b/>
                <w:sz w:val="10"/>
              </w:rPr>
            </w:pPr>
          </w:p>
        </w:tc>
        <w:tc>
          <w:tcPr>
            <w:tcW w:w="989" w:type="dxa"/>
          </w:tcPr>
          <w:p w14:paraId="036232D5" w14:textId="77777777" w:rsidR="00D71485" w:rsidRPr="00FB2E85" w:rsidRDefault="00D71485" w:rsidP="00AE7F43">
            <w:pPr>
              <w:pStyle w:val="ListParagraph"/>
              <w:numPr>
                <w:ilvl w:val="0"/>
                <w:numId w:val="16"/>
              </w:numPr>
              <w:spacing w:after="0"/>
              <w:ind w:right="-76"/>
              <w:rPr>
                <w:rFonts w:ascii="Soberana Texto" w:eastAsia="Calibri" w:hAnsi="Soberana Texto"/>
                <w:sz w:val="20"/>
              </w:rPr>
            </w:pPr>
          </w:p>
        </w:tc>
      </w:tr>
      <w:tr w:rsidR="00D71485" w:rsidRPr="00821832" w14:paraId="3089010A" w14:textId="77777777" w:rsidTr="001C5D02">
        <w:trPr>
          <w:trHeight w:val="144"/>
        </w:trPr>
        <w:tc>
          <w:tcPr>
            <w:tcW w:w="8081" w:type="dxa"/>
          </w:tcPr>
          <w:p w14:paraId="0F3C06D6" w14:textId="77777777" w:rsidR="00D71485" w:rsidRPr="00821832" w:rsidRDefault="00D71485" w:rsidP="00D71485">
            <w:pPr>
              <w:spacing w:after="120"/>
              <w:rPr>
                <w:rFonts w:ascii="Soberana Texto" w:eastAsia="Calibri" w:hAnsi="Soberana Texto"/>
                <w:szCs w:val="20"/>
              </w:rPr>
            </w:pPr>
            <w:r w:rsidRPr="00DE4CAC">
              <w:rPr>
                <w:rFonts w:ascii="Soberana Texto" w:eastAsia="Calibri" w:hAnsi="Soberana Texto"/>
              </w:rPr>
              <w:t>Para efectos de los criterios de contabilidad para instituciones de crédito, el proceso de supletoriedad aplica cuando en la ausencia de normas contables expresas emitidas por la CNBV en lo particular, y del CINIF en lo general, estas son cubiertas por un conjunto formal y reconocido de normas</w:t>
            </w:r>
            <w:r w:rsidRPr="00821832">
              <w:rPr>
                <w:rFonts w:ascii="Soberana Texto" w:eastAsia="Calibri" w:hAnsi="Soberana Texto"/>
                <w:szCs w:val="20"/>
              </w:rPr>
              <w:t>.</w:t>
            </w:r>
          </w:p>
          <w:p w14:paraId="0CDF001C" w14:textId="77777777" w:rsidR="00D71485" w:rsidRPr="00DE4CAC" w:rsidRDefault="00D71485" w:rsidP="00D71485">
            <w:pPr>
              <w:spacing w:after="120"/>
              <w:rPr>
                <w:rFonts w:ascii="Soberana Texto" w:eastAsia="Calibri" w:hAnsi="Soberana Texto"/>
              </w:rPr>
            </w:pPr>
            <w:r w:rsidRPr="00DE4CAC">
              <w:rPr>
                <w:rFonts w:ascii="Soberana Texto" w:eastAsia="Calibri" w:hAnsi="Soberana Texto"/>
                <w:b/>
              </w:rPr>
              <w:t>Concepto de supletoriedad y norma básica</w:t>
            </w:r>
          </w:p>
        </w:tc>
        <w:tc>
          <w:tcPr>
            <w:tcW w:w="989" w:type="dxa"/>
          </w:tcPr>
          <w:p w14:paraId="6213E6C5" w14:textId="77777777" w:rsidR="00D71485" w:rsidRPr="00FB2E85" w:rsidRDefault="00D71485" w:rsidP="00AE7F43">
            <w:pPr>
              <w:pStyle w:val="ListParagraph"/>
              <w:numPr>
                <w:ilvl w:val="0"/>
                <w:numId w:val="16"/>
              </w:numPr>
              <w:spacing w:after="120"/>
              <w:jc w:val="center"/>
              <w:rPr>
                <w:rFonts w:ascii="Soberana Texto" w:eastAsia="Calibri" w:hAnsi="Soberana Texto"/>
                <w:sz w:val="20"/>
              </w:rPr>
            </w:pPr>
          </w:p>
        </w:tc>
      </w:tr>
      <w:tr w:rsidR="00D71485" w:rsidRPr="00821832" w14:paraId="413F6348" w14:textId="77777777" w:rsidTr="001C5D02">
        <w:trPr>
          <w:trHeight w:val="144"/>
        </w:trPr>
        <w:tc>
          <w:tcPr>
            <w:tcW w:w="8081" w:type="dxa"/>
          </w:tcPr>
          <w:p w14:paraId="12F99E93" w14:textId="77777777" w:rsidR="00D71485" w:rsidRPr="00DE4CAC" w:rsidRDefault="00D71485" w:rsidP="00D71485">
            <w:pPr>
              <w:spacing w:after="120"/>
              <w:rPr>
                <w:rFonts w:ascii="Soberana Texto" w:eastAsia="Calibri" w:hAnsi="Soberana Texto"/>
              </w:rPr>
            </w:pPr>
            <w:r w:rsidRPr="00DE4CAC">
              <w:rPr>
                <w:rFonts w:ascii="Soberana Texto" w:eastAsia="Calibri" w:hAnsi="Soberana Texto"/>
              </w:rPr>
              <w:t>A falta de un criterio de contabilidad específico de la CNBV para las entidades, o en un contexto más amplio, de las NIF, se aplicarán las bases para supletoriedad previstas en la NIF A-8 antes mencionada, en conjunto con lo previsto en las disposiciones del presente criterio.</w:t>
            </w:r>
          </w:p>
          <w:p w14:paraId="0D451AE3" w14:textId="77777777" w:rsidR="00D71485" w:rsidRPr="00DE4CAC" w:rsidRDefault="00D71485" w:rsidP="00D71485">
            <w:pPr>
              <w:spacing w:after="120"/>
              <w:rPr>
                <w:rFonts w:ascii="Soberana Texto" w:eastAsia="Calibri" w:hAnsi="Soberana Texto"/>
                <w:b/>
              </w:rPr>
            </w:pPr>
            <w:r w:rsidRPr="00DE4CAC">
              <w:rPr>
                <w:rFonts w:ascii="Soberana Texto" w:eastAsia="Calibri" w:hAnsi="Soberana Texto"/>
                <w:b/>
              </w:rPr>
              <w:t>Otra normatividad supletoria</w:t>
            </w:r>
          </w:p>
        </w:tc>
        <w:tc>
          <w:tcPr>
            <w:tcW w:w="989" w:type="dxa"/>
          </w:tcPr>
          <w:p w14:paraId="2F2533C2" w14:textId="77777777" w:rsidR="00D71485" w:rsidRPr="00FB2E85" w:rsidRDefault="00D71485" w:rsidP="00AE7F43">
            <w:pPr>
              <w:pStyle w:val="ListParagraph"/>
              <w:numPr>
                <w:ilvl w:val="0"/>
                <w:numId w:val="16"/>
              </w:numPr>
              <w:spacing w:after="120"/>
              <w:jc w:val="center"/>
              <w:rPr>
                <w:rFonts w:ascii="Soberana Texto" w:eastAsia="Calibri" w:hAnsi="Soberana Texto"/>
                <w:sz w:val="20"/>
              </w:rPr>
            </w:pPr>
          </w:p>
        </w:tc>
      </w:tr>
      <w:tr w:rsidR="00D71485" w:rsidRPr="00821832" w14:paraId="4A5B4504" w14:textId="77777777" w:rsidTr="001C5D02">
        <w:trPr>
          <w:trHeight w:val="144"/>
        </w:trPr>
        <w:tc>
          <w:tcPr>
            <w:tcW w:w="8081" w:type="dxa"/>
          </w:tcPr>
          <w:p w14:paraId="37D097C6" w14:textId="77777777" w:rsidR="00D71485" w:rsidRPr="00CA0C5E" w:rsidRDefault="00D71485" w:rsidP="00D71485">
            <w:pPr>
              <w:spacing w:after="120"/>
              <w:rPr>
                <w:rFonts w:ascii="Soberana Texto" w:eastAsia="Calibri" w:hAnsi="Soberana Texto"/>
              </w:rPr>
            </w:pPr>
            <w:r w:rsidRPr="00CA0C5E">
              <w:rPr>
                <w:rFonts w:ascii="Soberana Texto" w:eastAsia="Calibri" w:hAnsi="Soberana Texto"/>
              </w:rPr>
              <w:t>Solo en caso de que las Normas Internacionales de Información Financiera (NIIF) a que se refiere la NIF A-8, no den solución al reconocimiento contable, se podrá optar por una norma supletoria que pertenezca a cualquier otro esquema normativo, siempre que cumpla con todos los requisitos señalados en la citada NIF A-8 para una norma supletoria, así como con los previstos en el párrafo 6 del presente criterio, debiéndose aplicar la supletoriedad en el orden siguiente:</w:t>
            </w:r>
          </w:p>
          <w:p w14:paraId="585B5FDE" w14:textId="77777777" w:rsidR="00D71485" w:rsidRPr="00CA0C5E" w:rsidRDefault="00D71485" w:rsidP="00D71485">
            <w:pPr>
              <w:spacing w:after="120"/>
              <w:ind w:left="396" w:hanging="396"/>
              <w:rPr>
                <w:rFonts w:ascii="Soberana Texto" w:eastAsia="Calibri" w:hAnsi="Soberana Texto"/>
              </w:rPr>
            </w:pPr>
            <w:r w:rsidRPr="00CA0C5E">
              <w:rPr>
                <w:rFonts w:ascii="Soberana Texto" w:eastAsia="Calibri" w:hAnsi="Soberana Texto"/>
              </w:rPr>
              <w:t>a)</w:t>
            </w:r>
            <w:r w:rsidRPr="00CA0C5E">
              <w:rPr>
                <w:rFonts w:ascii="Soberana Texto" w:eastAsia="Calibri" w:hAnsi="Soberana Texto"/>
              </w:rPr>
              <w:tab/>
              <w:t>los Principios de Contabilidad Generalmente Aceptados (PCGA) definitivos, aplicables en los Estados Unidos de América, y</w:t>
            </w:r>
          </w:p>
          <w:p w14:paraId="4479B8CA" w14:textId="77777777" w:rsidR="00D71485" w:rsidRPr="00CA0C5E" w:rsidRDefault="00D71485" w:rsidP="00D71485">
            <w:pPr>
              <w:spacing w:after="120"/>
              <w:ind w:left="396" w:hanging="396"/>
              <w:rPr>
                <w:rFonts w:ascii="Soberana Texto" w:eastAsia="Calibri" w:hAnsi="Soberana Texto"/>
              </w:rPr>
            </w:pPr>
            <w:r w:rsidRPr="00CA0C5E">
              <w:rPr>
                <w:rFonts w:ascii="Soberana Texto" w:eastAsia="Calibri" w:hAnsi="Soberana Texto"/>
              </w:rPr>
              <w:lastRenderedPageBreak/>
              <w:t>b)</w:t>
            </w:r>
            <w:r w:rsidRPr="00CA0C5E">
              <w:rPr>
                <w:rFonts w:ascii="Soberana Texto" w:eastAsia="Calibri" w:hAnsi="Soberana Texto"/>
              </w:rPr>
              <w:tab/>
              <w:t>cualquier norma de contabilidad que forme parte de un conjunto de normas formal y reconocido.</w:t>
            </w:r>
          </w:p>
        </w:tc>
        <w:tc>
          <w:tcPr>
            <w:tcW w:w="989" w:type="dxa"/>
          </w:tcPr>
          <w:p w14:paraId="0CB301DD" w14:textId="77777777" w:rsidR="00D71485" w:rsidRPr="00FB2E85" w:rsidRDefault="00D71485" w:rsidP="00AE7F43">
            <w:pPr>
              <w:pStyle w:val="ListParagraph"/>
              <w:numPr>
                <w:ilvl w:val="0"/>
                <w:numId w:val="16"/>
              </w:numPr>
              <w:spacing w:after="120"/>
              <w:jc w:val="center"/>
              <w:rPr>
                <w:rFonts w:ascii="Soberana Texto" w:eastAsia="Calibri" w:hAnsi="Soberana Texto"/>
                <w:sz w:val="20"/>
              </w:rPr>
            </w:pPr>
          </w:p>
        </w:tc>
      </w:tr>
      <w:tr w:rsidR="00D71485" w:rsidRPr="00821832" w14:paraId="7F1AF729" w14:textId="77777777" w:rsidTr="001C5D02">
        <w:trPr>
          <w:trHeight w:val="144"/>
        </w:trPr>
        <w:tc>
          <w:tcPr>
            <w:tcW w:w="8081" w:type="dxa"/>
          </w:tcPr>
          <w:p w14:paraId="2A737A1B" w14:textId="77777777" w:rsidR="00D71485" w:rsidRPr="00CA0C5E" w:rsidRDefault="00D71485" w:rsidP="00D71485">
            <w:pPr>
              <w:spacing w:after="120"/>
              <w:rPr>
                <w:rFonts w:ascii="Soberana Texto" w:eastAsia="Calibri" w:hAnsi="Soberana Texto"/>
              </w:rPr>
            </w:pPr>
            <w:r w:rsidRPr="00CA0C5E">
              <w:rPr>
                <w:rFonts w:ascii="Soberana Texto" w:eastAsia="Calibri" w:hAnsi="Soberana Texto"/>
              </w:rPr>
              <w:t>Para efectos del párrafo anterior, se considera que forman parte de los PCGA aplicables en los Estados Unidos de América tanto las fuentes oficiales (authoritative) como las fuentes no oficiales (nonauthoritative), conforme a lo establecido en el Tópico 105 de la Codificación (Codification) del Consejo de Normas de Contabilidad Financiera (Financial Accounting Standards Board, FASB), en el orden siguiente:</w:t>
            </w:r>
          </w:p>
          <w:p w14:paraId="2B201482" w14:textId="77777777" w:rsidR="00D71485" w:rsidRPr="00CA0C5E" w:rsidRDefault="00D71485" w:rsidP="00D71485">
            <w:pPr>
              <w:spacing w:after="120"/>
              <w:ind w:left="396" w:hanging="396"/>
              <w:rPr>
                <w:rFonts w:ascii="Soberana Texto" w:eastAsia="Calibri" w:hAnsi="Soberana Texto"/>
              </w:rPr>
            </w:pPr>
            <w:r w:rsidRPr="00CA0C5E">
              <w:rPr>
                <w:rFonts w:ascii="Soberana Texto" w:eastAsia="Calibri" w:hAnsi="Soberana Texto"/>
              </w:rPr>
              <w:t>a)</w:t>
            </w:r>
            <w:r w:rsidRPr="00CA0C5E">
              <w:rPr>
                <w:rFonts w:ascii="Soberana Texto" w:eastAsia="Calibri" w:hAnsi="Soberana Texto"/>
              </w:rPr>
              <w:tab/>
              <w:t>Fuentes oficiales: la Codificación, las reglas o interpretaciones de la Comisión de Valores (Securities and Exchange Commission, SEC), los boletines contables del equipo de trabajo de la SEC (Staff Accounting Bulletins), y posturas de la SEC acerca de los Consensos de la Junta sobre Aspectos Emergentes del FASB (FASB Emerging Issues Task Force, EITF), y</w:t>
            </w:r>
          </w:p>
          <w:p w14:paraId="08BF89A2" w14:textId="77777777" w:rsidR="00D71485" w:rsidRPr="00CA0C5E" w:rsidRDefault="00D71485" w:rsidP="00D71485">
            <w:pPr>
              <w:spacing w:after="120"/>
              <w:ind w:left="396" w:hanging="396"/>
              <w:rPr>
                <w:rFonts w:ascii="Soberana Texto" w:eastAsia="Calibri" w:hAnsi="Soberana Texto"/>
              </w:rPr>
            </w:pPr>
            <w:r w:rsidRPr="00CA0C5E">
              <w:rPr>
                <w:rFonts w:ascii="Soberana Texto" w:eastAsia="Calibri" w:hAnsi="Soberana Texto"/>
              </w:rPr>
              <w:t>b)</w:t>
            </w:r>
            <w:r w:rsidRPr="00CA0C5E">
              <w:rPr>
                <w:rFonts w:ascii="Soberana Texto" w:eastAsia="Calibri" w:hAnsi="Soberana Texto"/>
              </w:rPr>
              <w:tab/>
              <w:t>Fuentes no oficiales: prácticas ampliamente reconocidas y preponderantes ya sea de manera generalizada o en una industria específica, las declaraciones de conceptos del FASB (FASB Concepts Statements), documentos del Instituto Americano de Contadores Públicos Certificados (American Institute of Certified Public Accountants, AICPA, Issues Papers), pronunciamientos de asociaciones profesionales o agencias regulatorias, y preguntas y respuestas del Servicio de Información Técnico incluidas en las ayudas prácticas-técnicas del AICPA (Technical Information Service Inquiries and Replies included in AICPA Technical Practice Aids).</w:t>
            </w:r>
          </w:p>
          <w:p w14:paraId="370FCD7D" w14:textId="77777777" w:rsidR="00D71485" w:rsidRPr="00CA0C5E" w:rsidRDefault="00D71485" w:rsidP="00D71485">
            <w:pPr>
              <w:spacing w:after="120"/>
              <w:rPr>
                <w:rFonts w:ascii="Soberana Texto" w:eastAsia="Calibri" w:hAnsi="Soberana Texto"/>
                <w:b/>
              </w:rPr>
            </w:pPr>
            <w:r w:rsidRPr="00CA0C5E">
              <w:rPr>
                <w:rFonts w:ascii="Soberana Texto" w:eastAsia="Calibri" w:hAnsi="Soberana Texto"/>
                <w:b/>
              </w:rPr>
              <w:t>Requisitos de una norma supletoria y reglas de la supletoriedad</w:t>
            </w:r>
          </w:p>
        </w:tc>
        <w:tc>
          <w:tcPr>
            <w:tcW w:w="989" w:type="dxa"/>
          </w:tcPr>
          <w:p w14:paraId="744B12BE" w14:textId="77777777" w:rsidR="00D71485" w:rsidRPr="00FB2E85" w:rsidRDefault="00D71485" w:rsidP="00AE7F43">
            <w:pPr>
              <w:pStyle w:val="ListParagraph"/>
              <w:numPr>
                <w:ilvl w:val="0"/>
                <w:numId w:val="16"/>
              </w:numPr>
              <w:spacing w:after="120"/>
              <w:jc w:val="center"/>
              <w:rPr>
                <w:rFonts w:ascii="Soberana Texto" w:eastAsia="Calibri" w:hAnsi="Soberana Texto"/>
                <w:sz w:val="20"/>
              </w:rPr>
            </w:pPr>
          </w:p>
        </w:tc>
      </w:tr>
      <w:tr w:rsidR="00D71485" w:rsidRPr="00821832" w14:paraId="0E6A1CAB" w14:textId="77777777" w:rsidTr="001C5D02">
        <w:trPr>
          <w:trHeight w:val="144"/>
        </w:trPr>
        <w:tc>
          <w:tcPr>
            <w:tcW w:w="8081" w:type="dxa"/>
          </w:tcPr>
          <w:p w14:paraId="4888CEB7" w14:textId="77777777" w:rsidR="00D71485" w:rsidRPr="00CA0C5E" w:rsidRDefault="00D71485" w:rsidP="00D71485">
            <w:pPr>
              <w:spacing w:after="120"/>
              <w:rPr>
                <w:rFonts w:ascii="Soberana Texto" w:eastAsia="Calibri" w:hAnsi="Soberana Texto"/>
              </w:rPr>
            </w:pPr>
            <w:r w:rsidRPr="00CA0C5E">
              <w:rPr>
                <w:rFonts w:ascii="Soberana Texto" w:eastAsia="Calibri" w:hAnsi="Soberana Texto"/>
              </w:rPr>
              <w:t>Adicionalmente a lo establecido en la referida NIF A-8, las normas que se apliquen supletoriamente deberán cumplir con lo siguiente:</w:t>
            </w:r>
          </w:p>
          <w:p w14:paraId="436F0ED5" w14:textId="77777777" w:rsidR="00D71485" w:rsidRPr="00CA0C5E" w:rsidRDefault="00D71485" w:rsidP="00D71485">
            <w:pPr>
              <w:spacing w:after="120"/>
              <w:ind w:left="396" w:hanging="396"/>
              <w:rPr>
                <w:rFonts w:ascii="Soberana Texto" w:eastAsia="Calibri" w:hAnsi="Soberana Texto"/>
              </w:rPr>
            </w:pPr>
            <w:r w:rsidRPr="00CA0C5E">
              <w:rPr>
                <w:rFonts w:ascii="Soberana Texto" w:eastAsia="Calibri" w:hAnsi="Soberana Texto"/>
              </w:rPr>
              <w:t>a)</w:t>
            </w:r>
            <w:r w:rsidRPr="00CA0C5E">
              <w:rPr>
                <w:rFonts w:ascii="Soberana Texto" w:eastAsia="Calibri" w:hAnsi="Soberana Texto"/>
              </w:rPr>
              <w:tab/>
              <w:t>no podrán aplicarse de manera anticipada;</w:t>
            </w:r>
          </w:p>
          <w:p w14:paraId="1698DEBE" w14:textId="77777777" w:rsidR="00D71485" w:rsidRPr="00CA0C5E" w:rsidRDefault="00D71485" w:rsidP="00D71485">
            <w:pPr>
              <w:spacing w:after="120"/>
              <w:ind w:left="396" w:hanging="396"/>
              <w:rPr>
                <w:rFonts w:ascii="Soberana Texto" w:eastAsia="Calibri" w:hAnsi="Soberana Texto"/>
              </w:rPr>
            </w:pPr>
            <w:r w:rsidRPr="00CA0C5E">
              <w:rPr>
                <w:rFonts w:ascii="Soberana Texto" w:eastAsia="Calibri" w:hAnsi="Soberana Texto"/>
              </w:rPr>
              <w:t>b)</w:t>
            </w:r>
            <w:r w:rsidRPr="00CA0C5E">
              <w:rPr>
                <w:rFonts w:ascii="Soberana Texto" w:eastAsia="Calibri" w:hAnsi="Soberana Texto"/>
              </w:rPr>
              <w:tab/>
              <w:t xml:space="preserve">no deben contravenir con la filosofía y los conceptos generales establecidos en los criterios de contabilidad </w:t>
            </w:r>
            <w:r w:rsidRPr="00CA0C5E">
              <w:rPr>
                <w:rFonts w:ascii="Soberana Texto" w:hAnsi="Soberana Texto"/>
              </w:rPr>
              <w:t>aplicables a</w:t>
            </w:r>
            <w:r w:rsidRPr="00CA0C5E">
              <w:rPr>
                <w:rFonts w:ascii="Soberana Texto" w:eastAsia="Calibri" w:hAnsi="Soberana Texto"/>
              </w:rPr>
              <w:t xml:space="preserve"> instituciones de crédito;</w:t>
            </w:r>
          </w:p>
          <w:p w14:paraId="01A5DEF1" w14:textId="77777777" w:rsidR="00D71485" w:rsidRPr="00CA0C5E" w:rsidRDefault="00D71485" w:rsidP="00D71485">
            <w:pPr>
              <w:spacing w:after="120"/>
              <w:ind w:left="396" w:hanging="396"/>
              <w:rPr>
                <w:rFonts w:ascii="Soberana Texto" w:eastAsia="Calibri" w:hAnsi="Soberana Texto"/>
              </w:rPr>
            </w:pPr>
            <w:r w:rsidRPr="00CA0C5E">
              <w:rPr>
                <w:rFonts w:ascii="Soberana Texto" w:eastAsia="Calibri" w:hAnsi="Soberana Texto"/>
              </w:rPr>
              <w:t>c)</w:t>
            </w:r>
            <w:r w:rsidRPr="00CA0C5E">
              <w:rPr>
                <w:rFonts w:ascii="Soberana Texto" w:eastAsia="Calibri" w:hAnsi="Soberana Texto"/>
              </w:rPr>
              <w:tab/>
              <w:t>no será aplicable el proceso de supletoriedad que, en su caso, se encuentre previsto dentro de cada una de las normas utilizadas supletoriamente, excepto cuando dicha supletoriedad cumpla con los incisos anteriores y se cuente con la autorización de esta CNBV, y</w:t>
            </w:r>
          </w:p>
          <w:p w14:paraId="536674B4" w14:textId="77777777" w:rsidR="00D71485" w:rsidRPr="00CA0C5E" w:rsidRDefault="00D71485" w:rsidP="00D71485">
            <w:pPr>
              <w:spacing w:after="120"/>
              <w:ind w:left="396" w:hanging="396"/>
              <w:rPr>
                <w:rFonts w:ascii="Soberana Texto" w:eastAsia="Calibri" w:hAnsi="Soberana Texto"/>
              </w:rPr>
            </w:pPr>
            <w:r w:rsidRPr="00CA0C5E">
              <w:rPr>
                <w:rFonts w:ascii="Soberana Texto" w:eastAsia="Calibri" w:hAnsi="Soberana Texto"/>
              </w:rPr>
              <w:t>d)</w:t>
            </w:r>
            <w:r w:rsidRPr="00CA0C5E">
              <w:rPr>
                <w:rFonts w:ascii="Soberana Texto" w:eastAsia="Calibri" w:hAnsi="Soberana Texto"/>
              </w:rPr>
              <w:tab/>
              <w:t>serán sustituidas las normas que hayan sido aplicadas en el proceso de supletoriedad, al momento de que se emita un criterio de contabilidad específico por parte de la CNBV o una NIF, sobre el tema en el que se aplicó dicho proceso.</w:t>
            </w:r>
          </w:p>
          <w:p w14:paraId="1C97FD3A" w14:textId="77777777" w:rsidR="00D71485" w:rsidRPr="00CA0C5E" w:rsidRDefault="00D71485" w:rsidP="00D71485">
            <w:pPr>
              <w:spacing w:after="120"/>
              <w:rPr>
                <w:rFonts w:ascii="Soberana Texto" w:eastAsia="Calibri" w:hAnsi="Soberana Texto"/>
                <w:b/>
              </w:rPr>
            </w:pPr>
            <w:r w:rsidRPr="00CA0C5E">
              <w:rPr>
                <w:rFonts w:ascii="Soberana Texto" w:eastAsia="Calibri" w:hAnsi="Soberana Texto"/>
                <w:b/>
              </w:rPr>
              <w:t>Normas de revelación</w:t>
            </w:r>
          </w:p>
        </w:tc>
        <w:tc>
          <w:tcPr>
            <w:tcW w:w="989" w:type="dxa"/>
          </w:tcPr>
          <w:p w14:paraId="0DDA653A" w14:textId="77777777" w:rsidR="00D71485" w:rsidRPr="00FB2E85" w:rsidRDefault="00D71485" w:rsidP="00AE7F43">
            <w:pPr>
              <w:pStyle w:val="ListParagraph"/>
              <w:numPr>
                <w:ilvl w:val="0"/>
                <w:numId w:val="16"/>
              </w:numPr>
              <w:spacing w:after="120"/>
              <w:jc w:val="center"/>
              <w:rPr>
                <w:rFonts w:ascii="Soberana Texto" w:eastAsia="Calibri" w:hAnsi="Soberana Texto"/>
                <w:sz w:val="20"/>
              </w:rPr>
            </w:pPr>
          </w:p>
        </w:tc>
      </w:tr>
      <w:tr w:rsidR="00D71485" w:rsidRPr="00821832" w14:paraId="0ACACA9A" w14:textId="77777777" w:rsidTr="001C5D02">
        <w:trPr>
          <w:trHeight w:val="144"/>
        </w:trPr>
        <w:tc>
          <w:tcPr>
            <w:tcW w:w="8081" w:type="dxa"/>
          </w:tcPr>
          <w:p w14:paraId="17DA813F" w14:textId="77777777" w:rsidR="00B72259" w:rsidRPr="00CA0C5E" w:rsidRDefault="00D71485" w:rsidP="00D71485">
            <w:pPr>
              <w:spacing w:after="120"/>
              <w:rPr>
                <w:rFonts w:ascii="Soberana Texto" w:eastAsia="Calibri" w:hAnsi="Soberana Texto"/>
              </w:rPr>
            </w:pPr>
            <w:r w:rsidRPr="00CA0C5E">
              <w:rPr>
                <w:rFonts w:ascii="Soberana Texto" w:eastAsia="Calibri" w:hAnsi="Soberana Texto"/>
              </w:rPr>
              <w:t>Las entidades que sigan el proceso supletorio consignado en este criterio, deberán comunicar por escrito a la vicepresidencia de la CNBV encargada de su supervisión dentro de los 10 días naturales siguientes a su aplicación, la norma contable que se hubiere adoptado supletoriamente, así como su base de aplicación y la fuente utilizada. Adicionalmente, las entidades deberán revelar mediante notas a los estados financieros, la información solicitada en la citada NIF A-8 y la cuantificación de sus impactos en los estados financieros.</w:t>
            </w:r>
          </w:p>
        </w:tc>
        <w:tc>
          <w:tcPr>
            <w:tcW w:w="989" w:type="dxa"/>
          </w:tcPr>
          <w:p w14:paraId="349D1F69" w14:textId="77777777" w:rsidR="00D71485" w:rsidRPr="00FB2E85" w:rsidRDefault="00D71485" w:rsidP="00AE7F43">
            <w:pPr>
              <w:pStyle w:val="ListParagraph"/>
              <w:numPr>
                <w:ilvl w:val="0"/>
                <w:numId w:val="16"/>
              </w:numPr>
              <w:spacing w:after="120"/>
              <w:jc w:val="center"/>
              <w:rPr>
                <w:rFonts w:ascii="Soberana Texto" w:eastAsia="Calibri" w:hAnsi="Soberana Texto"/>
                <w:sz w:val="20"/>
              </w:rPr>
            </w:pPr>
          </w:p>
        </w:tc>
      </w:tr>
    </w:tbl>
    <w:p w14:paraId="20CB260D" w14:textId="77777777" w:rsidR="001C5D02" w:rsidRDefault="001C5D02"/>
    <w:tbl>
      <w:tblPr>
        <w:tblW w:w="9070" w:type="dxa"/>
        <w:tblInd w:w="144" w:type="dxa"/>
        <w:tblLayout w:type="fixed"/>
        <w:tblCellMar>
          <w:left w:w="72" w:type="dxa"/>
          <w:right w:w="72" w:type="dxa"/>
        </w:tblCellMar>
        <w:tblLook w:val="0000" w:firstRow="0" w:lastRow="0" w:firstColumn="0" w:lastColumn="0" w:noHBand="0" w:noVBand="0"/>
      </w:tblPr>
      <w:tblGrid>
        <w:gridCol w:w="8081"/>
        <w:gridCol w:w="989"/>
      </w:tblGrid>
      <w:tr w:rsidR="00D71485" w:rsidRPr="00D458F0" w14:paraId="7D15B843" w14:textId="77777777" w:rsidTr="00142DFD">
        <w:trPr>
          <w:trHeight w:val="144"/>
        </w:trPr>
        <w:tc>
          <w:tcPr>
            <w:tcW w:w="8081" w:type="dxa"/>
            <w:noWrap/>
          </w:tcPr>
          <w:p w14:paraId="2C7F8BBA" w14:textId="77777777" w:rsidR="00D71485" w:rsidRPr="00D458F0" w:rsidRDefault="00D71485" w:rsidP="00D71485">
            <w:pPr>
              <w:pStyle w:val="Texto"/>
              <w:spacing w:after="120" w:line="240" w:lineRule="auto"/>
              <w:ind w:firstLine="0"/>
              <w:jc w:val="center"/>
              <w:rPr>
                <w:rFonts w:ascii="Soberana Texto" w:hAnsi="Soberana Texto"/>
                <w:b/>
                <w:sz w:val="22"/>
                <w:szCs w:val="22"/>
                <w:u w:val="single"/>
              </w:rPr>
            </w:pPr>
            <w:r w:rsidRPr="00D458F0">
              <w:rPr>
                <w:rFonts w:ascii="Soberana Texto" w:hAnsi="Soberana Texto"/>
                <w:b/>
                <w:sz w:val="22"/>
                <w:szCs w:val="22"/>
              </w:rPr>
              <w:t xml:space="preserve">B-1 </w:t>
            </w:r>
            <w:r w:rsidRPr="00D458F0">
              <w:rPr>
                <w:rFonts w:ascii="Soberana Texto" w:hAnsi="Soberana Texto"/>
                <w:b/>
                <w:sz w:val="22"/>
                <w:szCs w:val="22"/>
                <w:u w:val="single"/>
              </w:rPr>
              <w:t>EFECTIVO Y EQUIVALENTES DE EFECTIVO</w:t>
            </w:r>
          </w:p>
          <w:p w14:paraId="34203198" w14:textId="77777777" w:rsidR="00D71485" w:rsidRPr="00EA1820" w:rsidRDefault="00D71485" w:rsidP="00D71485">
            <w:pPr>
              <w:pStyle w:val="Texto"/>
              <w:spacing w:after="120" w:line="240" w:lineRule="auto"/>
              <w:ind w:firstLine="0"/>
              <w:rPr>
                <w:rFonts w:ascii="Soberana Texto" w:hAnsi="Soberana Texto"/>
                <w:b/>
                <w:sz w:val="22"/>
              </w:rPr>
            </w:pPr>
            <w:r w:rsidRPr="00EA1820">
              <w:rPr>
                <w:rFonts w:ascii="Soberana Texto" w:hAnsi="Soberana Texto"/>
                <w:b/>
                <w:sz w:val="22"/>
              </w:rPr>
              <w:t>Objetivo y alcance</w:t>
            </w:r>
          </w:p>
        </w:tc>
        <w:tc>
          <w:tcPr>
            <w:tcW w:w="989" w:type="dxa"/>
          </w:tcPr>
          <w:p w14:paraId="521B5196" w14:textId="77777777" w:rsidR="00D71485" w:rsidRPr="00D458F0" w:rsidRDefault="00D71485" w:rsidP="00D71485">
            <w:pPr>
              <w:pStyle w:val="Texto"/>
              <w:spacing w:after="120" w:line="240" w:lineRule="auto"/>
              <w:ind w:left="360" w:firstLine="0"/>
              <w:jc w:val="center"/>
              <w:rPr>
                <w:rFonts w:ascii="Soberana Texto" w:hAnsi="Soberana Texto"/>
                <w:sz w:val="20"/>
                <w:szCs w:val="22"/>
              </w:rPr>
            </w:pPr>
          </w:p>
        </w:tc>
      </w:tr>
      <w:tr w:rsidR="00D71485" w:rsidRPr="00D458F0" w14:paraId="1940F656" w14:textId="77777777" w:rsidTr="00142DFD">
        <w:trPr>
          <w:trHeight w:val="144"/>
        </w:trPr>
        <w:tc>
          <w:tcPr>
            <w:tcW w:w="8081" w:type="dxa"/>
          </w:tcPr>
          <w:p w14:paraId="454ADB33" w14:textId="77777777" w:rsidR="00D71485" w:rsidRPr="00D458F0" w:rsidRDefault="00D71485" w:rsidP="00BC4A52">
            <w:pPr>
              <w:pStyle w:val="Texto"/>
              <w:spacing w:after="120" w:line="240" w:lineRule="auto"/>
              <w:ind w:right="70" w:firstLine="0"/>
              <w:rPr>
                <w:rFonts w:ascii="Soberana Texto" w:hAnsi="Soberana Texto"/>
                <w:sz w:val="22"/>
                <w:szCs w:val="22"/>
              </w:rPr>
            </w:pPr>
            <w:r w:rsidRPr="00EA1820">
              <w:rPr>
                <w:rFonts w:ascii="Soberana Texto" w:hAnsi="Soberana Texto"/>
                <w:sz w:val="22"/>
              </w:rPr>
              <w:t xml:space="preserve">El presente criterio tiene por objetivo definir las normas particulares relativas al reconocimiento, valuación, presentación y revelación en los estados financieros de las </w:t>
            </w:r>
            <w:r w:rsidRPr="00EA1820">
              <w:rPr>
                <w:rFonts w:ascii="Soberana Texto" w:hAnsi="Soberana Texto"/>
                <w:sz w:val="22"/>
              </w:rPr>
              <w:lastRenderedPageBreak/>
              <w:t xml:space="preserve">partidas que integran el rubro de </w:t>
            </w:r>
            <w:r w:rsidRPr="00D458F0">
              <w:rPr>
                <w:rFonts w:ascii="Soberana Texto" w:hAnsi="Soberana Texto"/>
                <w:sz w:val="22"/>
                <w:szCs w:val="22"/>
              </w:rPr>
              <w:t>efectivo y equivalentes de efectivo</w:t>
            </w:r>
            <w:r w:rsidRPr="00EA1820">
              <w:rPr>
                <w:rFonts w:ascii="Soberana Texto" w:hAnsi="Soberana Texto"/>
                <w:sz w:val="22"/>
              </w:rPr>
              <w:t xml:space="preserve"> en el </w:t>
            </w:r>
            <w:r w:rsidRPr="00D458F0">
              <w:rPr>
                <w:rFonts w:ascii="Soberana Texto" w:hAnsi="Soberana Texto"/>
                <w:sz w:val="22"/>
                <w:szCs w:val="22"/>
              </w:rPr>
              <w:t>estado de situación financiera</w:t>
            </w:r>
            <w:r w:rsidRPr="00EA1820">
              <w:rPr>
                <w:rFonts w:ascii="Soberana Texto" w:hAnsi="Soberana Texto"/>
                <w:sz w:val="22"/>
              </w:rPr>
              <w:t xml:space="preserve"> de las entidades.</w:t>
            </w:r>
          </w:p>
          <w:p w14:paraId="63C80CEA" w14:textId="77777777" w:rsidR="00D71485" w:rsidRPr="00EA1820" w:rsidRDefault="00D71485" w:rsidP="00D71485">
            <w:pPr>
              <w:pStyle w:val="Texto"/>
              <w:spacing w:after="120" w:line="240" w:lineRule="auto"/>
              <w:ind w:firstLine="0"/>
              <w:rPr>
                <w:rFonts w:ascii="Soberana Texto" w:hAnsi="Soberana Texto"/>
                <w:b/>
                <w:sz w:val="22"/>
              </w:rPr>
            </w:pPr>
            <w:r w:rsidRPr="00D458F0">
              <w:rPr>
                <w:rFonts w:ascii="Soberana Texto" w:hAnsi="Soberana Texto"/>
                <w:b/>
                <w:sz w:val="22"/>
                <w:szCs w:val="22"/>
              </w:rPr>
              <w:t>Definiciones</w:t>
            </w:r>
          </w:p>
        </w:tc>
        <w:tc>
          <w:tcPr>
            <w:tcW w:w="989" w:type="dxa"/>
          </w:tcPr>
          <w:p w14:paraId="0CA4619A" w14:textId="77777777" w:rsidR="00D71485" w:rsidRPr="00D458F0" w:rsidRDefault="00D71485" w:rsidP="00AE7F43">
            <w:pPr>
              <w:pStyle w:val="ListParagraph"/>
              <w:numPr>
                <w:ilvl w:val="0"/>
                <w:numId w:val="47"/>
              </w:numPr>
              <w:spacing w:after="120"/>
              <w:jc w:val="center"/>
              <w:rPr>
                <w:rFonts w:ascii="Soberana Texto" w:hAnsi="Soberana Texto"/>
                <w:sz w:val="20"/>
              </w:rPr>
            </w:pPr>
          </w:p>
        </w:tc>
      </w:tr>
      <w:tr w:rsidR="00D71485" w:rsidRPr="00D458F0" w14:paraId="68DFCBAA" w14:textId="77777777" w:rsidTr="00142DFD">
        <w:trPr>
          <w:trHeight w:val="144"/>
        </w:trPr>
        <w:tc>
          <w:tcPr>
            <w:tcW w:w="8081" w:type="dxa"/>
          </w:tcPr>
          <w:p w14:paraId="6C370D38" w14:textId="77777777" w:rsidR="00D71485" w:rsidRPr="00D458F0" w:rsidRDefault="00D71485" w:rsidP="00D71485">
            <w:pPr>
              <w:pStyle w:val="Texto"/>
              <w:spacing w:after="120" w:line="240" w:lineRule="auto"/>
              <w:ind w:firstLine="0"/>
              <w:rPr>
                <w:rFonts w:ascii="Soberana Texto" w:hAnsi="Soberana Texto"/>
                <w:sz w:val="22"/>
                <w:szCs w:val="22"/>
              </w:rPr>
            </w:pPr>
            <w:r w:rsidRPr="00D458F0">
              <w:rPr>
                <w:rFonts w:ascii="Soberana Texto" w:hAnsi="Soberana Texto"/>
                <w:i/>
                <w:sz w:val="22"/>
                <w:szCs w:val="22"/>
              </w:rPr>
              <w:t>Efectivo</w:t>
            </w:r>
            <w:r w:rsidRPr="00D458F0">
              <w:rPr>
                <w:rFonts w:ascii="Soberana Texto" w:hAnsi="Soberana Texto"/>
                <w:sz w:val="22"/>
                <w:szCs w:val="22"/>
              </w:rPr>
              <w:t>.- Es la moneda de curso legal y la moneda extranjera en caja, en depósitos en Banco de México, así como los depósitos en entidades financieras efectuados en el país o en el extranjero disponibles para la operación de la entidad; tales como, las disponibilidades en cuentas de cheques, giros bancarios, telegráficos o postales y remesas en tránsito.</w:t>
            </w:r>
          </w:p>
        </w:tc>
        <w:tc>
          <w:tcPr>
            <w:tcW w:w="989" w:type="dxa"/>
          </w:tcPr>
          <w:p w14:paraId="1702FE3B"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72EF6A08" w14:textId="77777777" w:rsidTr="00142DFD">
        <w:trPr>
          <w:trHeight w:val="144"/>
        </w:trPr>
        <w:tc>
          <w:tcPr>
            <w:tcW w:w="8081" w:type="dxa"/>
          </w:tcPr>
          <w:p w14:paraId="6C95155E" w14:textId="77777777" w:rsidR="00D71485" w:rsidRPr="00EA1820" w:rsidRDefault="00D71485" w:rsidP="00D71485">
            <w:pPr>
              <w:pStyle w:val="Texto"/>
              <w:spacing w:after="120" w:line="240" w:lineRule="auto"/>
              <w:ind w:firstLine="0"/>
              <w:rPr>
                <w:rFonts w:ascii="Soberana Texto" w:hAnsi="Soberana Texto"/>
                <w:sz w:val="22"/>
              </w:rPr>
            </w:pPr>
            <w:r w:rsidRPr="00D458F0">
              <w:rPr>
                <w:rFonts w:ascii="Soberana Texto" w:hAnsi="Soberana Texto"/>
                <w:i/>
                <w:sz w:val="22"/>
                <w:szCs w:val="22"/>
              </w:rPr>
              <w:t>Equivalentes de efectivo</w:t>
            </w:r>
            <w:r w:rsidRPr="00D458F0">
              <w:rPr>
                <w:rFonts w:ascii="Soberana Texto" w:hAnsi="Soberana Texto"/>
                <w:sz w:val="22"/>
                <w:szCs w:val="22"/>
              </w:rPr>
              <w:t>.- Son valores a corto plazo, de alta liquidez, fácilmente convertibles en efectivo que están sujetos a riesgos poco importantes en su valor; por ejemplo</w:t>
            </w:r>
            <w:r w:rsidRPr="00EA1820">
              <w:rPr>
                <w:rFonts w:ascii="Soberana Texto" w:hAnsi="Soberana Texto"/>
                <w:sz w:val="22"/>
              </w:rPr>
              <w:t xml:space="preserve"> las operaciones de préstamos interbancarios pactadas a un plazo menor o igual a 3 días hábiles, la compra de divisas que no se consideren </w:t>
            </w:r>
            <w:r w:rsidRPr="00D458F0">
              <w:rPr>
                <w:rFonts w:ascii="Soberana Texto" w:hAnsi="Soberana Texto"/>
                <w:sz w:val="22"/>
                <w:szCs w:val="22"/>
              </w:rPr>
              <w:t xml:space="preserve">instrumentos financieros </w:t>
            </w:r>
            <w:r w:rsidRPr="00EA1820">
              <w:rPr>
                <w:rFonts w:ascii="Soberana Texto" w:hAnsi="Soberana Texto"/>
                <w:sz w:val="22"/>
              </w:rPr>
              <w:t xml:space="preserve">derivados conforme lo establece el Banco de México en la regulación aplicable, así como </w:t>
            </w:r>
            <w:r w:rsidRPr="00D458F0">
              <w:rPr>
                <w:rFonts w:ascii="Soberana Texto" w:hAnsi="Soberana Texto"/>
                <w:sz w:val="22"/>
                <w:szCs w:val="22"/>
              </w:rPr>
              <w:t>otros equivalentes de efectivo</w:t>
            </w:r>
            <w:r w:rsidRPr="00EA1820">
              <w:rPr>
                <w:rFonts w:ascii="Soberana Texto" w:hAnsi="Soberana Texto"/>
                <w:sz w:val="22"/>
              </w:rPr>
              <w:t xml:space="preserve"> tales como corresponsales, documentos de cobro inmediato</w:t>
            </w:r>
            <w:r w:rsidRPr="00D458F0">
              <w:rPr>
                <w:rFonts w:ascii="Soberana Texto" w:hAnsi="Soberana Texto"/>
                <w:sz w:val="22"/>
                <w:szCs w:val="22"/>
              </w:rPr>
              <w:t>,</w:t>
            </w:r>
            <w:r w:rsidRPr="00EA1820">
              <w:rPr>
                <w:rFonts w:ascii="Soberana Texto" w:hAnsi="Soberana Texto"/>
                <w:sz w:val="22"/>
              </w:rPr>
              <w:t xml:space="preserve"> metales preciosos amonedados</w:t>
            </w:r>
            <w:r w:rsidRPr="00D458F0">
              <w:rPr>
                <w:rFonts w:ascii="Soberana Texto" w:hAnsi="Soberana Texto"/>
                <w:sz w:val="22"/>
                <w:szCs w:val="22"/>
              </w:rPr>
              <w:t xml:space="preserve"> e inversiones disponibles a la vista</w:t>
            </w:r>
            <w:r w:rsidRPr="00EA1820">
              <w:rPr>
                <w:rFonts w:ascii="Soberana Texto" w:hAnsi="Soberana Texto"/>
                <w:sz w:val="22"/>
              </w:rPr>
              <w:t>.</w:t>
            </w:r>
          </w:p>
        </w:tc>
        <w:tc>
          <w:tcPr>
            <w:tcW w:w="989" w:type="dxa"/>
          </w:tcPr>
          <w:p w14:paraId="2E61A478"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541E4421" w14:textId="77777777" w:rsidTr="00142DFD">
        <w:trPr>
          <w:trHeight w:val="144"/>
        </w:trPr>
        <w:tc>
          <w:tcPr>
            <w:tcW w:w="8081" w:type="dxa"/>
          </w:tcPr>
          <w:p w14:paraId="65C397F6" w14:textId="77777777" w:rsidR="00D71485" w:rsidRPr="00D458F0" w:rsidRDefault="00D71485" w:rsidP="00D71485">
            <w:pPr>
              <w:pStyle w:val="Texto"/>
              <w:spacing w:after="120" w:line="240" w:lineRule="auto"/>
              <w:ind w:firstLine="0"/>
              <w:rPr>
                <w:rFonts w:ascii="Soberana Texto" w:hAnsi="Soberana Texto"/>
                <w:sz w:val="22"/>
                <w:szCs w:val="22"/>
              </w:rPr>
            </w:pPr>
            <w:r w:rsidRPr="00964007">
              <w:rPr>
                <w:rFonts w:ascii="Soberana Texto" w:hAnsi="Soberana Texto"/>
                <w:i/>
                <w:sz w:val="22"/>
                <w:szCs w:val="22"/>
              </w:rPr>
              <w:t>Inversiones disponibles a la vista.-</w:t>
            </w:r>
            <w:r>
              <w:rPr>
                <w:rFonts w:ascii="Soberana Texto" w:hAnsi="Soberana Texto"/>
                <w:sz w:val="22"/>
                <w:szCs w:val="22"/>
              </w:rPr>
              <w:t xml:space="preserve"> Son</w:t>
            </w:r>
            <w:r w:rsidRPr="00D458F0">
              <w:rPr>
                <w:rFonts w:ascii="Soberana Texto" w:hAnsi="Soberana Texto"/>
                <w:sz w:val="22"/>
                <w:szCs w:val="22"/>
              </w:rPr>
              <w:t xml:space="preserve"> los valores cuyo plazo de vencimiento se prevé dentro de un máximo de 48 horas a partir de su adquisición, generan rendimientos y tienen riesgos poco importantes de cambios en su valor.</w:t>
            </w:r>
          </w:p>
        </w:tc>
        <w:tc>
          <w:tcPr>
            <w:tcW w:w="989" w:type="dxa"/>
          </w:tcPr>
          <w:p w14:paraId="1BA9974E"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10E701B6" w14:textId="77777777" w:rsidTr="00142DFD">
        <w:trPr>
          <w:trHeight w:val="144"/>
        </w:trPr>
        <w:tc>
          <w:tcPr>
            <w:tcW w:w="8081" w:type="dxa"/>
          </w:tcPr>
          <w:p w14:paraId="28289A0E" w14:textId="77777777" w:rsidR="00D71485" w:rsidRPr="00EA1820" w:rsidRDefault="00D71485" w:rsidP="00D71485">
            <w:pPr>
              <w:pStyle w:val="Texto"/>
              <w:spacing w:after="120" w:line="240" w:lineRule="auto"/>
              <w:ind w:firstLine="0"/>
              <w:rPr>
                <w:rFonts w:ascii="Soberana Texto" w:hAnsi="Soberana Texto"/>
                <w:sz w:val="22"/>
              </w:rPr>
            </w:pPr>
            <w:r w:rsidRPr="00EA1820">
              <w:rPr>
                <w:rFonts w:ascii="Soberana Texto" w:hAnsi="Soberana Texto"/>
                <w:sz w:val="22"/>
              </w:rPr>
              <w:t>Los depósitos en entidades financieras representados o invertidos en títulos</w:t>
            </w:r>
            <w:r w:rsidRPr="00D458F0">
              <w:rPr>
                <w:rFonts w:ascii="Soberana Texto" w:hAnsi="Soberana Texto"/>
                <w:sz w:val="22"/>
                <w:szCs w:val="22"/>
              </w:rPr>
              <w:t>, que no cumplan los supuestos previstos en los dos párrafos anteriores</w:t>
            </w:r>
            <w:r w:rsidRPr="00EA1820">
              <w:rPr>
                <w:rFonts w:ascii="Soberana Texto" w:hAnsi="Soberana Texto"/>
                <w:sz w:val="22"/>
              </w:rPr>
              <w:t xml:space="preserve"> serán objeto </w:t>
            </w:r>
            <w:r w:rsidRPr="00D458F0">
              <w:rPr>
                <w:rFonts w:ascii="Soberana Texto" w:hAnsi="Soberana Texto"/>
                <w:sz w:val="22"/>
                <w:szCs w:val="22"/>
              </w:rPr>
              <w:t>de la NIF C</w:t>
            </w:r>
            <w:r w:rsidRPr="00EA1820">
              <w:rPr>
                <w:rFonts w:ascii="Soberana Texto" w:hAnsi="Soberana Texto"/>
                <w:sz w:val="22"/>
              </w:rPr>
              <w:t>-2 “</w:t>
            </w:r>
            <w:r w:rsidRPr="00D458F0">
              <w:rPr>
                <w:rFonts w:ascii="Soberana Texto" w:hAnsi="Soberana Texto"/>
                <w:sz w:val="22"/>
                <w:szCs w:val="22"/>
              </w:rPr>
              <w:t>Inversión en instrumentos financieros</w:t>
            </w:r>
            <w:r w:rsidRPr="00EA1820">
              <w:rPr>
                <w:rFonts w:ascii="Soberana Texto" w:hAnsi="Soberana Texto"/>
                <w:sz w:val="22"/>
              </w:rPr>
              <w:t>”.</w:t>
            </w:r>
          </w:p>
          <w:p w14:paraId="38AACC6D" w14:textId="77777777" w:rsidR="00D71485" w:rsidRPr="00EA1820" w:rsidRDefault="00D71485" w:rsidP="00D71485">
            <w:pPr>
              <w:pStyle w:val="Texto"/>
              <w:spacing w:after="120" w:line="240" w:lineRule="auto"/>
              <w:ind w:firstLine="0"/>
              <w:rPr>
                <w:rFonts w:ascii="Soberana Texto" w:hAnsi="Soberana Texto"/>
                <w:b/>
                <w:sz w:val="22"/>
              </w:rPr>
            </w:pPr>
            <w:r w:rsidRPr="00EA1820">
              <w:rPr>
                <w:rFonts w:ascii="Soberana Texto" w:hAnsi="Soberana Texto"/>
                <w:b/>
                <w:sz w:val="22"/>
              </w:rPr>
              <w:t>Normas de reconocimiento</w:t>
            </w:r>
          </w:p>
        </w:tc>
        <w:tc>
          <w:tcPr>
            <w:tcW w:w="989" w:type="dxa"/>
          </w:tcPr>
          <w:p w14:paraId="0B713410"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1F267A03" w14:textId="77777777" w:rsidTr="00142DFD">
        <w:trPr>
          <w:trHeight w:val="144"/>
        </w:trPr>
        <w:tc>
          <w:tcPr>
            <w:tcW w:w="8081" w:type="dxa"/>
          </w:tcPr>
          <w:p w14:paraId="093969EE" w14:textId="77777777" w:rsidR="00D71485" w:rsidRPr="00EA1820" w:rsidRDefault="00D71485" w:rsidP="00D71485">
            <w:pPr>
              <w:pStyle w:val="Texto"/>
              <w:spacing w:after="120" w:line="240" w:lineRule="auto"/>
              <w:ind w:firstLine="0"/>
              <w:rPr>
                <w:rFonts w:ascii="Soberana Texto" w:hAnsi="Soberana Texto"/>
                <w:sz w:val="22"/>
              </w:rPr>
            </w:pPr>
            <w:r w:rsidRPr="00D458F0">
              <w:rPr>
                <w:rFonts w:ascii="Soberana Texto" w:hAnsi="Soberana Texto"/>
                <w:sz w:val="22"/>
                <w:szCs w:val="22"/>
              </w:rPr>
              <w:t>El efectivo deberá reconocerse</w:t>
            </w:r>
            <w:r w:rsidRPr="00EA1820">
              <w:rPr>
                <w:rFonts w:ascii="Soberana Texto" w:hAnsi="Soberana Texto"/>
                <w:sz w:val="22"/>
              </w:rPr>
              <w:t xml:space="preserve"> a su valor nominal.</w:t>
            </w:r>
          </w:p>
        </w:tc>
        <w:tc>
          <w:tcPr>
            <w:tcW w:w="989" w:type="dxa"/>
          </w:tcPr>
          <w:p w14:paraId="7AA17585"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5BAE9779" w14:textId="77777777" w:rsidTr="00142DFD">
        <w:trPr>
          <w:trHeight w:val="144"/>
        </w:trPr>
        <w:tc>
          <w:tcPr>
            <w:tcW w:w="8081" w:type="dxa"/>
          </w:tcPr>
          <w:p w14:paraId="222380F6" w14:textId="77777777" w:rsidR="00D71485" w:rsidRPr="00D458F0" w:rsidRDefault="00D71485" w:rsidP="00D71485">
            <w:pPr>
              <w:pStyle w:val="Texto"/>
              <w:spacing w:after="120" w:line="240" w:lineRule="auto"/>
              <w:ind w:firstLine="0"/>
              <w:rPr>
                <w:rFonts w:ascii="Soberana Texto" w:hAnsi="Soberana Texto"/>
                <w:sz w:val="22"/>
                <w:szCs w:val="22"/>
              </w:rPr>
            </w:pPr>
            <w:r w:rsidRPr="00D458F0">
              <w:rPr>
                <w:rFonts w:ascii="Soberana Texto" w:hAnsi="Soberana Texto"/>
                <w:sz w:val="22"/>
                <w:szCs w:val="22"/>
              </w:rPr>
              <w:t>Todos los equivalentes de efectivo, en su reconocimiento inicial, deben valuarse a su valor razonable.</w:t>
            </w:r>
          </w:p>
        </w:tc>
        <w:tc>
          <w:tcPr>
            <w:tcW w:w="989" w:type="dxa"/>
          </w:tcPr>
          <w:p w14:paraId="471715DD"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750854C3" w14:textId="77777777" w:rsidTr="00142DFD">
        <w:trPr>
          <w:trHeight w:val="144"/>
        </w:trPr>
        <w:tc>
          <w:tcPr>
            <w:tcW w:w="8081" w:type="dxa"/>
          </w:tcPr>
          <w:p w14:paraId="53F5F524" w14:textId="77777777" w:rsidR="00D71485" w:rsidRPr="00EA1820" w:rsidRDefault="00D71485" w:rsidP="00D71485">
            <w:pPr>
              <w:pStyle w:val="Texto"/>
              <w:spacing w:after="120" w:line="240" w:lineRule="auto"/>
              <w:ind w:firstLine="0"/>
              <w:rPr>
                <w:rFonts w:ascii="Soberana Texto" w:hAnsi="Soberana Texto"/>
                <w:sz w:val="22"/>
              </w:rPr>
            </w:pPr>
            <w:r w:rsidRPr="00EA1820">
              <w:rPr>
                <w:rFonts w:ascii="Soberana Texto" w:hAnsi="Soberana Texto"/>
                <w:sz w:val="22"/>
              </w:rPr>
              <w:t xml:space="preserve">Los rendimientos que generen </w:t>
            </w:r>
            <w:r w:rsidRPr="00D458F0">
              <w:rPr>
                <w:rFonts w:ascii="Soberana Texto" w:hAnsi="Soberana Texto"/>
                <w:sz w:val="22"/>
                <w:szCs w:val="22"/>
              </w:rPr>
              <w:t xml:space="preserve">el efectivo y </w:t>
            </w:r>
            <w:r w:rsidRPr="00EA1820">
              <w:rPr>
                <w:rFonts w:ascii="Soberana Texto" w:hAnsi="Soberana Texto"/>
                <w:sz w:val="22"/>
              </w:rPr>
              <w:t xml:space="preserve">los </w:t>
            </w:r>
            <w:r w:rsidRPr="00D458F0">
              <w:rPr>
                <w:rFonts w:ascii="Soberana Texto" w:hAnsi="Soberana Texto"/>
                <w:sz w:val="22"/>
                <w:szCs w:val="22"/>
              </w:rPr>
              <w:t>equivalentes</w:t>
            </w:r>
            <w:r w:rsidRPr="00EA1820">
              <w:rPr>
                <w:rFonts w:ascii="Soberana Texto" w:hAnsi="Soberana Texto"/>
                <w:sz w:val="22"/>
              </w:rPr>
              <w:t xml:space="preserve"> de </w:t>
            </w:r>
            <w:r w:rsidRPr="00D458F0">
              <w:rPr>
                <w:rFonts w:ascii="Soberana Texto" w:hAnsi="Soberana Texto"/>
                <w:sz w:val="22"/>
                <w:szCs w:val="22"/>
              </w:rPr>
              <w:t>efectivo</w:t>
            </w:r>
            <w:r w:rsidRPr="00EA1820">
              <w:rPr>
                <w:rFonts w:ascii="Soberana Texto" w:hAnsi="Soberana Texto"/>
                <w:sz w:val="22"/>
              </w:rPr>
              <w:t>, se reconocerán en los resultados del ejercicio conforme se devenguen.</w:t>
            </w:r>
          </w:p>
        </w:tc>
        <w:tc>
          <w:tcPr>
            <w:tcW w:w="989" w:type="dxa"/>
          </w:tcPr>
          <w:p w14:paraId="1DCA4D68"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6F7CA246" w14:textId="77777777" w:rsidTr="00142DFD">
        <w:trPr>
          <w:trHeight w:val="144"/>
        </w:trPr>
        <w:tc>
          <w:tcPr>
            <w:tcW w:w="8081" w:type="dxa"/>
          </w:tcPr>
          <w:p w14:paraId="5BA8AFB4" w14:textId="77777777" w:rsidR="00D71485" w:rsidRPr="00EA1820" w:rsidRDefault="00D71485" w:rsidP="00D71485">
            <w:pPr>
              <w:pStyle w:val="Texto"/>
              <w:spacing w:after="120" w:line="240" w:lineRule="auto"/>
              <w:ind w:firstLine="0"/>
              <w:rPr>
                <w:rFonts w:ascii="Soberana Texto" w:hAnsi="Soberana Texto"/>
                <w:sz w:val="22"/>
              </w:rPr>
            </w:pPr>
            <w:r w:rsidRPr="00EA1820">
              <w:rPr>
                <w:rFonts w:ascii="Soberana Texto" w:hAnsi="Soberana Texto"/>
                <w:sz w:val="22"/>
              </w:rPr>
              <w:t>Los documentos de cobro inmediato “en firme” se reconocerán de acuerdo a lo siguiente:</w:t>
            </w:r>
          </w:p>
          <w:p w14:paraId="716977C3" w14:textId="77777777" w:rsidR="00D71485" w:rsidRPr="00EA1820" w:rsidRDefault="00D71485" w:rsidP="00D71485">
            <w:pPr>
              <w:pStyle w:val="Texto"/>
              <w:spacing w:after="120" w:line="240" w:lineRule="auto"/>
              <w:ind w:left="396" w:hanging="396"/>
              <w:rPr>
                <w:rFonts w:ascii="Soberana Texto" w:hAnsi="Soberana Texto"/>
                <w:sz w:val="22"/>
              </w:rPr>
            </w:pPr>
            <w:r w:rsidRPr="00EA1820">
              <w:rPr>
                <w:rFonts w:ascii="Soberana Texto" w:hAnsi="Soberana Texto"/>
                <w:sz w:val="22"/>
              </w:rPr>
              <w:t>a)</w:t>
            </w:r>
            <w:r w:rsidRPr="00EA1820">
              <w:rPr>
                <w:rFonts w:ascii="Soberana Texto" w:hAnsi="Soberana Texto"/>
                <w:sz w:val="22"/>
              </w:rPr>
              <w:tab/>
              <w:t>En el caso de operaciones con entidades del país, no deberán contener partidas no cobradas después de 2 días hábiles de haberse efectuado la operación que les dio origen, ni los que habiéndose depositado en bancos hubiesen sido objeto de devolución.</w:t>
            </w:r>
          </w:p>
          <w:p w14:paraId="762458D7" w14:textId="77777777" w:rsidR="00D71485" w:rsidRPr="00EA1820" w:rsidRDefault="00D71485" w:rsidP="00D71485">
            <w:pPr>
              <w:pStyle w:val="Texto"/>
              <w:spacing w:after="120" w:line="240" w:lineRule="auto"/>
              <w:ind w:left="396" w:hanging="396"/>
              <w:rPr>
                <w:rFonts w:ascii="Soberana Texto" w:hAnsi="Soberana Texto"/>
                <w:sz w:val="22"/>
              </w:rPr>
            </w:pPr>
            <w:r w:rsidRPr="00EA1820">
              <w:rPr>
                <w:rFonts w:ascii="Soberana Texto" w:hAnsi="Soberana Texto"/>
                <w:sz w:val="22"/>
              </w:rPr>
              <w:t>b)</w:t>
            </w:r>
            <w:r w:rsidRPr="00EA1820">
              <w:rPr>
                <w:rFonts w:ascii="Soberana Texto" w:hAnsi="Soberana Texto"/>
                <w:sz w:val="22"/>
              </w:rPr>
              <w:tab/>
              <w:t xml:space="preserve">Cuando correspondan a operaciones con entidades del extranjero, deberán registrarse en </w:t>
            </w:r>
            <w:r w:rsidRPr="00D458F0">
              <w:rPr>
                <w:rFonts w:ascii="Soberana Texto" w:hAnsi="Soberana Texto"/>
                <w:sz w:val="22"/>
                <w:szCs w:val="22"/>
              </w:rPr>
              <w:t>efectivo y equivalentes de efectivo</w:t>
            </w:r>
            <w:r w:rsidRPr="00EA1820">
              <w:rPr>
                <w:rFonts w:ascii="Soberana Texto" w:hAnsi="Soberana Texto"/>
                <w:sz w:val="22"/>
              </w:rPr>
              <w:t xml:space="preserve"> solo si son cobrables dentro de un plazo máximo de 5 días hábiles.</w:t>
            </w:r>
          </w:p>
        </w:tc>
        <w:tc>
          <w:tcPr>
            <w:tcW w:w="989" w:type="dxa"/>
          </w:tcPr>
          <w:p w14:paraId="6B712A9C"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76564EC6" w14:textId="77777777" w:rsidTr="00142DFD">
        <w:trPr>
          <w:trHeight w:val="144"/>
        </w:trPr>
        <w:tc>
          <w:tcPr>
            <w:tcW w:w="8081" w:type="dxa"/>
          </w:tcPr>
          <w:p w14:paraId="1B6A3E29" w14:textId="77777777" w:rsidR="00D71485" w:rsidRPr="00EA1820" w:rsidRDefault="00D71485" w:rsidP="00D71485">
            <w:pPr>
              <w:pStyle w:val="Texto"/>
              <w:spacing w:after="120" w:line="240" w:lineRule="auto"/>
              <w:ind w:firstLine="0"/>
              <w:rPr>
                <w:rFonts w:ascii="Soberana Texto" w:hAnsi="Soberana Texto"/>
                <w:sz w:val="22"/>
              </w:rPr>
            </w:pPr>
            <w:r w:rsidRPr="00EA1820">
              <w:rPr>
                <w:rFonts w:ascii="Soberana Texto" w:hAnsi="Soberana Texto"/>
                <w:sz w:val="22"/>
              </w:rPr>
              <w:t xml:space="preserve">Cuando los documentos señalados en el párrafo anterior no hubiesen sido cobrados en los plazos antes mencionados (2 </w:t>
            </w:r>
            <w:r w:rsidR="00E76623" w:rsidRPr="00EA1820">
              <w:rPr>
                <w:rFonts w:ascii="Soberana Texto" w:hAnsi="Soberana Texto"/>
                <w:sz w:val="22"/>
              </w:rPr>
              <w:t>o</w:t>
            </w:r>
            <w:r w:rsidRPr="00EA1820">
              <w:rPr>
                <w:rFonts w:ascii="Soberana Texto" w:hAnsi="Soberana Texto"/>
                <w:sz w:val="22"/>
              </w:rPr>
              <w:t xml:space="preserve"> 5 días, según corresponda), el importe de estos se traspasará a la partida que le dio origen, es decir, si provienen de:</w:t>
            </w:r>
          </w:p>
          <w:p w14:paraId="55DF5F91" w14:textId="77777777" w:rsidR="00D71485" w:rsidRPr="00EA1820" w:rsidRDefault="00D71485" w:rsidP="00D71485">
            <w:pPr>
              <w:pStyle w:val="Texto"/>
              <w:spacing w:after="120" w:line="240" w:lineRule="auto"/>
              <w:ind w:left="396" w:hanging="396"/>
              <w:rPr>
                <w:rFonts w:ascii="Soberana Texto" w:hAnsi="Soberana Texto"/>
                <w:sz w:val="22"/>
              </w:rPr>
            </w:pPr>
            <w:r w:rsidRPr="00EA1820">
              <w:rPr>
                <w:rFonts w:ascii="Soberana Texto" w:hAnsi="Soberana Texto"/>
                <w:sz w:val="22"/>
              </w:rPr>
              <w:t>a)</w:t>
            </w:r>
            <w:r w:rsidRPr="00EA1820">
              <w:rPr>
                <w:rFonts w:ascii="Soberana Texto" w:hAnsi="Soberana Texto"/>
                <w:sz w:val="22"/>
              </w:rPr>
              <w:tab/>
              <w:t xml:space="preserve">deudores diversos deberá atenderse a lo dispuesto en </w:t>
            </w:r>
            <w:r w:rsidRPr="00D458F0">
              <w:rPr>
                <w:rFonts w:ascii="Soberana Texto" w:hAnsi="Soberana Texto"/>
                <w:sz w:val="22"/>
                <w:szCs w:val="22"/>
              </w:rPr>
              <w:t>la NIF C-3 “Cuentas por cobrar</w:t>
            </w:r>
            <w:r w:rsidRPr="00EA1820">
              <w:rPr>
                <w:rFonts w:ascii="Soberana Texto" w:hAnsi="Soberana Texto"/>
                <w:sz w:val="22"/>
              </w:rPr>
              <w:t>”, o</w:t>
            </w:r>
          </w:p>
          <w:p w14:paraId="7562321D" w14:textId="77777777" w:rsidR="00D71485" w:rsidRPr="00EA1820" w:rsidRDefault="00D71485" w:rsidP="00D71485">
            <w:pPr>
              <w:pStyle w:val="Texto"/>
              <w:spacing w:after="120" w:line="240" w:lineRule="auto"/>
              <w:ind w:left="396" w:hanging="396"/>
              <w:rPr>
                <w:rFonts w:ascii="Soberana Texto" w:hAnsi="Soberana Texto"/>
                <w:sz w:val="22"/>
              </w:rPr>
            </w:pPr>
            <w:r w:rsidRPr="00EA1820">
              <w:rPr>
                <w:rFonts w:ascii="Soberana Texto" w:hAnsi="Soberana Texto"/>
                <w:sz w:val="22"/>
              </w:rPr>
              <w:t>b)</w:t>
            </w:r>
            <w:r w:rsidRPr="00EA1820">
              <w:rPr>
                <w:rFonts w:ascii="Soberana Texto" w:hAnsi="Soberana Texto"/>
                <w:sz w:val="22"/>
              </w:rPr>
              <w:tab/>
              <w:t>cartera de crédito deberá atenderse a lo dispuesto en el criterio B-6 “Cartera de crédito”.</w:t>
            </w:r>
          </w:p>
        </w:tc>
        <w:tc>
          <w:tcPr>
            <w:tcW w:w="989" w:type="dxa"/>
          </w:tcPr>
          <w:p w14:paraId="532966B7"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7B43C232" w14:textId="77777777" w:rsidTr="00142DFD">
        <w:trPr>
          <w:trHeight w:val="144"/>
        </w:trPr>
        <w:tc>
          <w:tcPr>
            <w:tcW w:w="8081" w:type="dxa"/>
          </w:tcPr>
          <w:p w14:paraId="6818E907" w14:textId="77777777" w:rsidR="00D71485" w:rsidRPr="00EA1820" w:rsidRDefault="00D71485" w:rsidP="00D71485">
            <w:pPr>
              <w:pStyle w:val="Texto"/>
              <w:spacing w:after="120" w:line="240" w:lineRule="auto"/>
              <w:ind w:firstLine="0"/>
              <w:rPr>
                <w:rFonts w:ascii="Soberana Texto" w:hAnsi="Soberana Texto"/>
                <w:sz w:val="22"/>
              </w:rPr>
            </w:pPr>
            <w:r w:rsidRPr="00EA1820">
              <w:rPr>
                <w:rFonts w:ascii="Soberana Texto" w:hAnsi="Soberana Texto"/>
                <w:sz w:val="22"/>
              </w:rPr>
              <w:t>Los documentos de cobro inmediato “salvo buen cobro”, de operaciones celebradas con entidades del país o del extranjero, se registrarán en cuentas de orden en el rubro de otras cuentas de registro.</w:t>
            </w:r>
          </w:p>
        </w:tc>
        <w:tc>
          <w:tcPr>
            <w:tcW w:w="989" w:type="dxa"/>
          </w:tcPr>
          <w:p w14:paraId="1EB0AF5A"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716138C4" w14:textId="77777777" w:rsidTr="00142DFD">
        <w:trPr>
          <w:trHeight w:val="144"/>
        </w:trPr>
        <w:tc>
          <w:tcPr>
            <w:tcW w:w="8081" w:type="dxa"/>
          </w:tcPr>
          <w:p w14:paraId="717DE256" w14:textId="77777777" w:rsidR="00D71485" w:rsidRPr="00EA1820" w:rsidRDefault="00D71485" w:rsidP="00D71485">
            <w:pPr>
              <w:pStyle w:val="Texto"/>
              <w:spacing w:after="120" w:line="240" w:lineRule="auto"/>
              <w:ind w:firstLine="0"/>
              <w:rPr>
                <w:rFonts w:ascii="Soberana Texto" w:hAnsi="Soberana Texto"/>
                <w:sz w:val="22"/>
              </w:rPr>
            </w:pPr>
            <w:r w:rsidRPr="00EA1820">
              <w:rPr>
                <w:rFonts w:ascii="Soberana Texto" w:hAnsi="Soberana Texto"/>
                <w:sz w:val="22"/>
              </w:rPr>
              <w:t xml:space="preserve">Las operaciones de préstamos interbancarios pactadas a un plazo menor o igual a 3 días hábiles, así como los depósitos en Banco de México sobre los cuales no pueda disponer la entidad, se reconocerán como </w:t>
            </w:r>
            <w:r w:rsidRPr="00D458F0">
              <w:rPr>
                <w:rFonts w:ascii="Soberana Texto" w:hAnsi="Soberana Texto"/>
                <w:sz w:val="22"/>
                <w:szCs w:val="22"/>
              </w:rPr>
              <w:t>equivalentes de efectivo restringidos.</w:t>
            </w:r>
          </w:p>
        </w:tc>
        <w:tc>
          <w:tcPr>
            <w:tcW w:w="989" w:type="dxa"/>
          </w:tcPr>
          <w:p w14:paraId="0560E5EC"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00F5164B" w14:textId="77777777" w:rsidTr="00142DFD">
        <w:trPr>
          <w:trHeight w:val="144"/>
        </w:trPr>
        <w:tc>
          <w:tcPr>
            <w:tcW w:w="8081" w:type="dxa"/>
          </w:tcPr>
          <w:p w14:paraId="39CBB396" w14:textId="77777777" w:rsidR="00D71485" w:rsidRPr="00EA1820" w:rsidRDefault="00D71485" w:rsidP="00D71485">
            <w:pPr>
              <w:pStyle w:val="Texto"/>
              <w:spacing w:after="120" w:line="240" w:lineRule="auto"/>
              <w:ind w:firstLine="0"/>
              <w:rPr>
                <w:rFonts w:ascii="Soberana Texto" w:hAnsi="Soberana Texto"/>
                <w:sz w:val="22"/>
              </w:rPr>
            </w:pPr>
            <w:r w:rsidRPr="00EA1820">
              <w:rPr>
                <w:rFonts w:ascii="Soberana Texto" w:hAnsi="Soberana Texto"/>
                <w:sz w:val="22"/>
              </w:rPr>
              <w:lastRenderedPageBreak/>
              <w:t>Las divisas adquiridas</w:t>
            </w:r>
            <w:r>
              <w:rPr>
                <w:rFonts w:ascii="Soberana Texto" w:hAnsi="Soberana Texto"/>
                <w:sz w:val="22"/>
                <w:szCs w:val="22"/>
              </w:rPr>
              <w:t xml:space="preserve"> </w:t>
            </w:r>
            <w:r w:rsidRPr="00EA1820">
              <w:rPr>
                <w:rFonts w:ascii="Soberana Texto" w:hAnsi="Soberana Texto"/>
                <w:sz w:val="22"/>
              </w:rPr>
              <w:t xml:space="preserve">que se pacte liquidar en una fecha posterior a la concertación de la operación de compraventa, se reconocerán a dicha fecha de concertación como </w:t>
            </w:r>
            <w:r w:rsidRPr="00D458F0">
              <w:rPr>
                <w:rFonts w:ascii="Soberana Texto" w:hAnsi="Soberana Texto"/>
                <w:sz w:val="22"/>
                <w:szCs w:val="22"/>
              </w:rPr>
              <w:t xml:space="preserve">efectivo y equivalentes de efectivo restringidos </w:t>
            </w:r>
            <w:r>
              <w:rPr>
                <w:rFonts w:ascii="Soberana Texto" w:hAnsi="Soberana Texto"/>
                <w:sz w:val="22"/>
                <w:szCs w:val="22"/>
              </w:rPr>
              <w:t>(</w:t>
            </w:r>
            <w:r w:rsidRPr="00EA1820">
              <w:rPr>
                <w:rFonts w:ascii="Soberana Texto" w:hAnsi="Soberana Texto"/>
                <w:sz w:val="22"/>
              </w:rPr>
              <w:t>divisas a recibir</w:t>
            </w:r>
            <w:r>
              <w:rPr>
                <w:rFonts w:ascii="Soberana Texto" w:hAnsi="Soberana Texto"/>
                <w:sz w:val="22"/>
              </w:rPr>
              <w:t>), en tanto que, las</w:t>
            </w:r>
            <w:r>
              <w:rPr>
                <w:rFonts w:ascii="Soberana Texto" w:hAnsi="Soberana Texto"/>
                <w:sz w:val="22"/>
                <w:szCs w:val="22"/>
              </w:rPr>
              <w:t xml:space="preserve"> </w:t>
            </w:r>
            <w:r w:rsidRPr="00EA1820">
              <w:rPr>
                <w:rFonts w:ascii="Soberana Texto" w:hAnsi="Soberana Texto"/>
                <w:sz w:val="22"/>
              </w:rPr>
              <w:t xml:space="preserve">divisas </w:t>
            </w:r>
            <w:r>
              <w:rPr>
                <w:rFonts w:ascii="Soberana Texto" w:hAnsi="Soberana Texto"/>
                <w:sz w:val="22"/>
              </w:rPr>
              <w:t xml:space="preserve">vendidas se registrarán como una salida de efectivo y equivalentes de efectivo (divisas </w:t>
            </w:r>
            <w:r w:rsidRPr="00EA1820">
              <w:rPr>
                <w:rFonts w:ascii="Soberana Texto" w:hAnsi="Soberana Texto"/>
                <w:sz w:val="22"/>
              </w:rPr>
              <w:t>a entregar</w:t>
            </w:r>
            <w:r>
              <w:rPr>
                <w:rFonts w:ascii="Soberana Texto" w:hAnsi="Soberana Texto"/>
                <w:sz w:val="22"/>
              </w:rPr>
              <w:t>)</w:t>
            </w:r>
            <w:r w:rsidRPr="00D458F0">
              <w:rPr>
                <w:rFonts w:ascii="Soberana Texto" w:hAnsi="Soberana Texto"/>
                <w:sz w:val="22"/>
                <w:szCs w:val="22"/>
              </w:rPr>
              <w:t>.</w:t>
            </w:r>
            <w:r w:rsidRPr="00EA1820">
              <w:rPr>
                <w:rFonts w:ascii="Soberana Texto" w:hAnsi="Soberana Texto"/>
                <w:sz w:val="22"/>
              </w:rPr>
              <w:t xml:space="preserve"> La contraparte deberá ser una cuenta liquidadora, acreedora o deudora, según corresponda, de conformidad con lo establecido en el criterio A-3 “Aplicación de normas generales”.</w:t>
            </w:r>
          </w:p>
          <w:p w14:paraId="56B5490C" w14:textId="77777777" w:rsidR="00D71485" w:rsidRPr="00EA1820" w:rsidRDefault="00D71485" w:rsidP="00D71485">
            <w:pPr>
              <w:pStyle w:val="Texto"/>
              <w:spacing w:after="120" w:line="240" w:lineRule="auto"/>
              <w:ind w:firstLine="0"/>
              <w:rPr>
                <w:rFonts w:ascii="Soberana Texto" w:hAnsi="Soberana Texto"/>
                <w:b/>
                <w:sz w:val="22"/>
              </w:rPr>
            </w:pPr>
            <w:r w:rsidRPr="00EA1820">
              <w:rPr>
                <w:rFonts w:ascii="Soberana Texto" w:hAnsi="Soberana Texto"/>
                <w:b/>
                <w:sz w:val="22"/>
              </w:rPr>
              <w:t>Normas de valuación</w:t>
            </w:r>
          </w:p>
        </w:tc>
        <w:tc>
          <w:tcPr>
            <w:tcW w:w="989" w:type="dxa"/>
          </w:tcPr>
          <w:p w14:paraId="03C03D1C"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79A234FC" w14:textId="77777777" w:rsidTr="00142DFD">
        <w:trPr>
          <w:trHeight w:val="144"/>
        </w:trPr>
        <w:tc>
          <w:tcPr>
            <w:tcW w:w="8081" w:type="dxa"/>
          </w:tcPr>
          <w:p w14:paraId="5564FAC9" w14:textId="77777777" w:rsidR="00D71485" w:rsidRPr="00EA1820" w:rsidRDefault="00D71485" w:rsidP="00D71485">
            <w:pPr>
              <w:pStyle w:val="Texto"/>
              <w:spacing w:after="120" w:line="240" w:lineRule="auto"/>
              <w:ind w:firstLine="0"/>
              <w:rPr>
                <w:rFonts w:ascii="Soberana Texto" w:hAnsi="Soberana Texto"/>
                <w:sz w:val="22"/>
              </w:rPr>
            </w:pPr>
            <w:r w:rsidRPr="00D458F0">
              <w:rPr>
                <w:rFonts w:ascii="Soberana Texto" w:hAnsi="Soberana Texto"/>
                <w:sz w:val="22"/>
                <w:szCs w:val="22"/>
              </w:rPr>
              <w:t>El efectivo</w:t>
            </w:r>
            <w:r w:rsidRPr="00EA1820">
              <w:rPr>
                <w:rFonts w:ascii="Soberana Texto" w:hAnsi="Soberana Texto"/>
                <w:sz w:val="22"/>
              </w:rPr>
              <w:t xml:space="preserve"> se </w:t>
            </w:r>
            <w:r w:rsidRPr="00D458F0">
              <w:rPr>
                <w:rFonts w:ascii="Soberana Texto" w:hAnsi="Soberana Texto"/>
                <w:sz w:val="22"/>
                <w:szCs w:val="22"/>
              </w:rPr>
              <w:t>deberá</w:t>
            </w:r>
            <w:r w:rsidRPr="00EA1820">
              <w:rPr>
                <w:rFonts w:ascii="Soberana Texto" w:hAnsi="Soberana Texto"/>
                <w:sz w:val="22"/>
              </w:rPr>
              <w:t xml:space="preserve"> mantener </w:t>
            </w:r>
            <w:r w:rsidRPr="00D458F0">
              <w:rPr>
                <w:rFonts w:ascii="Soberana Texto" w:hAnsi="Soberana Texto"/>
                <w:sz w:val="22"/>
                <w:szCs w:val="22"/>
              </w:rPr>
              <w:t>valuado</w:t>
            </w:r>
            <w:r w:rsidRPr="00EA1820">
              <w:rPr>
                <w:rFonts w:ascii="Soberana Texto" w:hAnsi="Soberana Texto"/>
                <w:sz w:val="22"/>
              </w:rPr>
              <w:t xml:space="preserve"> a su valor nominal</w:t>
            </w:r>
            <w:r w:rsidRPr="00D458F0">
              <w:rPr>
                <w:rFonts w:ascii="Soberana Texto" w:hAnsi="Soberana Texto"/>
                <w:sz w:val="22"/>
                <w:szCs w:val="22"/>
              </w:rPr>
              <w:t>, mientras que los equivalentes de efectivo deberán valuarse a su valor razonable</w:t>
            </w:r>
            <w:r w:rsidRPr="00EA1820">
              <w:rPr>
                <w:rFonts w:ascii="Soberana Texto" w:hAnsi="Soberana Texto"/>
                <w:sz w:val="22"/>
              </w:rPr>
              <w:t>.</w:t>
            </w:r>
          </w:p>
        </w:tc>
        <w:tc>
          <w:tcPr>
            <w:tcW w:w="989" w:type="dxa"/>
          </w:tcPr>
          <w:p w14:paraId="1DF5CC10"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46CC94FA" w14:textId="77777777" w:rsidTr="00142DFD">
        <w:trPr>
          <w:trHeight w:val="144"/>
        </w:trPr>
        <w:tc>
          <w:tcPr>
            <w:tcW w:w="8081" w:type="dxa"/>
          </w:tcPr>
          <w:p w14:paraId="5ED7AA12" w14:textId="77777777" w:rsidR="00D71485" w:rsidRPr="00D458F0" w:rsidRDefault="00D71485" w:rsidP="00D71485">
            <w:pPr>
              <w:pStyle w:val="Texto"/>
              <w:spacing w:after="120" w:line="240" w:lineRule="auto"/>
              <w:ind w:firstLine="0"/>
              <w:rPr>
                <w:rFonts w:ascii="Soberana Texto" w:hAnsi="Soberana Texto"/>
                <w:sz w:val="22"/>
                <w:szCs w:val="22"/>
              </w:rPr>
            </w:pPr>
            <w:r w:rsidRPr="00D443B3">
              <w:rPr>
                <w:rFonts w:ascii="Soberana Texto" w:hAnsi="Soberana Texto"/>
                <w:sz w:val="22"/>
                <w:szCs w:val="22"/>
              </w:rPr>
              <w:t>Los instrumentos financieros de alta liquidez deben valuarse con base en lo establecido en l</w:t>
            </w:r>
            <w:r>
              <w:rPr>
                <w:rFonts w:ascii="Soberana Texto" w:hAnsi="Soberana Texto"/>
                <w:sz w:val="22"/>
                <w:szCs w:val="22"/>
              </w:rPr>
              <w:t>as normas sobre instrumentos fi</w:t>
            </w:r>
            <w:r w:rsidRPr="00D443B3">
              <w:rPr>
                <w:rFonts w:ascii="Soberana Texto" w:hAnsi="Soberana Texto"/>
                <w:sz w:val="22"/>
                <w:szCs w:val="22"/>
              </w:rPr>
              <w:t>nancieros, de acuerdo con el modelo de negocios que corresponda a cada tipo de instrumento.</w:t>
            </w:r>
          </w:p>
        </w:tc>
        <w:tc>
          <w:tcPr>
            <w:tcW w:w="989" w:type="dxa"/>
          </w:tcPr>
          <w:p w14:paraId="12A45E91"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5B7780F3" w14:textId="77777777" w:rsidTr="00142DFD">
        <w:trPr>
          <w:trHeight w:val="144"/>
        </w:trPr>
        <w:tc>
          <w:tcPr>
            <w:tcW w:w="8081" w:type="dxa"/>
          </w:tcPr>
          <w:p w14:paraId="317C0C6B" w14:textId="77777777" w:rsidR="003332E9" w:rsidRPr="008A2E63" w:rsidRDefault="00D71485" w:rsidP="00D71485">
            <w:pPr>
              <w:pStyle w:val="Texto"/>
              <w:spacing w:after="120" w:line="240" w:lineRule="auto"/>
              <w:ind w:firstLine="0"/>
              <w:rPr>
                <w:rFonts w:ascii="Soberana Texto" w:hAnsi="Soberana Texto"/>
                <w:sz w:val="22"/>
              </w:rPr>
            </w:pPr>
            <w:r w:rsidRPr="00EA1820">
              <w:rPr>
                <w:rFonts w:ascii="Soberana Texto" w:hAnsi="Soberana Texto"/>
                <w:sz w:val="22"/>
              </w:rPr>
              <w:t xml:space="preserve">La valuación de </w:t>
            </w:r>
            <w:r w:rsidRPr="00D458F0">
              <w:rPr>
                <w:rFonts w:ascii="Soberana Texto" w:hAnsi="Soberana Texto"/>
                <w:sz w:val="22"/>
                <w:szCs w:val="22"/>
              </w:rPr>
              <w:t>los equivalentes de efectivo representados</w:t>
            </w:r>
            <w:r w:rsidRPr="00EA1820">
              <w:rPr>
                <w:rFonts w:ascii="Soberana Texto" w:hAnsi="Soberana Texto"/>
                <w:sz w:val="22"/>
              </w:rPr>
              <w:t xml:space="preserve"> por metales preciosos amonedados se realizará a su valor razonable, considerándose como tal a la cotización aplicable a la fecha de valuación. En el caso de </w:t>
            </w:r>
            <w:r>
              <w:rPr>
                <w:rFonts w:ascii="Soberana Texto" w:hAnsi="Soberana Texto"/>
                <w:sz w:val="22"/>
                <w:szCs w:val="22"/>
              </w:rPr>
              <w:t>metales preciosos amonedados</w:t>
            </w:r>
            <w:r w:rsidRPr="00EA1820">
              <w:rPr>
                <w:rFonts w:ascii="Soberana Texto" w:hAnsi="Soberana Texto"/>
                <w:sz w:val="22"/>
              </w:rPr>
              <w:t xml:space="preserve"> que por su naturaleza no tengan valor razonable, estas se registrarán a su costo de adquisición, entendiéndose por este, el monto de efectivo o su equivalente entregado a cambio de las mismas.</w:t>
            </w:r>
          </w:p>
          <w:p w14:paraId="7EF5374A" w14:textId="77777777" w:rsidR="00D71485" w:rsidRPr="00EA1820" w:rsidRDefault="00D71485" w:rsidP="00D71485">
            <w:pPr>
              <w:pStyle w:val="Texto"/>
              <w:spacing w:after="120" w:line="240" w:lineRule="auto"/>
              <w:ind w:firstLine="0"/>
              <w:rPr>
                <w:rFonts w:ascii="Soberana Texto" w:hAnsi="Soberana Texto"/>
                <w:b/>
                <w:sz w:val="22"/>
              </w:rPr>
            </w:pPr>
            <w:r w:rsidRPr="00EA1820">
              <w:rPr>
                <w:rFonts w:ascii="Soberana Texto" w:hAnsi="Soberana Texto"/>
                <w:b/>
                <w:sz w:val="22"/>
              </w:rPr>
              <w:t>Normas de presentación</w:t>
            </w:r>
          </w:p>
          <w:p w14:paraId="20570A98" w14:textId="77777777" w:rsidR="00D71485" w:rsidRPr="00EA1820" w:rsidRDefault="00D71485" w:rsidP="00D71485">
            <w:pPr>
              <w:pStyle w:val="Texto"/>
              <w:spacing w:after="120" w:line="240" w:lineRule="auto"/>
              <w:ind w:firstLine="0"/>
              <w:rPr>
                <w:rFonts w:ascii="Soberana Texto" w:hAnsi="Soberana Texto"/>
                <w:i/>
                <w:sz w:val="22"/>
              </w:rPr>
            </w:pPr>
            <w:r w:rsidRPr="00D458F0">
              <w:rPr>
                <w:rFonts w:ascii="Soberana Texto" w:hAnsi="Soberana Texto"/>
                <w:i/>
                <w:sz w:val="22"/>
                <w:szCs w:val="22"/>
              </w:rPr>
              <w:t>Estado de situación financiera</w:t>
            </w:r>
          </w:p>
        </w:tc>
        <w:tc>
          <w:tcPr>
            <w:tcW w:w="989" w:type="dxa"/>
          </w:tcPr>
          <w:p w14:paraId="463E34AC"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5EE29018" w14:textId="77777777" w:rsidTr="00142DFD">
        <w:trPr>
          <w:trHeight w:val="144"/>
        </w:trPr>
        <w:tc>
          <w:tcPr>
            <w:tcW w:w="8081" w:type="dxa"/>
          </w:tcPr>
          <w:p w14:paraId="129ADBA6" w14:textId="77777777" w:rsidR="00D71485" w:rsidRPr="00EA1820" w:rsidRDefault="00D71485" w:rsidP="00D71485">
            <w:pPr>
              <w:pStyle w:val="Texto"/>
              <w:spacing w:after="120" w:line="240" w:lineRule="auto"/>
              <w:ind w:firstLine="0"/>
              <w:rPr>
                <w:rFonts w:ascii="Soberana Texto" w:hAnsi="Soberana Texto"/>
                <w:sz w:val="22"/>
              </w:rPr>
            </w:pPr>
            <w:r w:rsidRPr="00EA1820">
              <w:rPr>
                <w:rFonts w:ascii="Soberana Texto" w:hAnsi="Soberana Texto"/>
                <w:sz w:val="22"/>
              </w:rPr>
              <w:t xml:space="preserve">El rubro de </w:t>
            </w:r>
            <w:r w:rsidRPr="00D458F0">
              <w:rPr>
                <w:rFonts w:ascii="Soberana Texto" w:hAnsi="Soberana Texto"/>
                <w:sz w:val="22"/>
                <w:szCs w:val="22"/>
              </w:rPr>
              <w:t>efectivo y equivalentes de efectivo</w:t>
            </w:r>
            <w:r w:rsidRPr="00EA1820">
              <w:rPr>
                <w:rFonts w:ascii="Soberana Texto" w:hAnsi="Soberana Texto"/>
                <w:sz w:val="22"/>
              </w:rPr>
              <w:t xml:space="preserve"> deberá mostrarse en el </w:t>
            </w:r>
            <w:r w:rsidRPr="00D458F0">
              <w:rPr>
                <w:rFonts w:ascii="Soberana Texto" w:hAnsi="Soberana Texto"/>
                <w:sz w:val="22"/>
                <w:szCs w:val="22"/>
              </w:rPr>
              <w:t>estado de situación financiera</w:t>
            </w:r>
            <w:r w:rsidRPr="00EA1820">
              <w:rPr>
                <w:rFonts w:ascii="Soberana Texto" w:hAnsi="Soberana Texto"/>
                <w:sz w:val="22"/>
              </w:rPr>
              <w:t xml:space="preserve"> de las entidades como la primera partida que integra el activo</w:t>
            </w:r>
            <w:r w:rsidRPr="00D458F0">
              <w:rPr>
                <w:rFonts w:ascii="Soberana Texto" w:hAnsi="Soberana Texto"/>
                <w:sz w:val="22"/>
                <w:szCs w:val="22"/>
              </w:rPr>
              <w:t>, incluyendo el efectivo y equivalentes de efectivo restringidos</w:t>
            </w:r>
            <w:r w:rsidRPr="00EA1820">
              <w:rPr>
                <w:rFonts w:ascii="Soberana Texto" w:hAnsi="Soberana Texto"/>
                <w:sz w:val="22"/>
              </w:rPr>
              <w:t>.</w:t>
            </w:r>
          </w:p>
        </w:tc>
        <w:tc>
          <w:tcPr>
            <w:tcW w:w="989" w:type="dxa"/>
          </w:tcPr>
          <w:p w14:paraId="59E91BF6"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7F523FAC" w14:textId="77777777" w:rsidTr="00142DFD">
        <w:trPr>
          <w:trHeight w:val="144"/>
        </w:trPr>
        <w:tc>
          <w:tcPr>
            <w:tcW w:w="8081" w:type="dxa"/>
          </w:tcPr>
          <w:p w14:paraId="34BEDFDB" w14:textId="77777777" w:rsidR="00D71485" w:rsidRPr="00EA1820" w:rsidRDefault="00D71485" w:rsidP="00D71485">
            <w:pPr>
              <w:pStyle w:val="Texto"/>
              <w:spacing w:after="120" w:line="240" w:lineRule="auto"/>
              <w:ind w:firstLine="0"/>
              <w:rPr>
                <w:rFonts w:ascii="Soberana Texto" w:hAnsi="Soberana Texto"/>
                <w:sz w:val="22"/>
              </w:rPr>
            </w:pPr>
            <w:r w:rsidRPr="00EA1820">
              <w:rPr>
                <w:rFonts w:ascii="Soberana Texto" w:hAnsi="Soberana Texto"/>
                <w:sz w:val="22"/>
              </w:rPr>
              <w:t xml:space="preserve">En caso de que exista sobregiro en cuentas de cheques reportado en el estado de cuenta emitido por la institución de crédito correspondiente, el monto del sobregiro debe presentarse en el rubro de otras cuentas por pagar, aun cuando se mantengan otras cuentas de cheques con la misma institución de crédito. De igual manera, </w:t>
            </w:r>
            <w:r>
              <w:rPr>
                <w:rFonts w:ascii="Soberana Texto" w:hAnsi="Soberana Texto"/>
                <w:sz w:val="22"/>
                <w:szCs w:val="22"/>
              </w:rPr>
              <w:t xml:space="preserve">si </w:t>
            </w:r>
            <w:r w:rsidRPr="00EA1820">
              <w:rPr>
                <w:rFonts w:ascii="Soberana Texto" w:hAnsi="Soberana Texto"/>
                <w:sz w:val="22"/>
              </w:rPr>
              <w:t xml:space="preserve">el saldo compensado de divisas a recibir con las divisas a entregar, o algún concepto que integra el rubro de </w:t>
            </w:r>
            <w:r w:rsidRPr="00D458F0">
              <w:rPr>
                <w:rFonts w:ascii="Soberana Texto" w:hAnsi="Soberana Texto"/>
                <w:sz w:val="22"/>
                <w:szCs w:val="22"/>
              </w:rPr>
              <w:t>efectivo y equivalentes de efectivo</w:t>
            </w:r>
            <w:r w:rsidRPr="00EA1820">
              <w:rPr>
                <w:rFonts w:ascii="Soberana Texto" w:hAnsi="Soberana Texto"/>
                <w:sz w:val="22"/>
              </w:rPr>
              <w:t xml:space="preserve">, </w:t>
            </w:r>
            <w:r w:rsidRPr="00CD48ED">
              <w:rPr>
                <w:rFonts w:ascii="Soberana Texto" w:hAnsi="Soberana Texto"/>
                <w:sz w:val="22"/>
              </w:rPr>
              <w:t>llegara</w:t>
            </w:r>
            <w:r w:rsidRPr="00EA1820">
              <w:rPr>
                <w:rFonts w:ascii="Soberana Texto" w:hAnsi="Soberana Texto"/>
                <w:sz w:val="22"/>
              </w:rPr>
              <w:t xml:space="preserve"> a mostrar saldo negativo, dicho concepto deberá ser presentado en el rubro de otras cuentas por pagar.</w:t>
            </w:r>
          </w:p>
          <w:p w14:paraId="199EA70F" w14:textId="77777777" w:rsidR="00D71485" w:rsidRPr="00EA1820" w:rsidRDefault="00D71485" w:rsidP="00D71485">
            <w:pPr>
              <w:pStyle w:val="Texto"/>
              <w:spacing w:after="120" w:line="240" w:lineRule="auto"/>
              <w:ind w:firstLine="0"/>
              <w:rPr>
                <w:rFonts w:ascii="Soberana Texto" w:hAnsi="Soberana Texto"/>
                <w:i/>
                <w:sz w:val="22"/>
              </w:rPr>
            </w:pPr>
            <w:r w:rsidRPr="00EA1820">
              <w:rPr>
                <w:rFonts w:ascii="Soberana Texto" w:hAnsi="Soberana Texto"/>
                <w:i/>
                <w:sz w:val="22"/>
              </w:rPr>
              <w:t xml:space="preserve">Estado de </w:t>
            </w:r>
            <w:r w:rsidRPr="00D458F0">
              <w:rPr>
                <w:rFonts w:ascii="Soberana Texto" w:hAnsi="Soberana Texto"/>
                <w:i/>
                <w:sz w:val="22"/>
                <w:szCs w:val="22"/>
              </w:rPr>
              <w:t>resultado integral</w:t>
            </w:r>
          </w:p>
        </w:tc>
        <w:tc>
          <w:tcPr>
            <w:tcW w:w="989" w:type="dxa"/>
          </w:tcPr>
          <w:p w14:paraId="767B9D66"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D458F0" w14:paraId="50A41B2A" w14:textId="77777777" w:rsidTr="00142DFD">
        <w:trPr>
          <w:trHeight w:val="144"/>
        </w:trPr>
        <w:tc>
          <w:tcPr>
            <w:tcW w:w="8081" w:type="dxa"/>
          </w:tcPr>
          <w:p w14:paraId="11619FCD" w14:textId="77777777" w:rsidR="00D71485" w:rsidRPr="00EA1820" w:rsidRDefault="00D71485" w:rsidP="00D71485">
            <w:pPr>
              <w:pStyle w:val="Texto"/>
              <w:spacing w:after="120" w:line="240" w:lineRule="auto"/>
              <w:ind w:firstLine="0"/>
              <w:rPr>
                <w:rFonts w:ascii="Soberana Texto" w:hAnsi="Soberana Texto"/>
                <w:sz w:val="22"/>
              </w:rPr>
            </w:pPr>
            <w:r w:rsidRPr="00EA1820">
              <w:rPr>
                <w:rFonts w:ascii="Soberana Texto" w:hAnsi="Soberana Texto"/>
                <w:sz w:val="22"/>
              </w:rPr>
              <w:t xml:space="preserve">Los rendimientos que generan los depósitos en entidades financieras, las operaciones de préstamos interbancarios pactadas a un plazo menor o igual a 3 días hábiles, así como los efectos de valorización de aquellos constituidos en moneda extranjera, se presentarán en el estado de </w:t>
            </w:r>
            <w:r w:rsidRPr="00D458F0">
              <w:rPr>
                <w:rFonts w:ascii="Soberana Texto" w:hAnsi="Soberana Texto"/>
                <w:sz w:val="22"/>
                <w:szCs w:val="22"/>
              </w:rPr>
              <w:t>resultado integral</w:t>
            </w:r>
            <w:r w:rsidRPr="00EA1820">
              <w:rPr>
                <w:rFonts w:ascii="Soberana Texto" w:hAnsi="Soberana Texto"/>
                <w:sz w:val="22"/>
              </w:rPr>
              <w:t xml:space="preserve">, como un ingreso o gasto por intereses, en tanto que los resultados por valuación y compraventa de metales preciosos amonedados y divisas, se agruparán en el rubro de resultado por intermediación, a que hace referencia el criterio D-2 “Estado de </w:t>
            </w:r>
            <w:r w:rsidRPr="00D458F0">
              <w:rPr>
                <w:rFonts w:ascii="Soberana Texto" w:hAnsi="Soberana Texto"/>
                <w:sz w:val="22"/>
                <w:szCs w:val="22"/>
              </w:rPr>
              <w:t>resultado integral</w:t>
            </w:r>
            <w:r w:rsidRPr="00EA1820">
              <w:rPr>
                <w:rFonts w:ascii="Soberana Texto" w:hAnsi="Soberana Texto"/>
                <w:sz w:val="22"/>
              </w:rPr>
              <w:t>”.</w:t>
            </w:r>
          </w:p>
          <w:p w14:paraId="693C27C1" w14:textId="77777777" w:rsidR="00D71485" w:rsidRPr="00EA1820" w:rsidRDefault="00D71485" w:rsidP="00D71485">
            <w:pPr>
              <w:pStyle w:val="Texto"/>
              <w:spacing w:after="120" w:line="240" w:lineRule="auto"/>
              <w:ind w:firstLine="0"/>
              <w:rPr>
                <w:rFonts w:ascii="Soberana Texto" w:hAnsi="Soberana Texto"/>
                <w:b/>
                <w:sz w:val="22"/>
              </w:rPr>
            </w:pPr>
            <w:r w:rsidRPr="00EA1820">
              <w:rPr>
                <w:rFonts w:ascii="Soberana Texto" w:hAnsi="Soberana Texto"/>
                <w:b/>
                <w:sz w:val="22"/>
              </w:rPr>
              <w:t>Normas de revelación</w:t>
            </w:r>
          </w:p>
        </w:tc>
        <w:tc>
          <w:tcPr>
            <w:tcW w:w="989" w:type="dxa"/>
          </w:tcPr>
          <w:p w14:paraId="43CDFE5D"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r w:rsidR="00D71485" w:rsidRPr="00FB20B4" w14:paraId="143AD9E3" w14:textId="77777777" w:rsidTr="00142DFD">
        <w:trPr>
          <w:trHeight w:val="144"/>
        </w:trPr>
        <w:tc>
          <w:tcPr>
            <w:tcW w:w="8081" w:type="dxa"/>
          </w:tcPr>
          <w:p w14:paraId="42B2EAE1" w14:textId="77777777" w:rsidR="00D71485" w:rsidRPr="00EA1820" w:rsidRDefault="00D71485" w:rsidP="00D71485">
            <w:pPr>
              <w:pStyle w:val="Texto"/>
              <w:spacing w:after="120" w:line="240" w:lineRule="auto"/>
              <w:ind w:firstLine="0"/>
              <w:rPr>
                <w:rFonts w:ascii="Soberana Texto" w:hAnsi="Soberana Texto"/>
                <w:sz w:val="22"/>
              </w:rPr>
            </w:pPr>
            <w:r w:rsidRPr="00EA1820">
              <w:rPr>
                <w:rFonts w:ascii="Soberana Texto" w:hAnsi="Soberana Texto"/>
                <w:sz w:val="22"/>
              </w:rPr>
              <w:t xml:space="preserve">El rubro de </w:t>
            </w:r>
            <w:r w:rsidRPr="00D458F0">
              <w:rPr>
                <w:rFonts w:ascii="Soberana Texto" w:hAnsi="Soberana Texto"/>
                <w:sz w:val="22"/>
                <w:szCs w:val="22"/>
              </w:rPr>
              <w:t>efectivo y equivalentes de efectivo</w:t>
            </w:r>
            <w:r w:rsidRPr="00EA1820">
              <w:rPr>
                <w:rFonts w:ascii="Soberana Texto" w:hAnsi="Soberana Texto"/>
                <w:sz w:val="22"/>
              </w:rPr>
              <w:t xml:space="preserve"> se desglosará mediante notas a los estados financieros incluyendo, según sea el caso, caja, depósitos en Banco de México, depósitos en entidades financieras efectuados en el país y en el extranjero y, por último, </w:t>
            </w:r>
            <w:r w:rsidRPr="00D458F0">
              <w:rPr>
                <w:rFonts w:ascii="Soberana Texto" w:hAnsi="Soberana Texto"/>
                <w:sz w:val="22"/>
                <w:szCs w:val="22"/>
              </w:rPr>
              <w:t>otros equivalentes de efectivo.</w:t>
            </w:r>
            <w:r w:rsidRPr="00EA1820">
              <w:rPr>
                <w:rFonts w:ascii="Soberana Texto" w:hAnsi="Soberana Texto"/>
                <w:sz w:val="22"/>
              </w:rPr>
              <w:t xml:space="preserve"> Asimismo, deberán observarse en su caso, las siguientes reglas:</w:t>
            </w:r>
          </w:p>
          <w:p w14:paraId="64E9A4A9" w14:textId="77777777" w:rsidR="00D71485" w:rsidRPr="00EA1820" w:rsidRDefault="00D71485" w:rsidP="00D71485">
            <w:pPr>
              <w:pStyle w:val="Texto"/>
              <w:spacing w:after="120" w:line="240" w:lineRule="auto"/>
              <w:ind w:left="396" w:hanging="396"/>
              <w:rPr>
                <w:rFonts w:ascii="Soberana Texto" w:hAnsi="Soberana Texto"/>
                <w:sz w:val="22"/>
              </w:rPr>
            </w:pPr>
            <w:r w:rsidRPr="00EA1820">
              <w:rPr>
                <w:rFonts w:ascii="Soberana Texto" w:hAnsi="Soberana Texto"/>
                <w:sz w:val="22"/>
              </w:rPr>
              <w:t>1.</w:t>
            </w:r>
            <w:r w:rsidRPr="00EA1820">
              <w:rPr>
                <w:rFonts w:ascii="Soberana Texto" w:hAnsi="Soberana Texto"/>
                <w:sz w:val="22"/>
              </w:rPr>
              <w:tab/>
              <w:t xml:space="preserve">En el evento de que existan préstamos interbancarios en los términos del párrafo </w:t>
            </w:r>
            <w:r w:rsidRPr="00D458F0">
              <w:rPr>
                <w:rFonts w:ascii="Soberana Texto" w:hAnsi="Soberana Texto"/>
                <w:sz w:val="22"/>
                <w:szCs w:val="22"/>
              </w:rPr>
              <w:t>3</w:t>
            </w:r>
            <w:r w:rsidRPr="00EA1820">
              <w:rPr>
                <w:rFonts w:ascii="Soberana Texto" w:hAnsi="Soberana Texto"/>
                <w:sz w:val="22"/>
              </w:rPr>
              <w:t>, se deberá indicar el monto, las tasas promedio de rendimiento y si dichos préstamos están documentados.</w:t>
            </w:r>
          </w:p>
          <w:p w14:paraId="725EC8F3" w14:textId="77777777" w:rsidR="00D71485" w:rsidRPr="00EA1820" w:rsidRDefault="00D71485" w:rsidP="00D71485">
            <w:pPr>
              <w:pStyle w:val="Texto"/>
              <w:spacing w:after="120" w:line="240" w:lineRule="auto"/>
              <w:ind w:left="396" w:hanging="396"/>
              <w:rPr>
                <w:rFonts w:ascii="Soberana Texto" w:hAnsi="Soberana Texto"/>
                <w:sz w:val="22"/>
              </w:rPr>
            </w:pPr>
            <w:r w:rsidRPr="00EA1820">
              <w:rPr>
                <w:rFonts w:ascii="Soberana Texto" w:hAnsi="Soberana Texto"/>
                <w:sz w:val="22"/>
              </w:rPr>
              <w:lastRenderedPageBreak/>
              <w:t>2.</w:t>
            </w:r>
            <w:r w:rsidRPr="00EA1820">
              <w:rPr>
                <w:rFonts w:ascii="Soberana Texto" w:hAnsi="Soberana Texto"/>
                <w:sz w:val="22"/>
              </w:rPr>
              <w:tab/>
              <w:t>Cuando alguna partida dentro del rubro tenga restricción en cuanto a disponibilidad o fin a que se destina, deberá revelarse</w:t>
            </w:r>
            <w:r w:rsidRPr="00D458F0">
              <w:rPr>
                <w:rFonts w:ascii="Soberana Texto" w:hAnsi="Soberana Texto"/>
                <w:sz w:val="22"/>
                <w:szCs w:val="22"/>
              </w:rPr>
              <w:t xml:space="preserve"> su importe, las razones de su restricción y la fecha probable en que esta expirará</w:t>
            </w:r>
            <w:r w:rsidRPr="00EA1820">
              <w:rPr>
                <w:rFonts w:ascii="Soberana Texto" w:hAnsi="Soberana Texto"/>
                <w:sz w:val="22"/>
              </w:rPr>
              <w:t>.</w:t>
            </w:r>
          </w:p>
          <w:p w14:paraId="394FFF26" w14:textId="77777777" w:rsidR="00D71485" w:rsidRPr="00EA1820" w:rsidRDefault="00D71485" w:rsidP="00D71485">
            <w:pPr>
              <w:pStyle w:val="Texto"/>
              <w:spacing w:after="120" w:line="240" w:lineRule="auto"/>
              <w:ind w:left="396" w:hanging="396"/>
              <w:rPr>
                <w:rFonts w:ascii="Soberana Texto" w:hAnsi="Soberana Texto"/>
                <w:sz w:val="22"/>
              </w:rPr>
            </w:pPr>
            <w:r w:rsidRPr="00EA1820">
              <w:rPr>
                <w:rFonts w:ascii="Soberana Texto" w:hAnsi="Soberana Texto"/>
                <w:sz w:val="22"/>
              </w:rPr>
              <w:t>3.</w:t>
            </w:r>
            <w:r w:rsidRPr="00EA1820">
              <w:rPr>
                <w:rFonts w:ascii="Soberana Texto" w:hAnsi="Soberana Texto"/>
                <w:sz w:val="22"/>
              </w:rPr>
              <w:tab/>
              <w:t xml:space="preserve">En caso de que el saldo de </w:t>
            </w:r>
            <w:r w:rsidRPr="00D458F0">
              <w:rPr>
                <w:rFonts w:ascii="Soberana Texto" w:hAnsi="Soberana Texto"/>
                <w:sz w:val="22"/>
                <w:szCs w:val="22"/>
              </w:rPr>
              <w:t>efectivo y equivalentes de efectivo</w:t>
            </w:r>
            <w:r w:rsidRPr="00EA1820">
              <w:rPr>
                <w:rFonts w:ascii="Soberana Texto" w:hAnsi="Soberana Texto"/>
                <w:sz w:val="22"/>
              </w:rPr>
              <w:t xml:space="preserve"> se presente en el pasivo, en términos de lo señalado en el párrafo </w:t>
            </w:r>
            <w:r w:rsidRPr="00D458F0">
              <w:rPr>
                <w:rFonts w:ascii="Soberana Texto" w:hAnsi="Soberana Texto"/>
                <w:sz w:val="22"/>
                <w:szCs w:val="22"/>
              </w:rPr>
              <w:t>1</w:t>
            </w:r>
            <w:r w:rsidR="00843184">
              <w:rPr>
                <w:rFonts w:ascii="Soberana Texto" w:hAnsi="Soberana Texto"/>
                <w:sz w:val="22"/>
                <w:szCs w:val="22"/>
              </w:rPr>
              <w:t>8</w:t>
            </w:r>
            <w:r w:rsidRPr="00EA1820">
              <w:rPr>
                <w:rFonts w:ascii="Soberana Texto" w:hAnsi="Soberana Texto"/>
                <w:sz w:val="22"/>
              </w:rPr>
              <w:t>, se deberá revelar este hecho y las causas que le dieron origen.</w:t>
            </w:r>
          </w:p>
          <w:p w14:paraId="4CFC2BCC" w14:textId="77777777" w:rsidR="00D71485" w:rsidRPr="00D458F0" w:rsidRDefault="00D71485" w:rsidP="00D71485">
            <w:pPr>
              <w:pStyle w:val="Texto"/>
              <w:spacing w:after="120" w:line="240" w:lineRule="auto"/>
              <w:ind w:left="396" w:hanging="396"/>
              <w:rPr>
                <w:rFonts w:ascii="Soberana Texto" w:hAnsi="Soberana Texto"/>
                <w:sz w:val="22"/>
                <w:szCs w:val="22"/>
              </w:rPr>
            </w:pPr>
            <w:r w:rsidRPr="00EA1820">
              <w:rPr>
                <w:rFonts w:ascii="Soberana Texto" w:hAnsi="Soberana Texto"/>
                <w:sz w:val="22"/>
              </w:rPr>
              <w:t>4.</w:t>
            </w:r>
            <w:r w:rsidRPr="00EA1820">
              <w:rPr>
                <w:rFonts w:ascii="Soberana Texto" w:hAnsi="Soberana Texto"/>
                <w:sz w:val="22"/>
              </w:rPr>
              <w:tab/>
              <w:t xml:space="preserve">Se deberá revelar la existencia de metales preciosos amonedados y </w:t>
            </w:r>
            <w:r w:rsidRPr="00D458F0">
              <w:rPr>
                <w:rFonts w:ascii="Soberana Texto" w:hAnsi="Soberana Texto"/>
                <w:sz w:val="22"/>
                <w:szCs w:val="22"/>
              </w:rPr>
              <w:t>el efectivo y equivalentes de efectivo denominados</w:t>
            </w:r>
            <w:r w:rsidRPr="00EA1820">
              <w:rPr>
                <w:rFonts w:ascii="Soberana Texto" w:hAnsi="Soberana Texto"/>
                <w:sz w:val="22"/>
              </w:rPr>
              <w:t xml:space="preserve"> en moneda extranjera, indicando su monto, tipo de moneda de que se trata, plazo de liquidación, cotizaciones utilizadas para su conversión y su equivalente en moneda nacional.</w:t>
            </w:r>
          </w:p>
          <w:p w14:paraId="01290688" w14:textId="77777777" w:rsidR="00D71485" w:rsidRDefault="00D71485" w:rsidP="00D71485">
            <w:pPr>
              <w:pStyle w:val="Texto"/>
              <w:spacing w:after="120" w:line="240" w:lineRule="auto"/>
              <w:ind w:left="396" w:hanging="396"/>
              <w:rPr>
                <w:rFonts w:ascii="Soberana Texto" w:hAnsi="Soberana Texto"/>
                <w:sz w:val="22"/>
                <w:szCs w:val="22"/>
              </w:rPr>
            </w:pPr>
            <w:r w:rsidRPr="00D458F0">
              <w:rPr>
                <w:rFonts w:ascii="Soberana Texto" w:hAnsi="Soberana Texto"/>
                <w:sz w:val="22"/>
                <w:szCs w:val="22"/>
              </w:rPr>
              <w:t>5.</w:t>
            </w:r>
            <w:r w:rsidRPr="00D458F0">
              <w:rPr>
                <w:rFonts w:ascii="Soberana Texto" w:hAnsi="Soberana Texto"/>
                <w:sz w:val="22"/>
                <w:szCs w:val="22"/>
              </w:rPr>
              <w:tab/>
              <w:t xml:space="preserve">Revelar el efecto de los hechos posteriores que, por su importancia, hayan modificado sustancialmente la valuación del efectivo y equivalentes de efectivo en moneda extranjera, en metales preciosos amonedados y en inversiones disponibles a la vista, entre la fecha de los estados financieros y la fecha en que estos son autorizados para su emisión, conforme a la NIF B-13 “Hechos posteriores a la fecha de los estados financieros”. </w:t>
            </w:r>
          </w:p>
          <w:p w14:paraId="1DEC4595" w14:textId="77777777" w:rsidR="00D71485" w:rsidRPr="00EA1820" w:rsidRDefault="00D71485" w:rsidP="00D71485">
            <w:pPr>
              <w:pStyle w:val="Texto"/>
              <w:spacing w:after="120" w:line="240" w:lineRule="auto"/>
              <w:ind w:left="396" w:hanging="396"/>
              <w:rPr>
                <w:rFonts w:ascii="Soberana Texto" w:hAnsi="Soberana Texto"/>
                <w:sz w:val="22"/>
              </w:rPr>
            </w:pPr>
            <w:r>
              <w:rPr>
                <w:rFonts w:ascii="Soberana Texto" w:hAnsi="Soberana Texto"/>
                <w:sz w:val="22"/>
                <w:szCs w:val="22"/>
              </w:rPr>
              <w:t xml:space="preserve">6.   </w:t>
            </w:r>
            <w:r w:rsidRPr="00510D78">
              <w:rPr>
                <w:rFonts w:ascii="Soberana Texto" w:hAnsi="Soberana Texto"/>
                <w:sz w:val="22"/>
                <w:szCs w:val="22"/>
              </w:rPr>
              <w:t>La concentración por contraparte del saldo compensado de divisas</w:t>
            </w:r>
            <w:r>
              <w:rPr>
                <w:rFonts w:ascii="Soberana Texto" w:hAnsi="Soberana Texto"/>
                <w:sz w:val="22"/>
                <w:szCs w:val="22"/>
              </w:rPr>
              <w:t>.</w:t>
            </w:r>
          </w:p>
        </w:tc>
        <w:tc>
          <w:tcPr>
            <w:tcW w:w="989" w:type="dxa"/>
          </w:tcPr>
          <w:p w14:paraId="0C36251F" w14:textId="77777777" w:rsidR="00D71485" w:rsidRPr="00D458F0" w:rsidRDefault="00D71485" w:rsidP="00AE7F43">
            <w:pPr>
              <w:pStyle w:val="Texto"/>
              <w:numPr>
                <w:ilvl w:val="0"/>
                <w:numId w:val="47"/>
              </w:numPr>
              <w:spacing w:after="120" w:line="240" w:lineRule="auto"/>
              <w:jc w:val="center"/>
              <w:rPr>
                <w:rFonts w:ascii="Soberana Texto" w:hAnsi="Soberana Texto"/>
                <w:sz w:val="20"/>
                <w:szCs w:val="22"/>
              </w:rPr>
            </w:pPr>
          </w:p>
        </w:tc>
      </w:tr>
    </w:tbl>
    <w:p w14:paraId="30C59D77" w14:textId="77777777" w:rsidR="00142DFD" w:rsidRDefault="00142DFD"/>
    <w:tbl>
      <w:tblPr>
        <w:tblW w:w="9148" w:type="dxa"/>
        <w:tblInd w:w="144" w:type="dxa"/>
        <w:tblLayout w:type="fixed"/>
        <w:tblCellMar>
          <w:left w:w="70" w:type="dxa"/>
          <w:right w:w="70" w:type="dxa"/>
        </w:tblCellMar>
        <w:tblLook w:val="04A0" w:firstRow="1" w:lastRow="0" w:firstColumn="1" w:lastColumn="0" w:noHBand="0" w:noVBand="1"/>
      </w:tblPr>
      <w:tblGrid>
        <w:gridCol w:w="8041"/>
        <w:gridCol w:w="1107"/>
      </w:tblGrid>
      <w:tr w:rsidR="00D71485" w:rsidRPr="00C85250" w14:paraId="517AD75A" w14:textId="77777777" w:rsidTr="00A24A46">
        <w:trPr>
          <w:trHeight w:val="20"/>
        </w:trPr>
        <w:tc>
          <w:tcPr>
            <w:tcW w:w="8041" w:type="dxa"/>
          </w:tcPr>
          <w:p w14:paraId="28369EB5" w14:textId="77777777" w:rsidR="00D71485" w:rsidRPr="00C85250" w:rsidRDefault="00D71485" w:rsidP="00D71485">
            <w:pPr>
              <w:pStyle w:val="Texto"/>
              <w:spacing w:after="120" w:line="240" w:lineRule="auto"/>
              <w:ind w:firstLine="0"/>
              <w:jc w:val="center"/>
              <w:rPr>
                <w:rFonts w:ascii="Soberana Texto" w:eastAsia="Calibri" w:hAnsi="Soberana Texto"/>
                <w:sz w:val="22"/>
                <w:szCs w:val="22"/>
                <w:lang w:eastAsia="en-US"/>
              </w:rPr>
            </w:pPr>
            <w:r w:rsidRPr="00C85250">
              <w:rPr>
                <w:rFonts w:ascii="Soberana Texto" w:eastAsia="Calibri" w:hAnsi="Soberana Texto"/>
                <w:sz w:val="22"/>
                <w:szCs w:val="22"/>
                <w:lang w:eastAsia="en-US"/>
              </w:rPr>
              <w:br w:type="page"/>
            </w:r>
            <w:r w:rsidRPr="00C85250">
              <w:rPr>
                <w:rFonts w:ascii="Soberana Texto" w:eastAsia="Calibri" w:hAnsi="Soberana Texto"/>
                <w:b/>
                <w:sz w:val="22"/>
                <w:szCs w:val="22"/>
                <w:lang w:eastAsia="en-US"/>
              </w:rPr>
              <w:t xml:space="preserve">B-3 </w:t>
            </w:r>
            <w:r w:rsidRPr="00C85250">
              <w:rPr>
                <w:rFonts w:ascii="Soberana Texto" w:eastAsia="Calibri" w:hAnsi="Soberana Texto"/>
                <w:b/>
                <w:sz w:val="22"/>
                <w:szCs w:val="22"/>
                <w:u w:val="single"/>
                <w:lang w:eastAsia="en-US"/>
              </w:rPr>
              <w:t>REPORTOS</w:t>
            </w:r>
          </w:p>
          <w:p w14:paraId="527357FD"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b/>
                <w:sz w:val="22"/>
                <w:szCs w:val="22"/>
                <w:lang w:eastAsia="en-US"/>
              </w:rPr>
              <w:t>Objetivo y alcance</w:t>
            </w:r>
          </w:p>
        </w:tc>
        <w:tc>
          <w:tcPr>
            <w:tcW w:w="1107" w:type="dxa"/>
          </w:tcPr>
          <w:p w14:paraId="2E035905" w14:textId="77777777" w:rsidR="00D71485" w:rsidRPr="00C85250" w:rsidRDefault="00D71485" w:rsidP="00D71485">
            <w:pPr>
              <w:pStyle w:val="Texto"/>
              <w:spacing w:after="120" w:line="240" w:lineRule="auto"/>
              <w:ind w:firstLine="0"/>
              <w:jc w:val="center"/>
              <w:rPr>
                <w:rFonts w:ascii="Soberana Texto" w:eastAsia="Calibri" w:hAnsi="Soberana Texto"/>
                <w:sz w:val="22"/>
                <w:szCs w:val="22"/>
                <w:lang w:val="es-ES_tradnl" w:eastAsia="en-US"/>
              </w:rPr>
            </w:pPr>
          </w:p>
        </w:tc>
      </w:tr>
      <w:tr w:rsidR="00D71485" w:rsidRPr="00C85250" w14:paraId="0AC9B5F9" w14:textId="77777777" w:rsidTr="00A24A46">
        <w:trPr>
          <w:trHeight w:val="20"/>
        </w:trPr>
        <w:tc>
          <w:tcPr>
            <w:tcW w:w="8041" w:type="dxa"/>
          </w:tcPr>
          <w:p w14:paraId="70A47CEC"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El presente criterio tiene por objetivo definir las normas particulares relativas al reconocimiento, valuación, presentación y revelación en los estados financieros, de las operaciones de reporto.</w:t>
            </w:r>
          </w:p>
        </w:tc>
        <w:tc>
          <w:tcPr>
            <w:tcW w:w="1107" w:type="dxa"/>
          </w:tcPr>
          <w:p w14:paraId="715952C8"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4EAE7110" w14:textId="77777777" w:rsidTr="00A24A46">
        <w:trPr>
          <w:trHeight w:val="20"/>
        </w:trPr>
        <w:tc>
          <w:tcPr>
            <w:tcW w:w="8041" w:type="dxa"/>
          </w:tcPr>
          <w:p w14:paraId="7756D9E9"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Las operaciones de reporto que en su caso, efectúen las entidades por cuenta de terceros, se encuentran contempladas en el criterio B-9 “Custodia y administración de bienes”.</w:t>
            </w:r>
          </w:p>
        </w:tc>
        <w:tc>
          <w:tcPr>
            <w:tcW w:w="1107" w:type="dxa"/>
          </w:tcPr>
          <w:p w14:paraId="59F2B249"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436D4D92" w14:textId="77777777" w:rsidTr="00A24A46">
        <w:trPr>
          <w:trHeight w:val="20"/>
        </w:trPr>
        <w:tc>
          <w:tcPr>
            <w:tcW w:w="8041" w:type="dxa"/>
          </w:tcPr>
          <w:p w14:paraId="153444C9"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El tratamiento de las operaciones que, conforme a lo establecido en </w:t>
            </w:r>
            <w:r w:rsidRPr="00C85250">
              <w:rPr>
                <w:rFonts w:ascii="Soberana Texto" w:hAnsi="Soberana Texto"/>
                <w:sz w:val="22"/>
                <w:szCs w:val="22"/>
              </w:rPr>
              <w:t>la NIF</w:t>
            </w:r>
            <w:r w:rsidRPr="00C85250">
              <w:rPr>
                <w:rFonts w:ascii="Soberana Texto" w:eastAsia="Calibri" w:hAnsi="Soberana Texto"/>
                <w:sz w:val="22"/>
                <w:szCs w:val="22"/>
                <w:lang w:eastAsia="en-US"/>
              </w:rPr>
              <w:t xml:space="preserve"> C-</w:t>
            </w:r>
            <w:r w:rsidRPr="00C85250">
              <w:rPr>
                <w:rFonts w:ascii="Soberana Texto" w:hAnsi="Soberana Texto"/>
                <w:sz w:val="22"/>
                <w:szCs w:val="22"/>
              </w:rPr>
              <w:t>14 “Transferencia</w:t>
            </w:r>
            <w:r w:rsidRPr="00C85250">
              <w:rPr>
                <w:rFonts w:ascii="Soberana Texto" w:eastAsia="Calibri" w:hAnsi="Soberana Texto"/>
                <w:sz w:val="22"/>
                <w:szCs w:val="22"/>
                <w:lang w:eastAsia="en-US"/>
              </w:rPr>
              <w:t xml:space="preserve"> y baja de activos financieros”, cumpla</w:t>
            </w:r>
            <w:r w:rsidRPr="00C85250">
              <w:rPr>
                <w:rFonts w:ascii="Soberana Texto" w:hAnsi="Soberana Texto"/>
                <w:sz w:val="22"/>
                <w:szCs w:val="22"/>
              </w:rPr>
              <w:t>n</w:t>
            </w:r>
            <w:r w:rsidRPr="00C85250">
              <w:rPr>
                <w:rFonts w:ascii="Soberana Texto" w:eastAsia="Calibri" w:hAnsi="Soberana Texto"/>
                <w:sz w:val="22"/>
                <w:szCs w:val="22"/>
                <w:lang w:eastAsia="en-US"/>
              </w:rPr>
              <w:t xml:space="preserve"> con los requisitos para dar de baja los activos financieros objeto de la misma, en virtud de que se transfieren los riesgos, beneficios y control de dichos activos financieros, no es objeto del presente criterio, por lo que deberá atenderse a lo establecido en </w:t>
            </w:r>
            <w:r w:rsidRPr="00C85250">
              <w:rPr>
                <w:rFonts w:ascii="Soberana Texto" w:hAnsi="Soberana Texto"/>
                <w:sz w:val="22"/>
                <w:szCs w:val="22"/>
              </w:rPr>
              <w:t>la NIF C</w:t>
            </w:r>
            <w:r w:rsidRPr="00C85250">
              <w:rPr>
                <w:rFonts w:ascii="Soberana Texto" w:eastAsia="Calibri" w:hAnsi="Soberana Texto"/>
                <w:sz w:val="22"/>
                <w:szCs w:val="22"/>
                <w:lang w:eastAsia="en-US"/>
              </w:rPr>
              <w:t>-2 “Inversi</w:t>
            </w:r>
            <w:r w:rsidRPr="00C85250">
              <w:rPr>
                <w:rFonts w:ascii="Soberana Texto" w:hAnsi="Soberana Texto"/>
                <w:sz w:val="22"/>
                <w:szCs w:val="22"/>
              </w:rPr>
              <w:t>ó</w:t>
            </w:r>
            <w:r w:rsidRPr="00C85250">
              <w:rPr>
                <w:rFonts w:ascii="Soberana Texto" w:eastAsia="Calibri" w:hAnsi="Soberana Texto"/>
                <w:sz w:val="22"/>
                <w:szCs w:val="22"/>
                <w:lang w:eastAsia="en-US"/>
              </w:rPr>
              <w:t xml:space="preserve">n en </w:t>
            </w:r>
            <w:r w:rsidRPr="00C85250">
              <w:rPr>
                <w:rFonts w:ascii="Soberana Texto" w:hAnsi="Soberana Texto"/>
                <w:sz w:val="22"/>
                <w:szCs w:val="22"/>
              </w:rPr>
              <w:t>instrumentos financieros</w:t>
            </w:r>
            <w:r w:rsidRPr="00C85250">
              <w:rPr>
                <w:rFonts w:ascii="Soberana Texto" w:eastAsia="Calibri" w:hAnsi="Soberana Texto"/>
                <w:sz w:val="22"/>
                <w:szCs w:val="22"/>
                <w:lang w:eastAsia="en-US"/>
              </w:rPr>
              <w:t>”.</w:t>
            </w:r>
          </w:p>
          <w:p w14:paraId="113FA1EC" w14:textId="77777777" w:rsidR="00D71485" w:rsidRPr="00C85250" w:rsidRDefault="00D71485" w:rsidP="00D71485">
            <w:pPr>
              <w:pStyle w:val="Texto"/>
              <w:spacing w:after="120" w:line="240" w:lineRule="auto"/>
              <w:ind w:firstLine="0"/>
              <w:rPr>
                <w:rFonts w:ascii="Soberana Texto" w:eastAsia="Calibri" w:hAnsi="Soberana Texto"/>
                <w:i/>
                <w:sz w:val="22"/>
                <w:szCs w:val="22"/>
                <w:lang w:eastAsia="en-US"/>
              </w:rPr>
            </w:pPr>
            <w:r w:rsidRPr="00C85250">
              <w:rPr>
                <w:rFonts w:ascii="Soberana Texto" w:eastAsia="Calibri" w:hAnsi="Soberana Texto"/>
                <w:b/>
                <w:sz w:val="22"/>
                <w:szCs w:val="22"/>
                <w:lang w:eastAsia="en-US"/>
              </w:rPr>
              <w:t>Definiciones</w:t>
            </w:r>
          </w:p>
        </w:tc>
        <w:tc>
          <w:tcPr>
            <w:tcW w:w="1107" w:type="dxa"/>
          </w:tcPr>
          <w:p w14:paraId="51339879"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6C2D422C" w14:textId="77777777" w:rsidTr="00A24A46">
        <w:trPr>
          <w:trHeight w:val="20"/>
        </w:trPr>
        <w:tc>
          <w:tcPr>
            <w:tcW w:w="8041" w:type="dxa"/>
          </w:tcPr>
          <w:p w14:paraId="5345BE4B" w14:textId="77777777" w:rsidR="00D71485" w:rsidRPr="00C85250" w:rsidRDefault="00D71485" w:rsidP="00D71485">
            <w:pPr>
              <w:pStyle w:val="Texto"/>
              <w:spacing w:after="120" w:line="240" w:lineRule="auto"/>
              <w:ind w:firstLine="0"/>
              <w:rPr>
                <w:rFonts w:ascii="Soberana Texto" w:hAnsi="Soberana Texto"/>
                <w:sz w:val="22"/>
                <w:szCs w:val="22"/>
              </w:rPr>
            </w:pPr>
            <w:r w:rsidRPr="00C85250">
              <w:rPr>
                <w:rFonts w:ascii="Soberana Texto" w:hAnsi="Soberana Texto"/>
                <w:i/>
                <w:sz w:val="22"/>
                <w:szCs w:val="22"/>
              </w:rPr>
              <w:t xml:space="preserve">Activo </w:t>
            </w:r>
            <w:r w:rsidR="00B72259" w:rsidRPr="00C85250">
              <w:rPr>
                <w:rFonts w:ascii="Soberana Texto" w:hAnsi="Soberana Texto"/>
                <w:i/>
                <w:sz w:val="22"/>
                <w:szCs w:val="22"/>
              </w:rPr>
              <w:t>financiero</w:t>
            </w:r>
            <w:r w:rsidR="00B72259" w:rsidRPr="00C85250">
              <w:rPr>
                <w:rFonts w:ascii="Soberana Texto" w:hAnsi="Soberana Texto"/>
                <w:sz w:val="22"/>
                <w:szCs w:val="22"/>
              </w:rPr>
              <w:t>. -</w:t>
            </w:r>
            <w:r w:rsidRPr="00C85250">
              <w:rPr>
                <w:rFonts w:ascii="Soberana Texto" w:hAnsi="Soberana Texto"/>
                <w:sz w:val="22"/>
                <w:szCs w:val="22"/>
              </w:rPr>
              <w:t xml:space="preserve"> Derecho que surge de un contrato, el cual otorga recursos económicos monetarios a la entidad. Por lo tanto, incluye, entre otros:</w:t>
            </w:r>
          </w:p>
          <w:p w14:paraId="35A21E6F" w14:textId="77777777" w:rsidR="00D71485" w:rsidRPr="00C85250" w:rsidRDefault="00D71485" w:rsidP="00E44F32">
            <w:pPr>
              <w:pStyle w:val="Texto"/>
              <w:numPr>
                <w:ilvl w:val="0"/>
                <w:numId w:val="17"/>
              </w:numPr>
              <w:spacing w:after="120" w:line="240" w:lineRule="auto"/>
              <w:ind w:left="428"/>
              <w:rPr>
                <w:rFonts w:ascii="Soberana Texto" w:hAnsi="Soberana Texto"/>
                <w:sz w:val="22"/>
                <w:szCs w:val="22"/>
              </w:rPr>
            </w:pPr>
            <w:r w:rsidRPr="00C85250">
              <w:rPr>
                <w:rFonts w:ascii="Soberana Texto" w:hAnsi="Soberana Texto"/>
                <w:sz w:val="22"/>
                <w:szCs w:val="22"/>
              </w:rPr>
              <w:t>Efectivo o equivalentes de efectivo;</w:t>
            </w:r>
          </w:p>
          <w:p w14:paraId="27766457" w14:textId="77777777" w:rsidR="00D71485" w:rsidRPr="00C85250" w:rsidRDefault="00D71485" w:rsidP="00E44F32">
            <w:pPr>
              <w:pStyle w:val="Texto"/>
              <w:numPr>
                <w:ilvl w:val="0"/>
                <w:numId w:val="17"/>
              </w:numPr>
              <w:spacing w:after="120" w:line="240" w:lineRule="auto"/>
              <w:ind w:left="428"/>
              <w:rPr>
                <w:rFonts w:ascii="Soberana Texto" w:hAnsi="Soberana Texto"/>
                <w:sz w:val="22"/>
                <w:szCs w:val="22"/>
              </w:rPr>
            </w:pPr>
            <w:r w:rsidRPr="00C85250">
              <w:rPr>
                <w:rFonts w:ascii="Soberana Texto" w:hAnsi="Soberana Texto"/>
                <w:sz w:val="22"/>
                <w:szCs w:val="22"/>
              </w:rPr>
              <w:t>instrumentos</w:t>
            </w:r>
            <w:r w:rsidRPr="00C85250">
              <w:rPr>
                <w:rFonts w:ascii="Soberana Texto" w:eastAsia="Calibri" w:hAnsi="Soberana Texto"/>
                <w:i/>
                <w:sz w:val="22"/>
                <w:szCs w:val="22"/>
                <w:lang w:eastAsia="en-US"/>
              </w:rPr>
              <w:t xml:space="preserve"> </w:t>
            </w:r>
            <w:r w:rsidRPr="003E2AB6">
              <w:rPr>
                <w:rFonts w:ascii="Soberana Texto" w:eastAsia="Calibri" w:hAnsi="Soberana Texto"/>
                <w:sz w:val="22"/>
                <w:szCs w:val="22"/>
                <w:lang w:eastAsia="en-US"/>
              </w:rPr>
              <w:t>financieros</w:t>
            </w:r>
            <w:r w:rsidRPr="00C85250">
              <w:rPr>
                <w:rFonts w:ascii="Soberana Texto" w:hAnsi="Soberana Texto"/>
                <w:sz w:val="22"/>
                <w:szCs w:val="22"/>
              </w:rPr>
              <w:t xml:space="preserve"> generados por un contrato, tales como una inversión </w:t>
            </w:r>
            <w:r w:rsidRPr="00C85250">
              <w:rPr>
                <w:rFonts w:ascii="Soberana Texto" w:eastAsia="Calibri" w:hAnsi="Soberana Texto"/>
                <w:sz w:val="22"/>
                <w:szCs w:val="22"/>
                <w:lang w:eastAsia="en-US"/>
              </w:rPr>
              <w:t xml:space="preserve">en </w:t>
            </w:r>
            <w:r w:rsidRPr="00C85250">
              <w:rPr>
                <w:rFonts w:ascii="Soberana Texto" w:hAnsi="Soberana Texto"/>
                <w:sz w:val="22"/>
                <w:szCs w:val="22"/>
              </w:rPr>
              <w:t xml:space="preserve">un instrumento </w:t>
            </w:r>
            <w:r w:rsidRPr="00C85250">
              <w:rPr>
                <w:rFonts w:ascii="Soberana Texto" w:eastAsia="Calibri" w:hAnsi="Soberana Texto"/>
                <w:sz w:val="22"/>
                <w:szCs w:val="22"/>
                <w:lang w:eastAsia="en-US"/>
              </w:rPr>
              <w:t xml:space="preserve">de </w:t>
            </w:r>
            <w:r w:rsidRPr="00C85250">
              <w:rPr>
                <w:rFonts w:ascii="Soberana Texto" w:hAnsi="Soberana Texto"/>
                <w:sz w:val="22"/>
                <w:szCs w:val="22"/>
              </w:rPr>
              <w:t>deuda o</w:t>
            </w:r>
            <w:r w:rsidRPr="00C85250">
              <w:rPr>
                <w:rFonts w:ascii="Soberana Texto" w:eastAsia="Calibri" w:hAnsi="Soberana Texto"/>
                <w:sz w:val="22"/>
                <w:szCs w:val="22"/>
                <w:lang w:eastAsia="en-US"/>
              </w:rPr>
              <w:t xml:space="preserve"> de </w:t>
            </w:r>
            <w:r w:rsidRPr="00C85250">
              <w:rPr>
                <w:rFonts w:ascii="Soberana Texto" w:hAnsi="Soberana Texto"/>
                <w:sz w:val="22"/>
                <w:szCs w:val="22"/>
              </w:rPr>
              <w:t>capital emitidos por un tercero;</w:t>
            </w:r>
          </w:p>
          <w:p w14:paraId="03F4132F" w14:textId="77777777" w:rsidR="00D71485" w:rsidRPr="00C85250" w:rsidRDefault="00D71485">
            <w:pPr>
              <w:pStyle w:val="Texto"/>
              <w:numPr>
                <w:ilvl w:val="0"/>
                <w:numId w:val="17"/>
              </w:numPr>
              <w:spacing w:after="120" w:line="240" w:lineRule="auto"/>
              <w:ind w:left="428"/>
              <w:rPr>
                <w:rFonts w:ascii="Soberana Texto" w:hAnsi="Soberana Texto"/>
                <w:sz w:val="22"/>
                <w:szCs w:val="22"/>
              </w:rPr>
            </w:pPr>
            <w:r w:rsidRPr="00C85250">
              <w:rPr>
                <w:rFonts w:ascii="Soberana Texto" w:hAnsi="Soberana Texto"/>
                <w:sz w:val="22"/>
                <w:szCs w:val="22"/>
              </w:rPr>
              <w:t>un</w:t>
            </w:r>
            <w:r w:rsidRPr="00C85250">
              <w:rPr>
                <w:rFonts w:ascii="Soberana Texto" w:eastAsia="Calibri" w:hAnsi="Soberana Texto"/>
                <w:sz w:val="22"/>
                <w:szCs w:val="22"/>
                <w:lang w:eastAsia="en-US"/>
              </w:rPr>
              <w:t xml:space="preserve"> derecho contractual </w:t>
            </w:r>
            <w:r w:rsidRPr="00C85250">
              <w:rPr>
                <w:rFonts w:ascii="Soberana Texto" w:hAnsi="Soberana Texto"/>
                <w:sz w:val="22"/>
                <w:szCs w:val="22"/>
              </w:rPr>
              <w:t>de</w:t>
            </w:r>
            <w:r w:rsidRPr="00C85250">
              <w:rPr>
                <w:rFonts w:ascii="Soberana Texto" w:eastAsia="Calibri" w:hAnsi="Soberana Texto"/>
                <w:sz w:val="22"/>
                <w:szCs w:val="22"/>
                <w:lang w:eastAsia="en-US"/>
              </w:rPr>
              <w:t xml:space="preserve"> recibir efectivo </w:t>
            </w:r>
            <w:r w:rsidRPr="00C85250">
              <w:rPr>
                <w:rFonts w:ascii="Soberana Texto" w:hAnsi="Soberana Texto"/>
                <w:sz w:val="22"/>
                <w:szCs w:val="22"/>
              </w:rPr>
              <w:t xml:space="preserve">o cualquier instrumento financiero </w:t>
            </w:r>
            <w:r w:rsidRPr="00C85250">
              <w:rPr>
                <w:rFonts w:ascii="Soberana Texto" w:eastAsia="Calibri" w:hAnsi="Soberana Texto"/>
                <w:sz w:val="22"/>
                <w:szCs w:val="22"/>
                <w:lang w:eastAsia="en-US"/>
              </w:rPr>
              <w:t>de otra entidad</w:t>
            </w:r>
            <w:r w:rsidRPr="00C85250">
              <w:rPr>
                <w:rFonts w:ascii="Soberana Texto" w:hAnsi="Soberana Texto"/>
                <w:sz w:val="22"/>
                <w:szCs w:val="22"/>
              </w:rPr>
              <w:t>;</w:t>
            </w:r>
          </w:p>
          <w:p w14:paraId="4590A0AE" w14:textId="77777777" w:rsidR="00D71485" w:rsidRPr="00E44F32" w:rsidRDefault="00D71485">
            <w:pPr>
              <w:pStyle w:val="Texto"/>
              <w:numPr>
                <w:ilvl w:val="0"/>
                <w:numId w:val="17"/>
              </w:numPr>
              <w:spacing w:after="120" w:line="240" w:lineRule="auto"/>
              <w:ind w:left="428"/>
              <w:rPr>
                <w:rFonts w:ascii="Soberana Texto" w:hAnsi="Soberana Texto"/>
                <w:sz w:val="22"/>
                <w:szCs w:val="22"/>
              </w:rPr>
            </w:pPr>
            <w:r w:rsidRPr="00C85250">
              <w:rPr>
                <w:rFonts w:ascii="Soberana Texto" w:hAnsi="Soberana Texto"/>
                <w:sz w:val="22"/>
                <w:szCs w:val="22"/>
              </w:rPr>
              <w:t xml:space="preserve">un derecho contractual </w:t>
            </w:r>
            <w:r w:rsidRPr="00C85250">
              <w:rPr>
                <w:rFonts w:ascii="Soberana Texto" w:eastAsia="Calibri" w:hAnsi="Soberana Texto"/>
                <w:sz w:val="22"/>
                <w:szCs w:val="22"/>
                <w:lang w:eastAsia="en-US"/>
              </w:rPr>
              <w:t xml:space="preserve">a intercambiar activos </w:t>
            </w:r>
            <w:r w:rsidRPr="00C85250">
              <w:rPr>
                <w:rFonts w:ascii="Soberana Texto" w:hAnsi="Soberana Texto"/>
                <w:sz w:val="22"/>
                <w:szCs w:val="22"/>
              </w:rPr>
              <w:t xml:space="preserve">financieros o pasivos financieros con un tercero </w:t>
            </w:r>
            <w:r w:rsidRPr="00C85250">
              <w:rPr>
                <w:rFonts w:ascii="Soberana Texto" w:eastAsia="Calibri" w:hAnsi="Soberana Texto"/>
                <w:sz w:val="22"/>
                <w:szCs w:val="22"/>
                <w:lang w:eastAsia="en-US"/>
              </w:rPr>
              <w:t>en condiciones favorables para la entidad, o</w:t>
            </w:r>
          </w:p>
          <w:p w14:paraId="58710C4D" w14:textId="77777777" w:rsidR="00D71485" w:rsidRPr="00C85250" w:rsidRDefault="00D71485" w:rsidP="003E2AB6">
            <w:pPr>
              <w:pStyle w:val="Texto"/>
              <w:numPr>
                <w:ilvl w:val="0"/>
                <w:numId w:val="17"/>
              </w:numPr>
              <w:spacing w:after="120" w:line="240" w:lineRule="auto"/>
              <w:ind w:left="428"/>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un </w:t>
            </w:r>
            <w:r w:rsidRPr="00C85250">
              <w:rPr>
                <w:rFonts w:ascii="Soberana Texto" w:hAnsi="Soberana Texto"/>
                <w:sz w:val="22"/>
                <w:szCs w:val="22"/>
              </w:rPr>
              <w:t>derecho</w:t>
            </w:r>
            <w:r w:rsidRPr="00C85250">
              <w:rPr>
                <w:rFonts w:ascii="Soberana Texto" w:eastAsia="Calibri" w:hAnsi="Soberana Texto"/>
                <w:sz w:val="22"/>
                <w:szCs w:val="22"/>
                <w:lang w:eastAsia="en-US"/>
              </w:rPr>
              <w:t xml:space="preserve"> que </w:t>
            </w:r>
            <w:r w:rsidRPr="00C85250">
              <w:rPr>
                <w:rFonts w:ascii="Soberana Texto" w:hAnsi="Soberana Texto"/>
                <w:sz w:val="22"/>
                <w:szCs w:val="22"/>
              </w:rPr>
              <w:t xml:space="preserve">será cobrado con un número variable de </w:t>
            </w:r>
            <w:r w:rsidRPr="00C85250">
              <w:rPr>
                <w:rFonts w:ascii="Soberana Texto" w:eastAsia="Calibri" w:hAnsi="Soberana Texto"/>
                <w:sz w:val="22"/>
                <w:szCs w:val="22"/>
                <w:lang w:eastAsia="en-US"/>
              </w:rPr>
              <w:t xml:space="preserve">instrumentos </w:t>
            </w:r>
            <w:r w:rsidRPr="00C85250">
              <w:rPr>
                <w:rFonts w:ascii="Soberana Texto" w:hAnsi="Soberana Texto"/>
                <w:sz w:val="22"/>
                <w:szCs w:val="22"/>
              </w:rPr>
              <w:t xml:space="preserve">financieros de capital emitidos por </w:t>
            </w:r>
            <w:r w:rsidRPr="00C85250">
              <w:rPr>
                <w:rFonts w:ascii="Soberana Texto" w:eastAsia="Calibri" w:hAnsi="Soberana Texto"/>
                <w:sz w:val="22"/>
                <w:szCs w:val="22"/>
                <w:lang w:eastAsia="en-US"/>
              </w:rPr>
              <w:t xml:space="preserve">la </w:t>
            </w:r>
            <w:r w:rsidRPr="00C85250">
              <w:rPr>
                <w:rFonts w:ascii="Soberana Texto" w:hAnsi="Soberana Texto"/>
                <w:sz w:val="22"/>
                <w:szCs w:val="22"/>
              </w:rPr>
              <w:t xml:space="preserve">propia </w:t>
            </w:r>
            <w:r w:rsidRPr="00C85250">
              <w:rPr>
                <w:rFonts w:ascii="Soberana Texto" w:eastAsia="Calibri" w:hAnsi="Soberana Texto"/>
                <w:sz w:val="22"/>
                <w:szCs w:val="22"/>
                <w:lang w:eastAsia="en-US"/>
              </w:rPr>
              <w:t>entidad.</w:t>
            </w:r>
          </w:p>
        </w:tc>
        <w:tc>
          <w:tcPr>
            <w:tcW w:w="1107" w:type="dxa"/>
          </w:tcPr>
          <w:p w14:paraId="03F1BEB1"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1B77B8B8" w14:textId="77777777" w:rsidTr="00A24A46">
        <w:trPr>
          <w:trHeight w:val="20"/>
        </w:trPr>
        <w:tc>
          <w:tcPr>
            <w:tcW w:w="8041" w:type="dxa"/>
          </w:tcPr>
          <w:p w14:paraId="1F5082D4" w14:textId="77777777" w:rsidR="00D71485" w:rsidRPr="00C85250" w:rsidRDefault="00D71485" w:rsidP="00D71485">
            <w:pPr>
              <w:pStyle w:val="Texto"/>
              <w:spacing w:after="120" w:line="240" w:lineRule="auto"/>
              <w:ind w:firstLine="0"/>
              <w:rPr>
                <w:rFonts w:ascii="Soberana Texto" w:eastAsia="Calibri" w:hAnsi="Soberana Texto"/>
                <w:i/>
                <w:sz w:val="22"/>
                <w:szCs w:val="22"/>
                <w:lang w:eastAsia="en-US"/>
              </w:rPr>
            </w:pPr>
            <w:r w:rsidRPr="00C85250">
              <w:rPr>
                <w:rFonts w:ascii="Soberana Texto" w:eastAsia="Calibri" w:hAnsi="Soberana Texto"/>
                <w:i/>
                <w:sz w:val="22"/>
                <w:szCs w:val="22"/>
                <w:lang w:eastAsia="en-US"/>
              </w:rPr>
              <w:t>Activos financieros sustancialmente similares</w:t>
            </w:r>
            <w:r w:rsidRPr="00C85250">
              <w:rPr>
                <w:rFonts w:ascii="Soberana Texto" w:eastAsia="Calibri" w:hAnsi="Soberana Texto"/>
                <w:sz w:val="22"/>
                <w:szCs w:val="22"/>
                <w:lang w:eastAsia="en-US"/>
              </w:rPr>
              <w:t>.- Aquellos activos financieros que, entre otros, mantienen el mismo obligado primario, idéntica forma y tipo (por lo que genera sustancialmente los mismos riesgos y beneficios), misma fecha de vencimiento, idéntica tasa de interés contractual, colateral similar, mismo saldo insoluto.</w:t>
            </w:r>
          </w:p>
        </w:tc>
        <w:tc>
          <w:tcPr>
            <w:tcW w:w="1107" w:type="dxa"/>
          </w:tcPr>
          <w:p w14:paraId="6EB7C7C5"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02D97A25" w14:textId="77777777" w:rsidTr="00A24A46">
        <w:trPr>
          <w:trHeight w:val="20"/>
        </w:trPr>
        <w:tc>
          <w:tcPr>
            <w:tcW w:w="8041" w:type="dxa"/>
          </w:tcPr>
          <w:p w14:paraId="5AF630E6" w14:textId="77777777" w:rsidR="00D71485" w:rsidRPr="00C85250" w:rsidRDefault="00D71485" w:rsidP="00D71485">
            <w:pPr>
              <w:pStyle w:val="Texto"/>
              <w:spacing w:after="120" w:line="240" w:lineRule="auto"/>
              <w:ind w:firstLine="0"/>
              <w:rPr>
                <w:rFonts w:ascii="Soberana Texto" w:eastAsia="Calibri" w:hAnsi="Soberana Texto"/>
                <w:i/>
                <w:sz w:val="22"/>
                <w:szCs w:val="22"/>
                <w:lang w:eastAsia="en-US"/>
              </w:rPr>
            </w:pPr>
            <w:r w:rsidRPr="00C85250">
              <w:rPr>
                <w:rFonts w:ascii="Soberana Texto" w:eastAsia="Calibri" w:hAnsi="Soberana Texto"/>
                <w:i/>
                <w:sz w:val="22"/>
                <w:szCs w:val="22"/>
                <w:lang w:eastAsia="en-US"/>
              </w:rPr>
              <w:lastRenderedPageBreak/>
              <w:t>Baja de activos financieros</w:t>
            </w:r>
            <w:r w:rsidRPr="00C85250">
              <w:rPr>
                <w:rFonts w:ascii="Soberana Texto" w:eastAsia="Calibri" w:hAnsi="Soberana Texto"/>
                <w:sz w:val="22"/>
                <w:szCs w:val="22"/>
                <w:lang w:eastAsia="en-US"/>
              </w:rPr>
              <w:t xml:space="preserve">.- </w:t>
            </w:r>
            <w:r w:rsidRPr="00C85250">
              <w:rPr>
                <w:rFonts w:ascii="Soberana Texto" w:hAnsi="Soberana Texto"/>
                <w:sz w:val="22"/>
                <w:szCs w:val="22"/>
              </w:rPr>
              <w:t>Acción por medio de la cual deja de reconocerse un activo financiero,</w:t>
            </w:r>
            <w:r w:rsidRPr="00C85250">
              <w:rPr>
                <w:rFonts w:ascii="Soberana Texto" w:eastAsia="Calibri" w:hAnsi="Soberana Texto"/>
                <w:sz w:val="22"/>
                <w:szCs w:val="22"/>
                <w:lang w:eastAsia="en-US"/>
              </w:rPr>
              <w:t xml:space="preserve"> previamente reconocido en el </w:t>
            </w:r>
            <w:r w:rsidRPr="00C85250">
              <w:rPr>
                <w:rFonts w:ascii="Soberana Texto" w:hAnsi="Soberana Texto"/>
                <w:sz w:val="22"/>
                <w:szCs w:val="22"/>
              </w:rPr>
              <w:t>estado</w:t>
            </w:r>
            <w:r w:rsidRPr="00C85250">
              <w:rPr>
                <w:rFonts w:ascii="Soberana Texto" w:eastAsia="Calibri" w:hAnsi="Soberana Texto"/>
                <w:sz w:val="22"/>
                <w:szCs w:val="22"/>
                <w:lang w:eastAsia="en-US"/>
              </w:rPr>
              <w:t xml:space="preserve"> de </w:t>
            </w:r>
            <w:r w:rsidRPr="00C85250">
              <w:rPr>
                <w:rFonts w:ascii="Soberana Texto" w:hAnsi="Soberana Texto"/>
                <w:sz w:val="22"/>
                <w:szCs w:val="22"/>
              </w:rPr>
              <w:t>situación financiera.</w:t>
            </w:r>
          </w:p>
        </w:tc>
        <w:tc>
          <w:tcPr>
            <w:tcW w:w="1107" w:type="dxa"/>
          </w:tcPr>
          <w:p w14:paraId="31BEE164"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624726B8" w14:textId="77777777" w:rsidTr="00A24A46">
        <w:trPr>
          <w:trHeight w:val="20"/>
        </w:trPr>
        <w:tc>
          <w:tcPr>
            <w:tcW w:w="8041" w:type="dxa"/>
          </w:tcPr>
          <w:p w14:paraId="6C2F957C" w14:textId="77777777" w:rsidR="00D71485" w:rsidRPr="00C85250" w:rsidRDefault="00B72259" w:rsidP="00D71485">
            <w:pPr>
              <w:pStyle w:val="Texto"/>
              <w:spacing w:after="120" w:line="240" w:lineRule="auto"/>
              <w:ind w:firstLine="0"/>
              <w:rPr>
                <w:rFonts w:ascii="Soberana Texto" w:eastAsia="Calibri" w:hAnsi="Soberana Texto"/>
                <w:i/>
                <w:sz w:val="22"/>
                <w:szCs w:val="22"/>
                <w:lang w:eastAsia="en-US"/>
              </w:rPr>
            </w:pPr>
            <w:r w:rsidRPr="00C85250">
              <w:rPr>
                <w:rFonts w:ascii="Soberana Texto" w:eastAsia="Calibri" w:hAnsi="Soberana Texto"/>
                <w:i/>
                <w:sz w:val="22"/>
                <w:szCs w:val="22"/>
                <w:lang w:eastAsia="en-US"/>
              </w:rPr>
              <w:t>Colateral</w:t>
            </w:r>
            <w:r w:rsidRPr="00C85250">
              <w:rPr>
                <w:rFonts w:ascii="Soberana Texto" w:eastAsia="Calibri" w:hAnsi="Soberana Texto"/>
                <w:sz w:val="22"/>
                <w:szCs w:val="22"/>
                <w:lang w:eastAsia="en-US"/>
              </w:rPr>
              <w:t>. -</w:t>
            </w:r>
            <w:r w:rsidR="00D71485" w:rsidRPr="00C85250">
              <w:rPr>
                <w:rFonts w:ascii="Soberana Texto" w:eastAsia="Calibri" w:hAnsi="Soberana Texto"/>
                <w:sz w:val="22"/>
                <w:szCs w:val="22"/>
                <w:lang w:eastAsia="en-US"/>
              </w:rPr>
              <w:t xml:space="preserve"> Garantía constituida para </w:t>
            </w:r>
            <w:r w:rsidR="00D71485" w:rsidRPr="00C85250">
              <w:rPr>
                <w:rFonts w:ascii="Soberana Texto" w:hAnsi="Soberana Texto"/>
                <w:sz w:val="22"/>
                <w:szCs w:val="22"/>
              </w:rPr>
              <w:t>garantizar</w:t>
            </w:r>
            <w:r w:rsidR="00D71485" w:rsidRPr="00C85250">
              <w:rPr>
                <w:rFonts w:ascii="Soberana Texto" w:eastAsia="Calibri" w:hAnsi="Soberana Texto"/>
                <w:sz w:val="22"/>
                <w:szCs w:val="22"/>
                <w:lang w:eastAsia="en-US"/>
              </w:rPr>
              <w:t xml:space="preserve"> el pago de las contraprestaciones pactadas. Para efectos de las operaciones de reporto, los colaterales serán en todo momento aquellos permitidos conforme a la regulación vigente.</w:t>
            </w:r>
          </w:p>
        </w:tc>
        <w:tc>
          <w:tcPr>
            <w:tcW w:w="1107" w:type="dxa"/>
          </w:tcPr>
          <w:p w14:paraId="7886B127"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41B43BFF" w14:textId="77777777" w:rsidTr="00A24A46">
        <w:trPr>
          <w:trHeight w:val="20"/>
        </w:trPr>
        <w:tc>
          <w:tcPr>
            <w:tcW w:w="8041" w:type="dxa"/>
          </w:tcPr>
          <w:p w14:paraId="5EA53CEE" w14:textId="77777777" w:rsidR="00D71485" w:rsidRPr="00C85250" w:rsidRDefault="00B72259" w:rsidP="00D71485">
            <w:pPr>
              <w:pStyle w:val="Texto"/>
              <w:spacing w:after="120" w:line="240" w:lineRule="auto"/>
              <w:ind w:firstLine="0"/>
              <w:rPr>
                <w:rFonts w:ascii="Soberana Texto" w:eastAsia="Calibri" w:hAnsi="Soberana Texto"/>
                <w:i/>
                <w:sz w:val="22"/>
                <w:szCs w:val="22"/>
                <w:lang w:eastAsia="en-US"/>
              </w:rPr>
            </w:pPr>
            <w:r w:rsidRPr="00C85250">
              <w:rPr>
                <w:rFonts w:ascii="Soberana Texto" w:eastAsia="Calibri" w:hAnsi="Soberana Texto"/>
                <w:i/>
                <w:sz w:val="22"/>
                <w:szCs w:val="22"/>
                <w:lang w:eastAsia="en-US"/>
              </w:rPr>
              <w:t>Contraprestaciones. -</w:t>
            </w:r>
            <w:r w:rsidR="00D71485" w:rsidRPr="00C85250">
              <w:rPr>
                <w:rFonts w:ascii="Soberana Texto" w:eastAsia="Calibri" w:hAnsi="Soberana Texto"/>
                <w:i/>
                <w:sz w:val="22"/>
                <w:szCs w:val="22"/>
                <w:lang w:eastAsia="en-US"/>
              </w:rPr>
              <w:t xml:space="preserve"> </w:t>
            </w:r>
            <w:r w:rsidR="00D71485" w:rsidRPr="00C85250">
              <w:rPr>
                <w:rFonts w:ascii="Soberana Texto" w:eastAsia="Calibri" w:hAnsi="Soberana Texto"/>
                <w:sz w:val="22"/>
                <w:szCs w:val="22"/>
                <w:lang w:eastAsia="en-US"/>
              </w:rPr>
              <w:t>Efectivo</w:t>
            </w:r>
            <w:r w:rsidR="00D71485" w:rsidRPr="00C85250">
              <w:rPr>
                <w:rFonts w:ascii="Soberana Texto" w:hAnsi="Soberana Texto"/>
                <w:sz w:val="22"/>
                <w:szCs w:val="22"/>
              </w:rPr>
              <w:t xml:space="preserve"> y equivalentes de efectivo,</w:t>
            </w:r>
            <w:r w:rsidR="00D71485" w:rsidRPr="00C85250">
              <w:rPr>
                <w:rFonts w:ascii="Soberana Texto" w:eastAsia="Calibri" w:hAnsi="Soberana Texto"/>
                <w:sz w:val="22"/>
                <w:szCs w:val="22"/>
                <w:lang w:eastAsia="en-US"/>
              </w:rPr>
              <w:t xml:space="preserve"> el </w:t>
            </w:r>
            <w:r w:rsidR="00D71485" w:rsidRPr="00C85250">
              <w:rPr>
                <w:rFonts w:ascii="Soberana Texto" w:hAnsi="Soberana Texto"/>
                <w:sz w:val="22"/>
                <w:szCs w:val="22"/>
              </w:rPr>
              <w:t>derecho a recibir todo o porciones específicas de flujos de efectivo de un fideicomiso, entidad u otra figura</w:t>
            </w:r>
            <w:r w:rsidR="00D71485" w:rsidRPr="00C85250">
              <w:rPr>
                <w:rFonts w:ascii="Soberana Texto" w:eastAsia="Calibri" w:hAnsi="Soberana Texto"/>
                <w:sz w:val="22"/>
                <w:szCs w:val="22"/>
                <w:lang w:eastAsia="en-US"/>
              </w:rPr>
              <w:t xml:space="preserve">, instrumentos </w:t>
            </w:r>
            <w:r w:rsidR="00D71485" w:rsidRPr="00C85250">
              <w:rPr>
                <w:rFonts w:ascii="Soberana Texto" w:hAnsi="Soberana Texto"/>
                <w:sz w:val="22"/>
                <w:szCs w:val="22"/>
              </w:rPr>
              <w:t xml:space="preserve">financieros </w:t>
            </w:r>
            <w:r w:rsidR="00D71485" w:rsidRPr="00C85250">
              <w:rPr>
                <w:rFonts w:ascii="Soberana Texto" w:eastAsia="Calibri" w:hAnsi="Soberana Texto"/>
                <w:sz w:val="22"/>
                <w:szCs w:val="22"/>
                <w:lang w:eastAsia="en-US"/>
              </w:rPr>
              <w:t xml:space="preserve">de </w:t>
            </w:r>
            <w:r w:rsidR="00D71485" w:rsidRPr="00C85250">
              <w:rPr>
                <w:rFonts w:ascii="Soberana Texto" w:hAnsi="Soberana Texto"/>
                <w:sz w:val="22"/>
                <w:szCs w:val="22"/>
              </w:rPr>
              <w:t>capital</w:t>
            </w:r>
            <w:r w:rsidR="00D71485" w:rsidRPr="00C85250">
              <w:rPr>
                <w:rFonts w:ascii="Soberana Texto" w:eastAsia="Calibri" w:hAnsi="Soberana Texto"/>
                <w:sz w:val="22"/>
                <w:szCs w:val="22"/>
                <w:lang w:eastAsia="en-US"/>
              </w:rPr>
              <w:t>, instrumentos financieros derivados, o cualquier otro tipo de activo que es obtenido en una transferencia de activos financieros, incluyendo cualquier obligación incurrida. Para efectos de las operaciones de reporto, las contraprestaciones serán en todo momento aquellas permitidas conforme a la regulación vigente.</w:t>
            </w:r>
          </w:p>
        </w:tc>
        <w:tc>
          <w:tcPr>
            <w:tcW w:w="1107" w:type="dxa"/>
          </w:tcPr>
          <w:p w14:paraId="041F595F"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2159A436" w14:textId="77777777" w:rsidTr="00A24A46">
        <w:trPr>
          <w:trHeight w:val="20"/>
        </w:trPr>
        <w:tc>
          <w:tcPr>
            <w:tcW w:w="8041" w:type="dxa"/>
          </w:tcPr>
          <w:p w14:paraId="3A6E7F1A"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 xml:space="preserve">Costo amortizado.- </w:t>
            </w:r>
            <w:r w:rsidRPr="00C85250">
              <w:rPr>
                <w:rFonts w:ascii="Soberana Texto" w:eastAsia="Calibri" w:hAnsi="Soberana Texto"/>
                <w:sz w:val="22"/>
                <w:szCs w:val="22"/>
                <w:lang w:eastAsia="en-US"/>
              </w:rPr>
              <w:t xml:space="preserve">Para </w:t>
            </w:r>
            <w:r w:rsidRPr="00C85250">
              <w:rPr>
                <w:rFonts w:ascii="Soberana Texto" w:hAnsi="Soberana Texto"/>
                <w:sz w:val="22"/>
                <w:szCs w:val="22"/>
              </w:rPr>
              <w:t>efecto del presente</w:t>
            </w:r>
            <w:r w:rsidRPr="00C85250">
              <w:rPr>
                <w:rFonts w:ascii="Soberana Texto" w:eastAsia="Calibri" w:hAnsi="Soberana Texto"/>
                <w:sz w:val="22"/>
                <w:szCs w:val="22"/>
                <w:lang w:eastAsia="en-US"/>
              </w:rPr>
              <w:t xml:space="preserve"> criterio, es el </w:t>
            </w:r>
            <w:r w:rsidRPr="00C85250">
              <w:rPr>
                <w:rFonts w:ascii="Soberana Texto" w:hAnsi="Soberana Texto"/>
                <w:sz w:val="22"/>
                <w:szCs w:val="22"/>
              </w:rPr>
              <w:t>valor presente de los flujos de efectivo contractuales por cobrar o por pagar de</w:t>
            </w:r>
            <w:r w:rsidRPr="00C85250">
              <w:rPr>
                <w:rFonts w:ascii="Soberana Texto" w:eastAsia="Calibri" w:hAnsi="Soberana Texto"/>
                <w:sz w:val="22"/>
                <w:szCs w:val="22"/>
                <w:lang w:eastAsia="en-US"/>
              </w:rPr>
              <w:t xml:space="preserve"> un </w:t>
            </w:r>
            <w:r w:rsidRPr="00C85250">
              <w:rPr>
                <w:rFonts w:ascii="Soberana Texto" w:hAnsi="Soberana Texto"/>
                <w:sz w:val="22"/>
                <w:szCs w:val="22"/>
              </w:rPr>
              <w:t>instrumento</w:t>
            </w:r>
            <w:r w:rsidRPr="00C85250">
              <w:rPr>
                <w:rFonts w:ascii="Soberana Texto" w:eastAsia="Calibri" w:hAnsi="Soberana Texto"/>
                <w:sz w:val="22"/>
                <w:szCs w:val="22"/>
                <w:lang w:eastAsia="en-US"/>
              </w:rPr>
              <w:t xml:space="preserve"> financiero más o menos </w:t>
            </w:r>
            <w:r w:rsidRPr="00C85250">
              <w:rPr>
                <w:rFonts w:ascii="Soberana Texto" w:hAnsi="Soberana Texto"/>
                <w:sz w:val="22"/>
                <w:szCs w:val="22"/>
              </w:rPr>
              <w:t>los costos de transacción por amortizar, utilizando</w:t>
            </w:r>
            <w:r w:rsidRPr="00C85250">
              <w:rPr>
                <w:rFonts w:ascii="Soberana Texto" w:eastAsia="Calibri" w:hAnsi="Soberana Texto"/>
                <w:sz w:val="22"/>
                <w:szCs w:val="22"/>
                <w:lang w:eastAsia="en-US"/>
              </w:rPr>
              <w:t xml:space="preserve"> el método de interés efectivo y </w:t>
            </w:r>
            <w:r w:rsidRPr="00C85250">
              <w:rPr>
                <w:rFonts w:ascii="Soberana Texto" w:hAnsi="Soberana Texto"/>
                <w:sz w:val="22"/>
                <w:szCs w:val="22"/>
              </w:rPr>
              <w:t>restando la estimación de pérdidas crediticias esperadas</w:t>
            </w:r>
            <w:r w:rsidRPr="00C85250">
              <w:rPr>
                <w:rFonts w:ascii="Soberana Texto" w:eastAsia="Calibri" w:hAnsi="Soberana Texto"/>
                <w:sz w:val="22"/>
                <w:szCs w:val="22"/>
                <w:lang w:eastAsia="en-US"/>
              </w:rPr>
              <w:t>.</w:t>
            </w:r>
          </w:p>
        </w:tc>
        <w:tc>
          <w:tcPr>
            <w:tcW w:w="1107" w:type="dxa"/>
          </w:tcPr>
          <w:p w14:paraId="3C0EDDA4"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5032426B" w14:textId="77777777" w:rsidTr="00A24A46">
        <w:trPr>
          <w:trHeight w:val="20"/>
        </w:trPr>
        <w:tc>
          <w:tcPr>
            <w:tcW w:w="8041" w:type="dxa"/>
          </w:tcPr>
          <w:p w14:paraId="06FD77F9" w14:textId="77777777" w:rsidR="00D71485" w:rsidRPr="00C85250" w:rsidRDefault="00D71485" w:rsidP="00D71485">
            <w:pPr>
              <w:pStyle w:val="Texto"/>
              <w:spacing w:after="120" w:line="240" w:lineRule="auto"/>
              <w:ind w:firstLine="0"/>
              <w:rPr>
                <w:rFonts w:ascii="Soberana Texto" w:eastAsia="Calibri" w:hAnsi="Soberana Texto"/>
                <w:i/>
                <w:sz w:val="22"/>
                <w:szCs w:val="22"/>
                <w:lang w:eastAsia="en-US"/>
              </w:rPr>
            </w:pPr>
            <w:r w:rsidRPr="00C85250">
              <w:rPr>
                <w:rFonts w:ascii="Soberana Texto" w:eastAsia="Calibri" w:hAnsi="Soberana Texto"/>
                <w:i/>
                <w:sz w:val="22"/>
                <w:szCs w:val="22"/>
                <w:lang w:eastAsia="en-US"/>
              </w:rPr>
              <w:t xml:space="preserve">Instrumentos </w:t>
            </w:r>
            <w:r w:rsidRPr="00C85250">
              <w:rPr>
                <w:rFonts w:ascii="Soberana Texto" w:hAnsi="Soberana Texto"/>
                <w:i/>
                <w:sz w:val="22"/>
                <w:szCs w:val="22"/>
              </w:rPr>
              <w:t xml:space="preserve">financieros </w:t>
            </w:r>
            <w:r w:rsidRPr="00C85250">
              <w:rPr>
                <w:rFonts w:ascii="Soberana Texto" w:eastAsia="Calibri" w:hAnsi="Soberana Texto"/>
                <w:i/>
                <w:sz w:val="22"/>
                <w:szCs w:val="22"/>
                <w:lang w:eastAsia="en-US"/>
              </w:rPr>
              <w:t xml:space="preserve">de </w:t>
            </w:r>
            <w:r w:rsidRPr="00C85250">
              <w:rPr>
                <w:rFonts w:ascii="Soberana Texto" w:hAnsi="Soberana Texto"/>
                <w:i/>
                <w:sz w:val="22"/>
                <w:szCs w:val="22"/>
              </w:rPr>
              <w:t>capital</w:t>
            </w:r>
            <w:r w:rsidRPr="00C85250">
              <w:rPr>
                <w:rFonts w:ascii="Soberana Texto" w:hAnsi="Soberana Texto"/>
                <w:sz w:val="22"/>
                <w:szCs w:val="22"/>
              </w:rPr>
              <w:t xml:space="preserve">.- Cualquier documento o </w:t>
            </w:r>
            <w:r w:rsidRPr="00C85250">
              <w:rPr>
                <w:rFonts w:ascii="Soberana Texto" w:eastAsia="Calibri" w:hAnsi="Soberana Texto"/>
                <w:sz w:val="22"/>
                <w:szCs w:val="22"/>
                <w:lang w:eastAsia="en-US"/>
              </w:rPr>
              <w:t>título</w:t>
            </w:r>
            <w:r w:rsidRPr="00C85250">
              <w:rPr>
                <w:rFonts w:ascii="Soberana Texto" w:hAnsi="Soberana Texto"/>
                <w:sz w:val="22"/>
                <w:szCs w:val="22"/>
              </w:rPr>
              <w:t xml:space="preserve"> originado por </w:t>
            </w:r>
            <w:r w:rsidRPr="00C85250">
              <w:rPr>
                <w:rFonts w:ascii="Soberana Texto" w:eastAsia="Calibri" w:hAnsi="Soberana Texto"/>
                <w:sz w:val="22"/>
                <w:szCs w:val="22"/>
                <w:lang w:eastAsia="en-US"/>
              </w:rPr>
              <w:t xml:space="preserve">un contrato que </w:t>
            </w:r>
            <w:r w:rsidRPr="00C85250">
              <w:rPr>
                <w:rFonts w:ascii="Soberana Texto" w:hAnsi="Soberana Texto"/>
                <w:sz w:val="22"/>
                <w:szCs w:val="22"/>
              </w:rPr>
              <w:t xml:space="preserve">evidencia la </w:t>
            </w:r>
            <w:r w:rsidRPr="00C85250">
              <w:rPr>
                <w:rFonts w:ascii="Soberana Texto" w:eastAsia="Calibri" w:hAnsi="Soberana Texto"/>
                <w:sz w:val="22"/>
                <w:szCs w:val="22"/>
                <w:lang w:eastAsia="en-US"/>
              </w:rPr>
              <w:t xml:space="preserve">participación </w:t>
            </w:r>
            <w:r w:rsidRPr="00C85250">
              <w:rPr>
                <w:rFonts w:ascii="Soberana Texto" w:hAnsi="Soberana Texto"/>
                <w:sz w:val="22"/>
                <w:szCs w:val="22"/>
              </w:rPr>
              <w:t>o la opción de participar</w:t>
            </w:r>
            <w:r w:rsidRPr="00C85250">
              <w:rPr>
                <w:rFonts w:ascii="Soberana Texto" w:eastAsia="Calibri" w:hAnsi="Soberana Texto"/>
                <w:sz w:val="22"/>
                <w:szCs w:val="22"/>
                <w:lang w:eastAsia="en-US"/>
              </w:rPr>
              <w:t xml:space="preserve"> en los activos </w:t>
            </w:r>
            <w:r w:rsidRPr="00C85250">
              <w:rPr>
                <w:rFonts w:ascii="Soberana Texto" w:hAnsi="Soberana Texto"/>
                <w:sz w:val="22"/>
                <w:szCs w:val="22"/>
              </w:rPr>
              <w:t xml:space="preserve">netos </w:t>
            </w:r>
            <w:r w:rsidRPr="00C85250">
              <w:rPr>
                <w:rFonts w:ascii="Soberana Texto" w:eastAsia="Calibri" w:hAnsi="Soberana Texto"/>
                <w:sz w:val="22"/>
                <w:szCs w:val="22"/>
                <w:lang w:eastAsia="en-US"/>
              </w:rPr>
              <w:t>de una entidad.</w:t>
            </w:r>
          </w:p>
        </w:tc>
        <w:tc>
          <w:tcPr>
            <w:tcW w:w="1107" w:type="dxa"/>
          </w:tcPr>
          <w:p w14:paraId="44F04274"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06B1632A" w14:textId="77777777" w:rsidTr="00A24A46">
        <w:trPr>
          <w:trHeight w:val="20"/>
        </w:trPr>
        <w:tc>
          <w:tcPr>
            <w:tcW w:w="8041" w:type="dxa"/>
          </w:tcPr>
          <w:p w14:paraId="332ADA63"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 xml:space="preserve">Método de interés efectivo.- </w:t>
            </w:r>
            <w:r w:rsidRPr="00C85250">
              <w:rPr>
                <w:rFonts w:ascii="Soberana Texto" w:eastAsia="Calibri" w:hAnsi="Soberana Texto"/>
                <w:sz w:val="22"/>
                <w:szCs w:val="22"/>
                <w:lang w:eastAsia="en-US"/>
              </w:rPr>
              <w:t xml:space="preserve">Es el </w:t>
            </w:r>
            <w:r w:rsidRPr="00C85250">
              <w:rPr>
                <w:rFonts w:ascii="Soberana Texto" w:hAnsi="Soberana Texto"/>
                <w:sz w:val="22"/>
                <w:szCs w:val="22"/>
              </w:rPr>
              <w:t xml:space="preserve">utilizado en </w:t>
            </w:r>
            <w:r w:rsidRPr="00C85250">
              <w:rPr>
                <w:rFonts w:ascii="Soberana Texto" w:eastAsia="Calibri" w:hAnsi="Soberana Texto"/>
                <w:sz w:val="22"/>
                <w:szCs w:val="22"/>
                <w:lang w:eastAsia="en-US"/>
              </w:rPr>
              <w:t xml:space="preserve">el </w:t>
            </w:r>
            <w:r w:rsidRPr="00C85250">
              <w:rPr>
                <w:rFonts w:ascii="Soberana Texto" w:hAnsi="Soberana Texto"/>
                <w:sz w:val="22"/>
                <w:szCs w:val="22"/>
              </w:rPr>
              <w:t xml:space="preserve">cálculo del </w:t>
            </w:r>
            <w:r w:rsidRPr="00C85250">
              <w:rPr>
                <w:rFonts w:ascii="Soberana Texto" w:eastAsia="Calibri" w:hAnsi="Soberana Texto"/>
                <w:sz w:val="22"/>
                <w:szCs w:val="22"/>
                <w:lang w:eastAsia="en-US"/>
              </w:rPr>
              <w:t xml:space="preserve">costo amortizado de un </w:t>
            </w:r>
            <w:r w:rsidRPr="00C85250">
              <w:rPr>
                <w:rFonts w:ascii="Soberana Texto" w:hAnsi="Soberana Texto"/>
                <w:sz w:val="22"/>
                <w:szCs w:val="22"/>
              </w:rPr>
              <w:t>instrumento</w:t>
            </w:r>
            <w:r w:rsidRPr="00C85250">
              <w:rPr>
                <w:rFonts w:ascii="Soberana Texto" w:eastAsia="Calibri" w:hAnsi="Soberana Texto"/>
                <w:sz w:val="22"/>
                <w:szCs w:val="22"/>
                <w:lang w:eastAsia="en-US"/>
              </w:rPr>
              <w:t xml:space="preserve"> financiero </w:t>
            </w:r>
            <w:r w:rsidRPr="00C85250">
              <w:rPr>
                <w:rFonts w:ascii="Soberana Texto" w:hAnsi="Soberana Texto"/>
                <w:sz w:val="22"/>
                <w:szCs w:val="22"/>
              </w:rPr>
              <w:t xml:space="preserve">para distribuir su </w:t>
            </w:r>
            <w:r w:rsidRPr="00C85250">
              <w:rPr>
                <w:rFonts w:ascii="Soberana Texto" w:eastAsia="Calibri" w:hAnsi="Soberana Texto"/>
                <w:sz w:val="22"/>
                <w:szCs w:val="22"/>
                <w:lang w:eastAsia="en-US"/>
              </w:rPr>
              <w:t xml:space="preserve">ingreso o gasto </w:t>
            </w:r>
            <w:r w:rsidRPr="00C85250">
              <w:rPr>
                <w:rFonts w:ascii="Soberana Texto" w:hAnsi="Soberana Texto"/>
                <w:sz w:val="22"/>
                <w:szCs w:val="22"/>
              </w:rPr>
              <w:t xml:space="preserve">por </w:t>
            </w:r>
            <w:r w:rsidRPr="00C85250">
              <w:rPr>
                <w:rFonts w:ascii="Soberana Texto" w:eastAsia="Calibri" w:hAnsi="Soberana Texto"/>
                <w:sz w:val="22"/>
                <w:szCs w:val="22"/>
                <w:lang w:eastAsia="en-US"/>
              </w:rPr>
              <w:t xml:space="preserve">interés efectivo </w:t>
            </w:r>
            <w:r w:rsidRPr="00C85250">
              <w:rPr>
                <w:rFonts w:ascii="Soberana Texto" w:hAnsi="Soberana Texto"/>
                <w:sz w:val="22"/>
                <w:szCs w:val="22"/>
              </w:rPr>
              <w:t>en los periodos correspondientes</w:t>
            </w:r>
            <w:r w:rsidRPr="00C85250">
              <w:rPr>
                <w:rFonts w:ascii="Soberana Texto" w:eastAsia="Calibri" w:hAnsi="Soberana Texto"/>
                <w:sz w:val="22"/>
                <w:szCs w:val="22"/>
                <w:lang w:eastAsia="en-US"/>
              </w:rPr>
              <w:t xml:space="preserve"> de la vida </w:t>
            </w:r>
            <w:r w:rsidRPr="00C85250">
              <w:rPr>
                <w:rFonts w:ascii="Soberana Texto" w:hAnsi="Soberana Texto"/>
                <w:sz w:val="22"/>
                <w:szCs w:val="22"/>
              </w:rPr>
              <w:t>del instrumento</w:t>
            </w:r>
            <w:r w:rsidRPr="00C85250">
              <w:rPr>
                <w:rFonts w:ascii="Soberana Texto" w:eastAsia="Calibri" w:hAnsi="Soberana Texto"/>
                <w:sz w:val="22"/>
                <w:szCs w:val="22"/>
                <w:lang w:eastAsia="en-US"/>
              </w:rPr>
              <w:t xml:space="preserve"> financiero.</w:t>
            </w:r>
          </w:p>
        </w:tc>
        <w:tc>
          <w:tcPr>
            <w:tcW w:w="1107" w:type="dxa"/>
          </w:tcPr>
          <w:p w14:paraId="0E08E7CD"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2B71D766" w14:textId="77777777" w:rsidTr="00A24A46">
        <w:trPr>
          <w:trHeight w:val="20"/>
        </w:trPr>
        <w:tc>
          <w:tcPr>
            <w:tcW w:w="8041" w:type="dxa"/>
          </w:tcPr>
          <w:p w14:paraId="5E3604DE"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Operaciones de reporto orientadas a efectivo.-</w:t>
            </w:r>
            <w:r w:rsidRPr="00C85250">
              <w:rPr>
                <w:rFonts w:ascii="Soberana Texto" w:eastAsia="Calibri" w:hAnsi="Soberana Texto"/>
                <w:sz w:val="22"/>
                <w:szCs w:val="22"/>
                <w:lang w:eastAsia="en-US"/>
              </w:rPr>
              <w:t xml:space="preserve"> Transacción motivada por la necesidad de la reportada de obtener un financiamiento en efectivo y la intención de la reportadora de invertir su exceso de efectivo.</w:t>
            </w:r>
          </w:p>
        </w:tc>
        <w:tc>
          <w:tcPr>
            <w:tcW w:w="1107" w:type="dxa"/>
          </w:tcPr>
          <w:p w14:paraId="5965A4D8"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183F4F28" w14:textId="77777777" w:rsidTr="00A24A46">
        <w:trPr>
          <w:trHeight w:val="20"/>
        </w:trPr>
        <w:tc>
          <w:tcPr>
            <w:tcW w:w="8041" w:type="dxa"/>
          </w:tcPr>
          <w:p w14:paraId="4961313B"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 xml:space="preserve">Operaciones de reporto orientadas a valores.- </w:t>
            </w:r>
            <w:r w:rsidRPr="00C85250">
              <w:rPr>
                <w:rFonts w:ascii="Soberana Texto" w:eastAsia="Calibri" w:hAnsi="Soberana Texto"/>
                <w:sz w:val="22"/>
                <w:szCs w:val="22"/>
                <w:lang w:eastAsia="en-US"/>
              </w:rPr>
              <w:t xml:space="preserve">Transacción motivada por la necesidad de la reportadora de acceder temporalmente a ciertos </w:t>
            </w:r>
            <w:r w:rsidRPr="00C85250">
              <w:rPr>
                <w:rFonts w:ascii="Soberana Texto" w:hAnsi="Soberana Texto"/>
                <w:sz w:val="22"/>
                <w:szCs w:val="22"/>
              </w:rPr>
              <w:t>instrumentos financieros</w:t>
            </w:r>
            <w:r w:rsidRPr="00C85250">
              <w:rPr>
                <w:rFonts w:ascii="Soberana Texto" w:eastAsia="Calibri" w:hAnsi="Soberana Texto"/>
                <w:sz w:val="22"/>
                <w:szCs w:val="22"/>
                <w:lang w:eastAsia="en-US"/>
              </w:rPr>
              <w:t xml:space="preserve"> en específico y la intención de la reportada de aumentar los rendimientos de sus inversiones en </w:t>
            </w:r>
            <w:r w:rsidRPr="00C85250">
              <w:rPr>
                <w:rFonts w:ascii="Soberana Texto" w:hAnsi="Soberana Texto"/>
                <w:sz w:val="22"/>
                <w:szCs w:val="22"/>
              </w:rPr>
              <w:t>instrumentos financieros</w:t>
            </w:r>
            <w:r w:rsidRPr="00C85250">
              <w:rPr>
                <w:rFonts w:ascii="Soberana Texto" w:eastAsia="Calibri" w:hAnsi="Soberana Texto"/>
                <w:sz w:val="22"/>
                <w:szCs w:val="22"/>
                <w:lang w:eastAsia="en-US"/>
              </w:rPr>
              <w:t>.</w:t>
            </w:r>
          </w:p>
        </w:tc>
        <w:tc>
          <w:tcPr>
            <w:tcW w:w="1107" w:type="dxa"/>
          </w:tcPr>
          <w:p w14:paraId="30AA81B8"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20FA42D3" w14:textId="77777777" w:rsidTr="00A24A46">
        <w:trPr>
          <w:trHeight w:val="20"/>
        </w:trPr>
        <w:tc>
          <w:tcPr>
            <w:tcW w:w="8041" w:type="dxa"/>
          </w:tcPr>
          <w:p w14:paraId="4FCC66CE"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Precio fijo al vencimiento.-</w:t>
            </w:r>
            <w:r w:rsidRPr="00C85250">
              <w:rPr>
                <w:rFonts w:ascii="Soberana Texto" w:eastAsia="Calibri" w:hAnsi="Soberana Texto"/>
                <w:sz w:val="22"/>
                <w:szCs w:val="22"/>
                <w:lang w:eastAsia="en-US"/>
              </w:rPr>
              <w:t xml:space="preserve"> Es aquel derecho u obligación, según sea el caso, representada por el precio pactado más el interés por reporto, acordados en la operación.</w:t>
            </w:r>
          </w:p>
        </w:tc>
        <w:tc>
          <w:tcPr>
            <w:tcW w:w="1107" w:type="dxa"/>
          </w:tcPr>
          <w:p w14:paraId="6F90CC4B"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38FB9F81" w14:textId="77777777" w:rsidTr="00A24A46">
        <w:trPr>
          <w:trHeight w:val="20"/>
        </w:trPr>
        <w:tc>
          <w:tcPr>
            <w:tcW w:w="8041" w:type="dxa"/>
          </w:tcPr>
          <w:p w14:paraId="3BE24995"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Precio pactado.-</w:t>
            </w:r>
            <w:r w:rsidRPr="00C85250">
              <w:rPr>
                <w:rFonts w:ascii="Soberana Texto" w:eastAsia="Calibri" w:hAnsi="Soberana Texto"/>
                <w:sz w:val="22"/>
                <w:szCs w:val="22"/>
                <w:lang w:eastAsia="en-US"/>
              </w:rPr>
              <w:t xml:space="preserve"> Representa el derecho u obligación a recibir o entregar recursos, acordados al inicio de la operación.</w:t>
            </w:r>
          </w:p>
        </w:tc>
        <w:tc>
          <w:tcPr>
            <w:tcW w:w="1107" w:type="dxa"/>
          </w:tcPr>
          <w:p w14:paraId="732DA40E"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6DE432A0" w14:textId="77777777" w:rsidTr="00A24A46">
        <w:trPr>
          <w:trHeight w:val="20"/>
        </w:trPr>
        <w:tc>
          <w:tcPr>
            <w:tcW w:w="8041" w:type="dxa"/>
          </w:tcPr>
          <w:p w14:paraId="2822D96D"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Reportada.-</w:t>
            </w:r>
            <w:r w:rsidRPr="00C85250">
              <w:rPr>
                <w:rFonts w:ascii="Soberana Texto" w:eastAsia="Calibri" w:hAnsi="Soberana Texto"/>
                <w:b/>
                <w:i/>
                <w:sz w:val="22"/>
                <w:szCs w:val="22"/>
                <w:lang w:eastAsia="en-US"/>
              </w:rPr>
              <w:t xml:space="preserve"> </w:t>
            </w:r>
            <w:r w:rsidRPr="00C85250">
              <w:rPr>
                <w:rFonts w:ascii="Soberana Texto" w:eastAsia="Calibri" w:hAnsi="Soberana Texto"/>
                <w:sz w:val="22"/>
                <w:szCs w:val="22"/>
                <w:lang w:eastAsia="en-US"/>
              </w:rPr>
              <w:t>Aquella entidad que recibe efectivo, por medio de una operación de reporto en la que transfiere activos financieros como colateral, con la obligación de reintegrar a la reportadora al término de la operación el efectivo y los intereses por reporto convenidos.</w:t>
            </w:r>
          </w:p>
        </w:tc>
        <w:tc>
          <w:tcPr>
            <w:tcW w:w="1107" w:type="dxa"/>
          </w:tcPr>
          <w:p w14:paraId="5BFC01F6"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0A213AF6" w14:textId="77777777" w:rsidTr="00A24A46">
        <w:trPr>
          <w:trHeight w:val="20"/>
        </w:trPr>
        <w:tc>
          <w:tcPr>
            <w:tcW w:w="8041" w:type="dxa"/>
          </w:tcPr>
          <w:p w14:paraId="6677126B"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Reportadora.-</w:t>
            </w:r>
            <w:r w:rsidRPr="00C85250">
              <w:rPr>
                <w:rFonts w:ascii="Soberana Texto" w:eastAsia="Calibri" w:hAnsi="Soberana Texto"/>
                <w:sz w:val="22"/>
                <w:szCs w:val="22"/>
                <w:lang w:eastAsia="en-US"/>
              </w:rPr>
              <w:t xml:space="preserve"> Aquella entidad que entrega efectivo, por medio de una operación de reporto, en la que recibe activos financieros como colateral, con la obligación de regresarlos a la reportada al término de la operación y recibiendo el efectivo más el interés por reporto convenidos.</w:t>
            </w:r>
          </w:p>
        </w:tc>
        <w:tc>
          <w:tcPr>
            <w:tcW w:w="1107" w:type="dxa"/>
          </w:tcPr>
          <w:p w14:paraId="010A7B1A"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27AF0C3E" w14:textId="77777777" w:rsidTr="00A24A46">
        <w:trPr>
          <w:trHeight w:val="20"/>
        </w:trPr>
        <w:tc>
          <w:tcPr>
            <w:tcW w:w="8041" w:type="dxa"/>
          </w:tcPr>
          <w:p w14:paraId="37DFB0C8" w14:textId="77777777" w:rsidR="00D71485" w:rsidRPr="00C85250" w:rsidRDefault="00B72259"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Reporto. -</w:t>
            </w:r>
            <w:r w:rsidR="00D71485" w:rsidRPr="00C85250">
              <w:rPr>
                <w:rFonts w:ascii="Soberana Texto" w:eastAsia="Calibri" w:hAnsi="Soberana Texto"/>
                <w:i/>
                <w:sz w:val="22"/>
                <w:szCs w:val="22"/>
                <w:lang w:eastAsia="en-US"/>
              </w:rPr>
              <w:t xml:space="preserve"> </w:t>
            </w:r>
            <w:r w:rsidR="00D71485" w:rsidRPr="00C85250">
              <w:rPr>
                <w:rFonts w:ascii="Soberana Texto" w:eastAsia="Calibri" w:hAnsi="Soberana Texto"/>
                <w:sz w:val="22"/>
                <w:szCs w:val="22"/>
                <w:lang w:eastAsia="en-US"/>
              </w:rPr>
              <w:t>Operación por medio de la cual el reportador adquiere por una suma de dinero la propiedad de títulos de crédito, y se obliga a transferir al reportado la propiedad de otros tantos títulos de la misma especie, en el plazo convenido y contra reembolso del mismo precio más un premio. El premio queda en beneficio del reportador, salvo pacto en contrario.</w:t>
            </w:r>
          </w:p>
        </w:tc>
        <w:tc>
          <w:tcPr>
            <w:tcW w:w="1107" w:type="dxa"/>
          </w:tcPr>
          <w:p w14:paraId="1B8DBD97"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2BE3EE9D" w14:textId="77777777" w:rsidTr="00A24A46">
        <w:trPr>
          <w:trHeight w:val="20"/>
        </w:trPr>
        <w:tc>
          <w:tcPr>
            <w:tcW w:w="8041" w:type="dxa"/>
          </w:tcPr>
          <w:p w14:paraId="01757DD2"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hAnsi="Soberana Texto"/>
                <w:i/>
                <w:sz w:val="22"/>
                <w:szCs w:val="22"/>
              </w:rPr>
              <w:t xml:space="preserve">Tasa de interés </w:t>
            </w:r>
            <w:r w:rsidR="00B72259" w:rsidRPr="00C85250">
              <w:rPr>
                <w:rFonts w:ascii="Soberana Texto" w:hAnsi="Soberana Texto"/>
                <w:i/>
                <w:sz w:val="22"/>
                <w:szCs w:val="22"/>
              </w:rPr>
              <w:t>efectiva. -</w:t>
            </w:r>
            <w:r w:rsidRPr="00C85250">
              <w:rPr>
                <w:rFonts w:ascii="Soberana Texto" w:hAnsi="Soberana Texto"/>
                <w:i/>
                <w:sz w:val="22"/>
                <w:szCs w:val="22"/>
              </w:rPr>
              <w:t xml:space="preserve"> </w:t>
            </w:r>
            <w:r w:rsidRPr="00C85250">
              <w:rPr>
                <w:rFonts w:ascii="Soberana Texto" w:hAnsi="Soberana Texto"/>
                <w:sz w:val="22"/>
                <w:szCs w:val="22"/>
              </w:rPr>
              <w:t xml:space="preserve">Es la tasa que descuenta exactamente los flujos de efectivo futuros estimados que se cobrarán o se liquidarán durante la vida esperada de un instrumento financiero en la determinación del costo amortizado del activo financiero o </w:t>
            </w:r>
            <w:r w:rsidRPr="00C85250">
              <w:rPr>
                <w:rFonts w:ascii="Soberana Texto" w:hAnsi="Soberana Texto"/>
                <w:sz w:val="22"/>
                <w:szCs w:val="22"/>
              </w:rPr>
              <w:lastRenderedPageBreak/>
              <w:t>del pasivo financiero</w:t>
            </w:r>
            <w:r>
              <w:rPr>
                <w:rFonts w:ascii="Soberana Texto" w:hAnsi="Soberana Texto"/>
                <w:sz w:val="22"/>
                <w:szCs w:val="22"/>
              </w:rPr>
              <w:t>.</w:t>
            </w:r>
            <w:r w:rsidRPr="00C85250">
              <w:rPr>
                <w:rFonts w:ascii="Soberana Texto" w:hAnsi="Soberana Texto"/>
                <w:sz w:val="22"/>
                <w:szCs w:val="22"/>
              </w:rPr>
              <w:t xml:space="preserve"> </w:t>
            </w:r>
            <w:r>
              <w:rPr>
                <w:rFonts w:ascii="Soberana Texto" w:hAnsi="Soberana Texto"/>
                <w:sz w:val="22"/>
                <w:szCs w:val="22"/>
              </w:rPr>
              <w:t>S</w:t>
            </w:r>
            <w:r w:rsidRPr="00C85250">
              <w:rPr>
                <w:rFonts w:ascii="Soberana Texto" w:hAnsi="Soberana Texto"/>
                <w:sz w:val="22"/>
                <w:szCs w:val="22"/>
              </w:rPr>
              <w:t>u cálculo debe considerar los flujos de efectivo contractuales y los costos de transacción relativos.</w:t>
            </w:r>
          </w:p>
        </w:tc>
        <w:tc>
          <w:tcPr>
            <w:tcW w:w="1107" w:type="dxa"/>
          </w:tcPr>
          <w:p w14:paraId="136885DB"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5F41B289" w14:textId="77777777" w:rsidTr="00A24A46">
        <w:trPr>
          <w:trHeight w:val="20"/>
        </w:trPr>
        <w:tc>
          <w:tcPr>
            <w:tcW w:w="8041" w:type="dxa"/>
          </w:tcPr>
          <w:p w14:paraId="6245CA06"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Tasa de reporto.-</w:t>
            </w:r>
            <w:r w:rsidRPr="00C85250">
              <w:rPr>
                <w:rFonts w:ascii="Soberana Texto" w:eastAsia="Calibri" w:hAnsi="Soberana Texto"/>
                <w:sz w:val="22"/>
                <w:szCs w:val="22"/>
                <w:lang w:eastAsia="en-US"/>
              </w:rPr>
              <w:t xml:space="preserve"> Es la tasa pactada con la que se determina el pago de intereses por el uso de efectivo en la operación de reporto.</w:t>
            </w:r>
          </w:p>
        </w:tc>
        <w:tc>
          <w:tcPr>
            <w:tcW w:w="1107" w:type="dxa"/>
          </w:tcPr>
          <w:p w14:paraId="2A64273A"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622CB6EC" w14:textId="77777777" w:rsidTr="00A24A46">
        <w:trPr>
          <w:trHeight w:val="20"/>
        </w:trPr>
        <w:tc>
          <w:tcPr>
            <w:tcW w:w="8041" w:type="dxa"/>
          </w:tcPr>
          <w:p w14:paraId="766B2322"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 xml:space="preserve">Valor </w:t>
            </w:r>
            <w:r w:rsidR="00B72259" w:rsidRPr="00C85250">
              <w:rPr>
                <w:rFonts w:ascii="Soberana Texto" w:eastAsia="Calibri" w:hAnsi="Soberana Texto"/>
                <w:i/>
                <w:sz w:val="22"/>
                <w:szCs w:val="22"/>
                <w:lang w:eastAsia="en-US"/>
              </w:rPr>
              <w:t>razonable</w:t>
            </w:r>
            <w:r w:rsidR="00B72259" w:rsidRPr="00C85250">
              <w:rPr>
                <w:rFonts w:ascii="Soberana Texto" w:eastAsia="Calibri" w:hAnsi="Soberana Texto"/>
                <w:sz w:val="22"/>
                <w:szCs w:val="22"/>
                <w:lang w:eastAsia="en-US"/>
              </w:rPr>
              <w:t>. -</w:t>
            </w:r>
            <w:r w:rsidRPr="00C85250">
              <w:rPr>
                <w:rFonts w:ascii="Soberana Texto" w:eastAsia="Calibri" w:hAnsi="Soberana Texto"/>
                <w:sz w:val="22"/>
                <w:szCs w:val="22"/>
                <w:lang w:eastAsia="en-US"/>
              </w:rPr>
              <w:t xml:space="preserve"> </w:t>
            </w:r>
            <w:r w:rsidRPr="00C85250">
              <w:rPr>
                <w:rFonts w:ascii="Soberana Texto" w:hAnsi="Soberana Texto"/>
                <w:sz w:val="22"/>
                <w:szCs w:val="22"/>
              </w:rPr>
              <w:t>Es el precio de salida que, a la fecha de valuación se recibiría</w:t>
            </w:r>
            <w:r w:rsidRPr="00C85250">
              <w:rPr>
                <w:rFonts w:ascii="Soberana Texto" w:eastAsia="Calibri" w:hAnsi="Soberana Texto"/>
                <w:sz w:val="22"/>
                <w:szCs w:val="22"/>
                <w:lang w:eastAsia="en-US"/>
              </w:rPr>
              <w:t xml:space="preserve"> por </w:t>
            </w:r>
            <w:r w:rsidRPr="00C85250">
              <w:rPr>
                <w:rFonts w:ascii="Soberana Texto" w:hAnsi="Soberana Texto"/>
                <w:sz w:val="22"/>
                <w:szCs w:val="22"/>
              </w:rPr>
              <w:t>vender</w:t>
            </w:r>
            <w:r w:rsidRPr="00C85250">
              <w:rPr>
                <w:rFonts w:ascii="Soberana Texto" w:eastAsia="Calibri" w:hAnsi="Soberana Texto"/>
                <w:sz w:val="22"/>
                <w:szCs w:val="22"/>
                <w:lang w:eastAsia="en-US"/>
              </w:rPr>
              <w:t xml:space="preserve"> un activo o </w:t>
            </w:r>
            <w:r w:rsidRPr="00C85250">
              <w:rPr>
                <w:rFonts w:ascii="Soberana Texto" w:hAnsi="Soberana Texto"/>
                <w:sz w:val="22"/>
                <w:szCs w:val="22"/>
              </w:rPr>
              <w:t>se pagaría por transferir</w:t>
            </w:r>
            <w:r w:rsidRPr="00C85250">
              <w:rPr>
                <w:rFonts w:ascii="Soberana Texto" w:eastAsia="Calibri" w:hAnsi="Soberana Texto"/>
                <w:sz w:val="22"/>
                <w:szCs w:val="22"/>
                <w:lang w:eastAsia="en-US"/>
              </w:rPr>
              <w:t xml:space="preserve"> un pasivo en una transacción </w:t>
            </w:r>
            <w:r w:rsidRPr="00C85250">
              <w:rPr>
                <w:rFonts w:ascii="Soberana Texto" w:hAnsi="Soberana Texto"/>
                <w:sz w:val="22"/>
                <w:szCs w:val="22"/>
              </w:rPr>
              <w:t>ordenada entre participantes del mercado</w:t>
            </w:r>
            <w:r w:rsidRPr="00C85250">
              <w:rPr>
                <w:rFonts w:ascii="Soberana Texto" w:eastAsia="Calibri" w:hAnsi="Soberana Texto"/>
                <w:sz w:val="22"/>
                <w:szCs w:val="22"/>
                <w:lang w:eastAsia="en-US"/>
              </w:rPr>
              <w:t>.</w:t>
            </w:r>
          </w:p>
          <w:p w14:paraId="072FC8BD" w14:textId="77777777" w:rsidR="00D71485" w:rsidRPr="00C85250" w:rsidRDefault="00D71485" w:rsidP="00D71485">
            <w:pPr>
              <w:pStyle w:val="Texto"/>
              <w:spacing w:after="120" w:line="240" w:lineRule="auto"/>
              <w:ind w:firstLine="0"/>
              <w:rPr>
                <w:rFonts w:ascii="Soberana Texto" w:eastAsia="Calibri" w:hAnsi="Soberana Texto"/>
                <w:b/>
                <w:sz w:val="22"/>
                <w:szCs w:val="22"/>
                <w:lang w:eastAsia="en-US"/>
              </w:rPr>
            </w:pPr>
            <w:r w:rsidRPr="00C85250">
              <w:rPr>
                <w:rFonts w:ascii="Soberana Texto" w:eastAsia="Calibri" w:hAnsi="Soberana Texto"/>
                <w:b/>
                <w:sz w:val="22"/>
                <w:szCs w:val="22"/>
                <w:lang w:eastAsia="en-US"/>
              </w:rPr>
              <w:t>Características</w:t>
            </w:r>
          </w:p>
          <w:p w14:paraId="4F34B807"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Sustancia económica y legal de las operaciones de reporto</w:t>
            </w:r>
          </w:p>
        </w:tc>
        <w:tc>
          <w:tcPr>
            <w:tcW w:w="1107" w:type="dxa"/>
          </w:tcPr>
          <w:p w14:paraId="3484B551"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74875F0E" w14:textId="77777777" w:rsidTr="00A24A46">
        <w:trPr>
          <w:trHeight w:val="20"/>
        </w:trPr>
        <w:tc>
          <w:tcPr>
            <w:tcW w:w="8041" w:type="dxa"/>
          </w:tcPr>
          <w:p w14:paraId="6872550C"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Las operaciones de reporto para efectos legales son consideradas como una venta</w:t>
            </w:r>
            <w:r w:rsidRPr="00C85250">
              <w:rPr>
                <w:rFonts w:ascii="Soberana Texto" w:hAnsi="Soberana Texto"/>
                <w:sz w:val="22"/>
                <w:szCs w:val="22"/>
              </w:rPr>
              <w:t>,</w:t>
            </w:r>
            <w:r w:rsidRPr="00C85250">
              <w:rPr>
                <w:rFonts w:ascii="Soberana Texto" w:eastAsia="Calibri" w:hAnsi="Soberana Texto"/>
                <w:sz w:val="22"/>
                <w:szCs w:val="22"/>
                <w:lang w:eastAsia="en-US"/>
              </w:rPr>
              <w:t xml:space="preserve"> en donde se establece un acuerdo de recompra de los activos financieros transferidos. No obstante, la sustancia económica de las operaciones de reporto es la de un financiamiento con colateral, en donde la reportadora entrega efectivo como financiamiento, a cambio de obtener activos financieros que sirvan como protección en caso de incumplimiento.</w:t>
            </w:r>
          </w:p>
        </w:tc>
        <w:tc>
          <w:tcPr>
            <w:tcW w:w="1107" w:type="dxa"/>
          </w:tcPr>
          <w:p w14:paraId="05359AFC"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082E2DA0" w14:textId="77777777" w:rsidTr="00A24A46">
        <w:trPr>
          <w:trHeight w:val="20"/>
        </w:trPr>
        <w:tc>
          <w:tcPr>
            <w:tcW w:w="8041" w:type="dxa"/>
          </w:tcPr>
          <w:p w14:paraId="08568E0E"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A este respecto, los activos financieros otorgados como colateral por la reportada, que no cumplan con los requisitos para ser dados de baja en términos de lo establecido por </w:t>
            </w:r>
            <w:r w:rsidRPr="00C85250">
              <w:rPr>
                <w:rFonts w:ascii="Soberana Texto" w:hAnsi="Soberana Texto"/>
                <w:sz w:val="22"/>
                <w:szCs w:val="22"/>
              </w:rPr>
              <w:t>la NIF</w:t>
            </w:r>
            <w:r w:rsidRPr="00C85250">
              <w:rPr>
                <w:rFonts w:ascii="Soberana Texto" w:eastAsia="Calibri" w:hAnsi="Soberana Texto"/>
                <w:sz w:val="22"/>
                <w:szCs w:val="22"/>
                <w:lang w:eastAsia="en-US"/>
              </w:rPr>
              <w:t xml:space="preserve"> C-</w:t>
            </w:r>
            <w:r w:rsidRPr="00C85250">
              <w:rPr>
                <w:rFonts w:ascii="Soberana Texto" w:hAnsi="Soberana Texto"/>
                <w:sz w:val="22"/>
                <w:szCs w:val="22"/>
              </w:rPr>
              <w:t>14</w:t>
            </w:r>
            <w:r w:rsidRPr="00C85250">
              <w:rPr>
                <w:rFonts w:ascii="Soberana Texto" w:eastAsia="Calibri" w:hAnsi="Soberana Texto"/>
                <w:sz w:val="22"/>
                <w:szCs w:val="22"/>
                <w:lang w:eastAsia="en-US"/>
              </w:rPr>
              <w:t xml:space="preserve">, continúan siendo reconocidos en su </w:t>
            </w:r>
            <w:r w:rsidRPr="00C85250">
              <w:rPr>
                <w:rFonts w:ascii="Soberana Texto" w:hAnsi="Soberana Texto"/>
                <w:sz w:val="22"/>
                <w:szCs w:val="22"/>
              </w:rPr>
              <w:t>estado de situación financiera</w:t>
            </w:r>
            <w:r w:rsidRPr="00C85250">
              <w:rPr>
                <w:rFonts w:ascii="Soberana Texto" w:eastAsia="Calibri" w:hAnsi="Soberana Texto"/>
                <w:sz w:val="22"/>
                <w:szCs w:val="22"/>
                <w:lang w:eastAsia="en-US"/>
              </w:rPr>
              <w:t>, toda vez que conserva los riesgos, beneficios y control de los mismos; es decir, que si existiera cualquier cambio en el valor razonable, devengamiento de intereses o se decretaran dividendos sobre los activos financieros otorgados como colateral, la reportada es quien se encuentra expuesta, y por tanto reconoce, dichos efectos en sus estados financieros.</w:t>
            </w:r>
          </w:p>
        </w:tc>
        <w:tc>
          <w:tcPr>
            <w:tcW w:w="1107" w:type="dxa"/>
          </w:tcPr>
          <w:p w14:paraId="7B946D33"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74BBD0D8" w14:textId="77777777" w:rsidTr="00A24A46">
        <w:trPr>
          <w:trHeight w:val="20"/>
        </w:trPr>
        <w:tc>
          <w:tcPr>
            <w:tcW w:w="8041" w:type="dxa"/>
          </w:tcPr>
          <w:p w14:paraId="6E98FC68"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En contraste, aquellas operaciones en donde económicamente la reportadora adquiera los riesgos, beneficios y control de los activos financieros transferidos no pueden ser consideradas como operaciones de reporto, siendo objeto </w:t>
            </w:r>
            <w:r w:rsidRPr="00C85250">
              <w:rPr>
                <w:rFonts w:ascii="Soberana Texto" w:hAnsi="Soberana Texto"/>
                <w:sz w:val="22"/>
                <w:szCs w:val="22"/>
              </w:rPr>
              <w:t>de la NIF</w:t>
            </w:r>
            <w:r w:rsidR="00DA5801">
              <w:rPr>
                <w:rFonts w:ascii="Soberana Texto" w:hAnsi="Soberana Texto"/>
                <w:sz w:val="22"/>
                <w:szCs w:val="22"/>
              </w:rPr>
              <w:t xml:space="preserve">      </w:t>
            </w:r>
            <w:r w:rsidRPr="00C85250">
              <w:rPr>
                <w:rFonts w:ascii="Soberana Texto" w:hAnsi="Soberana Texto"/>
                <w:sz w:val="22"/>
                <w:szCs w:val="22"/>
              </w:rPr>
              <w:t xml:space="preserve"> C</w:t>
            </w:r>
            <w:r w:rsidRPr="00C85250">
              <w:rPr>
                <w:rFonts w:ascii="Soberana Texto" w:eastAsia="Calibri" w:hAnsi="Soberana Texto"/>
                <w:sz w:val="22"/>
                <w:szCs w:val="22"/>
                <w:lang w:eastAsia="en-US"/>
              </w:rPr>
              <w:t>-2.</w:t>
            </w:r>
          </w:p>
          <w:p w14:paraId="7E182534" w14:textId="77777777" w:rsidR="00D71485" w:rsidRPr="00C85250" w:rsidRDefault="00D71485" w:rsidP="00D71485">
            <w:pPr>
              <w:pStyle w:val="Texto"/>
              <w:spacing w:after="120" w:line="240" w:lineRule="auto"/>
              <w:ind w:firstLine="0"/>
              <w:rPr>
                <w:rFonts w:ascii="Soberana Texto" w:eastAsia="Calibri" w:hAnsi="Soberana Texto"/>
                <w:i/>
                <w:sz w:val="22"/>
                <w:szCs w:val="22"/>
                <w:lang w:eastAsia="en-US"/>
              </w:rPr>
            </w:pPr>
            <w:r w:rsidRPr="00C85250">
              <w:rPr>
                <w:rFonts w:ascii="Soberana Texto" w:eastAsia="Calibri" w:hAnsi="Soberana Texto"/>
                <w:i/>
                <w:sz w:val="22"/>
                <w:szCs w:val="22"/>
                <w:lang w:eastAsia="en-US"/>
              </w:rPr>
              <w:t>Diferencia respecto al préstamo de valores</w:t>
            </w:r>
          </w:p>
        </w:tc>
        <w:tc>
          <w:tcPr>
            <w:tcW w:w="1107" w:type="dxa"/>
          </w:tcPr>
          <w:p w14:paraId="7F582CCE"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0FF500FC" w14:textId="77777777" w:rsidTr="00A24A46">
        <w:trPr>
          <w:trHeight w:val="20"/>
        </w:trPr>
        <w:tc>
          <w:tcPr>
            <w:tcW w:w="8041" w:type="dxa"/>
          </w:tcPr>
          <w:p w14:paraId="6447F1F7"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Adicionalmente, aunque el esquema legal de las operaciones de reporto difiere del establecido para las de préstamo de valores a las que se refiere el criterio B-4 “Préstamo de valores”, ya que las operaciones de reporto prevén el compromiso de readquirir el activo financiero objeto de la operación al precio fijo al vencimiento, mientras que las de préstamo de valores no consideran la readquisición del mismo, puesto que no se transfieren sustancialmente los riesgos, beneficios ni control, sino la devolución del activo financiero al prestamista; el tratamiento contable es similar, en virtud de que ambas operaciones implican la transferencia temporal de activos financieros a cambio de efectivo u otro colateral.</w:t>
            </w:r>
          </w:p>
        </w:tc>
        <w:tc>
          <w:tcPr>
            <w:tcW w:w="1107" w:type="dxa"/>
          </w:tcPr>
          <w:p w14:paraId="371A888B"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681860BE" w14:textId="77777777" w:rsidTr="00A24A46">
        <w:trPr>
          <w:trHeight w:val="20"/>
        </w:trPr>
        <w:tc>
          <w:tcPr>
            <w:tcW w:w="8041" w:type="dxa"/>
          </w:tcPr>
          <w:p w14:paraId="453377C6"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Por lo anteriormente expuesto y en consistencia con los postulados básicos a que hace referencia la NIF A-2 “Postulados básicos”, debe prevalecer la sustancia económica sobre la forma legal para el tratamiento contable de las operaciones de reporto o de préstamo de valores, el cual es similar en ambas operaciones.</w:t>
            </w:r>
          </w:p>
          <w:p w14:paraId="6286B18E"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Intencionalidad de las operaciones de reporto</w:t>
            </w:r>
          </w:p>
        </w:tc>
        <w:tc>
          <w:tcPr>
            <w:tcW w:w="1107" w:type="dxa"/>
          </w:tcPr>
          <w:p w14:paraId="6456917D"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2B7C0961" w14:textId="77777777" w:rsidTr="00A24A46">
        <w:trPr>
          <w:trHeight w:val="20"/>
        </w:trPr>
        <w:tc>
          <w:tcPr>
            <w:tcW w:w="8041" w:type="dxa"/>
          </w:tcPr>
          <w:p w14:paraId="0A444E4A"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En las operaciones de reporto generalmente existen dos tipos de intenciones, ya sea de la reportada o de la reportadora: la “orientada a efectivo” o la “orientada a valores”.</w:t>
            </w:r>
          </w:p>
        </w:tc>
        <w:tc>
          <w:tcPr>
            <w:tcW w:w="1107" w:type="dxa"/>
          </w:tcPr>
          <w:p w14:paraId="797C2A9F"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13896941" w14:textId="77777777" w:rsidTr="00A24A46">
        <w:trPr>
          <w:trHeight w:val="20"/>
        </w:trPr>
        <w:tc>
          <w:tcPr>
            <w:tcW w:w="8041" w:type="dxa"/>
          </w:tcPr>
          <w:p w14:paraId="50808C34"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En un reporto “orientado a efectivo”, la intención de la entidad reportada es obtener un financiamiento en efectivo, destinando para ello activos financieros como colateral; por su parte, la reportadora obtiene un rendimiento sobre su inversión a cierta tasa y al no buscar algún valor en específico, recibe activos financieros como colateral para mitigar la exposición al riesgo crediticio que enfrenta respecto a la reportada.</w:t>
            </w:r>
          </w:p>
        </w:tc>
        <w:tc>
          <w:tcPr>
            <w:tcW w:w="1107" w:type="dxa"/>
          </w:tcPr>
          <w:p w14:paraId="6E8F890B"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6B2B7036" w14:textId="77777777" w:rsidTr="00A24A46">
        <w:trPr>
          <w:trHeight w:val="20"/>
        </w:trPr>
        <w:tc>
          <w:tcPr>
            <w:tcW w:w="8041" w:type="dxa"/>
          </w:tcPr>
          <w:p w14:paraId="199798A4"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En este sentido, la reportada paga a la reportadora intereses por el efectivo que recibió como financiamiento, calculados con base en la tasa de reporto pactada (que usualmente es menor a la tasa existente en el mercado para un financiamiento sin colateral de por </w:t>
            </w:r>
            <w:r w:rsidRPr="00C85250">
              <w:rPr>
                <w:rFonts w:ascii="Soberana Texto" w:eastAsia="Calibri" w:hAnsi="Soberana Texto"/>
                <w:sz w:val="22"/>
                <w:szCs w:val="22"/>
                <w:lang w:eastAsia="en-US"/>
              </w:rPr>
              <w:lastRenderedPageBreak/>
              <w:t xml:space="preserve">medio). Por su parte, </w:t>
            </w:r>
            <w:r w:rsidRPr="00C85250">
              <w:rPr>
                <w:rFonts w:ascii="Soberana Texto" w:eastAsia="Calibri" w:hAnsi="Soberana Texto"/>
                <w:spacing w:val="-2"/>
                <w:sz w:val="22"/>
                <w:szCs w:val="22"/>
                <w:lang w:eastAsia="en-US"/>
              </w:rPr>
              <w:t>la reportadora consigue rendimientos sobre su inversión cuyo pago se asegura a través del colateral.</w:t>
            </w:r>
          </w:p>
        </w:tc>
        <w:tc>
          <w:tcPr>
            <w:tcW w:w="1107" w:type="dxa"/>
          </w:tcPr>
          <w:p w14:paraId="67C77DA1"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59276EEF" w14:textId="77777777" w:rsidTr="00A24A46">
        <w:trPr>
          <w:trHeight w:val="20"/>
        </w:trPr>
        <w:tc>
          <w:tcPr>
            <w:tcW w:w="8041" w:type="dxa"/>
          </w:tcPr>
          <w:p w14:paraId="7C7CC8F1"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En un reporto “orientado a valores”, la intención de la reportadora es acceder temporalmente a ciertos valores</w:t>
            </w:r>
            <w:r w:rsidRPr="00C85250">
              <w:rPr>
                <w:rFonts w:ascii="Soberana Texto" w:eastAsia="Calibri" w:hAnsi="Soberana Texto"/>
                <w:i/>
                <w:sz w:val="22"/>
                <w:szCs w:val="22"/>
                <w:lang w:eastAsia="en-US"/>
              </w:rPr>
              <w:t xml:space="preserve"> </w:t>
            </w:r>
            <w:r w:rsidRPr="00C85250">
              <w:rPr>
                <w:rFonts w:ascii="Soberana Texto" w:eastAsia="Calibri" w:hAnsi="Soberana Texto"/>
                <w:sz w:val="22"/>
                <w:szCs w:val="22"/>
                <w:lang w:eastAsia="en-US"/>
              </w:rPr>
              <w:t>específicos que posee la reportada (por ejemplo, si la reportadora mediante previa operación de reporto en la que actúa como reportada, contrajo un compromiso sobre un valor similar al objeto de la nueva operación), otorgando efectivo como colateral, el cual sirve para mitigar la exposición al riesgo que enfrenta la reportada respecto a la reportadora.</w:t>
            </w:r>
          </w:p>
        </w:tc>
        <w:tc>
          <w:tcPr>
            <w:tcW w:w="1107" w:type="dxa"/>
          </w:tcPr>
          <w:p w14:paraId="5A35B32B"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30E714F5" w14:textId="77777777" w:rsidTr="00A24A46">
        <w:trPr>
          <w:trHeight w:val="20"/>
        </w:trPr>
        <w:tc>
          <w:tcPr>
            <w:tcW w:w="8041" w:type="dxa"/>
          </w:tcPr>
          <w:p w14:paraId="58D79965"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A este respecto, la reportada paga a la reportadora los intereses pactados a la tasa de reporto por el financiamiento implícito obtenido sobre el efectivo que recibió, donde dicha tasa de reporto es generalmente menor a la que se hubiera pactado en un reporto “orientado a efectivo”.</w:t>
            </w:r>
          </w:p>
        </w:tc>
        <w:tc>
          <w:tcPr>
            <w:tcW w:w="1107" w:type="dxa"/>
          </w:tcPr>
          <w:p w14:paraId="622497F9"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65C53076" w14:textId="77777777" w:rsidTr="00A24A46">
        <w:trPr>
          <w:trHeight w:val="20"/>
        </w:trPr>
        <w:tc>
          <w:tcPr>
            <w:tcW w:w="8041" w:type="dxa"/>
          </w:tcPr>
          <w:p w14:paraId="2C1BCB41"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En las operaciones de reporto de manera usual se acuerda un precio pactado cuyo valor se encuentra por arriba o por debajo del efectivo intercambiado, por lo que la diferencia existente entre el efectivo intercambiado y el precio pactado tiene por objeto proteger a la contraparte que se encuentre expuesta a los riesgos de la operación (por ejemplo</w:t>
            </w:r>
            <w:r w:rsidRPr="00C85250">
              <w:rPr>
                <w:rFonts w:ascii="Soberana Texto" w:hAnsi="Soberana Texto"/>
                <w:sz w:val="22"/>
                <w:szCs w:val="22"/>
              </w:rPr>
              <w:t>,</w:t>
            </w:r>
            <w:r w:rsidRPr="00C85250">
              <w:rPr>
                <w:rFonts w:ascii="Soberana Texto" w:eastAsia="Calibri" w:hAnsi="Soberana Texto"/>
                <w:sz w:val="22"/>
                <w:szCs w:val="22"/>
                <w:lang w:eastAsia="en-US"/>
              </w:rPr>
              <w:t xml:space="preserve"> ante el riesgo de mercado). Si la operación es “orientada a efectivo”, la reportada generalmente otorga activos financieros en garantía a un precio pactado menor al valor de mercado, por lo que su valor razonable es superior respecto al efectivo recibido; en contraposición, si es “orientada a valores” la reportadora generalmente recibirá títulos en garantía a un precio pactado mayor al valor de mercado, por lo que su valor razonable se encuentra por debajo del efectivo otorgado.</w:t>
            </w:r>
          </w:p>
        </w:tc>
        <w:tc>
          <w:tcPr>
            <w:tcW w:w="1107" w:type="dxa"/>
          </w:tcPr>
          <w:p w14:paraId="415144B2"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731D2CF2" w14:textId="77777777" w:rsidTr="00A24A46">
        <w:trPr>
          <w:trHeight w:val="20"/>
        </w:trPr>
        <w:tc>
          <w:tcPr>
            <w:tcW w:w="8041" w:type="dxa"/>
          </w:tcPr>
          <w:p w14:paraId="58E109DD"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La entrega del colateral puede darse al inicio de la operación o bien durante la vida del reporto respecto de las variaciones en el valor razonable del colateral otorgado.</w:t>
            </w:r>
          </w:p>
        </w:tc>
        <w:tc>
          <w:tcPr>
            <w:tcW w:w="1107" w:type="dxa"/>
          </w:tcPr>
          <w:p w14:paraId="4C444BCF"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10F66EDA" w14:textId="77777777" w:rsidTr="00A24A46">
        <w:trPr>
          <w:trHeight w:val="20"/>
        </w:trPr>
        <w:tc>
          <w:tcPr>
            <w:tcW w:w="8041" w:type="dxa"/>
          </w:tcPr>
          <w:p w14:paraId="41523D92"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Considerando todo lo anterior, no obstante</w:t>
            </w:r>
            <w:r w:rsidRPr="00C85250">
              <w:rPr>
                <w:rFonts w:ascii="Soberana Texto" w:hAnsi="Soberana Texto"/>
                <w:sz w:val="22"/>
                <w:szCs w:val="22"/>
              </w:rPr>
              <w:t>,</w:t>
            </w:r>
            <w:r w:rsidRPr="00C85250">
              <w:rPr>
                <w:rFonts w:ascii="Soberana Texto" w:eastAsia="Calibri" w:hAnsi="Soberana Texto"/>
                <w:sz w:val="22"/>
                <w:szCs w:val="22"/>
                <w:lang w:eastAsia="en-US"/>
              </w:rPr>
              <w:t xml:space="preserve"> la intención económica, el tratamiento contable de las operaciones de reporto “orientados a efectivo” u “orientados a valores” es el mismo.</w:t>
            </w:r>
          </w:p>
          <w:p w14:paraId="0B10D50C" w14:textId="77777777" w:rsidR="00D71485" w:rsidRPr="00C85250" w:rsidRDefault="00D71485" w:rsidP="00D71485">
            <w:pPr>
              <w:pStyle w:val="Texto"/>
              <w:spacing w:after="120" w:line="240" w:lineRule="auto"/>
              <w:ind w:firstLine="0"/>
              <w:rPr>
                <w:rFonts w:ascii="Soberana Texto" w:eastAsia="Calibri" w:hAnsi="Soberana Texto"/>
                <w:b/>
                <w:sz w:val="22"/>
                <w:szCs w:val="22"/>
                <w:lang w:eastAsia="en-US"/>
              </w:rPr>
            </w:pPr>
            <w:r w:rsidRPr="00C85250">
              <w:rPr>
                <w:rFonts w:ascii="Soberana Texto" w:eastAsia="Calibri" w:hAnsi="Soberana Texto"/>
                <w:b/>
                <w:sz w:val="22"/>
                <w:szCs w:val="22"/>
                <w:lang w:eastAsia="en-US"/>
              </w:rPr>
              <w:t>Normas de reconocimiento y valuación</w:t>
            </w:r>
          </w:p>
          <w:p w14:paraId="1FC9DA05"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Reportada</w:t>
            </w:r>
          </w:p>
        </w:tc>
        <w:tc>
          <w:tcPr>
            <w:tcW w:w="1107" w:type="dxa"/>
          </w:tcPr>
          <w:p w14:paraId="1DBDAF2F"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77787AA2" w14:textId="77777777" w:rsidTr="00A24A46">
        <w:trPr>
          <w:trHeight w:val="20"/>
        </w:trPr>
        <w:tc>
          <w:tcPr>
            <w:tcW w:w="8041" w:type="dxa"/>
          </w:tcPr>
          <w:p w14:paraId="59074D54"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En la fecha de contratación de la operación de reporto, actuando la entidad como reportada, deberá reconocer la entrada del efectivo o </w:t>
            </w:r>
            <w:r w:rsidRPr="00C85250">
              <w:rPr>
                <w:rFonts w:ascii="Soberana Texto" w:hAnsi="Soberana Texto"/>
                <w:sz w:val="22"/>
                <w:szCs w:val="22"/>
              </w:rPr>
              <w:t xml:space="preserve">equivalentes de efectivo o </w:t>
            </w:r>
            <w:r w:rsidRPr="00C85250">
              <w:rPr>
                <w:rFonts w:ascii="Soberana Texto" w:eastAsia="Calibri" w:hAnsi="Soberana Texto"/>
                <w:sz w:val="22"/>
                <w:szCs w:val="22"/>
                <w:lang w:eastAsia="en-US"/>
              </w:rPr>
              <w:t>bien una cuenta liquidadora deudora, así como una cuenta por pagar medida inicialmente al precio pactado, la cual representa la obligación de restituir dicho efectivo a la reportadora.</w:t>
            </w:r>
          </w:p>
        </w:tc>
        <w:tc>
          <w:tcPr>
            <w:tcW w:w="1107" w:type="dxa"/>
          </w:tcPr>
          <w:p w14:paraId="082E68D5"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2D1BCB27" w14:textId="77777777" w:rsidTr="00A24A46">
        <w:trPr>
          <w:trHeight w:val="20"/>
        </w:trPr>
        <w:tc>
          <w:tcPr>
            <w:tcW w:w="8041" w:type="dxa"/>
          </w:tcPr>
          <w:p w14:paraId="64058F16"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A lo largo de la vida del reporto, la cuenta por pagar a que hace referencia el párrafo anterior se valuará a su costo amortizado mediante el reconocimiento del interés por reporto en los resultados del ejercicio conforme se devengue, de acuerdo al método de interés efectivo, afectando dicha cuenta por pagar.</w:t>
            </w:r>
          </w:p>
        </w:tc>
        <w:tc>
          <w:tcPr>
            <w:tcW w:w="1107" w:type="dxa"/>
          </w:tcPr>
          <w:p w14:paraId="444F311C"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48050BE2" w14:textId="77777777" w:rsidTr="00A24A46">
        <w:trPr>
          <w:trHeight w:val="20"/>
        </w:trPr>
        <w:tc>
          <w:tcPr>
            <w:tcW w:w="8041" w:type="dxa"/>
          </w:tcPr>
          <w:p w14:paraId="1E4D51B0"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Por lo que se refiere a los activos financieros transferidos a la reportadora, deberá atenderse a lo dispuesto en la sección de Colaterales otorgados y recibidos distintos a efectivo del presente criterio.</w:t>
            </w:r>
          </w:p>
          <w:p w14:paraId="1743A176"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i/>
                <w:sz w:val="22"/>
                <w:szCs w:val="22"/>
                <w:lang w:eastAsia="en-US"/>
              </w:rPr>
              <w:t>Reportadora</w:t>
            </w:r>
          </w:p>
        </w:tc>
        <w:tc>
          <w:tcPr>
            <w:tcW w:w="1107" w:type="dxa"/>
          </w:tcPr>
          <w:p w14:paraId="1895DB26"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635CF0E0" w14:textId="77777777" w:rsidTr="00A24A46">
        <w:trPr>
          <w:trHeight w:val="20"/>
        </w:trPr>
        <w:tc>
          <w:tcPr>
            <w:tcW w:w="8041" w:type="dxa"/>
          </w:tcPr>
          <w:p w14:paraId="04A5B718"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En la fecha de contratación de la operación de reporto, actuando la entidad como reportadora, deberá reconocer la salida de </w:t>
            </w:r>
            <w:r w:rsidRPr="00C85250">
              <w:rPr>
                <w:rFonts w:ascii="Soberana Texto" w:hAnsi="Soberana Texto"/>
                <w:sz w:val="22"/>
                <w:szCs w:val="22"/>
              </w:rPr>
              <w:t>efectivo y equivalentes de efectivo,</w:t>
            </w:r>
            <w:r w:rsidRPr="00C85250">
              <w:rPr>
                <w:rFonts w:ascii="Soberana Texto" w:eastAsia="Calibri" w:hAnsi="Soberana Texto"/>
                <w:sz w:val="22"/>
                <w:szCs w:val="22"/>
                <w:lang w:eastAsia="en-US"/>
              </w:rPr>
              <w:t xml:space="preserve"> o bien una cuenta liquidadora acreedora, registrando una cuenta por cobrar medida inicialmente al precio pactado, la cual representa el derecho a recuperar el efectivo entregado.</w:t>
            </w:r>
          </w:p>
        </w:tc>
        <w:tc>
          <w:tcPr>
            <w:tcW w:w="1107" w:type="dxa"/>
          </w:tcPr>
          <w:p w14:paraId="646DCCF6"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76B9D401" w14:textId="77777777" w:rsidTr="00A24A46">
        <w:trPr>
          <w:trHeight w:val="20"/>
        </w:trPr>
        <w:tc>
          <w:tcPr>
            <w:tcW w:w="8041" w:type="dxa"/>
          </w:tcPr>
          <w:p w14:paraId="7F91B6B6"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Durante la vida del reporto, la cuenta por cobrar a que se refiere el párrafo anterior, se valuará a su costo amortizado, mediante el reconocimiento del interés por reporto en los resultados del ejercicio conforme se devengue, de acuerdo con el método de interés efectivo, afectando dicha cuenta por cobrar.</w:t>
            </w:r>
          </w:p>
        </w:tc>
        <w:tc>
          <w:tcPr>
            <w:tcW w:w="1107" w:type="dxa"/>
          </w:tcPr>
          <w:p w14:paraId="141B4F31"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601B30D2" w14:textId="77777777" w:rsidTr="00A24A46">
        <w:trPr>
          <w:trHeight w:val="20"/>
        </w:trPr>
        <w:tc>
          <w:tcPr>
            <w:tcW w:w="8041" w:type="dxa"/>
          </w:tcPr>
          <w:p w14:paraId="520715F6"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lastRenderedPageBreak/>
              <w:t xml:space="preserve">Los activos financieros que la reportadora hubiere recibido como colateral, deberán tratarse conforme a lo establecido en la </w:t>
            </w:r>
            <w:r w:rsidRPr="00C85250">
              <w:rPr>
                <w:rFonts w:ascii="Soberana Texto" w:hAnsi="Soberana Texto"/>
                <w:sz w:val="22"/>
                <w:szCs w:val="22"/>
              </w:rPr>
              <w:t>siguiente sección</w:t>
            </w:r>
            <w:r w:rsidRPr="00C85250">
              <w:rPr>
                <w:rFonts w:ascii="Soberana Texto" w:eastAsia="Calibri" w:hAnsi="Soberana Texto"/>
                <w:sz w:val="22"/>
                <w:szCs w:val="22"/>
                <w:lang w:eastAsia="en-US"/>
              </w:rPr>
              <w:t>.</w:t>
            </w:r>
          </w:p>
          <w:p w14:paraId="74E251E9"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b/>
                <w:sz w:val="22"/>
                <w:szCs w:val="22"/>
                <w:lang w:eastAsia="en-US"/>
              </w:rPr>
              <w:t>Colaterales otorgados y recibidos distintos a efectivo</w:t>
            </w:r>
          </w:p>
        </w:tc>
        <w:tc>
          <w:tcPr>
            <w:tcW w:w="1107" w:type="dxa"/>
          </w:tcPr>
          <w:p w14:paraId="296D45CA"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67AFA20F" w14:textId="77777777" w:rsidTr="00A24A46">
        <w:trPr>
          <w:trHeight w:val="20"/>
        </w:trPr>
        <w:tc>
          <w:tcPr>
            <w:tcW w:w="8041" w:type="dxa"/>
          </w:tcPr>
          <w:p w14:paraId="0E2CCB59"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En relación al colateral otorgado por la reportada a la reportadora (distinto a efectivo), deberá reconocerse conforme a lo siguiente:</w:t>
            </w:r>
          </w:p>
          <w:p w14:paraId="6781CDC0" w14:textId="77777777" w:rsidR="00D71485" w:rsidRPr="00C85250" w:rsidRDefault="00D71485" w:rsidP="00D71485">
            <w:pPr>
              <w:pStyle w:val="Texto"/>
              <w:spacing w:after="120" w:line="240" w:lineRule="auto"/>
              <w:ind w:left="396" w:hanging="396"/>
              <w:rPr>
                <w:rFonts w:ascii="Soberana Texto" w:eastAsia="Calibri" w:hAnsi="Soberana Texto"/>
                <w:sz w:val="22"/>
                <w:szCs w:val="22"/>
                <w:lang w:eastAsia="en-US"/>
              </w:rPr>
            </w:pPr>
            <w:r w:rsidRPr="00C85250">
              <w:rPr>
                <w:rFonts w:ascii="Soberana Texto" w:eastAsia="Calibri" w:hAnsi="Soberana Texto"/>
                <w:sz w:val="22"/>
                <w:szCs w:val="22"/>
                <w:lang w:eastAsia="en-US"/>
              </w:rPr>
              <w:t>a)</w:t>
            </w:r>
            <w:r w:rsidRPr="00C85250">
              <w:rPr>
                <w:rFonts w:ascii="Soberana Texto" w:eastAsia="Calibri" w:hAnsi="Soberana Texto"/>
                <w:sz w:val="22"/>
                <w:szCs w:val="22"/>
                <w:lang w:eastAsia="en-US"/>
              </w:rPr>
              <w:tab/>
              <w:t>La reportadora reconocerá el colateral recibido en cuentas de orden, siguiendo para su valuación las normas relativas a las operaciones de custodia del criterio B-9.</w:t>
            </w:r>
          </w:p>
          <w:p w14:paraId="79BF3655" w14:textId="77777777" w:rsidR="00D71485" w:rsidRPr="00C85250" w:rsidRDefault="00D71485" w:rsidP="00D71485">
            <w:pPr>
              <w:pStyle w:val="Texto"/>
              <w:spacing w:after="120" w:line="240" w:lineRule="auto"/>
              <w:ind w:left="396" w:hanging="396"/>
              <w:rPr>
                <w:rFonts w:ascii="Soberana Texto" w:eastAsia="Calibri" w:hAnsi="Soberana Texto"/>
                <w:sz w:val="22"/>
                <w:szCs w:val="22"/>
                <w:lang w:eastAsia="en-US"/>
              </w:rPr>
            </w:pPr>
            <w:r w:rsidRPr="00C85250">
              <w:rPr>
                <w:rFonts w:ascii="Soberana Texto" w:eastAsia="Calibri" w:hAnsi="Soberana Texto"/>
                <w:sz w:val="22"/>
                <w:szCs w:val="22"/>
                <w:lang w:eastAsia="en-US"/>
              </w:rPr>
              <w:tab/>
              <w:t xml:space="preserve">La reportada deberá reclasificar el activo financiero en su </w:t>
            </w:r>
            <w:r w:rsidRPr="00C85250">
              <w:rPr>
                <w:rFonts w:ascii="Soberana Texto" w:hAnsi="Soberana Texto"/>
                <w:sz w:val="22"/>
                <w:szCs w:val="22"/>
              </w:rPr>
              <w:t>estado de situación financiera</w:t>
            </w:r>
            <w:r w:rsidRPr="00C85250">
              <w:rPr>
                <w:rFonts w:ascii="Soberana Texto" w:eastAsia="Calibri" w:hAnsi="Soberana Texto"/>
                <w:sz w:val="22"/>
                <w:szCs w:val="22"/>
                <w:lang w:eastAsia="en-US"/>
              </w:rPr>
              <w:t>, presentándolo como restringido, de conformidad con lo establecido en el criterio A-3 “Aplicación de normas generales”, para lo cual seguirá las normas de valuación, presentación y revelación de conformidad con el criterio de contabilidad para instituciones de crédito que corresponda.</w:t>
            </w:r>
          </w:p>
          <w:p w14:paraId="37945730" w14:textId="77777777" w:rsidR="00D71485" w:rsidRPr="00C85250" w:rsidRDefault="00D71485" w:rsidP="00D71485">
            <w:pPr>
              <w:pStyle w:val="Texto"/>
              <w:spacing w:after="120" w:line="240" w:lineRule="auto"/>
              <w:ind w:left="396" w:hanging="396"/>
              <w:rPr>
                <w:rFonts w:ascii="Soberana Texto" w:eastAsia="Calibri" w:hAnsi="Soberana Texto"/>
                <w:sz w:val="22"/>
                <w:szCs w:val="22"/>
                <w:lang w:eastAsia="en-US"/>
              </w:rPr>
            </w:pPr>
            <w:r w:rsidRPr="00C85250">
              <w:rPr>
                <w:rFonts w:ascii="Soberana Texto" w:eastAsia="Calibri" w:hAnsi="Soberana Texto"/>
                <w:sz w:val="22"/>
                <w:szCs w:val="22"/>
                <w:lang w:eastAsia="en-US"/>
              </w:rPr>
              <w:t>b)</w:t>
            </w:r>
            <w:r w:rsidRPr="00C85250">
              <w:rPr>
                <w:rFonts w:ascii="Soberana Texto" w:eastAsia="Calibri" w:hAnsi="Soberana Texto"/>
                <w:sz w:val="22"/>
                <w:szCs w:val="22"/>
                <w:lang w:eastAsia="en-US"/>
              </w:rPr>
              <w:tab/>
              <w:t>La reportadora, al vender el colateral o darlo en garantía, deberá reconocer los recursos procedentes de la transacción, así como una cuenta por pagar por la obligación de restituir el colateral a la reportada (medida inicialmente al precio pactado) la cual se valuará, para el caso de venta a su valor razonable o, en caso de que sea dado en garantía en otra operación de reporto, a su costo amortizado (cualquier diferencial entre el precio recibido y el valor de la cuenta por pagar se reconocerá en los resultados del ejercicio).</w:t>
            </w:r>
          </w:p>
          <w:p w14:paraId="50E18D1A" w14:textId="77777777" w:rsidR="00D71485" w:rsidRPr="00C85250" w:rsidRDefault="00D71485" w:rsidP="00D71485">
            <w:pPr>
              <w:pStyle w:val="Texto"/>
              <w:spacing w:after="120" w:line="240" w:lineRule="auto"/>
              <w:ind w:left="396" w:hanging="396"/>
              <w:rPr>
                <w:rFonts w:ascii="Soberana Texto" w:eastAsia="Calibri" w:hAnsi="Soberana Texto"/>
                <w:sz w:val="22"/>
                <w:szCs w:val="22"/>
                <w:lang w:eastAsia="en-US"/>
              </w:rPr>
            </w:pPr>
            <w:r w:rsidRPr="00C85250">
              <w:rPr>
                <w:rFonts w:ascii="Soberana Texto" w:eastAsia="Calibri" w:hAnsi="Soberana Texto"/>
                <w:sz w:val="22"/>
                <w:szCs w:val="22"/>
                <w:lang w:eastAsia="en-US"/>
              </w:rPr>
              <w:t>c)</w:t>
            </w:r>
            <w:r w:rsidRPr="00C85250">
              <w:rPr>
                <w:rFonts w:ascii="Soberana Texto" w:eastAsia="Calibri" w:hAnsi="Soberana Texto"/>
                <w:sz w:val="22"/>
                <w:szCs w:val="22"/>
                <w:lang w:eastAsia="en-US"/>
              </w:rPr>
              <w:tab/>
              <w:t xml:space="preserve">En caso de que la reportada incumpla con las condiciones establecidas en el contrato, y por tanto no pudiera reclamar el colateral, deberá darlo de baja de su </w:t>
            </w:r>
            <w:r w:rsidRPr="00C85250">
              <w:rPr>
                <w:rFonts w:ascii="Soberana Texto" w:hAnsi="Soberana Texto"/>
                <w:sz w:val="22"/>
                <w:szCs w:val="22"/>
              </w:rPr>
              <w:t>estado de situación financiera</w:t>
            </w:r>
            <w:r w:rsidRPr="00C85250">
              <w:rPr>
                <w:rFonts w:ascii="Soberana Texto" w:eastAsia="Calibri" w:hAnsi="Soberana Texto"/>
                <w:sz w:val="22"/>
                <w:szCs w:val="22"/>
                <w:lang w:eastAsia="en-US"/>
              </w:rPr>
              <w:t xml:space="preserve"> (toda vez que se transfieren sustancialmente en ese momento los riesgos, beneficios y control, en términos de lo establecido en </w:t>
            </w:r>
            <w:r w:rsidRPr="00C85250">
              <w:rPr>
                <w:rFonts w:ascii="Soberana Texto" w:hAnsi="Soberana Texto"/>
                <w:sz w:val="22"/>
                <w:szCs w:val="22"/>
              </w:rPr>
              <w:t>la NIF</w:t>
            </w:r>
            <w:r w:rsidRPr="00C85250">
              <w:rPr>
                <w:rFonts w:ascii="Soberana Texto" w:eastAsia="Calibri" w:hAnsi="Soberana Texto"/>
                <w:sz w:val="22"/>
                <w:szCs w:val="22"/>
                <w:lang w:eastAsia="en-US"/>
              </w:rPr>
              <w:t xml:space="preserve"> C-</w:t>
            </w:r>
            <w:r w:rsidRPr="00C85250">
              <w:rPr>
                <w:rFonts w:ascii="Soberana Texto" w:hAnsi="Soberana Texto"/>
                <w:sz w:val="22"/>
                <w:szCs w:val="22"/>
              </w:rPr>
              <w:t>14</w:t>
            </w:r>
            <w:r w:rsidRPr="00C85250">
              <w:rPr>
                <w:rFonts w:ascii="Soberana Texto" w:eastAsia="Calibri" w:hAnsi="Soberana Texto"/>
                <w:sz w:val="22"/>
                <w:szCs w:val="22"/>
                <w:lang w:eastAsia="en-US"/>
              </w:rPr>
              <w:t>) a su valor razonable contra la cuenta por pagar a que hace referencia el párrafo 35.</w:t>
            </w:r>
          </w:p>
          <w:p w14:paraId="77EEEEEA" w14:textId="77777777" w:rsidR="00D71485" w:rsidRPr="00C85250" w:rsidRDefault="00D71485" w:rsidP="00D71485">
            <w:pPr>
              <w:pStyle w:val="Texto"/>
              <w:spacing w:after="120" w:line="240" w:lineRule="auto"/>
              <w:ind w:left="396" w:hanging="396"/>
              <w:rPr>
                <w:rFonts w:ascii="Soberana Texto" w:eastAsia="Calibri" w:hAnsi="Soberana Texto"/>
                <w:sz w:val="22"/>
                <w:szCs w:val="22"/>
                <w:lang w:eastAsia="en-US"/>
              </w:rPr>
            </w:pPr>
            <w:r w:rsidRPr="00C85250">
              <w:rPr>
                <w:rFonts w:ascii="Soberana Texto" w:eastAsia="Calibri" w:hAnsi="Soberana Texto"/>
                <w:sz w:val="22"/>
                <w:szCs w:val="22"/>
                <w:lang w:eastAsia="en-US"/>
              </w:rPr>
              <w:tab/>
              <w:t xml:space="preserve">Por su parte, la reportadora deberá reconocer en su </w:t>
            </w:r>
            <w:r w:rsidRPr="00C85250">
              <w:rPr>
                <w:rFonts w:ascii="Soberana Texto" w:hAnsi="Soberana Texto"/>
                <w:sz w:val="22"/>
                <w:szCs w:val="22"/>
              </w:rPr>
              <w:t>estado de situación financiera</w:t>
            </w:r>
            <w:r w:rsidRPr="00C85250">
              <w:rPr>
                <w:rFonts w:ascii="Soberana Texto" w:eastAsia="Calibri" w:hAnsi="Soberana Texto"/>
                <w:sz w:val="22"/>
                <w:szCs w:val="22"/>
                <w:lang w:eastAsia="en-US"/>
              </w:rPr>
              <w:t xml:space="preserve"> la entrada del colateral, conforme se establece en los criterios de contabilidad para instituciones de crédito, de acuerdo al tipo de bien de que se trate, contra la cuenta por cobrar a que hace referencia el párrafo 38, o en su caso, si hubiera previamente vendido el colateral deberá dar de baja la cuenta por pagar a que hace referencia el inciso b), relativa a la obligación de restituir el colateral a la reportada.</w:t>
            </w:r>
          </w:p>
          <w:p w14:paraId="24508A5C" w14:textId="77777777" w:rsidR="00D71485" w:rsidRPr="00C85250" w:rsidRDefault="00D71485" w:rsidP="00D71485">
            <w:pPr>
              <w:pStyle w:val="Texto"/>
              <w:spacing w:after="120" w:line="240" w:lineRule="auto"/>
              <w:ind w:left="396" w:hanging="396"/>
              <w:rPr>
                <w:rFonts w:ascii="Soberana Texto" w:eastAsia="Calibri" w:hAnsi="Soberana Texto"/>
                <w:sz w:val="22"/>
                <w:szCs w:val="22"/>
                <w:lang w:eastAsia="en-US"/>
              </w:rPr>
            </w:pPr>
            <w:r w:rsidRPr="00C85250">
              <w:rPr>
                <w:rFonts w:ascii="Soberana Texto" w:eastAsia="Calibri" w:hAnsi="Soberana Texto"/>
                <w:sz w:val="22"/>
                <w:szCs w:val="22"/>
                <w:lang w:eastAsia="en-US"/>
              </w:rPr>
              <w:t>d)</w:t>
            </w:r>
            <w:r w:rsidRPr="00C85250">
              <w:rPr>
                <w:rFonts w:ascii="Soberana Texto" w:eastAsia="Calibri" w:hAnsi="Soberana Texto"/>
                <w:sz w:val="22"/>
                <w:szCs w:val="22"/>
                <w:lang w:eastAsia="en-US"/>
              </w:rPr>
              <w:tab/>
              <w:t xml:space="preserve">La reportada deberá mantener en su </w:t>
            </w:r>
            <w:r w:rsidRPr="00C85250">
              <w:rPr>
                <w:rFonts w:ascii="Soberana Texto" w:hAnsi="Soberana Texto"/>
                <w:sz w:val="22"/>
                <w:szCs w:val="22"/>
              </w:rPr>
              <w:t>estado de situación financiera</w:t>
            </w:r>
            <w:r w:rsidRPr="00C85250">
              <w:rPr>
                <w:rFonts w:ascii="Soberana Texto" w:eastAsia="Calibri" w:hAnsi="Soberana Texto"/>
                <w:sz w:val="22"/>
                <w:szCs w:val="22"/>
                <w:lang w:eastAsia="en-US"/>
              </w:rPr>
              <w:t xml:space="preserve"> el colateral y la reportadora no deberá reconocerlo en sus estados financieros sino únicamente en cuentas de orden, con excepción de lo establecido en el inciso c) anterior, es decir, cuando se han transferido los riesgos, beneficios y control del colateral por el incumplimiento de la reportada.</w:t>
            </w:r>
          </w:p>
          <w:p w14:paraId="40D8AEEF" w14:textId="77777777" w:rsidR="00D71485" w:rsidRPr="00C85250" w:rsidRDefault="00D71485" w:rsidP="00D71485">
            <w:pPr>
              <w:pStyle w:val="Texto"/>
              <w:spacing w:after="120" w:line="240" w:lineRule="auto"/>
              <w:ind w:left="396" w:hanging="396"/>
              <w:rPr>
                <w:rFonts w:ascii="Soberana Texto" w:eastAsia="Calibri" w:hAnsi="Soberana Texto"/>
                <w:b/>
                <w:i/>
                <w:sz w:val="22"/>
                <w:szCs w:val="22"/>
                <w:lang w:eastAsia="en-US"/>
              </w:rPr>
            </w:pPr>
            <w:r w:rsidRPr="00C85250">
              <w:rPr>
                <w:rFonts w:ascii="Soberana Texto" w:eastAsia="Calibri" w:hAnsi="Soberana Texto"/>
                <w:sz w:val="22"/>
                <w:szCs w:val="22"/>
                <w:lang w:eastAsia="en-US"/>
              </w:rPr>
              <w:t>e)</w:t>
            </w:r>
            <w:r w:rsidRPr="00C85250">
              <w:rPr>
                <w:rFonts w:ascii="Soberana Texto" w:eastAsia="Calibri" w:hAnsi="Soberana Texto"/>
                <w:sz w:val="22"/>
                <w:szCs w:val="22"/>
                <w:lang w:eastAsia="en-US"/>
              </w:rPr>
              <w:tab/>
              <w:t>Las cuentas de orden reconocidas por colaterales recibidos por la reportadora se deberán cancelar cuando la operación de reporto llegue a su vencimiento o exista incumplimiento por parte de la reportada.</w:t>
            </w:r>
          </w:p>
        </w:tc>
        <w:tc>
          <w:tcPr>
            <w:tcW w:w="1107" w:type="dxa"/>
          </w:tcPr>
          <w:p w14:paraId="53BBD38D"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6667E5E9" w14:textId="77777777" w:rsidTr="00A24A46">
        <w:trPr>
          <w:trHeight w:val="20"/>
        </w:trPr>
        <w:tc>
          <w:tcPr>
            <w:tcW w:w="8041" w:type="dxa"/>
          </w:tcPr>
          <w:p w14:paraId="57E9117C"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Asimismo, en el caso en que la reportadora se convierta a su vez en reportada por la concertación de otra operación de reporto con el mismo colateral recibido en garantía de la operación inicial, el interés por reporto pactado en la segunda operación se deberá reconocer en los resultados del ejercicio conforme se devengue, de acuerdo al método de interés efectivo, afectando la cuenta por pagar valuada a costo amortizado a que hace referencia el inciso b) del párrafo 41.</w:t>
            </w:r>
          </w:p>
        </w:tc>
        <w:tc>
          <w:tcPr>
            <w:tcW w:w="1107" w:type="dxa"/>
          </w:tcPr>
          <w:p w14:paraId="23509B70"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71F6DBCE" w14:textId="77777777" w:rsidTr="00A24A46">
        <w:trPr>
          <w:trHeight w:val="20"/>
        </w:trPr>
        <w:tc>
          <w:tcPr>
            <w:tcW w:w="8041" w:type="dxa"/>
          </w:tcPr>
          <w:p w14:paraId="3AEC0DC3"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Tratándose de operaciones en donde la reportadora venda, o bien, entregue a su vez en garantía el colateral recibido (por ejemplo, cuando se pacta otra operación de reporto o préstamo de valores) deberá llevar en cuentas de orden el control de dicho colateral vendido o dado en garantía, siguiendo para su valuación las normas relativas a las operaciones de custodia del criterio B-9.</w:t>
            </w:r>
          </w:p>
        </w:tc>
        <w:tc>
          <w:tcPr>
            <w:tcW w:w="1107" w:type="dxa"/>
          </w:tcPr>
          <w:p w14:paraId="0CD8BDD2"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19E36FAA" w14:textId="77777777" w:rsidTr="00A24A46">
        <w:trPr>
          <w:trHeight w:val="20"/>
        </w:trPr>
        <w:tc>
          <w:tcPr>
            <w:tcW w:w="8041" w:type="dxa"/>
          </w:tcPr>
          <w:p w14:paraId="265B68B8"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lastRenderedPageBreak/>
              <w:t>Las cuentas de orden reconocidas por colaterales recibidos que a su vez hayan sido vendidos o dados en garantía por la reportadora se deberán cancelar cuando la entidad adquiera el colateral vendido para restituirlo a la reportada, o bien, la segunda operación en la que se dio en garantía el colateral llegue a su vencimiento, o exista incumplimiento de la contraparte.</w:t>
            </w:r>
          </w:p>
          <w:p w14:paraId="1BCD307D" w14:textId="77777777" w:rsidR="00D71485" w:rsidRPr="00C85250" w:rsidRDefault="00D71485" w:rsidP="00D71485">
            <w:pPr>
              <w:pStyle w:val="Texto"/>
              <w:spacing w:after="120" w:line="240" w:lineRule="auto"/>
              <w:ind w:firstLine="0"/>
              <w:rPr>
                <w:rFonts w:ascii="Soberana Texto" w:eastAsia="Calibri" w:hAnsi="Soberana Texto"/>
                <w:b/>
                <w:sz w:val="22"/>
                <w:szCs w:val="22"/>
                <w:lang w:eastAsia="en-US"/>
              </w:rPr>
            </w:pPr>
            <w:r w:rsidRPr="00C85250">
              <w:rPr>
                <w:rFonts w:ascii="Soberana Texto" w:eastAsia="Calibri" w:hAnsi="Soberana Texto"/>
                <w:b/>
                <w:sz w:val="22"/>
                <w:szCs w:val="22"/>
                <w:lang w:eastAsia="en-US"/>
              </w:rPr>
              <w:t>Normas de presentación</w:t>
            </w:r>
          </w:p>
          <w:p w14:paraId="29C9F67D" w14:textId="77777777" w:rsidR="00D71485" w:rsidRPr="00C85250" w:rsidRDefault="00D71485" w:rsidP="00D71485">
            <w:pPr>
              <w:pStyle w:val="Texto"/>
              <w:spacing w:after="120" w:line="240" w:lineRule="auto"/>
              <w:ind w:firstLine="0"/>
              <w:rPr>
                <w:rFonts w:ascii="Soberana Texto" w:eastAsia="Calibri" w:hAnsi="Soberana Texto"/>
                <w:i/>
                <w:sz w:val="22"/>
                <w:szCs w:val="22"/>
                <w:lang w:eastAsia="en-US"/>
              </w:rPr>
            </w:pPr>
            <w:r w:rsidRPr="00C85250">
              <w:rPr>
                <w:rFonts w:ascii="Soberana Texto" w:hAnsi="Soberana Texto"/>
                <w:i/>
                <w:sz w:val="22"/>
                <w:szCs w:val="22"/>
              </w:rPr>
              <w:t>Estado de situación financiera</w:t>
            </w:r>
          </w:p>
        </w:tc>
        <w:tc>
          <w:tcPr>
            <w:tcW w:w="1107" w:type="dxa"/>
          </w:tcPr>
          <w:p w14:paraId="4401F366"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040C54B1" w14:textId="77777777" w:rsidTr="00A24A46">
        <w:trPr>
          <w:trHeight w:val="20"/>
        </w:trPr>
        <w:tc>
          <w:tcPr>
            <w:tcW w:w="8041" w:type="dxa"/>
          </w:tcPr>
          <w:p w14:paraId="453F9DE8"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La cuenta por cobrar o por pagar, que representa el derecho o la obligación de recibir o restituir el efectivo, según corresponda, así como los intereses devengados deberán presentarse dentro del </w:t>
            </w:r>
            <w:r w:rsidRPr="00C85250">
              <w:rPr>
                <w:rFonts w:ascii="Soberana Texto" w:hAnsi="Soberana Texto"/>
                <w:sz w:val="22"/>
                <w:szCs w:val="22"/>
              </w:rPr>
              <w:t>estado de situación financiera</w:t>
            </w:r>
            <w:r w:rsidRPr="00C85250">
              <w:rPr>
                <w:rFonts w:ascii="Soberana Texto" w:eastAsia="Calibri" w:hAnsi="Soberana Texto"/>
                <w:sz w:val="22"/>
                <w:szCs w:val="22"/>
                <w:lang w:eastAsia="en-US"/>
              </w:rPr>
              <w:t>, en el rubro de deudores por reporto o acreedores por reporto, según corresponda.</w:t>
            </w:r>
          </w:p>
        </w:tc>
        <w:tc>
          <w:tcPr>
            <w:tcW w:w="1107" w:type="dxa"/>
          </w:tcPr>
          <w:p w14:paraId="34999C42"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7E493B80" w14:textId="77777777" w:rsidTr="00A24A46">
        <w:trPr>
          <w:trHeight w:val="20"/>
        </w:trPr>
        <w:tc>
          <w:tcPr>
            <w:tcW w:w="8041" w:type="dxa"/>
          </w:tcPr>
          <w:p w14:paraId="6819AD11"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El colateral entregado por la reportada deberá presentarse como restringido de acuerdo con el tipo de activos financieros de que se trate; mientras que la reportadora lo presentará en cuentas de orden en el rubro de colaterales recibidos por la entidad.</w:t>
            </w:r>
          </w:p>
        </w:tc>
        <w:tc>
          <w:tcPr>
            <w:tcW w:w="1107" w:type="dxa"/>
          </w:tcPr>
          <w:p w14:paraId="3C1149CE"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17BF61F9" w14:textId="77777777" w:rsidTr="00A24A46">
        <w:trPr>
          <w:trHeight w:val="20"/>
        </w:trPr>
        <w:tc>
          <w:tcPr>
            <w:tcW w:w="8041" w:type="dxa"/>
          </w:tcPr>
          <w:p w14:paraId="5A7C8B45"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La cuenta por pagar a que se refiere el inciso b) del párrafo 41, que representa la obligación de la reportadora de restituir a la reportada el colateral que hubiera vendido o dado en garantía deberá presentarse dentro del </w:t>
            </w:r>
            <w:r w:rsidRPr="00C85250">
              <w:rPr>
                <w:rFonts w:ascii="Soberana Texto" w:hAnsi="Soberana Texto"/>
                <w:sz w:val="22"/>
                <w:szCs w:val="22"/>
              </w:rPr>
              <w:t>estado de situación financiera</w:t>
            </w:r>
            <w:r w:rsidRPr="00C85250">
              <w:rPr>
                <w:rFonts w:ascii="Soberana Texto" w:eastAsia="Calibri" w:hAnsi="Soberana Texto"/>
                <w:sz w:val="22"/>
                <w:szCs w:val="22"/>
                <w:lang w:eastAsia="en-US"/>
              </w:rPr>
              <w:t>, en el rubro de colaterales vendidos o dados en garantía.</w:t>
            </w:r>
          </w:p>
        </w:tc>
        <w:tc>
          <w:tcPr>
            <w:tcW w:w="1107" w:type="dxa"/>
          </w:tcPr>
          <w:p w14:paraId="76F7B3F3"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231A4BBC" w14:textId="77777777" w:rsidTr="00A24A46">
        <w:trPr>
          <w:trHeight w:val="20"/>
        </w:trPr>
        <w:tc>
          <w:tcPr>
            <w:tcW w:w="8041" w:type="dxa"/>
          </w:tcPr>
          <w:p w14:paraId="241E4821"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Las cuentas de orden a que hace referencia el párrafo 43, respecto de aquellos colaterales recibidos por la reportadora que a su vez hayan sido vendidos o dados en garantía (por ejemplo, otras operaciones de reporto y préstamo de valores) se deberán presentar en el rubro de colaterales recibidos y vendidos o entregados en garantía por la entidad.</w:t>
            </w:r>
          </w:p>
          <w:p w14:paraId="38C1D615" w14:textId="77777777" w:rsidR="00D71485" w:rsidRPr="00C85250" w:rsidRDefault="00D71485" w:rsidP="00D71485">
            <w:pPr>
              <w:pStyle w:val="Texto"/>
              <w:spacing w:after="120" w:line="240" w:lineRule="auto"/>
              <w:ind w:firstLine="0"/>
              <w:rPr>
                <w:rFonts w:ascii="Soberana Texto" w:eastAsia="Calibri" w:hAnsi="Soberana Texto"/>
                <w:i/>
                <w:sz w:val="22"/>
                <w:szCs w:val="22"/>
                <w:lang w:eastAsia="en-US"/>
              </w:rPr>
            </w:pPr>
            <w:r w:rsidRPr="00C85250">
              <w:rPr>
                <w:rFonts w:ascii="Soberana Texto" w:eastAsia="Calibri" w:hAnsi="Soberana Texto"/>
                <w:i/>
                <w:sz w:val="22"/>
                <w:szCs w:val="22"/>
                <w:lang w:eastAsia="en-US"/>
              </w:rPr>
              <w:t xml:space="preserve">Estado de </w:t>
            </w:r>
            <w:r w:rsidRPr="00C85250">
              <w:rPr>
                <w:rFonts w:ascii="Soberana Texto" w:hAnsi="Soberana Texto"/>
                <w:i/>
                <w:sz w:val="22"/>
                <w:szCs w:val="22"/>
              </w:rPr>
              <w:t>resultado integral</w:t>
            </w:r>
          </w:p>
        </w:tc>
        <w:tc>
          <w:tcPr>
            <w:tcW w:w="1107" w:type="dxa"/>
          </w:tcPr>
          <w:p w14:paraId="7F3EB107"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1F7C9E6A" w14:textId="77777777" w:rsidTr="00A24A46">
        <w:trPr>
          <w:trHeight w:val="20"/>
        </w:trPr>
        <w:tc>
          <w:tcPr>
            <w:tcW w:w="8041" w:type="dxa"/>
          </w:tcPr>
          <w:p w14:paraId="42D83E3E"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El devengamiento del interés por reporto derivado de la operación, así como al que se refiere el párrafo 42, se presentará en el rubro de ingresos o gastos por intereses, según corresponda.</w:t>
            </w:r>
          </w:p>
        </w:tc>
        <w:tc>
          <w:tcPr>
            <w:tcW w:w="1107" w:type="dxa"/>
          </w:tcPr>
          <w:p w14:paraId="7CD8AD48"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5CAA08E7" w14:textId="77777777" w:rsidTr="00A24A46">
        <w:trPr>
          <w:trHeight w:val="20"/>
        </w:trPr>
        <w:tc>
          <w:tcPr>
            <w:tcW w:w="8041" w:type="dxa"/>
          </w:tcPr>
          <w:p w14:paraId="0AD61AB5"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El diferencial a que hace referencia el inciso b) del párrafo 41 que, en su caso, se hubiere generado por la venta se presentará en el rubro de resultado por intermediación.</w:t>
            </w:r>
          </w:p>
        </w:tc>
        <w:tc>
          <w:tcPr>
            <w:tcW w:w="1107" w:type="dxa"/>
          </w:tcPr>
          <w:p w14:paraId="52CB4F32"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709D3A2F" w14:textId="77777777" w:rsidTr="00A24A46">
        <w:trPr>
          <w:trHeight w:val="20"/>
        </w:trPr>
        <w:tc>
          <w:tcPr>
            <w:tcW w:w="8041" w:type="dxa"/>
          </w:tcPr>
          <w:p w14:paraId="02247AA9"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La valuación a valor razonable de la cuenta por pagar a que hace referencia el inciso b) del párrafo 41, que representa la obligación de la reportadora de restituir a la reportada el colateral que hubiere vendido se presentará en el rubro de resultado por intermediación.</w:t>
            </w:r>
          </w:p>
          <w:p w14:paraId="4C8258B8" w14:textId="77777777" w:rsidR="00D71485" w:rsidRPr="00C85250" w:rsidRDefault="00D71485" w:rsidP="00D71485">
            <w:pPr>
              <w:pStyle w:val="Texto"/>
              <w:spacing w:after="120" w:line="240" w:lineRule="auto"/>
              <w:ind w:firstLine="0"/>
              <w:rPr>
                <w:rFonts w:ascii="Soberana Texto" w:eastAsia="Calibri" w:hAnsi="Soberana Texto"/>
                <w:b/>
                <w:sz w:val="22"/>
                <w:szCs w:val="22"/>
                <w:lang w:eastAsia="en-US"/>
              </w:rPr>
            </w:pPr>
            <w:r w:rsidRPr="00C85250">
              <w:rPr>
                <w:rFonts w:ascii="Soberana Texto" w:eastAsia="Calibri" w:hAnsi="Soberana Texto"/>
                <w:b/>
                <w:sz w:val="22"/>
                <w:szCs w:val="22"/>
                <w:lang w:eastAsia="en-US"/>
              </w:rPr>
              <w:t>Compensación de activos y pasivos financieros</w:t>
            </w:r>
          </w:p>
        </w:tc>
        <w:tc>
          <w:tcPr>
            <w:tcW w:w="1107" w:type="dxa"/>
          </w:tcPr>
          <w:p w14:paraId="3F9274F2"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405D7B55" w14:textId="77777777" w:rsidTr="00A24A46">
        <w:trPr>
          <w:trHeight w:val="20"/>
        </w:trPr>
        <w:tc>
          <w:tcPr>
            <w:tcW w:w="8041" w:type="dxa"/>
          </w:tcPr>
          <w:p w14:paraId="5ACE07D9"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Dado que los activos financieros restringidos continúan siendo reconocidos en el </w:t>
            </w:r>
            <w:r w:rsidRPr="00C85250">
              <w:rPr>
                <w:rFonts w:ascii="Soberana Texto" w:hAnsi="Soberana Texto"/>
                <w:sz w:val="22"/>
                <w:szCs w:val="22"/>
              </w:rPr>
              <w:t>estado de situación financiera</w:t>
            </w:r>
            <w:r w:rsidRPr="00C85250">
              <w:rPr>
                <w:rFonts w:ascii="Soberana Texto" w:eastAsia="Calibri" w:hAnsi="Soberana Texto"/>
                <w:sz w:val="22"/>
                <w:szCs w:val="22"/>
                <w:lang w:eastAsia="en-US"/>
              </w:rPr>
              <w:t xml:space="preserve"> con base en los lineamientos del presente criterio, dichos activos y los pasivos asociados no deberán compensarse entre sí. Igualmente, la entidad no deberá compensar el ingreso proveniente del activo financiero restringido con los costos y/o gastos incurridos por el pasivo asociado.</w:t>
            </w:r>
          </w:p>
          <w:p w14:paraId="2D0FE387" w14:textId="77777777" w:rsidR="00D71485" w:rsidRPr="00C85250" w:rsidRDefault="00D71485" w:rsidP="00D71485">
            <w:pPr>
              <w:pStyle w:val="Texto"/>
              <w:spacing w:after="120" w:line="240" w:lineRule="auto"/>
              <w:ind w:firstLine="0"/>
              <w:rPr>
                <w:rFonts w:ascii="Soberana Texto" w:hAnsi="Soberana Texto"/>
                <w:sz w:val="22"/>
                <w:szCs w:val="22"/>
              </w:rPr>
            </w:pPr>
            <w:r w:rsidRPr="00C85250">
              <w:rPr>
                <w:rFonts w:ascii="Soberana Texto" w:hAnsi="Soberana Texto"/>
                <w:sz w:val="22"/>
                <w:szCs w:val="22"/>
              </w:rPr>
              <w:t>Para efectos de compensación entre activos y pasivos financieros actuando la entidad como reportadora, deberá atenderse lo señalado en la NIF B-12 “Compensación de activos financieros y pasivos financieros”.</w:t>
            </w:r>
          </w:p>
          <w:p w14:paraId="559887C3" w14:textId="77777777" w:rsidR="00D71485" w:rsidRPr="00C85250" w:rsidRDefault="00D71485" w:rsidP="00D71485">
            <w:pPr>
              <w:pStyle w:val="Texto"/>
              <w:spacing w:after="120" w:line="240" w:lineRule="auto"/>
              <w:ind w:firstLine="0"/>
              <w:rPr>
                <w:rFonts w:ascii="Soberana Texto" w:eastAsia="Calibri" w:hAnsi="Soberana Texto"/>
                <w:b/>
                <w:sz w:val="22"/>
                <w:szCs w:val="22"/>
                <w:lang w:eastAsia="en-US"/>
              </w:rPr>
            </w:pPr>
            <w:r w:rsidRPr="00C85250">
              <w:rPr>
                <w:rFonts w:ascii="Soberana Texto" w:eastAsia="Calibri" w:hAnsi="Soberana Texto"/>
                <w:b/>
                <w:sz w:val="22"/>
                <w:szCs w:val="22"/>
                <w:lang w:eastAsia="en-US"/>
              </w:rPr>
              <w:t>Normas de revelación</w:t>
            </w:r>
          </w:p>
        </w:tc>
        <w:tc>
          <w:tcPr>
            <w:tcW w:w="1107" w:type="dxa"/>
          </w:tcPr>
          <w:p w14:paraId="579D15E3"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r w:rsidR="00D71485" w:rsidRPr="00C85250" w14:paraId="03B47892" w14:textId="77777777" w:rsidTr="00A24A46">
        <w:trPr>
          <w:trHeight w:val="20"/>
        </w:trPr>
        <w:tc>
          <w:tcPr>
            <w:tcW w:w="8041" w:type="dxa"/>
          </w:tcPr>
          <w:p w14:paraId="5D514BDC"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Las entidades deberán revelar mediante notas a los estados financieros, la información correspondiente a las operaciones de reporto de la siguiente forma:</w:t>
            </w:r>
          </w:p>
          <w:p w14:paraId="12D82AEA" w14:textId="77777777" w:rsidR="00D71485" w:rsidRPr="00C85250" w:rsidRDefault="00D71485" w:rsidP="00D71485">
            <w:pPr>
              <w:pStyle w:val="Texto"/>
              <w:tabs>
                <w:tab w:val="left" w:pos="396"/>
              </w:tabs>
              <w:spacing w:after="120" w:line="240" w:lineRule="auto"/>
              <w:ind w:left="396" w:hanging="396"/>
              <w:rPr>
                <w:rFonts w:ascii="Soberana Texto" w:eastAsia="Calibri" w:hAnsi="Soberana Texto"/>
                <w:sz w:val="22"/>
                <w:szCs w:val="22"/>
                <w:lang w:eastAsia="en-US"/>
              </w:rPr>
            </w:pPr>
            <w:r w:rsidRPr="00C85250">
              <w:rPr>
                <w:rFonts w:ascii="Soberana Texto" w:eastAsia="Calibri" w:hAnsi="Soberana Texto"/>
                <w:sz w:val="22"/>
                <w:szCs w:val="22"/>
                <w:lang w:eastAsia="en-US"/>
              </w:rPr>
              <w:t>a)</w:t>
            </w:r>
            <w:r w:rsidRPr="00C85250">
              <w:rPr>
                <w:rFonts w:ascii="Soberana Texto" w:eastAsia="Calibri" w:hAnsi="Soberana Texto"/>
                <w:sz w:val="22"/>
                <w:szCs w:val="22"/>
                <w:lang w:eastAsia="en-US"/>
              </w:rPr>
              <w:tab/>
            </w:r>
            <w:r w:rsidRPr="00C85250">
              <w:rPr>
                <w:rFonts w:ascii="Soberana Texto" w:hAnsi="Soberana Texto"/>
                <w:sz w:val="22"/>
                <w:szCs w:val="22"/>
              </w:rPr>
              <w:t>la</w:t>
            </w:r>
            <w:r w:rsidRPr="00C85250">
              <w:rPr>
                <w:rFonts w:ascii="Soberana Texto" w:eastAsia="Calibri" w:hAnsi="Soberana Texto"/>
                <w:sz w:val="22"/>
                <w:szCs w:val="22"/>
                <w:lang w:eastAsia="en-US"/>
              </w:rPr>
              <w:t xml:space="preserve"> relativa al monto total de las operaciones celebradas;</w:t>
            </w:r>
          </w:p>
          <w:p w14:paraId="09F30D61" w14:textId="77777777" w:rsidR="00D71485" w:rsidRPr="00C85250" w:rsidRDefault="00D71485" w:rsidP="00D71485">
            <w:pPr>
              <w:pStyle w:val="Texto"/>
              <w:tabs>
                <w:tab w:val="left" w:pos="396"/>
              </w:tabs>
              <w:spacing w:after="120" w:line="240" w:lineRule="auto"/>
              <w:ind w:left="396" w:hanging="396"/>
              <w:rPr>
                <w:rFonts w:ascii="Soberana Texto" w:eastAsia="Calibri" w:hAnsi="Soberana Texto"/>
                <w:sz w:val="22"/>
                <w:szCs w:val="22"/>
                <w:lang w:eastAsia="en-US"/>
              </w:rPr>
            </w:pPr>
            <w:r w:rsidRPr="00C85250">
              <w:rPr>
                <w:rFonts w:ascii="Soberana Texto" w:eastAsia="Calibri" w:hAnsi="Soberana Texto"/>
                <w:sz w:val="22"/>
                <w:szCs w:val="22"/>
                <w:lang w:eastAsia="en-US"/>
              </w:rPr>
              <w:t>b)</w:t>
            </w:r>
            <w:r w:rsidRPr="00C85250">
              <w:rPr>
                <w:rFonts w:ascii="Soberana Texto" w:eastAsia="Calibri" w:hAnsi="Soberana Texto"/>
                <w:sz w:val="22"/>
                <w:szCs w:val="22"/>
                <w:lang w:eastAsia="en-US"/>
              </w:rPr>
              <w:tab/>
              <w:t>monto de los intereses por reporto reconocidos en los resultados del ejercicio</w:t>
            </w:r>
            <w:r w:rsidRPr="00C85250">
              <w:rPr>
                <w:rFonts w:ascii="Soberana Texto" w:hAnsi="Soberana Texto"/>
                <w:sz w:val="22"/>
                <w:szCs w:val="22"/>
              </w:rPr>
              <w:t xml:space="preserve"> como</w:t>
            </w:r>
            <w:r w:rsidRPr="00C85250">
              <w:rPr>
                <w:rFonts w:ascii="Soberana Texto" w:eastAsia="Calibri" w:hAnsi="Soberana Texto"/>
                <w:sz w:val="22"/>
                <w:szCs w:val="22"/>
                <w:lang w:eastAsia="en-US"/>
              </w:rPr>
              <w:t xml:space="preserve"> ingresos o gastos, según corresponda;</w:t>
            </w:r>
          </w:p>
          <w:p w14:paraId="4C5508D2" w14:textId="77777777" w:rsidR="00D71485" w:rsidRPr="00C85250" w:rsidRDefault="00D71485" w:rsidP="00D71485">
            <w:pPr>
              <w:pStyle w:val="Texto"/>
              <w:tabs>
                <w:tab w:val="left" w:pos="396"/>
              </w:tabs>
              <w:spacing w:after="120" w:line="240" w:lineRule="auto"/>
              <w:ind w:left="396" w:hanging="396"/>
              <w:rPr>
                <w:rFonts w:ascii="Soberana Texto" w:eastAsia="Calibri" w:hAnsi="Soberana Texto"/>
                <w:sz w:val="22"/>
                <w:szCs w:val="22"/>
                <w:lang w:eastAsia="en-US"/>
              </w:rPr>
            </w:pPr>
            <w:r w:rsidRPr="00C85250">
              <w:rPr>
                <w:rFonts w:ascii="Soberana Texto" w:eastAsia="Calibri" w:hAnsi="Soberana Texto"/>
                <w:sz w:val="22"/>
                <w:szCs w:val="22"/>
                <w:lang w:eastAsia="en-US"/>
              </w:rPr>
              <w:lastRenderedPageBreak/>
              <w:t>c)</w:t>
            </w:r>
            <w:r w:rsidRPr="00C85250">
              <w:rPr>
                <w:rFonts w:ascii="Soberana Texto" w:eastAsia="Calibri" w:hAnsi="Soberana Texto"/>
                <w:sz w:val="22"/>
                <w:szCs w:val="22"/>
                <w:lang w:eastAsia="en-US"/>
              </w:rPr>
              <w:tab/>
              <w:t>plazos promedio en la contratación de operaciones de reporto vigentes;</w:t>
            </w:r>
          </w:p>
          <w:p w14:paraId="75403E2C" w14:textId="77777777" w:rsidR="00D71485" w:rsidRPr="00C85250" w:rsidRDefault="00D71485" w:rsidP="00D71485">
            <w:pPr>
              <w:pStyle w:val="Texto"/>
              <w:tabs>
                <w:tab w:val="left" w:pos="396"/>
              </w:tabs>
              <w:spacing w:after="120" w:line="240" w:lineRule="auto"/>
              <w:ind w:left="396" w:hanging="396"/>
              <w:rPr>
                <w:rFonts w:ascii="Soberana Texto" w:eastAsia="Calibri" w:hAnsi="Soberana Texto"/>
                <w:sz w:val="22"/>
                <w:szCs w:val="22"/>
                <w:lang w:eastAsia="en-US"/>
              </w:rPr>
            </w:pPr>
            <w:r w:rsidRPr="00C85250">
              <w:rPr>
                <w:rFonts w:ascii="Soberana Texto" w:eastAsia="Calibri" w:hAnsi="Soberana Texto"/>
                <w:sz w:val="22"/>
                <w:szCs w:val="22"/>
                <w:lang w:eastAsia="en-US"/>
              </w:rPr>
              <w:t>d)</w:t>
            </w:r>
            <w:r w:rsidRPr="00C85250">
              <w:rPr>
                <w:rFonts w:ascii="Soberana Texto" w:eastAsia="Calibri" w:hAnsi="Soberana Texto"/>
                <w:sz w:val="22"/>
                <w:szCs w:val="22"/>
                <w:lang w:eastAsia="en-US"/>
              </w:rPr>
              <w:tab/>
              <w:t>tipo y monto total por tipo de bien de los colaterales tanto entregados como recibidos, y</w:t>
            </w:r>
          </w:p>
          <w:p w14:paraId="3C9E0EAD" w14:textId="77777777" w:rsidR="00D71485" w:rsidRPr="00C85250" w:rsidRDefault="00D71485" w:rsidP="00D71485">
            <w:pPr>
              <w:pStyle w:val="Texto"/>
              <w:spacing w:after="120" w:line="240" w:lineRule="auto"/>
              <w:ind w:left="396" w:hanging="396"/>
              <w:rPr>
                <w:rFonts w:ascii="Soberana Texto" w:hAnsi="Soberana Texto"/>
                <w:sz w:val="22"/>
                <w:szCs w:val="22"/>
              </w:rPr>
            </w:pPr>
            <w:r w:rsidRPr="00C85250">
              <w:rPr>
                <w:rFonts w:ascii="Soberana Texto" w:eastAsia="Calibri" w:hAnsi="Soberana Texto"/>
                <w:sz w:val="22"/>
                <w:szCs w:val="22"/>
                <w:lang w:eastAsia="en-US"/>
              </w:rPr>
              <w:t>e)</w:t>
            </w:r>
            <w:r w:rsidRPr="00C85250">
              <w:rPr>
                <w:rFonts w:ascii="Soberana Texto" w:eastAsia="Calibri" w:hAnsi="Soberana Texto"/>
                <w:sz w:val="22"/>
                <w:szCs w:val="22"/>
                <w:lang w:eastAsia="en-US"/>
              </w:rPr>
              <w:tab/>
              <w:t>de los colaterales recibidos y a su vez vendidos o entregados en garantía, el monto total por tipo de bien.</w:t>
            </w:r>
          </w:p>
          <w:p w14:paraId="16A5E3E2" w14:textId="77777777" w:rsidR="00D71485" w:rsidRPr="00C85250" w:rsidRDefault="00D71485" w:rsidP="00D71485">
            <w:pPr>
              <w:pStyle w:val="Texto"/>
              <w:tabs>
                <w:tab w:val="left" w:pos="396"/>
              </w:tabs>
              <w:spacing w:after="120" w:line="240" w:lineRule="auto"/>
              <w:ind w:left="396" w:hanging="396"/>
              <w:rPr>
                <w:rFonts w:ascii="Soberana Texto" w:eastAsia="Calibri" w:hAnsi="Soberana Texto"/>
                <w:sz w:val="22"/>
                <w:szCs w:val="22"/>
                <w:lang w:eastAsia="en-US"/>
              </w:rPr>
            </w:pPr>
            <w:r w:rsidRPr="00C85250">
              <w:rPr>
                <w:rFonts w:ascii="Soberana Texto" w:hAnsi="Soberana Texto"/>
                <w:sz w:val="22"/>
                <w:szCs w:val="22"/>
              </w:rPr>
              <w:t>f)   la tasa pactada en las operaciones relevantes.</w:t>
            </w:r>
          </w:p>
        </w:tc>
        <w:tc>
          <w:tcPr>
            <w:tcW w:w="1107" w:type="dxa"/>
          </w:tcPr>
          <w:p w14:paraId="75241131" w14:textId="77777777" w:rsidR="00D71485" w:rsidRPr="00C85250" w:rsidRDefault="00D71485" w:rsidP="00AE7F43">
            <w:pPr>
              <w:pStyle w:val="Texto"/>
              <w:numPr>
                <w:ilvl w:val="0"/>
                <w:numId w:val="48"/>
              </w:numPr>
              <w:spacing w:after="120" w:line="240" w:lineRule="auto"/>
              <w:jc w:val="center"/>
              <w:rPr>
                <w:rFonts w:ascii="Soberana Texto" w:eastAsia="Calibri" w:hAnsi="Soberana Texto"/>
                <w:sz w:val="22"/>
                <w:szCs w:val="22"/>
                <w:lang w:val="es-ES_tradnl" w:eastAsia="en-US"/>
              </w:rPr>
            </w:pPr>
          </w:p>
        </w:tc>
      </w:tr>
    </w:tbl>
    <w:p w14:paraId="3D821E94" w14:textId="77777777" w:rsidR="00D71485" w:rsidRPr="00C85250" w:rsidRDefault="00D71485" w:rsidP="00D71485">
      <w:pPr>
        <w:pStyle w:val="Texto"/>
        <w:spacing w:after="120" w:line="240" w:lineRule="auto"/>
        <w:rPr>
          <w:rFonts w:ascii="Soberana Texto" w:hAnsi="Soberana Texto"/>
          <w:sz w:val="22"/>
          <w:szCs w:val="22"/>
        </w:rPr>
      </w:pPr>
    </w:p>
    <w:tbl>
      <w:tblPr>
        <w:tblW w:w="8712" w:type="dxa"/>
        <w:tblInd w:w="144" w:type="dxa"/>
        <w:tblBorders>
          <w:top w:val="single" w:sz="4" w:space="0" w:color="auto"/>
          <w:left w:val="single" w:sz="4" w:space="0" w:color="auto"/>
          <w:bottom w:val="single" w:sz="4" w:space="0" w:color="auto"/>
          <w:right w:val="single" w:sz="4" w:space="0" w:color="auto"/>
        </w:tblBorders>
        <w:tblLayout w:type="fixed"/>
        <w:tblCellMar>
          <w:left w:w="43" w:type="dxa"/>
          <w:right w:w="43" w:type="dxa"/>
        </w:tblCellMar>
        <w:tblLook w:val="04A0" w:firstRow="1" w:lastRow="0" w:firstColumn="1" w:lastColumn="0" w:noHBand="0" w:noVBand="1"/>
      </w:tblPr>
      <w:tblGrid>
        <w:gridCol w:w="8712"/>
      </w:tblGrid>
      <w:tr w:rsidR="00D71485" w:rsidRPr="00C85250" w14:paraId="673A04D9" w14:textId="77777777" w:rsidTr="000E58C0">
        <w:trPr>
          <w:trHeight w:val="20"/>
        </w:trPr>
        <w:tc>
          <w:tcPr>
            <w:tcW w:w="9640" w:type="dxa"/>
            <w:noWrap/>
          </w:tcPr>
          <w:p w14:paraId="43DBEDAE"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El apéndice A es normativo. Su contenido ilustra la aplicación del criterio B-3, con la finalidad de ayudar a entender mejor su significado.</w:t>
            </w:r>
          </w:p>
        </w:tc>
      </w:tr>
    </w:tbl>
    <w:p w14:paraId="37D8F477" w14:textId="77777777" w:rsidR="00D71485" w:rsidRPr="00C85250" w:rsidRDefault="00D71485" w:rsidP="00D71485">
      <w:pPr>
        <w:pStyle w:val="Texto"/>
        <w:spacing w:after="120" w:line="240" w:lineRule="auto"/>
        <w:rPr>
          <w:rFonts w:ascii="Soberana Texto" w:hAnsi="Soberana Texto"/>
          <w:sz w:val="22"/>
          <w:szCs w:val="22"/>
        </w:rPr>
      </w:pPr>
    </w:p>
    <w:tbl>
      <w:tblPr>
        <w:tblW w:w="9070" w:type="dxa"/>
        <w:tblInd w:w="144" w:type="dxa"/>
        <w:tblLayout w:type="fixed"/>
        <w:tblCellMar>
          <w:left w:w="70" w:type="dxa"/>
          <w:right w:w="70" w:type="dxa"/>
        </w:tblCellMar>
        <w:tblLook w:val="04A0" w:firstRow="1" w:lastRow="0" w:firstColumn="1" w:lastColumn="0" w:noHBand="0" w:noVBand="1"/>
      </w:tblPr>
      <w:tblGrid>
        <w:gridCol w:w="8060"/>
        <w:gridCol w:w="1010"/>
      </w:tblGrid>
      <w:tr w:rsidR="00D71485" w:rsidRPr="00C85250" w14:paraId="6DF6EC89" w14:textId="77777777" w:rsidTr="00E53684">
        <w:trPr>
          <w:trHeight w:val="20"/>
        </w:trPr>
        <w:tc>
          <w:tcPr>
            <w:tcW w:w="8060" w:type="dxa"/>
          </w:tcPr>
          <w:p w14:paraId="192747D5" w14:textId="77777777" w:rsidR="00D71485" w:rsidRPr="00C85250" w:rsidRDefault="00D71485" w:rsidP="00D71485">
            <w:pPr>
              <w:pStyle w:val="Texto"/>
              <w:spacing w:after="120" w:line="240" w:lineRule="auto"/>
              <w:ind w:firstLine="0"/>
              <w:rPr>
                <w:rFonts w:ascii="Soberana Texto" w:eastAsia="Calibri" w:hAnsi="Soberana Texto"/>
                <w:b/>
                <w:sz w:val="22"/>
                <w:szCs w:val="22"/>
                <w:lang w:eastAsia="en-US"/>
              </w:rPr>
            </w:pPr>
            <w:r w:rsidRPr="00C85250">
              <w:rPr>
                <w:rFonts w:ascii="Soberana Texto" w:eastAsia="Calibri" w:hAnsi="Soberana Texto"/>
                <w:b/>
                <w:sz w:val="22"/>
                <w:szCs w:val="22"/>
                <w:lang w:eastAsia="en-US"/>
              </w:rPr>
              <w:t>Apéndice A</w:t>
            </w:r>
          </w:p>
          <w:p w14:paraId="12FB7E9D" w14:textId="77777777" w:rsidR="00D71485" w:rsidRPr="00C85250" w:rsidRDefault="00D71485" w:rsidP="00D71485">
            <w:pPr>
              <w:pStyle w:val="Texto"/>
              <w:spacing w:after="120" w:line="240" w:lineRule="auto"/>
              <w:ind w:firstLine="0"/>
              <w:rPr>
                <w:rFonts w:ascii="Soberana Texto" w:eastAsia="Calibri" w:hAnsi="Soberana Texto"/>
                <w:b/>
                <w:sz w:val="22"/>
                <w:szCs w:val="22"/>
                <w:lang w:eastAsia="en-US"/>
              </w:rPr>
            </w:pPr>
            <w:r w:rsidRPr="00C85250">
              <w:rPr>
                <w:rFonts w:ascii="Soberana Texto" w:eastAsia="Calibri" w:hAnsi="Soberana Texto"/>
                <w:b/>
                <w:sz w:val="22"/>
                <w:szCs w:val="22"/>
                <w:lang w:eastAsia="en-US"/>
              </w:rPr>
              <w:t xml:space="preserve">Ejemplos de aplicación de los principios de no baja del </w:t>
            </w:r>
            <w:r w:rsidRPr="00C85250">
              <w:rPr>
                <w:rFonts w:ascii="Soberana Texto" w:hAnsi="Soberana Texto"/>
                <w:b/>
                <w:sz w:val="22"/>
                <w:szCs w:val="22"/>
              </w:rPr>
              <w:t>estado de situación financiera</w:t>
            </w:r>
          </w:p>
        </w:tc>
        <w:tc>
          <w:tcPr>
            <w:tcW w:w="1010" w:type="dxa"/>
          </w:tcPr>
          <w:p w14:paraId="55350468" w14:textId="77777777" w:rsidR="00D71485" w:rsidRPr="00C85250" w:rsidRDefault="00D71485" w:rsidP="00D71485">
            <w:pPr>
              <w:pStyle w:val="Texto"/>
              <w:spacing w:after="120" w:line="240" w:lineRule="auto"/>
              <w:ind w:firstLine="0"/>
              <w:jc w:val="center"/>
              <w:rPr>
                <w:rFonts w:ascii="Soberana Texto" w:eastAsia="Calibri" w:hAnsi="Soberana Texto"/>
                <w:sz w:val="22"/>
                <w:szCs w:val="22"/>
                <w:lang w:eastAsia="en-US"/>
              </w:rPr>
            </w:pPr>
          </w:p>
        </w:tc>
      </w:tr>
      <w:tr w:rsidR="00D71485" w:rsidRPr="00C85250" w14:paraId="765D0DB4" w14:textId="77777777" w:rsidTr="00E53684">
        <w:trPr>
          <w:trHeight w:val="20"/>
        </w:trPr>
        <w:tc>
          <w:tcPr>
            <w:tcW w:w="8060" w:type="dxa"/>
          </w:tcPr>
          <w:p w14:paraId="34DD2D0B"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Si un contrato establece que el activo financiero (colateral) se readquirirá a un precio fijo o al precio de venta más la ganancia normal que hubiere obtenido la entidad que entrega el colateral, lo anterior constituye una operación de reporto, y por tanto, dicho activo financiero no debe darse de baja del </w:t>
            </w:r>
            <w:r w:rsidRPr="00C85250">
              <w:rPr>
                <w:rFonts w:ascii="Soberana Texto" w:hAnsi="Soberana Texto"/>
                <w:sz w:val="22"/>
                <w:szCs w:val="22"/>
              </w:rPr>
              <w:t>estado de situación financiera</w:t>
            </w:r>
            <w:r w:rsidRPr="00C85250">
              <w:rPr>
                <w:rFonts w:ascii="Soberana Texto" w:eastAsia="Calibri" w:hAnsi="Soberana Texto"/>
                <w:sz w:val="22"/>
                <w:szCs w:val="22"/>
                <w:lang w:eastAsia="en-US"/>
              </w:rPr>
              <w:t>, ya que quien entrega el colateral retiene sustancialmente todos los riesgos y beneficios inherentes a la propiedad del activo financiero.</w:t>
            </w:r>
          </w:p>
        </w:tc>
        <w:tc>
          <w:tcPr>
            <w:tcW w:w="1010" w:type="dxa"/>
          </w:tcPr>
          <w:p w14:paraId="2415E0C8" w14:textId="77777777" w:rsidR="00D71485" w:rsidRPr="009230B2" w:rsidRDefault="00D71485" w:rsidP="00C0167D">
            <w:pPr>
              <w:pStyle w:val="Texto"/>
              <w:spacing w:after="120" w:line="240" w:lineRule="auto"/>
              <w:ind w:firstLine="0"/>
              <w:jc w:val="center"/>
              <w:rPr>
                <w:rFonts w:ascii="Soberana Texto" w:eastAsia="Calibri" w:hAnsi="Soberana Texto"/>
                <w:sz w:val="20"/>
                <w:lang w:eastAsia="en-US"/>
              </w:rPr>
            </w:pPr>
            <w:r w:rsidRPr="00C0167D">
              <w:rPr>
                <w:rFonts w:ascii="Soberana Texto" w:eastAsia="Calibri" w:hAnsi="Soberana Texto"/>
                <w:sz w:val="20"/>
                <w:lang w:eastAsia="en-US"/>
              </w:rPr>
              <w:t>A</w:t>
            </w:r>
            <w:r w:rsidR="00C0167D" w:rsidRPr="00C0167D">
              <w:rPr>
                <w:rFonts w:ascii="Soberana Texto" w:eastAsia="Calibri" w:hAnsi="Soberana Texto"/>
                <w:sz w:val="20"/>
                <w:lang w:eastAsia="en-US"/>
              </w:rPr>
              <w:t>1</w:t>
            </w:r>
          </w:p>
        </w:tc>
      </w:tr>
      <w:tr w:rsidR="00D71485" w:rsidRPr="00C85250" w14:paraId="34C47C78" w14:textId="77777777" w:rsidTr="00E53684">
        <w:trPr>
          <w:trHeight w:val="20"/>
        </w:trPr>
        <w:tc>
          <w:tcPr>
            <w:tcW w:w="8060" w:type="dxa"/>
          </w:tcPr>
          <w:p w14:paraId="6AE3A34E"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Si un contrato establece que se readquirirá el mismo activo financiero (colateral) u otro sustancialmente similar, a un precio fijo o a un precio de venta más la ganancia normal que hubiere obtenido quien entrega el colateral, lo cual constituye una operación de reporto, y por tanto, dicho activo no debe darse de baja del </w:t>
            </w:r>
            <w:r w:rsidRPr="00C85250">
              <w:rPr>
                <w:rFonts w:ascii="Soberana Texto" w:hAnsi="Soberana Texto"/>
                <w:sz w:val="22"/>
                <w:szCs w:val="22"/>
              </w:rPr>
              <w:t>estado de situación financiera</w:t>
            </w:r>
            <w:r w:rsidRPr="00C85250">
              <w:rPr>
                <w:rFonts w:ascii="Soberana Texto" w:eastAsia="Calibri" w:hAnsi="Soberana Texto"/>
                <w:sz w:val="22"/>
                <w:szCs w:val="22"/>
                <w:lang w:eastAsia="en-US"/>
              </w:rPr>
              <w:t xml:space="preserve"> ya que la entidad que entrega el colateral retiene sustancialmente todos los riesgos y beneficios inherentes a la propiedad del activo financiero.</w:t>
            </w:r>
          </w:p>
        </w:tc>
        <w:tc>
          <w:tcPr>
            <w:tcW w:w="1010" w:type="dxa"/>
          </w:tcPr>
          <w:p w14:paraId="39FCDD59" w14:textId="77777777" w:rsidR="00D71485" w:rsidRPr="009230B2" w:rsidRDefault="00D71485" w:rsidP="00C0167D">
            <w:pPr>
              <w:pStyle w:val="Texto"/>
              <w:spacing w:after="120" w:line="240" w:lineRule="auto"/>
              <w:ind w:firstLine="0"/>
              <w:jc w:val="center"/>
              <w:rPr>
                <w:rFonts w:ascii="Soberana Texto" w:eastAsia="Calibri" w:hAnsi="Soberana Texto"/>
                <w:sz w:val="20"/>
                <w:lang w:eastAsia="en-US"/>
              </w:rPr>
            </w:pPr>
            <w:r w:rsidRPr="00C0167D">
              <w:rPr>
                <w:rFonts w:ascii="Soberana Texto" w:eastAsia="Calibri" w:hAnsi="Soberana Texto"/>
                <w:sz w:val="20"/>
                <w:lang w:eastAsia="en-US"/>
              </w:rPr>
              <w:t>A2</w:t>
            </w:r>
          </w:p>
        </w:tc>
      </w:tr>
      <w:tr w:rsidR="00D71485" w:rsidRPr="00C85250" w14:paraId="5D0FC274" w14:textId="77777777" w:rsidTr="00E53684">
        <w:trPr>
          <w:trHeight w:val="20"/>
        </w:trPr>
        <w:tc>
          <w:tcPr>
            <w:tcW w:w="8060" w:type="dxa"/>
          </w:tcPr>
          <w:p w14:paraId="70E7D8F7" w14:textId="77777777" w:rsidR="00D71485"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Si un contrato a un precio de recompra fijo o igual al precio de venta más la ganancia normal que hubiere obtenido quien entrega el colateral, otorga a quien recibe dicho colateral el derecho de sustituir los activos financieros por otros sustancialmente similares y de valor razonable equivalente al del activo reportado en la fecha de recompra, tal operación constituye un reporto, y por tanto, el activo objeto de reporto, no se debe dar de baja en el </w:t>
            </w:r>
            <w:r w:rsidRPr="00C85250">
              <w:rPr>
                <w:rFonts w:ascii="Soberana Texto" w:hAnsi="Soberana Texto"/>
                <w:sz w:val="22"/>
                <w:szCs w:val="22"/>
              </w:rPr>
              <w:t>estado de situación financiera</w:t>
            </w:r>
            <w:r w:rsidRPr="00C85250">
              <w:rPr>
                <w:rFonts w:ascii="Soberana Texto" w:eastAsia="Calibri" w:hAnsi="Soberana Texto"/>
                <w:sz w:val="22"/>
                <w:szCs w:val="22"/>
                <w:lang w:eastAsia="en-US"/>
              </w:rPr>
              <w:t>, ya que la reportada retiene sustancialmente todos los riesgos y beneficios inherentes a la propiedad del activo financiero.</w:t>
            </w:r>
          </w:p>
        </w:tc>
        <w:tc>
          <w:tcPr>
            <w:tcW w:w="1010" w:type="dxa"/>
          </w:tcPr>
          <w:p w14:paraId="097B5F9D" w14:textId="77777777" w:rsidR="00D71485" w:rsidRPr="009230B2" w:rsidRDefault="00D71485" w:rsidP="00D71485">
            <w:pPr>
              <w:pStyle w:val="Texto"/>
              <w:spacing w:after="120" w:line="240" w:lineRule="auto"/>
              <w:ind w:firstLine="0"/>
              <w:jc w:val="center"/>
              <w:rPr>
                <w:rFonts w:ascii="Soberana Texto" w:eastAsia="Calibri" w:hAnsi="Soberana Texto"/>
                <w:sz w:val="20"/>
                <w:lang w:eastAsia="en-US"/>
              </w:rPr>
            </w:pPr>
            <w:r w:rsidRPr="009230B2">
              <w:rPr>
                <w:rFonts w:ascii="Soberana Texto" w:eastAsia="Calibri" w:hAnsi="Soberana Texto"/>
                <w:sz w:val="20"/>
                <w:lang w:eastAsia="en-US"/>
              </w:rPr>
              <w:t>A3</w:t>
            </w:r>
          </w:p>
        </w:tc>
      </w:tr>
      <w:tr w:rsidR="00D71485" w:rsidRPr="00C85250" w14:paraId="242FF48B" w14:textId="77777777" w:rsidTr="00E53684">
        <w:trPr>
          <w:trHeight w:val="20"/>
        </w:trPr>
        <w:tc>
          <w:tcPr>
            <w:tcW w:w="8060" w:type="dxa"/>
          </w:tcPr>
          <w:p w14:paraId="40A3D3BA" w14:textId="77777777" w:rsidR="003332E9" w:rsidRPr="00C85250" w:rsidRDefault="00D71485" w:rsidP="00D71485">
            <w:pPr>
              <w:pStyle w:val="Texto"/>
              <w:spacing w:after="120" w:line="240" w:lineRule="auto"/>
              <w:ind w:firstLine="0"/>
              <w:rPr>
                <w:rFonts w:ascii="Soberana Texto" w:eastAsia="Calibri" w:hAnsi="Soberana Texto"/>
                <w:sz w:val="22"/>
                <w:szCs w:val="22"/>
                <w:lang w:eastAsia="en-US"/>
              </w:rPr>
            </w:pPr>
            <w:r w:rsidRPr="00C85250">
              <w:rPr>
                <w:rFonts w:ascii="Soberana Texto" w:eastAsia="Calibri" w:hAnsi="Soberana Texto"/>
                <w:sz w:val="22"/>
                <w:szCs w:val="22"/>
                <w:lang w:eastAsia="en-US"/>
              </w:rPr>
              <w:t xml:space="preserve">Si una entidad vende un activo financiero y retiene solo el derecho de prelación de readquirir el activo transferido a su valor razonable en caso de que el adquirente lo vendiera posteriormente, </w:t>
            </w:r>
            <w:r w:rsidRPr="00C85250">
              <w:rPr>
                <w:rFonts w:ascii="Soberana Texto" w:hAnsi="Soberana Texto"/>
                <w:sz w:val="22"/>
                <w:szCs w:val="22"/>
              </w:rPr>
              <w:t>tal operación</w:t>
            </w:r>
            <w:r w:rsidRPr="00C85250">
              <w:rPr>
                <w:rFonts w:ascii="Soberana Texto" w:eastAsia="Calibri" w:hAnsi="Soberana Texto"/>
                <w:sz w:val="22"/>
                <w:szCs w:val="22"/>
                <w:lang w:eastAsia="en-US"/>
              </w:rPr>
              <w:t xml:space="preserve"> no constituye una operación de reporto y la entidad debe dar de baja el activo financiero del </w:t>
            </w:r>
            <w:r w:rsidRPr="00C85250">
              <w:rPr>
                <w:rFonts w:ascii="Soberana Texto" w:hAnsi="Soberana Texto"/>
                <w:sz w:val="22"/>
                <w:szCs w:val="22"/>
              </w:rPr>
              <w:t>estado de situación financiera</w:t>
            </w:r>
            <w:r w:rsidRPr="00C85250">
              <w:rPr>
                <w:rFonts w:ascii="Soberana Texto" w:eastAsia="Calibri" w:hAnsi="Soberana Texto"/>
                <w:sz w:val="22"/>
                <w:szCs w:val="22"/>
                <w:lang w:eastAsia="en-US"/>
              </w:rPr>
              <w:t>, en virtud de que ha transferido sustancialmente todos los riesgos y beneficios inherentes a la propiedad.</w:t>
            </w:r>
          </w:p>
        </w:tc>
        <w:tc>
          <w:tcPr>
            <w:tcW w:w="1010" w:type="dxa"/>
          </w:tcPr>
          <w:p w14:paraId="67FE5C83" w14:textId="77777777" w:rsidR="00D71485" w:rsidRPr="009230B2" w:rsidRDefault="00D71485" w:rsidP="00D71485">
            <w:pPr>
              <w:pStyle w:val="Texto"/>
              <w:spacing w:after="120" w:line="240" w:lineRule="auto"/>
              <w:ind w:firstLine="0"/>
              <w:jc w:val="center"/>
              <w:rPr>
                <w:rFonts w:ascii="Soberana Texto" w:eastAsia="Calibri" w:hAnsi="Soberana Texto"/>
                <w:sz w:val="20"/>
                <w:lang w:eastAsia="en-US"/>
              </w:rPr>
            </w:pPr>
            <w:r w:rsidRPr="009230B2">
              <w:rPr>
                <w:rFonts w:ascii="Soberana Texto" w:eastAsia="Calibri" w:hAnsi="Soberana Texto"/>
                <w:sz w:val="20"/>
                <w:lang w:eastAsia="en-US"/>
              </w:rPr>
              <w:t>A4</w:t>
            </w:r>
          </w:p>
        </w:tc>
      </w:tr>
    </w:tbl>
    <w:p w14:paraId="5EC54200" w14:textId="77777777" w:rsidR="005C3A8C" w:rsidRDefault="005C3A8C"/>
    <w:tbl>
      <w:tblPr>
        <w:tblW w:w="9070" w:type="dxa"/>
        <w:tblInd w:w="144" w:type="dxa"/>
        <w:tblLayout w:type="fixed"/>
        <w:tblCellMar>
          <w:left w:w="70" w:type="dxa"/>
          <w:right w:w="70" w:type="dxa"/>
        </w:tblCellMar>
        <w:tblLook w:val="04A0" w:firstRow="1" w:lastRow="0" w:firstColumn="1" w:lastColumn="0" w:noHBand="0" w:noVBand="1"/>
      </w:tblPr>
      <w:tblGrid>
        <w:gridCol w:w="8067"/>
        <w:gridCol w:w="1003"/>
      </w:tblGrid>
      <w:tr w:rsidR="00D71485" w:rsidRPr="00A73D54" w14:paraId="4455BA78" w14:textId="77777777" w:rsidTr="00E53684">
        <w:trPr>
          <w:trHeight w:val="20"/>
        </w:trPr>
        <w:tc>
          <w:tcPr>
            <w:tcW w:w="8067" w:type="dxa"/>
          </w:tcPr>
          <w:p w14:paraId="5081DB1B" w14:textId="77777777" w:rsidR="00D71485" w:rsidRPr="00A73D54" w:rsidRDefault="00D71485" w:rsidP="00D71485">
            <w:pPr>
              <w:pStyle w:val="Texto"/>
              <w:spacing w:after="120" w:line="240" w:lineRule="auto"/>
              <w:ind w:firstLine="0"/>
              <w:jc w:val="center"/>
              <w:rPr>
                <w:rFonts w:ascii="Soberana Texto" w:eastAsia="Calibri" w:hAnsi="Soberana Texto"/>
                <w:sz w:val="22"/>
                <w:szCs w:val="22"/>
                <w:lang w:eastAsia="en-US"/>
              </w:rPr>
            </w:pPr>
            <w:r w:rsidRPr="00A73D54">
              <w:rPr>
                <w:rFonts w:ascii="Soberana Texto" w:eastAsia="Calibri" w:hAnsi="Soberana Texto"/>
                <w:sz w:val="22"/>
                <w:szCs w:val="22"/>
                <w:lang w:eastAsia="en-US"/>
              </w:rPr>
              <w:br w:type="page"/>
            </w:r>
            <w:r w:rsidRPr="00A73D54">
              <w:rPr>
                <w:rFonts w:ascii="Soberana Texto" w:eastAsia="Calibri" w:hAnsi="Soberana Texto"/>
                <w:b/>
                <w:sz w:val="22"/>
                <w:szCs w:val="22"/>
                <w:lang w:eastAsia="en-US"/>
              </w:rPr>
              <w:t xml:space="preserve">B-4 </w:t>
            </w:r>
            <w:r w:rsidRPr="00A73D54">
              <w:rPr>
                <w:rFonts w:ascii="Soberana Texto" w:eastAsia="Calibri" w:hAnsi="Soberana Texto"/>
                <w:b/>
                <w:sz w:val="22"/>
                <w:szCs w:val="22"/>
                <w:u w:val="single"/>
                <w:lang w:eastAsia="en-US"/>
              </w:rPr>
              <w:t>PR</w:t>
            </w:r>
            <w:r w:rsidRPr="00A73D54">
              <w:rPr>
                <w:rFonts w:ascii="Soberana Texto" w:hAnsi="Soberana Texto"/>
                <w:b/>
                <w:sz w:val="22"/>
                <w:szCs w:val="22"/>
                <w:u w:val="single"/>
              </w:rPr>
              <w:t>É</w:t>
            </w:r>
            <w:r w:rsidRPr="00A73D54">
              <w:rPr>
                <w:rFonts w:ascii="Soberana Texto" w:eastAsia="Calibri" w:hAnsi="Soberana Texto"/>
                <w:b/>
                <w:sz w:val="22"/>
                <w:szCs w:val="22"/>
                <w:u w:val="single"/>
                <w:lang w:eastAsia="en-US"/>
              </w:rPr>
              <w:t>STAMO DE VALORES</w:t>
            </w:r>
          </w:p>
          <w:p w14:paraId="20BF843C"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b/>
                <w:sz w:val="22"/>
                <w:szCs w:val="22"/>
                <w:lang w:eastAsia="en-US"/>
              </w:rPr>
              <w:t>Objetivo y alcance</w:t>
            </w:r>
          </w:p>
        </w:tc>
        <w:tc>
          <w:tcPr>
            <w:tcW w:w="1003" w:type="dxa"/>
          </w:tcPr>
          <w:p w14:paraId="6E40BB13" w14:textId="77777777" w:rsidR="00D71485" w:rsidRPr="00A73D54" w:rsidRDefault="00D71485" w:rsidP="00D71485">
            <w:pPr>
              <w:pStyle w:val="Texto"/>
              <w:spacing w:after="120" w:line="240" w:lineRule="auto"/>
              <w:ind w:firstLine="0"/>
              <w:jc w:val="center"/>
              <w:rPr>
                <w:rFonts w:ascii="Soberana Texto" w:eastAsia="Calibri" w:hAnsi="Soberana Texto"/>
                <w:sz w:val="22"/>
                <w:szCs w:val="22"/>
                <w:lang w:val="es-ES_tradnl" w:eastAsia="en-US"/>
              </w:rPr>
            </w:pPr>
          </w:p>
        </w:tc>
      </w:tr>
      <w:tr w:rsidR="00D71485" w:rsidRPr="00A73D54" w14:paraId="7875A11D" w14:textId="77777777" w:rsidTr="00E53684">
        <w:trPr>
          <w:trHeight w:val="20"/>
        </w:trPr>
        <w:tc>
          <w:tcPr>
            <w:tcW w:w="8067" w:type="dxa"/>
          </w:tcPr>
          <w:p w14:paraId="27DF5D18"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El presente criterio tiene por objetivo definir las normas particulares relativas al reconocimiento, valuación, presentación y revelación en los estados financieros, de las operaciones de préstamo de valores que realicen las entidades actuando por cuenta propia.</w:t>
            </w:r>
          </w:p>
        </w:tc>
        <w:tc>
          <w:tcPr>
            <w:tcW w:w="1003" w:type="dxa"/>
          </w:tcPr>
          <w:p w14:paraId="3F0330D8" w14:textId="77777777" w:rsidR="00D71485" w:rsidRPr="00A73D54" w:rsidRDefault="00D71485" w:rsidP="00AE7F43">
            <w:pPr>
              <w:pStyle w:val="Texto"/>
              <w:numPr>
                <w:ilvl w:val="0"/>
                <w:numId w:val="49"/>
              </w:numPr>
              <w:spacing w:after="120" w:line="240" w:lineRule="auto"/>
              <w:ind w:left="792" w:hanging="425"/>
              <w:jc w:val="center"/>
              <w:rPr>
                <w:rFonts w:ascii="Soberana Texto" w:eastAsia="Calibri" w:hAnsi="Soberana Texto"/>
                <w:sz w:val="22"/>
                <w:szCs w:val="22"/>
                <w:lang w:val="es-ES_tradnl" w:eastAsia="en-US"/>
              </w:rPr>
            </w:pPr>
          </w:p>
        </w:tc>
      </w:tr>
      <w:tr w:rsidR="00D71485" w:rsidRPr="00A73D54" w14:paraId="4C7BE96B" w14:textId="77777777" w:rsidTr="00E53684">
        <w:trPr>
          <w:trHeight w:val="20"/>
        </w:trPr>
        <w:tc>
          <w:tcPr>
            <w:tcW w:w="8067" w:type="dxa"/>
          </w:tcPr>
          <w:p w14:paraId="53B2BCC9"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lastRenderedPageBreak/>
              <w:t>Las operaciones de préstamo de valores que efectúen las entidades por cuenta de terceros, se encuentran contempladas en el criterio B-9 “Custodia y administración de bienes”.</w:t>
            </w:r>
          </w:p>
        </w:tc>
        <w:tc>
          <w:tcPr>
            <w:tcW w:w="1003" w:type="dxa"/>
          </w:tcPr>
          <w:p w14:paraId="0B01508D"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43F30A15" w14:textId="77777777" w:rsidTr="00E53684">
        <w:trPr>
          <w:trHeight w:val="20"/>
        </w:trPr>
        <w:tc>
          <w:tcPr>
            <w:tcW w:w="8067" w:type="dxa"/>
          </w:tcPr>
          <w:p w14:paraId="48B6908D"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 xml:space="preserve">El tratamiento de las operaciones que, conforme a lo establecido en </w:t>
            </w:r>
            <w:r w:rsidRPr="00A73D54">
              <w:rPr>
                <w:rFonts w:ascii="Soberana Texto" w:hAnsi="Soberana Texto"/>
                <w:sz w:val="22"/>
                <w:szCs w:val="22"/>
              </w:rPr>
              <w:t>la NIF</w:t>
            </w:r>
            <w:r w:rsidRPr="00A73D54">
              <w:rPr>
                <w:rFonts w:ascii="Soberana Texto" w:eastAsia="Calibri" w:hAnsi="Soberana Texto"/>
                <w:sz w:val="22"/>
                <w:szCs w:val="22"/>
                <w:lang w:eastAsia="en-US"/>
              </w:rPr>
              <w:t xml:space="preserve"> C-</w:t>
            </w:r>
            <w:r w:rsidRPr="00A73D54">
              <w:rPr>
                <w:rFonts w:ascii="Soberana Texto" w:hAnsi="Soberana Texto"/>
                <w:sz w:val="22"/>
                <w:szCs w:val="22"/>
              </w:rPr>
              <w:t>14 “Transferencia</w:t>
            </w:r>
            <w:r w:rsidRPr="00A73D54">
              <w:rPr>
                <w:rFonts w:ascii="Soberana Texto" w:eastAsia="Calibri" w:hAnsi="Soberana Texto"/>
                <w:sz w:val="22"/>
                <w:szCs w:val="22"/>
                <w:lang w:eastAsia="en-US"/>
              </w:rPr>
              <w:t xml:space="preserve"> y baja de activos financieros”, cumplan con los requisitos para dar de baja los activos financieros objeto de la misma, en virtud de que se transfieren los riesgos, beneficios y control de dichos activos financieros, no es objeto del presente criterio, por lo que deberá atenderse a lo establecido en </w:t>
            </w:r>
            <w:r w:rsidRPr="00A73D54">
              <w:rPr>
                <w:rFonts w:ascii="Soberana Texto" w:hAnsi="Soberana Texto"/>
                <w:sz w:val="22"/>
                <w:szCs w:val="22"/>
              </w:rPr>
              <w:t>la NIF C</w:t>
            </w:r>
            <w:r w:rsidRPr="00A73D54">
              <w:rPr>
                <w:rFonts w:ascii="Soberana Texto" w:eastAsia="Calibri" w:hAnsi="Soberana Texto"/>
                <w:sz w:val="22"/>
                <w:szCs w:val="22"/>
                <w:lang w:eastAsia="en-US"/>
              </w:rPr>
              <w:t>-2 “Inversi</w:t>
            </w:r>
            <w:r w:rsidRPr="00A73D54">
              <w:rPr>
                <w:rFonts w:ascii="Soberana Texto" w:hAnsi="Soberana Texto"/>
                <w:sz w:val="22"/>
                <w:szCs w:val="22"/>
              </w:rPr>
              <w:t>ó</w:t>
            </w:r>
            <w:r w:rsidRPr="00A73D54">
              <w:rPr>
                <w:rFonts w:ascii="Soberana Texto" w:eastAsia="Calibri" w:hAnsi="Soberana Texto"/>
                <w:sz w:val="22"/>
                <w:szCs w:val="22"/>
                <w:lang w:eastAsia="en-US"/>
              </w:rPr>
              <w:t xml:space="preserve">n en </w:t>
            </w:r>
            <w:r w:rsidRPr="00A73D54">
              <w:rPr>
                <w:rFonts w:ascii="Soberana Texto" w:hAnsi="Soberana Texto"/>
                <w:sz w:val="22"/>
                <w:szCs w:val="22"/>
              </w:rPr>
              <w:t>instrumentos financieros</w:t>
            </w:r>
            <w:r w:rsidRPr="00A73D54">
              <w:rPr>
                <w:rFonts w:ascii="Soberana Texto" w:eastAsia="Calibri" w:hAnsi="Soberana Texto"/>
                <w:sz w:val="22"/>
                <w:szCs w:val="22"/>
                <w:lang w:eastAsia="en-US"/>
              </w:rPr>
              <w:t>”.</w:t>
            </w:r>
          </w:p>
          <w:p w14:paraId="1ED45388" w14:textId="77777777" w:rsidR="00D71485" w:rsidRPr="00A73D54" w:rsidRDefault="00D71485" w:rsidP="00D71485">
            <w:pPr>
              <w:pStyle w:val="Texto"/>
              <w:spacing w:after="120" w:line="240" w:lineRule="auto"/>
              <w:ind w:firstLine="0"/>
              <w:rPr>
                <w:rFonts w:ascii="Soberana Texto" w:eastAsia="Calibri" w:hAnsi="Soberana Texto"/>
                <w:b/>
                <w:sz w:val="22"/>
                <w:szCs w:val="22"/>
                <w:lang w:eastAsia="en-US"/>
              </w:rPr>
            </w:pPr>
            <w:r w:rsidRPr="00A73D54">
              <w:rPr>
                <w:rFonts w:ascii="Soberana Texto" w:eastAsia="Calibri" w:hAnsi="Soberana Texto"/>
                <w:b/>
                <w:sz w:val="22"/>
                <w:szCs w:val="22"/>
                <w:lang w:eastAsia="en-US"/>
              </w:rPr>
              <w:t>Definiciones</w:t>
            </w:r>
          </w:p>
        </w:tc>
        <w:tc>
          <w:tcPr>
            <w:tcW w:w="1003" w:type="dxa"/>
          </w:tcPr>
          <w:p w14:paraId="529547DF"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54208E18" w14:textId="77777777" w:rsidTr="00E53684">
        <w:trPr>
          <w:trHeight w:val="20"/>
        </w:trPr>
        <w:tc>
          <w:tcPr>
            <w:tcW w:w="8067" w:type="dxa"/>
          </w:tcPr>
          <w:p w14:paraId="5DD699D3" w14:textId="77777777" w:rsidR="00D71485" w:rsidRPr="00A73D54" w:rsidRDefault="00D71485" w:rsidP="00D71485">
            <w:pPr>
              <w:pStyle w:val="Texto"/>
              <w:spacing w:after="120" w:line="240" w:lineRule="auto"/>
              <w:ind w:firstLine="0"/>
              <w:rPr>
                <w:rFonts w:ascii="Soberana Texto" w:hAnsi="Soberana Texto"/>
                <w:sz w:val="22"/>
                <w:szCs w:val="22"/>
              </w:rPr>
            </w:pPr>
            <w:r w:rsidRPr="00A73D54">
              <w:rPr>
                <w:rFonts w:ascii="Soberana Texto" w:hAnsi="Soberana Texto"/>
                <w:i/>
                <w:sz w:val="22"/>
                <w:szCs w:val="22"/>
              </w:rPr>
              <w:t xml:space="preserve">Activo </w:t>
            </w:r>
            <w:r w:rsidR="00B72259" w:rsidRPr="00A73D54">
              <w:rPr>
                <w:rFonts w:ascii="Soberana Texto" w:hAnsi="Soberana Texto"/>
                <w:i/>
                <w:sz w:val="22"/>
                <w:szCs w:val="22"/>
              </w:rPr>
              <w:t>financiero</w:t>
            </w:r>
            <w:r w:rsidR="00B72259" w:rsidRPr="00A73D54">
              <w:rPr>
                <w:rFonts w:ascii="Soberana Texto" w:hAnsi="Soberana Texto"/>
                <w:sz w:val="22"/>
                <w:szCs w:val="22"/>
              </w:rPr>
              <w:t>. -</w:t>
            </w:r>
            <w:r w:rsidRPr="00A73D54">
              <w:rPr>
                <w:rFonts w:ascii="Soberana Texto" w:hAnsi="Soberana Texto"/>
                <w:sz w:val="22"/>
                <w:szCs w:val="22"/>
              </w:rPr>
              <w:t xml:space="preserve"> Derecho que surge de un contrato, el cual otorga recursos económicos monetarios a la entidad. Por lo tanto, incluye, entre otros:</w:t>
            </w:r>
          </w:p>
          <w:p w14:paraId="0CD81776" w14:textId="77777777" w:rsidR="00D71485" w:rsidRPr="00A73D54" w:rsidRDefault="00D71485" w:rsidP="009E2CA3">
            <w:pPr>
              <w:pStyle w:val="Texto"/>
              <w:numPr>
                <w:ilvl w:val="0"/>
                <w:numId w:val="18"/>
              </w:numPr>
              <w:spacing w:after="120" w:line="240" w:lineRule="auto"/>
              <w:ind w:left="428"/>
              <w:rPr>
                <w:rFonts w:ascii="Soberana Texto" w:hAnsi="Soberana Texto"/>
                <w:sz w:val="22"/>
                <w:szCs w:val="22"/>
              </w:rPr>
            </w:pPr>
            <w:r w:rsidRPr="00A73D54">
              <w:rPr>
                <w:rFonts w:ascii="Soberana Texto" w:hAnsi="Soberana Texto"/>
                <w:sz w:val="22"/>
                <w:szCs w:val="22"/>
              </w:rPr>
              <w:t>efectivo o equivalentes de efectivo;</w:t>
            </w:r>
          </w:p>
          <w:p w14:paraId="5908BB3E" w14:textId="77777777" w:rsidR="00D71485" w:rsidRPr="00A73D54" w:rsidRDefault="00D71485" w:rsidP="00AE7F43">
            <w:pPr>
              <w:pStyle w:val="Texto"/>
              <w:numPr>
                <w:ilvl w:val="0"/>
                <w:numId w:val="18"/>
              </w:numPr>
              <w:spacing w:after="120" w:line="240" w:lineRule="auto"/>
              <w:ind w:left="428"/>
              <w:rPr>
                <w:rFonts w:ascii="Soberana Texto" w:hAnsi="Soberana Texto"/>
                <w:sz w:val="22"/>
                <w:szCs w:val="22"/>
              </w:rPr>
            </w:pPr>
            <w:r w:rsidRPr="00A73D54">
              <w:rPr>
                <w:rFonts w:ascii="Soberana Texto" w:hAnsi="Soberana Texto"/>
                <w:sz w:val="22"/>
                <w:szCs w:val="22"/>
              </w:rPr>
              <w:t>instrumentos</w:t>
            </w:r>
            <w:r w:rsidRPr="00A73D54">
              <w:rPr>
                <w:rFonts w:ascii="Soberana Texto" w:eastAsia="Calibri" w:hAnsi="Soberana Texto"/>
                <w:i/>
                <w:sz w:val="22"/>
                <w:szCs w:val="22"/>
                <w:lang w:eastAsia="en-US"/>
              </w:rPr>
              <w:t xml:space="preserve"> financieros</w:t>
            </w:r>
            <w:r w:rsidRPr="00A73D54">
              <w:rPr>
                <w:rFonts w:ascii="Soberana Texto" w:hAnsi="Soberana Texto"/>
                <w:sz w:val="22"/>
                <w:szCs w:val="22"/>
              </w:rPr>
              <w:t xml:space="preserve"> generados por un contrato, tales como una inversión </w:t>
            </w:r>
            <w:r w:rsidRPr="00A73D54">
              <w:rPr>
                <w:rFonts w:ascii="Soberana Texto" w:eastAsia="Calibri" w:hAnsi="Soberana Texto"/>
                <w:sz w:val="22"/>
                <w:szCs w:val="22"/>
                <w:lang w:eastAsia="en-US"/>
              </w:rPr>
              <w:t xml:space="preserve">en instrumentos de </w:t>
            </w:r>
            <w:r w:rsidRPr="00A73D54">
              <w:rPr>
                <w:rFonts w:ascii="Soberana Texto" w:hAnsi="Soberana Texto"/>
                <w:sz w:val="22"/>
                <w:szCs w:val="22"/>
              </w:rPr>
              <w:t>deuda o</w:t>
            </w:r>
            <w:r w:rsidRPr="00A73D54">
              <w:rPr>
                <w:rFonts w:ascii="Soberana Texto" w:eastAsia="Calibri" w:hAnsi="Soberana Texto"/>
                <w:sz w:val="22"/>
                <w:szCs w:val="22"/>
                <w:lang w:eastAsia="en-US"/>
              </w:rPr>
              <w:t xml:space="preserve"> de </w:t>
            </w:r>
            <w:r w:rsidRPr="00A73D54">
              <w:rPr>
                <w:rFonts w:ascii="Soberana Texto" w:hAnsi="Soberana Texto"/>
                <w:sz w:val="22"/>
                <w:szCs w:val="22"/>
              </w:rPr>
              <w:t>capital emitidos por un tercero;</w:t>
            </w:r>
          </w:p>
          <w:p w14:paraId="3F042E43" w14:textId="77777777" w:rsidR="00D71485" w:rsidRPr="00A73D54" w:rsidRDefault="00D71485" w:rsidP="00AE7F43">
            <w:pPr>
              <w:pStyle w:val="Texto"/>
              <w:numPr>
                <w:ilvl w:val="0"/>
                <w:numId w:val="18"/>
              </w:numPr>
              <w:spacing w:after="120" w:line="240" w:lineRule="auto"/>
              <w:ind w:left="428"/>
              <w:rPr>
                <w:rFonts w:ascii="Soberana Texto" w:hAnsi="Soberana Texto"/>
                <w:sz w:val="22"/>
                <w:szCs w:val="22"/>
              </w:rPr>
            </w:pPr>
            <w:r w:rsidRPr="00A73D54">
              <w:rPr>
                <w:rFonts w:ascii="Soberana Texto" w:hAnsi="Soberana Texto"/>
                <w:sz w:val="22"/>
                <w:szCs w:val="22"/>
              </w:rPr>
              <w:t>un</w:t>
            </w:r>
            <w:r w:rsidRPr="00A73D54">
              <w:rPr>
                <w:rFonts w:ascii="Soberana Texto" w:eastAsia="Calibri" w:hAnsi="Soberana Texto"/>
                <w:sz w:val="22"/>
                <w:szCs w:val="22"/>
                <w:lang w:eastAsia="en-US"/>
              </w:rPr>
              <w:t xml:space="preserve"> derecho contractual </w:t>
            </w:r>
            <w:r w:rsidRPr="00A73D54">
              <w:rPr>
                <w:rFonts w:ascii="Soberana Texto" w:hAnsi="Soberana Texto"/>
                <w:sz w:val="22"/>
                <w:szCs w:val="22"/>
              </w:rPr>
              <w:t>de</w:t>
            </w:r>
            <w:r w:rsidRPr="00A73D54">
              <w:rPr>
                <w:rFonts w:ascii="Soberana Texto" w:eastAsia="Calibri" w:hAnsi="Soberana Texto"/>
                <w:sz w:val="22"/>
                <w:szCs w:val="22"/>
                <w:lang w:eastAsia="en-US"/>
              </w:rPr>
              <w:t xml:space="preserve"> recibir efectivo </w:t>
            </w:r>
            <w:r w:rsidRPr="00A73D54">
              <w:rPr>
                <w:rFonts w:ascii="Soberana Texto" w:hAnsi="Soberana Texto"/>
                <w:sz w:val="22"/>
                <w:szCs w:val="22"/>
              </w:rPr>
              <w:t xml:space="preserve">o cualquier instrumento financiero </w:t>
            </w:r>
            <w:r w:rsidRPr="00A73D54">
              <w:rPr>
                <w:rFonts w:ascii="Soberana Texto" w:eastAsia="Calibri" w:hAnsi="Soberana Texto"/>
                <w:sz w:val="22"/>
                <w:szCs w:val="22"/>
                <w:lang w:eastAsia="en-US"/>
              </w:rPr>
              <w:t>de otra entidad</w:t>
            </w:r>
            <w:r w:rsidRPr="00A73D54">
              <w:rPr>
                <w:rFonts w:ascii="Soberana Texto" w:hAnsi="Soberana Texto"/>
                <w:sz w:val="22"/>
                <w:szCs w:val="22"/>
              </w:rPr>
              <w:t>;</w:t>
            </w:r>
          </w:p>
          <w:p w14:paraId="1E6F9A08" w14:textId="77777777" w:rsidR="005C3A8C" w:rsidRDefault="00D71485" w:rsidP="00AE7F43">
            <w:pPr>
              <w:pStyle w:val="Texto"/>
              <w:numPr>
                <w:ilvl w:val="0"/>
                <w:numId w:val="18"/>
              </w:numPr>
              <w:spacing w:after="120" w:line="240" w:lineRule="auto"/>
              <w:ind w:left="428"/>
              <w:rPr>
                <w:rFonts w:ascii="Soberana Texto" w:eastAsia="Calibri" w:hAnsi="Soberana Texto"/>
                <w:sz w:val="22"/>
                <w:szCs w:val="22"/>
                <w:lang w:eastAsia="en-US"/>
              </w:rPr>
            </w:pPr>
            <w:r w:rsidRPr="00A73D54">
              <w:rPr>
                <w:rFonts w:ascii="Soberana Texto" w:hAnsi="Soberana Texto"/>
                <w:sz w:val="22"/>
                <w:szCs w:val="22"/>
              </w:rPr>
              <w:t xml:space="preserve">un derecho contractual </w:t>
            </w:r>
            <w:r w:rsidRPr="00A73D54">
              <w:rPr>
                <w:rFonts w:ascii="Soberana Texto" w:eastAsia="Calibri" w:hAnsi="Soberana Texto"/>
                <w:sz w:val="22"/>
                <w:szCs w:val="22"/>
                <w:lang w:eastAsia="en-US"/>
              </w:rPr>
              <w:t xml:space="preserve">a intercambiar activos </w:t>
            </w:r>
            <w:r w:rsidRPr="00A73D54">
              <w:rPr>
                <w:rFonts w:ascii="Soberana Texto" w:hAnsi="Soberana Texto"/>
                <w:sz w:val="22"/>
                <w:szCs w:val="22"/>
              </w:rPr>
              <w:t xml:space="preserve">financieros o pasivos financieros con un tercero </w:t>
            </w:r>
            <w:r w:rsidRPr="00A73D54">
              <w:rPr>
                <w:rFonts w:ascii="Soberana Texto" w:eastAsia="Calibri" w:hAnsi="Soberana Texto"/>
                <w:sz w:val="22"/>
                <w:szCs w:val="22"/>
                <w:lang w:eastAsia="en-US"/>
              </w:rPr>
              <w:t xml:space="preserve">en condiciones favorables para la entidad, o </w:t>
            </w:r>
          </w:p>
          <w:p w14:paraId="3A74E8A4" w14:textId="77777777" w:rsidR="00D71485" w:rsidRPr="00A73D54" w:rsidRDefault="00D71485" w:rsidP="00AE7F43">
            <w:pPr>
              <w:pStyle w:val="Texto"/>
              <w:numPr>
                <w:ilvl w:val="0"/>
                <w:numId w:val="18"/>
              </w:numPr>
              <w:spacing w:after="120" w:line="240" w:lineRule="auto"/>
              <w:ind w:left="428"/>
              <w:rPr>
                <w:rFonts w:ascii="Soberana Texto" w:eastAsia="Calibri" w:hAnsi="Soberana Texto"/>
                <w:sz w:val="22"/>
                <w:szCs w:val="22"/>
                <w:lang w:eastAsia="en-US"/>
              </w:rPr>
            </w:pPr>
            <w:r w:rsidRPr="00A73D54">
              <w:rPr>
                <w:rFonts w:ascii="Soberana Texto" w:eastAsia="Calibri" w:hAnsi="Soberana Texto"/>
                <w:sz w:val="22"/>
                <w:szCs w:val="22"/>
                <w:lang w:eastAsia="en-US"/>
              </w:rPr>
              <w:t xml:space="preserve">un </w:t>
            </w:r>
            <w:r w:rsidRPr="00A73D54">
              <w:rPr>
                <w:rFonts w:ascii="Soberana Texto" w:hAnsi="Soberana Texto"/>
                <w:sz w:val="22"/>
                <w:szCs w:val="22"/>
              </w:rPr>
              <w:t>derecho</w:t>
            </w:r>
            <w:r w:rsidRPr="00A73D54">
              <w:rPr>
                <w:rFonts w:ascii="Soberana Texto" w:eastAsia="Calibri" w:hAnsi="Soberana Texto"/>
                <w:sz w:val="22"/>
                <w:szCs w:val="22"/>
                <w:lang w:eastAsia="en-US"/>
              </w:rPr>
              <w:t xml:space="preserve"> que </w:t>
            </w:r>
            <w:r w:rsidRPr="00A73D54">
              <w:rPr>
                <w:rFonts w:ascii="Soberana Texto" w:hAnsi="Soberana Texto"/>
                <w:sz w:val="22"/>
                <w:szCs w:val="22"/>
              </w:rPr>
              <w:t>será cobrado con un número</w:t>
            </w:r>
            <w:r w:rsidRPr="00A73D54">
              <w:rPr>
                <w:rFonts w:ascii="Soberana Texto" w:eastAsia="Calibri" w:hAnsi="Soberana Texto"/>
                <w:sz w:val="22"/>
                <w:szCs w:val="22"/>
                <w:lang w:eastAsia="en-US"/>
              </w:rPr>
              <w:t xml:space="preserve"> variable de instrumentos </w:t>
            </w:r>
            <w:r w:rsidRPr="00A73D54">
              <w:rPr>
                <w:rFonts w:ascii="Soberana Texto" w:hAnsi="Soberana Texto"/>
                <w:sz w:val="22"/>
                <w:szCs w:val="22"/>
              </w:rPr>
              <w:t>financieros de capital emitidos por la propia entidad</w:t>
            </w:r>
            <w:r w:rsidRPr="00A73D54">
              <w:rPr>
                <w:rFonts w:ascii="Soberana Texto" w:eastAsia="Calibri" w:hAnsi="Soberana Texto"/>
                <w:sz w:val="22"/>
                <w:szCs w:val="22"/>
                <w:lang w:eastAsia="en-US"/>
              </w:rPr>
              <w:t>.</w:t>
            </w:r>
          </w:p>
        </w:tc>
        <w:tc>
          <w:tcPr>
            <w:tcW w:w="1003" w:type="dxa"/>
          </w:tcPr>
          <w:p w14:paraId="320DBD36" w14:textId="77777777" w:rsidR="00D71485" w:rsidRPr="00A73D54" w:rsidRDefault="00D71485" w:rsidP="00AE7F43">
            <w:pPr>
              <w:pStyle w:val="Texto"/>
              <w:numPr>
                <w:ilvl w:val="0"/>
                <w:numId w:val="49"/>
              </w:numPr>
              <w:spacing w:after="120" w:line="240" w:lineRule="auto"/>
              <w:ind w:left="792" w:hanging="432"/>
              <w:jc w:val="center"/>
              <w:rPr>
                <w:rFonts w:ascii="Soberana Texto" w:eastAsia="Calibri" w:hAnsi="Soberana Texto"/>
                <w:sz w:val="22"/>
                <w:szCs w:val="22"/>
                <w:lang w:val="es-ES_tradnl" w:eastAsia="en-US"/>
              </w:rPr>
            </w:pPr>
          </w:p>
        </w:tc>
      </w:tr>
      <w:tr w:rsidR="00D71485" w:rsidRPr="00A73D54" w14:paraId="1DBAF66E" w14:textId="77777777" w:rsidTr="00E53684">
        <w:trPr>
          <w:trHeight w:val="20"/>
        </w:trPr>
        <w:tc>
          <w:tcPr>
            <w:tcW w:w="8067" w:type="dxa"/>
          </w:tcPr>
          <w:p w14:paraId="7FF80183"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i/>
                <w:sz w:val="22"/>
                <w:szCs w:val="22"/>
                <w:lang w:eastAsia="en-US"/>
              </w:rPr>
              <w:t>Activos financieros sustancialmente similares</w:t>
            </w:r>
            <w:r w:rsidRPr="00A73D54">
              <w:rPr>
                <w:rFonts w:ascii="Soberana Texto" w:eastAsia="Calibri" w:hAnsi="Soberana Texto"/>
                <w:sz w:val="22"/>
                <w:szCs w:val="22"/>
                <w:lang w:eastAsia="en-US"/>
              </w:rPr>
              <w:t>.- Aquellos activos financieros que, entre otros, mantienen el mismo obligado primario, idéntica forma y tipo (por lo que genera sustancialmente los mismos riesgos y beneficios), misma fecha de vencimiento, idéntica tasa de interés contractual, colateral similar, mismo saldo insoluto.</w:t>
            </w:r>
          </w:p>
        </w:tc>
        <w:tc>
          <w:tcPr>
            <w:tcW w:w="1003" w:type="dxa"/>
          </w:tcPr>
          <w:p w14:paraId="685EF3C7" w14:textId="77777777" w:rsidR="00D71485" w:rsidRPr="00A73D54" w:rsidRDefault="00D71485" w:rsidP="00AE7F43">
            <w:pPr>
              <w:pStyle w:val="Texto"/>
              <w:numPr>
                <w:ilvl w:val="0"/>
                <w:numId w:val="49"/>
              </w:numPr>
              <w:spacing w:after="120" w:line="240" w:lineRule="auto"/>
              <w:ind w:left="792" w:hanging="432"/>
              <w:jc w:val="center"/>
              <w:rPr>
                <w:rFonts w:ascii="Soberana Texto" w:eastAsia="Calibri" w:hAnsi="Soberana Texto"/>
                <w:sz w:val="22"/>
                <w:szCs w:val="22"/>
                <w:lang w:val="es-ES_tradnl" w:eastAsia="en-US"/>
              </w:rPr>
            </w:pPr>
          </w:p>
        </w:tc>
      </w:tr>
      <w:tr w:rsidR="00D71485" w:rsidRPr="00A73D54" w14:paraId="06EA5431" w14:textId="77777777" w:rsidTr="00E53684">
        <w:trPr>
          <w:trHeight w:val="20"/>
        </w:trPr>
        <w:tc>
          <w:tcPr>
            <w:tcW w:w="8067" w:type="dxa"/>
          </w:tcPr>
          <w:p w14:paraId="288CAB56" w14:textId="77777777" w:rsidR="00D71485" w:rsidRPr="00A73D54" w:rsidRDefault="00D71485" w:rsidP="00D71485">
            <w:pPr>
              <w:pStyle w:val="Texto"/>
              <w:spacing w:after="120" w:line="240" w:lineRule="auto"/>
              <w:ind w:firstLine="0"/>
              <w:rPr>
                <w:rFonts w:ascii="Soberana Texto" w:eastAsia="Calibri" w:hAnsi="Soberana Texto"/>
                <w:i/>
                <w:sz w:val="22"/>
                <w:szCs w:val="22"/>
                <w:lang w:eastAsia="en-US"/>
              </w:rPr>
            </w:pPr>
            <w:r w:rsidRPr="00A73D54">
              <w:rPr>
                <w:rFonts w:ascii="Soberana Texto" w:eastAsia="Calibri" w:hAnsi="Soberana Texto"/>
                <w:i/>
                <w:sz w:val="22"/>
                <w:szCs w:val="22"/>
                <w:lang w:eastAsia="en-US"/>
              </w:rPr>
              <w:t>Baja de activos financieros.-</w:t>
            </w:r>
            <w:r w:rsidRPr="00A73D54">
              <w:rPr>
                <w:rFonts w:ascii="Soberana Texto" w:eastAsia="Calibri" w:hAnsi="Soberana Texto"/>
                <w:sz w:val="22"/>
                <w:szCs w:val="22"/>
                <w:lang w:eastAsia="en-US"/>
              </w:rPr>
              <w:t xml:space="preserve"> </w:t>
            </w:r>
            <w:r w:rsidRPr="00A73D54">
              <w:rPr>
                <w:rFonts w:ascii="Soberana Texto" w:hAnsi="Soberana Texto"/>
                <w:sz w:val="22"/>
                <w:szCs w:val="22"/>
              </w:rPr>
              <w:t>Acción por medio de la cual deja de reconocerse un activo,</w:t>
            </w:r>
            <w:r w:rsidRPr="00A73D54">
              <w:rPr>
                <w:rFonts w:ascii="Soberana Texto" w:eastAsia="Calibri" w:hAnsi="Soberana Texto"/>
                <w:sz w:val="22"/>
                <w:szCs w:val="22"/>
                <w:lang w:eastAsia="en-US"/>
              </w:rPr>
              <w:t xml:space="preserve"> previamente reconocido en el </w:t>
            </w:r>
            <w:r w:rsidRPr="00A73D54">
              <w:rPr>
                <w:rFonts w:ascii="Soberana Texto" w:hAnsi="Soberana Texto"/>
                <w:sz w:val="22"/>
                <w:szCs w:val="22"/>
              </w:rPr>
              <w:t>estado de situación financiera</w:t>
            </w:r>
            <w:r w:rsidRPr="00A73D54">
              <w:rPr>
                <w:rFonts w:ascii="Soberana Texto" w:eastAsia="Calibri" w:hAnsi="Soberana Texto"/>
                <w:sz w:val="22"/>
                <w:szCs w:val="22"/>
                <w:lang w:eastAsia="en-US"/>
              </w:rPr>
              <w:t>.</w:t>
            </w:r>
          </w:p>
        </w:tc>
        <w:tc>
          <w:tcPr>
            <w:tcW w:w="1003" w:type="dxa"/>
          </w:tcPr>
          <w:p w14:paraId="3795BFC2"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08DB6D5E" w14:textId="77777777" w:rsidTr="00E53684">
        <w:trPr>
          <w:trHeight w:val="20"/>
        </w:trPr>
        <w:tc>
          <w:tcPr>
            <w:tcW w:w="8067" w:type="dxa"/>
          </w:tcPr>
          <w:p w14:paraId="66AC7FB0" w14:textId="77777777" w:rsidR="00D71485" w:rsidRPr="00A73D54" w:rsidRDefault="00B72259"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i/>
                <w:sz w:val="22"/>
                <w:szCs w:val="22"/>
                <w:lang w:eastAsia="en-US"/>
              </w:rPr>
              <w:t>Colateral</w:t>
            </w:r>
            <w:r w:rsidRPr="00A73D54">
              <w:rPr>
                <w:rFonts w:ascii="Soberana Texto" w:eastAsia="Calibri" w:hAnsi="Soberana Texto"/>
                <w:sz w:val="22"/>
                <w:szCs w:val="22"/>
                <w:lang w:eastAsia="en-US"/>
              </w:rPr>
              <w:t>. -</w:t>
            </w:r>
            <w:r w:rsidR="00D71485" w:rsidRPr="00A73D54">
              <w:rPr>
                <w:rFonts w:ascii="Soberana Texto" w:eastAsia="Calibri" w:hAnsi="Soberana Texto"/>
                <w:sz w:val="22"/>
                <w:szCs w:val="22"/>
                <w:lang w:eastAsia="en-US"/>
              </w:rPr>
              <w:t xml:space="preserve"> Garantía constituida para </w:t>
            </w:r>
            <w:r w:rsidR="00D71485" w:rsidRPr="00A73D54">
              <w:rPr>
                <w:rFonts w:ascii="Soberana Texto" w:hAnsi="Soberana Texto"/>
                <w:sz w:val="22"/>
                <w:szCs w:val="22"/>
              </w:rPr>
              <w:t>garantizar</w:t>
            </w:r>
            <w:r w:rsidR="00D71485" w:rsidRPr="00A73D54">
              <w:rPr>
                <w:rFonts w:ascii="Soberana Texto" w:eastAsia="Calibri" w:hAnsi="Soberana Texto"/>
                <w:sz w:val="22"/>
                <w:szCs w:val="22"/>
                <w:lang w:eastAsia="en-US"/>
              </w:rPr>
              <w:t xml:space="preserve"> el pago de las contraprestaciones pactadas. Para efectos de las operaciones de préstamo de valores, los colaterales serán en todo momento aquellos permitidos conforme a la regulación vigente.</w:t>
            </w:r>
          </w:p>
        </w:tc>
        <w:tc>
          <w:tcPr>
            <w:tcW w:w="1003" w:type="dxa"/>
          </w:tcPr>
          <w:p w14:paraId="02AB835E"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3DF27D7B" w14:textId="77777777" w:rsidTr="00E53684">
        <w:trPr>
          <w:trHeight w:val="20"/>
        </w:trPr>
        <w:tc>
          <w:tcPr>
            <w:tcW w:w="8067" w:type="dxa"/>
          </w:tcPr>
          <w:p w14:paraId="64FF55D0" w14:textId="77777777" w:rsidR="00D71485" w:rsidRPr="00A73D54" w:rsidRDefault="00B72259"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i/>
                <w:sz w:val="22"/>
                <w:szCs w:val="22"/>
                <w:lang w:eastAsia="en-US"/>
              </w:rPr>
              <w:t>Contraprestaciones. -</w:t>
            </w:r>
            <w:r w:rsidR="00D71485" w:rsidRPr="00A73D54">
              <w:rPr>
                <w:rFonts w:ascii="Soberana Texto" w:eastAsia="Calibri" w:hAnsi="Soberana Texto"/>
                <w:i/>
                <w:sz w:val="22"/>
                <w:szCs w:val="22"/>
                <w:lang w:eastAsia="en-US"/>
              </w:rPr>
              <w:t xml:space="preserve"> </w:t>
            </w:r>
            <w:r w:rsidR="00D71485" w:rsidRPr="00A73D54">
              <w:rPr>
                <w:rFonts w:ascii="Soberana Texto" w:eastAsia="Calibri" w:hAnsi="Soberana Texto"/>
                <w:sz w:val="22"/>
                <w:szCs w:val="22"/>
                <w:lang w:eastAsia="en-US"/>
              </w:rPr>
              <w:t>Efectivo</w:t>
            </w:r>
            <w:r w:rsidR="00D71485" w:rsidRPr="00A73D54">
              <w:rPr>
                <w:rFonts w:ascii="Soberana Texto" w:hAnsi="Soberana Texto"/>
                <w:sz w:val="22"/>
                <w:szCs w:val="22"/>
              </w:rPr>
              <w:t xml:space="preserve"> y equivalentes de efectivo,</w:t>
            </w:r>
            <w:r w:rsidR="00D71485" w:rsidRPr="00A73D54">
              <w:rPr>
                <w:rFonts w:ascii="Soberana Texto" w:eastAsia="Calibri" w:hAnsi="Soberana Texto"/>
                <w:sz w:val="22"/>
                <w:szCs w:val="22"/>
                <w:lang w:eastAsia="en-US"/>
              </w:rPr>
              <w:t xml:space="preserve"> el </w:t>
            </w:r>
            <w:r w:rsidR="00D71485" w:rsidRPr="00A73D54">
              <w:rPr>
                <w:rFonts w:ascii="Soberana Texto" w:hAnsi="Soberana Texto"/>
                <w:sz w:val="22"/>
                <w:szCs w:val="22"/>
              </w:rPr>
              <w:t>derecho a recibir todo o porciones específicas de flujos de efectivo de un fideicomiso, entidad u otra figura</w:t>
            </w:r>
            <w:r w:rsidR="00D71485" w:rsidRPr="00A73D54">
              <w:rPr>
                <w:rFonts w:ascii="Soberana Texto" w:eastAsia="Calibri" w:hAnsi="Soberana Texto"/>
                <w:sz w:val="22"/>
                <w:szCs w:val="22"/>
                <w:lang w:eastAsia="en-US"/>
              </w:rPr>
              <w:t xml:space="preserve">, instrumentos </w:t>
            </w:r>
            <w:r w:rsidR="00D71485" w:rsidRPr="00A73D54">
              <w:rPr>
                <w:rFonts w:ascii="Soberana Texto" w:hAnsi="Soberana Texto"/>
                <w:sz w:val="22"/>
                <w:szCs w:val="22"/>
              </w:rPr>
              <w:t xml:space="preserve">financieros </w:t>
            </w:r>
            <w:r w:rsidR="00D71485" w:rsidRPr="00A73D54">
              <w:rPr>
                <w:rFonts w:ascii="Soberana Texto" w:eastAsia="Calibri" w:hAnsi="Soberana Texto"/>
                <w:sz w:val="22"/>
                <w:szCs w:val="22"/>
                <w:lang w:eastAsia="en-US"/>
              </w:rPr>
              <w:t xml:space="preserve">de </w:t>
            </w:r>
            <w:r w:rsidR="00D71485" w:rsidRPr="00A73D54">
              <w:rPr>
                <w:rFonts w:ascii="Soberana Texto" w:hAnsi="Soberana Texto"/>
                <w:sz w:val="22"/>
                <w:szCs w:val="22"/>
              </w:rPr>
              <w:t>capital</w:t>
            </w:r>
            <w:r w:rsidR="00D71485" w:rsidRPr="00A73D54">
              <w:rPr>
                <w:rFonts w:ascii="Soberana Texto" w:eastAsia="Calibri" w:hAnsi="Soberana Texto"/>
                <w:sz w:val="22"/>
                <w:szCs w:val="22"/>
                <w:lang w:eastAsia="en-US"/>
              </w:rPr>
              <w:t>, instrumentos financieros derivados, o cualquier otro tipo de activo que es obtenido en una transferencia de activos financieros, incluyendo cualquier obligación incurrida. Para efectos de las operaciones de préstamo de valores, las contraprestaciones serán en todo momento aquellas permitidas conforme a la regulación vigente.</w:t>
            </w:r>
          </w:p>
        </w:tc>
        <w:tc>
          <w:tcPr>
            <w:tcW w:w="1003" w:type="dxa"/>
          </w:tcPr>
          <w:p w14:paraId="328BF2E8"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577A9F69" w14:textId="77777777" w:rsidTr="00E53684">
        <w:trPr>
          <w:trHeight w:val="20"/>
        </w:trPr>
        <w:tc>
          <w:tcPr>
            <w:tcW w:w="8067" w:type="dxa"/>
          </w:tcPr>
          <w:p w14:paraId="1AC4B14D"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i/>
                <w:sz w:val="22"/>
                <w:szCs w:val="22"/>
                <w:lang w:eastAsia="en-US"/>
              </w:rPr>
              <w:t xml:space="preserve">Costo amortizado.- </w:t>
            </w:r>
            <w:r w:rsidRPr="00A73D54">
              <w:rPr>
                <w:rFonts w:ascii="Soberana Texto" w:hAnsi="Soberana Texto"/>
                <w:sz w:val="22"/>
                <w:szCs w:val="22"/>
              </w:rPr>
              <w:t>Es el valor presente</w:t>
            </w:r>
            <w:r w:rsidRPr="00A73D54">
              <w:rPr>
                <w:rFonts w:ascii="Soberana Texto" w:eastAsia="Calibri" w:hAnsi="Soberana Texto"/>
                <w:sz w:val="22"/>
                <w:szCs w:val="22"/>
                <w:lang w:eastAsia="en-US"/>
              </w:rPr>
              <w:t xml:space="preserve"> de </w:t>
            </w:r>
            <w:r w:rsidRPr="00A73D54">
              <w:rPr>
                <w:rFonts w:ascii="Soberana Texto" w:hAnsi="Soberana Texto"/>
                <w:sz w:val="22"/>
                <w:szCs w:val="22"/>
              </w:rPr>
              <w:t>los flujos de efectivo contractuales por cobrar o por pagar de</w:t>
            </w:r>
            <w:r w:rsidRPr="00A73D54">
              <w:rPr>
                <w:rFonts w:ascii="Soberana Texto" w:eastAsia="Calibri" w:hAnsi="Soberana Texto"/>
                <w:sz w:val="22"/>
                <w:szCs w:val="22"/>
                <w:lang w:eastAsia="en-US"/>
              </w:rPr>
              <w:t xml:space="preserve"> un </w:t>
            </w:r>
            <w:r w:rsidRPr="00A73D54">
              <w:rPr>
                <w:rFonts w:ascii="Soberana Texto" w:hAnsi="Soberana Texto"/>
                <w:sz w:val="22"/>
                <w:szCs w:val="22"/>
              </w:rPr>
              <w:t>instrumento</w:t>
            </w:r>
            <w:r w:rsidRPr="00A73D54">
              <w:rPr>
                <w:rFonts w:ascii="Soberana Texto" w:eastAsia="Calibri" w:hAnsi="Soberana Texto"/>
                <w:sz w:val="22"/>
                <w:szCs w:val="22"/>
                <w:lang w:eastAsia="en-US"/>
              </w:rPr>
              <w:t xml:space="preserve"> financiero más o menos </w:t>
            </w:r>
            <w:r w:rsidRPr="00A73D54">
              <w:rPr>
                <w:rFonts w:ascii="Soberana Texto" w:hAnsi="Soberana Texto"/>
                <w:sz w:val="22"/>
                <w:szCs w:val="22"/>
              </w:rPr>
              <w:t>los costos de transacción por amortizar, utilizando</w:t>
            </w:r>
            <w:r w:rsidRPr="00A73D54">
              <w:rPr>
                <w:rFonts w:ascii="Soberana Texto" w:eastAsia="Calibri" w:hAnsi="Soberana Texto"/>
                <w:sz w:val="22"/>
                <w:szCs w:val="22"/>
                <w:lang w:eastAsia="en-US"/>
              </w:rPr>
              <w:t xml:space="preserve"> el método de interés efectivo y </w:t>
            </w:r>
            <w:r w:rsidRPr="00A73D54">
              <w:rPr>
                <w:rFonts w:ascii="Soberana Texto" w:hAnsi="Soberana Texto"/>
                <w:sz w:val="22"/>
                <w:szCs w:val="22"/>
              </w:rPr>
              <w:t>restando la estimación por pérdidas crediticias esperadas</w:t>
            </w:r>
            <w:r w:rsidRPr="00A73D54">
              <w:rPr>
                <w:rFonts w:ascii="Soberana Texto" w:eastAsia="Calibri" w:hAnsi="Soberana Texto"/>
                <w:sz w:val="22"/>
                <w:szCs w:val="22"/>
                <w:lang w:eastAsia="en-US"/>
              </w:rPr>
              <w:t>.</w:t>
            </w:r>
          </w:p>
        </w:tc>
        <w:tc>
          <w:tcPr>
            <w:tcW w:w="1003" w:type="dxa"/>
          </w:tcPr>
          <w:p w14:paraId="06D293BE"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6DB3ED56" w14:textId="77777777" w:rsidTr="00E53684">
        <w:trPr>
          <w:trHeight w:val="20"/>
        </w:trPr>
        <w:tc>
          <w:tcPr>
            <w:tcW w:w="8067" w:type="dxa"/>
          </w:tcPr>
          <w:p w14:paraId="1642729D"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i/>
                <w:sz w:val="22"/>
                <w:szCs w:val="22"/>
                <w:lang w:eastAsia="en-US"/>
              </w:rPr>
              <w:t xml:space="preserve">Instrumentos </w:t>
            </w:r>
            <w:r w:rsidRPr="00A73D54">
              <w:rPr>
                <w:rFonts w:ascii="Soberana Texto" w:hAnsi="Soberana Texto"/>
                <w:i/>
                <w:sz w:val="22"/>
                <w:szCs w:val="22"/>
              </w:rPr>
              <w:t xml:space="preserve">financieros </w:t>
            </w:r>
            <w:r w:rsidRPr="00A73D54">
              <w:rPr>
                <w:rFonts w:ascii="Soberana Texto" w:eastAsia="Calibri" w:hAnsi="Soberana Texto"/>
                <w:i/>
                <w:sz w:val="22"/>
                <w:szCs w:val="22"/>
                <w:lang w:eastAsia="en-US"/>
              </w:rPr>
              <w:t xml:space="preserve">de </w:t>
            </w:r>
            <w:r w:rsidRPr="00A73D54">
              <w:rPr>
                <w:rFonts w:ascii="Soberana Texto" w:hAnsi="Soberana Texto"/>
                <w:i/>
                <w:sz w:val="22"/>
                <w:szCs w:val="22"/>
              </w:rPr>
              <w:t>capital</w:t>
            </w:r>
            <w:r w:rsidRPr="00A73D54">
              <w:rPr>
                <w:rFonts w:ascii="Soberana Texto" w:hAnsi="Soberana Texto"/>
                <w:sz w:val="22"/>
                <w:szCs w:val="22"/>
              </w:rPr>
              <w:t xml:space="preserve">.- Cualquier documento o </w:t>
            </w:r>
            <w:r w:rsidRPr="00A73D54">
              <w:rPr>
                <w:rFonts w:ascii="Soberana Texto" w:eastAsia="Calibri" w:hAnsi="Soberana Texto"/>
                <w:sz w:val="22"/>
                <w:szCs w:val="22"/>
                <w:lang w:eastAsia="en-US"/>
              </w:rPr>
              <w:t>título</w:t>
            </w:r>
            <w:r w:rsidRPr="00A73D54">
              <w:rPr>
                <w:rFonts w:ascii="Soberana Texto" w:hAnsi="Soberana Texto"/>
                <w:sz w:val="22"/>
                <w:szCs w:val="22"/>
              </w:rPr>
              <w:t xml:space="preserve"> originado por </w:t>
            </w:r>
            <w:r w:rsidRPr="00A73D54">
              <w:rPr>
                <w:rFonts w:ascii="Soberana Texto" w:eastAsia="Calibri" w:hAnsi="Soberana Texto"/>
                <w:sz w:val="22"/>
                <w:szCs w:val="22"/>
                <w:lang w:eastAsia="en-US"/>
              </w:rPr>
              <w:t xml:space="preserve">un contrato que </w:t>
            </w:r>
            <w:r w:rsidRPr="00A73D54">
              <w:rPr>
                <w:rFonts w:ascii="Soberana Texto" w:hAnsi="Soberana Texto"/>
                <w:sz w:val="22"/>
                <w:szCs w:val="22"/>
              </w:rPr>
              <w:t xml:space="preserve">evidencia la </w:t>
            </w:r>
            <w:r w:rsidRPr="00A73D54">
              <w:rPr>
                <w:rFonts w:ascii="Soberana Texto" w:eastAsia="Calibri" w:hAnsi="Soberana Texto"/>
                <w:sz w:val="22"/>
                <w:szCs w:val="22"/>
                <w:lang w:eastAsia="en-US"/>
              </w:rPr>
              <w:t xml:space="preserve">participación </w:t>
            </w:r>
            <w:r w:rsidRPr="00A73D54">
              <w:rPr>
                <w:rFonts w:ascii="Soberana Texto" w:hAnsi="Soberana Texto"/>
                <w:sz w:val="22"/>
                <w:szCs w:val="22"/>
              </w:rPr>
              <w:t>o la opción de participar</w:t>
            </w:r>
            <w:r w:rsidRPr="00A73D54">
              <w:rPr>
                <w:rFonts w:ascii="Soberana Texto" w:eastAsia="Calibri" w:hAnsi="Soberana Texto"/>
                <w:sz w:val="22"/>
                <w:szCs w:val="22"/>
                <w:lang w:eastAsia="en-US"/>
              </w:rPr>
              <w:t xml:space="preserve"> en los activos </w:t>
            </w:r>
            <w:r w:rsidRPr="00A73D54">
              <w:rPr>
                <w:rFonts w:ascii="Soberana Texto" w:hAnsi="Soberana Texto"/>
                <w:sz w:val="22"/>
                <w:szCs w:val="22"/>
              </w:rPr>
              <w:t xml:space="preserve">netos </w:t>
            </w:r>
            <w:r w:rsidRPr="00A73D54">
              <w:rPr>
                <w:rFonts w:ascii="Soberana Texto" w:eastAsia="Calibri" w:hAnsi="Soberana Texto"/>
                <w:sz w:val="22"/>
                <w:szCs w:val="22"/>
                <w:lang w:eastAsia="en-US"/>
              </w:rPr>
              <w:t>de una entidad.</w:t>
            </w:r>
          </w:p>
        </w:tc>
        <w:tc>
          <w:tcPr>
            <w:tcW w:w="1003" w:type="dxa"/>
          </w:tcPr>
          <w:p w14:paraId="0E33A0FE"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620C880B" w14:textId="77777777" w:rsidTr="00E53684">
        <w:trPr>
          <w:trHeight w:val="20"/>
        </w:trPr>
        <w:tc>
          <w:tcPr>
            <w:tcW w:w="8067" w:type="dxa"/>
          </w:tcPr>
          <w:p w14:paraId="2AA4FDDF"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i/>
                <w:sz w:val="22"/>
                <w:szCs w:val="22"/>
                <w:lang w:eastAsia="en-US"/>
              </w:rPr>
              <w:t xml:space="preserve">Método de interés efectivo.- </w:t>
            </w:r>
            <w:r w:rsidRPr="00A73D54">
              <w:rPr>
                <w:rFonts w:ascii="Soberana Texto" w:eastAsia="Calibri" w:hAnsi="Soberana Texto"/>
                <w:sz w:val="22"/>
                <w:szCs w:val="22"/>
                <w:lang w:eastAsia="en-US"/>
              </w:rPr>
              <w:t xml:space="preserve">Es el </w:t>
            </w:r>
            <w:r w:rsidRPr="00A73D54">
              <w:rPr>
                <w:rFonts w:ascii="Soberana Texto" w:hAnsi="Soberana Texto"/>
                <w:sz w:val="22"/>
                <w:szCs w:val="22"/>
              </w:rPr>
              <w:t xml:space="preserve">utilizado en </w:t>
            </w:r>
            <w:r w:rsidRPr="00A73D54">
              <w:rPr>
                <w:rFonts w:ascii="Soberana Texto" w:eastAsia="Calibri" w:hAnsi="Soberana Texto"/>
                <w:sz w:val="22"/>
                <w:szCs w:val="22"/>
                <w:lang w:eastAsia="en-US"/>
              </w:rPr>
              <w:t xml:space="preserve">el </w:t>
            </w:r>
            <w:r w:rsidRPr="00A73D54">
              <w:rPr>
                <w:rFonts w:ascii="Soberana Texto" w:hAnsi="Soberana Texto"/>
                <w:sz w:val="22"/>
                <w:szCs w:val="22"/>
              </w:rPr>
              <w:t xml:space="preserve">cálculo del </w:t>
            </w:r>
            <w:r w:rsidRPr="00A73D54">
              <w:rPr>
                <w:rFonts w:ascii="Soberana Texto" w:eastAsia="Calibri" w:hAnsi="Soberana Texto"/>
                <w:sz w:val="22"/>
                <w:szCs w:val="22"/>
                <w:lang w:eastAsia="en-US"/>
              </w:rPr>
              <w:t xml:space="preserve">costo amortizado de un </w:t>
            </w:r>
            <w:r w:rsidRPr="00A73D54">
              <w:rPr>
                <w:rFonts w:ascii="Soberana Texto" w:hAnsi="Soberana Texto"/>
                <w:sz w:val="22"/>
                <w:szCs w:val="22"/>
              </w:rPr>
              <w:t>instrumento</w:t>
            </w:r>
            <w:r>
              <w:rPr>
                <w:rFonts w:ascii="Soberana Texto" w:eastAsia="Calibri" w:hAnsi="Soberana Texto"/>
                <w:sz w:val="22"/>
                <w:szCs w:val="22"/>
                <w:lang w:eastAsia="en-US"/>
              </w:rPr>
              <w:t xml:space="preserve"> financiero</w:t>
            </w:r>
            <w:r w:rsidRPr="00A73D54">
              <w:rPr>
                <w:rFonts w:ascii="Soberana Texto" w:hAnsi="Soberana Texto"/>
                <w:sz w:val="22"/>
                <w:szCs w:val="22"/>
              </w:rPr>
              <w:t xml:space="preserve"> para distribuir su </w:t>
            </w:r>
            <w:r w:rsidRPr="00A73D54">
              <w:rPr>
                <w:rFonts w:ascii="Soberana Texto" w:eastAsia="Calibri" w:hAnsi="Soberana Texto"/>
                <w:sz w:val="22"/>
                <w:szCs w:val="22"/>
                <w:lang w:eastAsia="en-US"/>
              </w:rPr>
              <w:t xml:space="preserve">ingreso o gasto </w:t>
            </w:r>
            <w:r w:rsidRPr="00A73D54">
              <w:rPr>
                <w:rFonts w:ascii="Soberana Texto" w:hAnsi="Soberana Texto"/>
                <w:sz w:val="22"/>
                <w:szCs w:val="22"/>
              </w:rPr>
              <w:t xml:space="preserve">por </w:t>
            </w:r>
            <w:r w:rsidRPr="00A73D54">
              <w:rPr>
                <w:rFonts w:ascii="Soberana Texto" w:eastAsia="Calibri" w:hAnsi="Soberana Texto"/>
                <w:sz w:val="22"/>
                <w:szCs w:val="22"/>
                <w:lang w:eastAsia="en-US"/>
              </w:rPr>
              <w:t xml:space="preserve">interés efectivo </w:t>
            </w:r>
            <w:r w:rsidRPr="00A73D54">
              <w:rPr>
                <w:rFonts w:ascii="Soberana Texto" w:hAnsi="Soberana Texto"/>
                <w:sz w:val="22"/>
                <w:szCs w:val="22"/>
              </w:rPr>
              <w:t>en los periodos correspondientes</w:t>
            </w:r>
            <w:r w:rsidRPr="00A73D54">
              <w:rPr>
                <w:rFonts w:ascii="Soberana Texto" w:eastAsia="Calibri" w:hAnsi="Soberana Texto"/>
                <w:sz w:val="22"/>
                <w:szCs w:val="22"/>
                <w:lang w:eastAsia="en-US"/>
              </w:rPr>
              <w:t xml:space="preserve"> de la vida </w:t>
            </w:r>
            <w:r w:rsidRPr="00A73D54">
              <w:rPr>
                <w:rFonts w:ascii="Soberana Texto" w:hAnsi="Soberana Texto"/>
                <w:sz w:val="22"/>
                <w:szCs w:val="22"/>
              </w:rPr>
              <w:t>del instrumento</w:t>
            </w:r>
            <w:r w:rsidRPr="00A73D54">
              <w:rPr>
                <w:rFonts w:ascii="Soberana Texto" w:eastAsia="Calibri" w:hAnsi="Soberana Texto"/>
                <w:sz w:val="22"/>
                <w:szCs w:val="22"/>
                <w:lang w:eastAsia="en-US"/>
              </w:rPr>
              <w:t xml:space="preserve"> financiero.</w:t>
            </w:r>
          </w:p>
        </w:tc>
        <w:tc>
          <w:tcPr>
            <w:tcW w:w="1003" w:type="dxa"/>
          </w:tcPr>
          <w:p w14:paraId="16AC10C8"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75D20880" w14:textId="77777777" w:rsidTr="00E53684">
        <w:trPr>
          <w:trHeight w:val="20"/>
        </w:trPr>
        <w:tc>
          <w:tcPr>
            <w:tcW w:w="8067" w:type="dxa"/>
          </w:tcPr>
          <w:p w14:paraId="15CC0177"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i/>
                <w:sz w:val="22"/>
                <w:szCs w:val="22"/>
                <w:lang w:eastAsia="en-US"/>
              </w:rPr>
              <w:lastRenderedPageBreak/>
              <w:t>Premio</w:t>
            </w:r>
            <w:r w:rsidRPr="00A73D54">
              <w:rPr>
                <w:rFonts w:ascii="Soberana Texto" w:eastAsia="Calibri" w:hAnsi="Soberana Texto"/>
                <w:sz w:val="22"/>
                <w:szCs w:val="22"/>
                <w:lang w:eastAsia="en-US"/>
              </w:rPr>
              <w:t>.- Es el pago que efectúa el prestatario al prestamista por el préstamo de sus valores.</w:t>
            </w:r>
          </w:p>
        </w:tc>
        <w:tc>
          <w:tcPr>
            <w:tcW w:w="1003" w:type="dxa"/>
          </w:tcPr>
          <w:p w14:paraId="4E60E22F"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6B79DFDD" w14:textId="77777777" w:rsidTr="00E53684">
        <w:trPr>
          <w:trHeight w:val="20"/>
        </w:trPr>
        <w:tc>
          <w:tcPr>
            <w:tcW w:w="8067" w:type="dxa"/>
          </w:tcPr>
          <w:p w14:paraId="159D1821"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i/>
                <w:sz w:val="22"/>
                <w:szCs w:val="22"/>
                <w:lang w:eastAsia="en-US"/>
              </w:rPr>
              <w:t>Prestamista</w:t>
            </w:r>
            <w:r w:rsidRPr="00A73D54">
              <w:rPr>
                <w:rFonts w:ascii="Soberana Texto" w:eastAsia="Calibri" w:hAnsi="Soberana Texto"/>
                <w:sz w:val="22"/>
                <w:szCs w:val="22"/>
                <w:lang w:eastAsia="en-US"/>
              </w:rPr>
              <w:t>.- Es aquella entidad que transfiere valores al prestatario recibiendo como colateral activos financieros.</w:t>
            </w:r>
          </w:p>
        </w:tc>
        <w:tc>
          <w:tcPr>
            <w:tcW w:w="1003" w:type="dxa"/>
          </w:tcPr>
          <w:p w14:paraId="46B366C1"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4BA9AF7A" w14:textId="77777777" w:rsidTr="00E53684">
        <w:trPr>
          <w:trHeight w:val="20"/>
        </w:trPr>
        <w:tc>
          <w:tcPr>
            <w:tcW w:w="8067" w:type="dxa"/>
          </w:tcPr>
          <w:p w14:paraId="3D8E14C0"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i/>
                <w:sz w:val="22"/>
                <w:szCs w:val="22"/>
                <w:lang w:eastAsia="en-US"/>
              </w:rPr>
              <w:t xml:space="preserve">Préstamo de valores.- </w:t>
            </w:r>
            <w:r w:rsidRPr="00A73D54">
              <w:rPr>
                <w:rFonts w:ascii="Soberana Texto" w:eastAsia="Calibri" w:hAnsi="Soberana Texto"/>
                <w:sz w:val="22"/>
                <w:szCs w:val="22"/>
                <w:lang w:eastAsia="en-US"/>
              </w:rPr>
              <w:t>Es aquella operación en la que se conviene la transferencia de valores del prestamista al prestatario, con la obligación de devolver tales valores u otros sustancialmente similares en una fecha determinada o a solicitud, en tanto que el prestatario otorga al prestamista un colateral.</w:t>
            </w:r>
          </w:p>
        </w:tc>
        <w:tc>
          <w:tcPr>
            <w:tcW w:w="1003" w:type="dxa"/>
          </w:tcPr>
          <w:p w14:paraId="0EBEE025"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2D372B01" w14:textId="77777777" w:rsidTr="00E53684">
        <w:trPr>
          <w:trHeight w:val="20"/>
        </w:trPr>
        <w:tc>
          <w:tcPr>
            <w:tcW w:w="8067" w:type="dxa"/>
          </w:tcPr>
          <w:p w14:paraId="47BDB276"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i/>
                <w:sz w:val="22"/>
                <w:szCs w:val="22"/>
                <w:lang w:eastAsia="en-US"/>
              </w:rPr>
              <w:t>Prestatario</w:t>
            </w:r>
            <w:r w:rsidRPr="00A73D54">
              <w:rPr>
                <w:rFonts w:ascii="Soberana Texto" w:eastAsia="Calibri" w:hAnsi="Soberana Texto"/>
                <w:sz w:val="22"/>
                <w:szCs w:val="22"/>
                <w:lang w:eastAsia="en-US"/>
              </w:rPr>
              <w:t>.- Es aquella entidad que recibe valores del prestamista otorgando como colateral activos financieros.</w:t>
            </w:r>
          </w:p>
        </w:tc>
        <w:tc>
          <w:tcPr>
            <w:tcW w:w="1003" w:type="dxa"/>
          </w:tcPr>
          <w:p w14:paraId="53743C39"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75835F54" w14:textId="77777777" w:rsidTr="00E53684">
        <w:trPr>
          <w:trHeight w:val="20"/>
        </w:trPr>
        <w:tc>
          <w:tcPr>
            <w:tcW w:w="8067" w:type="dxa"/>
          </w:tcPr>
          <w:p w14:paraId="3879861A"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hAnsi="Soberana Texto"/>
                <w:i/>
                <w:sz w:val="22"/>
                <w:szCs w:val="22"/>
              </w:rPr>
              <w:t xml:space="preserve">Tasa de interés </w:t>
            </w:r>
            <w:r w:rsidR="00B72259" w:rsidRPr="00A73D54">
              <w:rPr>
                <w:rFonts w:ascii="Soberana Texto" w:hAnsi="Soberana Texto"/>
                <w:i/>
                <w:sz w:val="22"/>
                <w:szCs w:val="22"/>
              </w:rPr>
              <w:t>efectiva. -</w:t>
            </w:r>
            <w:r w:rsidRPr="00A73D54">
              <w:rPr>
                <w:rFonts w:ascii="Soberana Texto" w:hAnsi="Soberana Texto"/>
                <w:i/>
                <w:sz w:val="22"/>
                <w:szCs w:val="22"/>
              </w:rPr>
              <w:t xml:space="preserve"> </w:t>
            </w:r>
            <w:r w:rsidRPr="00A73D54">
              <w:rPr>
                <w:rFonts w:ascii="Soberana Texto" w:hAnsi="Soberana Texto"/>
                <w:sz w:val="22"/>
                <w:szCs w:val="22"/>
              </w:rPr>
              <w:t>Es la tasa que descuenta exactamente los flujos de efectivo futuros estimados que se cobrarán o se liquidarán durante la vida esperada de un instrumento financiero en la determinación del costo amortizado del activo financiero o del pasivo financiero</w:t>
            </w:r>
            <w:r>
              <w:rPr>
                <w:rFonts w:ascii="Soberana Texto" w:hAnsi="Soberana Texto"/>
                <w:sz w:val="22"/>
                <w:szCs w:val="22"/>
              </w:rPr>
              <w:t>.</w:t>
            </w:r>
            <w:r w:rsidRPr="00A73D54">
              <w:rPr>
                <w:rFonts w:ascii="Soberana Texto" w:hAnsi="Soberana Texto"/>
                <w:sz w:val="22"/>
                <w:szCs w:val="22"/>
              </w:rPr>
              <w:t xml:space="preserve"> </w:t>
            </w:r>
            <w:r>
              <w:rPr>
                <w:rFonts w:ascii="Soberana Texto" w:hAnsi="Soberana Texto"/>
                <w:sz w:val="22"/>
                <w:szCs w:val="22"/>
              </w:rPr>
              <w:t>S</w:t>
            </w:r>
            <w:r w:rsidRPr="00A73D54">
              <w:rPr>
                <w:rFonts w:ascii="Soberana Texto" w:hAnsi="Soberana Texto"/>
                <w:sz w:val="22"/>
                <w:szCs w:val="22"/>
              </w:rPr>
              <w:t>u cálculo debe considerar los flujos de efectivo contractuales y los costos de transacción relativos.</w:t>
            </w:r>
          </w:p>
        </w:tc>
        <w:tc>
          <w:tcPr>
            <w:tcW w:w="1003" w:type="dxa"/>
          </w:tcPr>
          <w:p w14:paraId="291A6AE3"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2267DA5C" w14:textId="77777777" w:rsidTr="00E53684">
        <w:trPr>
          <w:trHeight w:val="20"/>
        </w:trPr>
        <w:tc>
          <w:tcPr>
            <w:tcW w:w="8067" w:type="dxa"/>
          </w:tcPr>
          <w:p w14:paraId="4BED03B0"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i/>
                <w:sz w:val="22"/>
                <w:szCs w:val="22"/>
                <w:lang w:eastAsia="en-US"/>
              </w:rPr>
              <w:t xml:space="preserve">Valor razonable.- </w:t>
            </w:r>
            <w:r w:rsidRPr="00A73D54">
              <w:rPr>
                <w:rFonts w:ascii="Soberana Texto" w:hAnsi="Soberana Texto"/>
                <w:sz w:val="22"/>
                <w:szCs w:val="22"/>
              </w:rPr>
              <w:t>Es el precio de salida que, a la fecha de la valuación se recibiría</w:t>
            </w:r>
            <w:r w:rsidRPr="00A73D54">
              <w:rPr>
                <w:rFonts w:ascii="Soberana Texto" w:eastAsia="Calibri" w:hAnsi="Soberana Texto"/>
                <w:sz w:val="22"/>
                <w:szCs w:val="22"/>
                <w:lang w:eastAsia="en-US"/>
              </w:rPr>
              <w:t xml:space="preserve"> por </w:t>
            </w:r>
            <w:r w:rsidRPr="00A73D54">
              <w:rPr>
                <w:rFonts w:ascii="Soberana Texto" w:hAnsi="Soberana Texto"/>
                <w:sz w:val="22"/>
                <w:szCs w:val="22"/>
              </w:rPr>
              <w:t>vender</w:t>
            </w:r>
            <w:r w:rsidRPr="00A73D54">
              <w:rPr>
                <w:rFonts w:ascii="Soberana Texto" w:eastAsia="Calibri" w:hAnsi="Soberana Texto"/>
                <w:sz w:val="22"/>
                <w:szCs w:val="22"/>
                <w:lang w:eastAsia="en-US"/>
              </w:rPr>
              <w:t xml:space="preserve"> un activo o </w:t>
            </w:r>
            <w:r w:rsidRPr="00A73D54">
              <w:rPr>
                <w:rFonts w:ascii="Soberana Texto" w:hAnsi="Soberana Texto"/>
                <w:sz w:val="22"/>
                <w:szCs w:val="22"/>
              </w:rPr>
              <w:t>se pagaría por transferir</w:t>
            </w:r>
            <w:r w:rsidRPr="00A73D54">
              <w:rPr>
                <w:rFonts w:ascii="Soberana Texto" w:eastAsia="Calibri" w:hAnsi="Soberana Texto"/>
                <w:sz w:val="22"/>
                <w:szCs w:val="22"/>
                <w:lang w:eastAsia="en-US"/>
              </w:rPr>
              <w:t xml:space="preserve"> un pasivo en una transacción </w:t>
            </w:r>
            <w:r w:rsidRPr="00A73D54">
              <w:rPr>
                <w:rFonts w:ascii="Soberana Texto" w:hAnsi="Soberana Texto"/>
                <w:sz w:val="22"/>
                <w:szCs w:val="22"/>
              </w:rPr>
              <w:t>ordenada entre participantes del mercado</w:t>
            </w:r>
            <w:r w:rsidRPr="00A73D54">
              <w:rPr>
                <w:rFonts w:ascii="Soberana Texto" w:eastAsia="Calibri" w:hAnsi="Soberana Texto"/>
                <w:sz w:val="22"/>
                <w:szCs w:val="22"/>
                <w:lang w:eastAsia="en-US"/>
              </w:rPr>
              <w:t>.</w:t>
            </w:r>
          </w:p>
        </w:tc>
        <w:tc>
          <w:tcPr>
            <w:tcW w:w="1003" w:type="dxa"/>
          </w:tcPr>
          <w:p w14:paraId="5EB35F9C"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5A673A43" w14:textId="77777777" w:rsidTr="00E53684">
        <w:trPr>
          <w:trHeight w:val="20"/>
        </w:trPr>
        <w:tc>
          <w:tcPr>
            <w:tcW w:w="8067" w:type="dxa"/>
          </w:tcPr>
          <w:p w14:paraId="0530CA7A"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i/>
                <w:sz w:val="22"/>
                <w:szCs w:val="22"/>
                <w:lang w:eastAsia="en-US"/>
              </w:rPr>
              <w:t xml:space="preserve">Valores objeto del </w:t>
            </w:r>
            <w:r w:rsidR="00B72259" w:rsidRPr="00A73D54">
              <w:rPr>
                <w:rFonts w:ascii="Soberana Texto" w:eastAsia="Calibri" w:hAnsi="Soberana Texto"/>
                <w:i/>
                <w:sz w:val="22"/>
                <w:szCs w:val="22"/>
                <w:lang w:eastAsia="en-US"/>
              </w:rPr>
              <w:t>préstamo. -</w:t>
            </w:r>
            <w:r w:rsidRPr="00A73D54">
              <w:rPr>
                <w:rFonts w:ascii="Soberana Texto" w:eastAsia="Calibri" w:hAnsi="Soberana Texto"/>
                <w:i/>
                <w:sz w:val="22"/>
                <w:szCs w:val="22"/>
                <w:lang w:eastAsia="en-US"/>
              </w:rPr>
              <w:t xml:space="preserve"> </w:t>
            </w:r>
            <w:r w:rsidRPr="00A73D54">
              <w:rPr>
                <w:rFonts w:ascii="Soberana Texto" w:eastAsia="Calibri" w:hAnsi="Soberana Texto"/>
                <w:sz w:val="22"/>
                <w:szCs w:val="22"/>
                <w:lang w:eastAsia="en-US"/>
              </w:rPr>
              <w:t xml:space="preserve">Son aquellos instrumentos </w:t>
            </w:r>
            <w:r w:rsidRPr="00A73D54">
              <w:rPr>
                <w:rFonts w:ascii="Soberana Texto" w:hAnsi="Soberana Texto"/>
                <w:sz w:val="22"/>
                <w:szCs w:val="22"/>
              </w:rPr>
              <w:t xml:space="preserve">financieros </w:t>
            </w:r>
            <w:r w:rsidRPr="00A73D54">
              <w:rPr>
                <w:rFonts w:ascii="Soberana Texto" w:eastAsia="Calibri" w:hAnsi="Soberana Texto"/>
                <w:sz w:val="22"/>
                <w:szCs w:val="22"/>
                <w:lang w:eastAsia="en-US"/>
              </w:rPr>
              <w:t xml:space="preserve">de </w:t>
            </w:r>
            <w:r w:rsidRPr="00A73D54">
              <w:rPr>
                <w:rFonts w:ascii="Soberana Texto" w:hAnsi="Soberana Texto"/>
                <w:sz w:val="22"/>
                <w:szCs w:val="22"/>
              </w:rPr>
              <w:t>capital</w:t>
            </w:r>
            <w:r w:rsidRPr="00A73D54">
              <w:rPr>
                <w:rFonts w:ascii="Soberana Texto" w:eastAsia="Calibri" w:hAnsi="Soberana Texto"/>
                <w:sz w:val="22"/>
                <w:szCs w:val="22"/>
                <w:lang w:eastAsia="en-US"/>
              </w:rPr>
              <w:t xml:space="preserve"> o valores susceptibles de negociarse en préstamo de conformidad con la regulación respectiva.</w:t>
            </w:r>
          </w:p>
          <w:p w14:paraId="3BD44FA3" w14:textId="77777777" w:rsidR="00D71485" w:rsidRPr="00A73D54" w:rsidRDefault="00D71485" w:rsidP="00D71485">
            <w:pPr>
              <w:pStyle w:val="Texto"/>
              <w:spacing w:after="120" w:line="240" w:lineRule="auto"/>
              <w:ind w:firstLine="0"/>
              <w:rPr>
                <w:rFonts w:ascii="Soberana Texto" w:eastAsia="Calibri" w:hAnsi="Soberana Texto"/>
                <w:b/>
                <w:sz w:val="22"/>
                <w:szCs w:val="22"/>
                <w:lang w:eastAsia="en-US"/>
              </w:rPr>
            </w:pPr>
            <w:r w:rsidRPr="00A73D54">
              <w:rPr>
                <w:rFonts w:ascii="Soberana Texto" w:eastAsia="Calibri" w:hAnsi="Soberana Texto"/>
                <w:b/>
                <w:sz w:val="22"/>
                <w:szCs w:val="22"/>
                <w:lang w:eastAsia="en-US"/>
              </w:rPr>
              <w:t>Características</w:t>
            </w:r>
          </w:p>
          <w:p w14:paraId="5AFFE539" w14:textId="77777777" w:rsidR="00D71485" w:rsidRPr="00A73D54" w:rsidRDefault="00D71485" w:rsidP="00D71485">
            <w:pPr>
              <w:pStyle w:val="Texto"/>
              <w:spacing w:after="120" w:line="240" w:lineRule="auto"/>
              <w:ind w:firstLine="0"/>
              <w:rPr>
                <w:rFonts w:ascii="Soberana Texto" w:eastAsia="Calibri" w:hAnsi="Soberana Texto"/>
                <w:i/>
                <w:sz w:val="22"/>
                <w:szCs w:val="22"/>
                <w:lang w:eastAsia="en-US"/>
              </w:rPr>
            </w:pPr>
            <w:r w:rsidRPr="00A73D54">
              <w:rPr>
                <w:rFonts w:ascii="Soberana Texto" w:eastAsia="Calibri" w:hAnsi="Soberana Texto"/>
                <w:i/>
                <w:sz w:val="22"/>
                <w:szCs w:val="22"/>
                <w:lang w:eastAsia="en-US"/>
              </w:rPr>
              <w:t>Sustancia económica y legal de las operaciones de préstamo de valores</w:t>
            </w:r>
          </w:p>
        </w:tc>
        <w:tc>
          <w:tcPr>
            <w:tcW w:w="1003" w:type="dxa"/>
          </w:tcPr>
          <w:p w14:paraId="2609A0B6"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7C7013F9" w14:textId="77777777" w:rsidTr="00E53684">
        <w:trPr>
          <w:trHeight w:val="20"/>
        </w:trPr>
        <w:tc>
          <w:tcPr>
            <w:tcW w:w="8067" w:type="dxa"/>
          </w:tcPr>
          <w:p w14:paraId="4532F581"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Las operaciones de préstamo de valores para efectos legales son consideradas como una venta, en donde se establece un acuerdo de devolver en una fecha establecida los valores objeto de la operación. No obstante, la sustancia económica de las operaciones de préstamo de valores consiste en que el prestatario pueda acceder temporalmente a cierto tipo de valores en donde el colateral sirve para mitigar la exposición al riesgo que enfrenta el prestamista respecto del prestatario.</w:t>
            </w:r>
          </w:p>
        </w:tc>
        <w:tc>
          <w:tcPr>
            <w:tcW w:w="1003" w:type="dxa"/>
          </w:tcPr>
          <w:p w14:paraId="4F01358C"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50022B61" w14:textId="77777777" w:rsidTr="00E53684">
        <w:trPr>
          <w:trHeight w:val="20"/>
        </w:trPr>
        <w:tc>
          <w:tcPr>
            <w:tcW w:w="8067" w:type="dxa"/>
          </w:tcPr>
          <w:p w14:paraId="72BB28AC"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Es posible que</w:t>
            </w:r>
            <w:r w:rsidRPr="00A73D54">
              <w:rPr>
                <w:rFonts w:ascii="Soberana Texto" w:hAnsi="Soberana Texto"/>
                <w:sz w:val="22"/>
                <w:szCs w:val="22"/>
              </w:rPr>
              <w:t>,</w:t>
            </w:r>
            <w:r w:rsidRPr="00A73D54">
              <w:rPr>
                <w:rFonts w:ascii="Soberana Texto" w:eastAsia="Calibri" w:hAnsi="Soberana Texto"/>
                <w:sz w:val="22"/>
                <w:szCs w:val="22"/>
                <w:lang w:eastAsia="en-US"/>
              </w:rPr>
              <w:t xml:space="preserve"> en las operaciones de préstamo de valores, el prestatario garantice al prestamista por la devolución de los valores objeto de la operación, a través de recursos en efectivo depositados en un fideicomiso. Dichos recursos se encuentran fuera del alcance del prestamista y únicamente se pueden hacer efectivos cuando se ejecute la garantía en caso de incumplimiento. Por lo anterior, el efectivo otorgado como colateral se encuentra restringido en el </w:t>
            </w:r>
            <w:r w:rsidRPr="00A73D54">
              <w:rPr>
                <w:rFonts w:ascii="Soberana Texto" w:hAnsi="Soberana Texto"/>
                <w:sz w:val="22"/>
                <w:szCs w:val="22"/>
              </w:rPr>
              <w:t>estado de situación financiera</w:t>
            </w:r>
            <w:r w:rsidRPr="00A73D54">
              <w:rPr>
                <w:rFonts w:ascii="Soberana Texto" w:eastAsia="Calibri" w:hAnsi="Soberana Texto"/>
                <w:sz w:val="22"/>
                <w:szCs w:val="22"/>
                <w:lang w:eastAsia="en-US"/>
              </w:rPr>
              <w:t xml:space="preserve"> del prestatario, mientras que el prestamista no debe reconocerlo (más que en cuentas de orden).</w:t>
            </w:r>
          </w:p>
        </w:tc>
        <w:tc>
          <w:tcPr>
            <w:tcW w:w="1003" w:type="dxa"/>
          </w:tcPr>
          <w:p w14:paraId="11143A02"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49757AD2" w14:textId="77777777" w:rsidTr="00E53684">
        <w:trPr>
          <w:trHeight w:val="20"/>
        </w:trPr>
        <w:tc>
          <w:tcPr>
            <w:tcW w:w="8067" w:type="dxa"/>
          </w:tcPr>
          <w:p w14:paraId="7E46FB1B"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 xml:space="preserve">A este respecto, los valores objeto de la operación transferidos por el prestamista (o los activos financieros otorgados en colateral por el prestatario), que no cumplan con los requisitos para ser dados de baja en términos de lo establecido por </w:t>
            </w:r>
            <w:r w:rsidRPr="00A73D54">
              <w:rPr>
                <w:rFonts w:ascii="Soberana Texto" w:hAnsi="Soberana Texto"/>
                <w:sz w:val="22"/>
                <w:szCs w:val="22"/>
              </w:rPr>
              <w:t>la NIF</w:t>
            </w:r>
            <w:r w:rsidRPr="00A73D54">
              <w:rPr>
                <w:rFonts w:ascii="Soberana Texto" w:eastAsia="Calibri" w:hAnsi="Soberana Texto"/>
                <w:sz w:val="22"/>
                <w:szCs w:val="22"/>
                <w:lang w:eastAsia="en-US"/>
              </w:rPr>
              <w:t xml:space="preserve"> C-</w:t>
            </w:r>
            <w:r w:rsidRPr="00A73D54">
              <w:rPr>
                <w:rFonts w:ascii="Soberana Texto" w:hAnsi="Soberana Texto"/>
                <w:sz w:val="22"/>
                <w:szCs w:val="22"/>
              </w:rPr>
              <w:t>14</w:t>
            </w:r>
            <w:r w:rsidRPr="00A73D54">
              <w:rPr>
                <w:rFonts w:ascii="Soberana Texto" w:eastAsia="Calibri" w:hAnsi="Soberana Texto"/>
                <w:sz w:val="22"/>
                <w:szCs w:val="22"/>
                <w:lang w:eastAsia="en-US"/>
              </w:rPr>
              <w:t xml:space="preserve">, continúan siendo reconocidos en su </w:t>
            </w:r>
            <w:r w:rsidRPr="00A73D54">
              <w:rPr>
                <w:rFonts w:ascii="Soberana Texto" w:hAnsi="Soberana Texto"/>
                <w:sz w:val="22"/>
                <w:szCs w:val="22"/>
              </w:rPr>
              <w:t>estado de situación financiera</w:t>
            </w:r>
            <w:r w:rsidRPr="00A73D54">
              <w:rPr>
                <w:rFonts w:ascii="Soberana Texto" w:eastAsia="Calibri" w:hAnsi="Soberana Texto"/>
                <w:sz w:val="22"/>
                <w:szCs w:val="22"/>
                <w:lang w:eastAsia="en-US"/>
              </w:rPr>
              <w:t>, toda vez que conserva los riesgos, beneficios y control de los valores objeto de la operación (o de los activos financieros). Por ejemplo, si existiera cualquier cambio en el valor razonable, devengamiento de intereses o se decretaran dividendos sobre los valores (o activos financieros otorgados como colateral), el prestamista (o prestatario) será quien reconozca dichos efectos en sus estados financieros.</w:t>
            </w:r>
          </w:p>
        </w:tc>
        <w:tc>
          <w:tcPr>
            <w:tcW w:w="1003" w:type="dxa"/>
          </w:tcPr>
          <w:p w14:paraId="041C36F8"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06ED855B" w14:textId="77777777" w:rsidTr="00E53684">
        <w:trPr>
          <w:trHeight w:val="20"/>
        </w:trPr>
        <w:tc>
          <w:tcPr>
            <w:tcW w:w="8067" w:type="dxa"/>
          </w:tcPr>
          <w:p w14:paraId="3AF5A301"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 xml:space="preserve">Por tanto, aquellas operaciones en donde económicamente el prestatario (o prestamista) adquiera los riesgos, beneficios y control de los valores (o activos financieros) transferidos no pueden ser consideradas como operaciones de préstamo de valores, siendo objeto </w:t>
            </w:r>
            <w:r w:rsidRPr="00A73D54">
              <w:rPr>
                <w:rFonts w:ascii="Soberana Texto" w:hAnsi="Soberana Texto"/>
                <w:sz w:val="22"/>
                <w:szCs w:val="22"/>
              </w:rPr>
              <w:t>de la NIF C</w:t>
            </w:r>
            <w:r w:rsidRPr="00A73D54">
              <w:rPr>
                <w:rFonts w:ascii="Soberana Texto" w:eastAsia="Calibri" w:hAnsi="Soberana Texto"/>
                <w:sz w:val="22"/>
                <w:szCs w:val="22"/>
                <w:lang w:eastAsia="en-US"/>
              </w:rPr>
              <w:t>-2.</w:t>
            </w:r>
          </w:p>
          <w:p w14:paraId="7C7B3999" w14:textId="77777777" w:rsidR="00D71485" w:rsidRPr="00A73D54" w:rsidRDefault="00D71485" w:rsidP="00D71485">
            <w:pPr>
              <w:pStyle w:val="Texto"/>
              <w:spacing w:after="120" w:line="240" w:lineRule="auto"/>
              <w:ind w:firstLine="0"/>
              <w:rPr>
                <w:rFonts w:ascii="Soberana Texto" w:eastAsia="Calibri" w:hAnsi="Soberana Texto"/>
                <w:i/>
                <w:sz w:val="22"/>
                <w:szCs w:val="22"/>
                <w:lang w:eastAsia="en-US"/>
              </w:rPr>
            </w:pPr>
            <w:r w:rsidRPr="00A73D54">
              <w:rPr>
                <w:rFonts w:ascii="Soberana Texto" w:eastAsia="Calibri" w:hAnsi="Soberana Texto"/>
                <w:i/>
                <w:sz w:val="22"/>
                <w:szCs w:val="22"/>
                <w:lang w:eastAsia="en-US"/>
              </w:rPr>
              <w:t>Diferencia respecto a las operaciones de reporto</w:t>
            </w:r>
          </w:p>
        </w:tc>
        <w:tc>
          <w:tcPr>
            <w:tcW w:w="1003" w:type="dxa"/>
          </w:tcPr>
          <w:p w14:paraId="1E5D936D"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64B13D8E" w14:textId="77777777" w:rsidTr="00E53684">
        <w:trPr>
          <w:trHeight w:val="20"/>
        </w:trPr>
        <w:tc>
          <w:tcPr>
            <w:tcW w:w="8067" w:type="dxa"/>
          </w:tcPr>
          <w:p w14:paraId="6121B5D8"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lastRenderedPageBreak/>
              <w:t>Adicionalmente, aunque el esquema legal del préstamo de valores difiere del establecido para las operaciones de reporto a las que se refiere el criterio B-3 “Reportos”, ya que las operaciones de préstamo de valores no consideran la readquisición del activo financiero objeto de la operación, puesto que no se transfieren sustancialmente los riesgos, beneficios, ni control, sino la devolución del mismo al prestamista, mientras que las de reporto prevén el compromiso de readquirir dicho activo financiero al precio fijo de vencimiento, el tratamiento contable es similar, en virtud de que ambas operaciones implican la transferencia temporal de activos financieros a cambio de un colateral.</w:t>
            </w:r>
          </w:p>
        </w:tc>
        <w:tc>
          <w:tcPr>
            <w:tcW w:w="1003" w:type="dxa"/>
          </w:tcPr>
          <w:p w14:paraId="654A0BBD"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0AE9D1F2" w14:textId="77777777" w:rsidTr="00E53684">
        <w:trPr>
          <w:trHeight w:val="20"/>
        </w:trPr>
        <w:tc>
          <w:tcPr>
            <w:tcW w:w="8067" w:type="dxa"/>
          </w:tcPr>
          <w:p w14:paraId="7E936000"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Por lo anteriormente expuesto y en consistencia con los postulados básicos a que hace referencia la NIF A-2 “Postulados básicos”, debe prevalecer la sustancia económica sobre la forma legal para el tratamiento contable de las operaciones de reporto o de préstamo de valores, el cual es similar en ambas operaciones.</w:t>
            </w:r>
          </w:p>
          <w:p w14:paraId="76D6E405" w14:textId="77777777" w:rsidR="00D71485" w:rsidRPr="00A73D54" w:rsidRDefault="00D71485" w:rsidP="00D71485">
            <w:pPr>
              <w:pStyle w:val="Texto"/>
              <w:spacing w:after="120" w:line="240" w:lineRule="auto"/>
              <w:ind w:firstLine="0"/>
              <w:rPr>
                <w:rFonts w:ascii="Soberana Texto" w:eastAsia="Calibri" w:hAnsi="Soberana Texto"/>
                <w:i/>
                <w:sz w:val="22"/>
                <w:szCs w:val="22"/>
                <w:lang w:eastAsia="en-US"/>
              </w:rPr>
            </w:pPr>
            <w:r w:rsidRPr="00A73D54">
              <w:rPr>
                <w:rFonts w:ascii="Soberana Texto" w:eastAsia="Calibri" w:hAnsi="Soberana Texto"/>
                <w:i/>
                <w:sz w:val="22"/>
                <w:szCs w:val="22"/>
                <w:lang w:eastAsia="en-US"/>
              </w:rPr>
              <w:t>Intencionalidad de las operaciones de préstamo de valores</w:t>
            </w:r>
          </w:p>
        </w:tc>
        <w:tc>
          <w:tcPr>
            <w:tcW w:w="1003" w:type="dxa"/>
          </w:tcPr>
          <w:p w14:paraId="2CF6961E"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43350851" w14:textId="77777777" w:rsidTr="00E53684">
        <w:trPr>
          <w:trHeight w:val="20"/>
        </w:trPr>
        <w:tc>
          <w:tcPr>
            <w:tcW w:w="8067" w:type="dxa"/>
          </w:tcPr>
          <w:p w14:paraId="4727EA9C"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Como se mencionó previamente, la intención de pactar una operación de préstamo de valores es que el prestatario acceda temporalmente a cierto tipo de valores específicos que posee el prestamista, otorgando como colateral activos financieros, el cual sirve para mitigar la exposición al riesgo que enfrenta el prestamista respecto del prestatario.</w:t>
            </w:r>
          </w:p>
        </w:tc>
        <w:tc>
          <w:tcPr>
            <w:tcW w:w="1003" w:type="dxa"/>
          </w:tcPr>
          <w:p w14:paraId="61603744"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222386D2" w14:textId="77777777" w:rsidTr="00E53684">
        <w:trPr>
          <w:trHeight w:val="20"/>
        </w:trPr>
        <w:tc>
          <w:tcPr>
            <w:tcW w:w="8067" w:type="dxa"/>
          </w:tcPr>
          <w:p w14:paraId="648CD262"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A este respecto, en la operación de préstamo de valores, el prestatario pagará al prestamista un premio por el préstamo del valor objeto de la operación.</w:t>
            </w:r>
          </w:p>
        </w:tc>
        <w:tc>
          <w:tcPr>
            <w:tcW w:w="1003" w:type="dxa"/>
          </w:tcPr>
          <w:p w14:paraId="096FD3F8"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3FB84889" w14:textId="77777777" w:rsidTr="00E53684">
        <w:trPr>
          <w:trHeight w:val="20"/>
        </w:trPr>
        <w:tc>
          <w:tcPr>
            <w:tcW w:w="8067" w:type="dxa"/>
          </w:tcPr>
          <w:p w14:paraId="47F7E2D5"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En las operaciones de préstamo de valores se acuerda un colateral cuyo valor se encuentra, de manera usual, por arriba del valor objeto de la operación.</w:t>
            </w:r>
          </w:p>
        </w:tc>
        <w:tc>
          <w:tcPr>
            <w:tcW w:w="1003" w:type="dxa"/>
          </w:tcPr>
          <w:p w14:paraId="0BC5D63B"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7DE1422D" w14:textId="77777777" w:rsidTr="00E53684">
        <w:trPr>
          <w:trHeight w:val="20"/>
        </w:trPr>
        <w:tc>
          <w:tcPr>
            <w:tcW w:w="8067" w:type="dxa"/>
          </w:tcPr>
          <w:p w14:paraId="1BC384F7"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La entrega del colateral puede darse al inicio de la operación o bien durante la vida del préstamo de valores respecto de las variaciones en el valor razonable del colateral otorgado.</w:t>
            </w:r>
          </w:p>
          <w:p w14:paraId="36D0BF5D" w14:textId="77777777" w:rsidR="00D71485" w:rsidRPr="00A73D54" w:rsidRDefault="00D71485" w:rsidP="00D71485">
            <w:pPr>
              <w:pStyle w:val="Texto"/>
              <w:spacing w:after="120" w:line="240" w:lineRule="auto"/>
              <w:ind w:firstLine="0"/>
              <w:rPr>
                <w:rFonts w:ascii="Soberana Texto" w:eastAsia="Calibri" w:hAnsi="Soberana Texto"/>
                <w:b/>
                <w:sz w:val="22"/>
                <w:szCs w:val="22"/>
                <w:lang w:eastAsia="en-US"/>
              </w:rPr>
            </w:pPr>
            <w:r w:rsidRPr="00A73D54">
              <w:rPr>
                <w:rFonts w:ascii="Soberana Texto" w:eastAsia="Calibri" w:hAnsi="Soberana Texto"/>
                <w:b/>
                <w:sz w:val="22"/>
                <w:szCs w:val="22"/>
                <w:lang w:eastAsia="en-US"/>
              </w:rPr>
              <w:t>Normas de reconocimiento y valuación</w:t>
            </w:r>
          </w:p>
          <w:p w14:paraId="014A1F24" w14:textId="77777777" w:rsidR="00D71485" w:rsidRPr="00A73D54" w:rsidRDefault="00D71485" w:rsidP="00D71485">
            <w:pPr>
              <w:pStyle w:val="Texto"/>
              <w:spacing w:after="120" w:line="240" w:lineRule="auto"/>
              <w:ind w:firstLine="0"/>
              <w:rPr>
                <w:rFonts w:ascii="Soberana Texto" w:eastAsia="Calibri" w:hAnsi="Soberana Texto"/>
                <w:i/>
                <w:sz w:val="22"/>
                <w:szCs w:val="22"/>
                <w:lang w:eastAsia="en-US"/>
              </w:rPr>
            </w:pPr>
            <w:r w:rsidRPr="00A73D54">
              <w:rPr>
                <w:rFonts w:ascii="Soberana Texto" w:eastAsia="Calibri" w:hAnsi="Soberana Texto"/>
                <w:i/>
                <w:sz w:val="22"/>
                <w:szCs w:val="22"/>
                <w:lang w:eastAsia="en-US"/>
              </w:rPr>
              <w:t>Prestamista</w:t>
            </w:r>
          </w:p>
        </w:tc>
        <w:tc>
          <w:tcPr>
            <w:tcW w:w="1003" w:type="dxa"/>
          </w:tcPr>
          <w:p w14:paraId="13995F14"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33DFA820" w14:textId="77777777" w:rsidTr="00E53684">
        <w:trPr>
          <w:trHeight w:val="20"/>
        </w:trPr>
        <w:tc>
          <w:tcPr>
            <w:tcW w:w="8067" w:type="dxa"/>
          </w:tcPr>
          <w:p w14:paraId="45B4C1BB"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En la fecha de contratación de la operación de préstamo de valores actuando la entidad como prestamista, en lo que se refiere al valor objeto del préstamo transferido al prestatario deberá reconocerlo como restringido, de conformidad con lo establecido en el criterio A-3 “Aplicación de normas generales”, para lo cual seguirá las normas de valuación, presentación y revelación de conformidad con el criterio de contabilidad para instituciones de crédito que corresponda.</w:t>
            </w:r>
          </w:p>
        </w:tc>
        <w:tc>
          <w:tcPr>
            <w:tcW w:w="1003" w:type="dxa"/>
          </w:tcPr>
          <w:p w14:paraId="4278EB17"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0247CB44" w14:textId="77777777" w:rsidTr="00E53684">
        <w:trPr>
          <w:trHeight w:val="20"/>
        </w:trPr>
        <w:tc>
          <w:tcPr>
            <w:tcW w:w="8067" w:type="dxa"/>
          </w:tcPr>
          <w:p w14:paraId="26419424"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El importe del premio devengado se reconocerá en los resultados del ejercicio, a través del método de interés efectivo durante la vigencia de la operación, contra una cuenta por cobrar.</w:t>
            </w:r>
          </w:p>
        </w:tc>
        <w:tc>
          <w:tcPr>
            <w:tcW w:w="1003" w:type="dxa"/>
          </w:tcPr>
          <w:p w14:paraId="3CDCEB9D"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0A6AB0CD" w14:textId="77777777" w:rsidTr="00E53684">
        <w:trPr>
          <w:trHeight w:val="20"/>
        </w:trPr>
        <w:tc>
          <w:tcPr>
            <w:tcW w:w="8067" w:type="dxa"/>
          </w:tcPr>
          <w:p w14:paraId="174DB264"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En relación a los activos financieros recibidos como colateral (incluyendo el efectivo administrado en fideicomiso), se reconocerán en cuentas de orden, siguiendo para su valuación las normas relativas a las operaciones de custodia del criterio B-9.</w:t>
            </w:r>
          </w:p>
        </w:tc>
        <w:tc>
          <w:tcPr>
            <w:tcW w:w="1003" w:type="dxa"/>
          </w:tcPr>
          <w:p w14:paraId="1AC17322"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68F10AD8" w14:textId="77777777" w:rsidTr="00E53684">
        <w:trPr>
          <w:trHeight w:val="20"/>
        </w:trPr>
        <w:tc>
          <w:tcPr>
            <w:tcW w:w="8067" w:type="dxa"/>
          </w:tcPr>
          <w:p w14:paraId="3A0D6CF5"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En el caso de que el prestamista, previo al vencimiento de la operación de préstamo de valores y sin mediar incumplimiento por parte del prestatario de las condiciones establecidas en el contrato vendiera el colateral recibido, deberá reconocer la entrada de los recursos procedentes de la venta, así como una cuenta por pagar por la obligación de restituir dicho colateral al prestatario (medida inicialmente al precio pactado) que se valuará a valor razonable. Lo anterior, con excepción de que el colateral sea entregado en garantía en una operación de reporto, para lo cual deberá atenderse a lo dispuesto en el criterio B-3.</w:t>
            </w:r>
          </w:p>
        </w:tc>
        <w:tc>
          <w:tcPr>
            <w:tcW w:w="1003" w:type="dxa"/>
          </w:tcPr>
          <w:p w14:paraId="3019CD98"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5017DCBC" w14:textId="77777777" w:rsidTr="00E53684">
        <w:trPr>
          <w:trHeight w:val="20"/>
        </w:trPr>
        <w:tc>
          <w:tcPr>
            <w:tcW w:w="8067" w:type="dxa"/>
          </w:tcPr>
          <w:p w14:paraId="0239FD61"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 xml:space="preserve">Si el prestatario incumpliera con las condiciones establecidas en el contrato, el prestamista deberá reconocer la entrada del colateral, conforme se establece en los criterios de contabilidad para instituciones de crédito, de acuerdo al tipo de bien de que se trate, así como dar de baja el valor objeto de la operación que previamente se había </w:t>
            </w:r>
            <w:r w:rsidRPr="00A73D54">
              <w:rPr>
                <w:rFonts w:ascii="Soberana Texto" w:eastAsia="Calibri" w:hAnsi="Soberana Texto"/>
                <w:sz w:val="22"/>
                <w:szCs w:val="22"/>
                <w:lang w:eastAsia="en-US"/>
              </w:rPr>
              <w:lastRenderedPageBreak/>
              <w:t xml:space="preserve">restringido, o en su caso, si hubiera previamente vendido el colateral deberá dar de baja la cuenta por pagar a que hace referencia el </w:t>
            </w:r>
            <w:r w:rsidRPr="00B72259">
              <w:rPr>
                <w:rFonts w:ascii="Soberana Texto" w:eastAsia="Calibri" w:hAnsi="Soberana Texto"/>
                <w:sz w:val="22"/>
                <w:szCs w:val="22"/>
                <w:lang w:eastAsia="en-US"/>
              </w:rPr>
              <w:t>párrafo anterior,</w:t>
            </w:r>
            <w:r w:rsidRPr="00A73D54">
              <w:rPr>
                <w:rFonts w:ascii="Soberana Texto" w:eastAsia="Calibri" w:hAnsi="Soberana Texto"/>
                <w:sz w:val="22"/>
                <w:szCs w:val="22"/>
                <w:lang w:eastAsia="en-US"/>
              </w:rPr>
              <w:t xml:space="preserve"> la cual representa la obligación de restituir el colateral al prestatario.</w:t>
            </w:r>
          </w:p>
        </w:tc>
        <w:tc>
          <w:tcPr>
            <w:tcW w:w="1003" w:type="dxa"/>
          </w:tcPr>
          <w:p w14:paraId="05BA1DDA"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65887F99" w14:textId="77777777" w:rsidTr="00E53684">
        <w:trPr>
          <w:trHeight w:val="20"/>
        </w:trPr>
        <w:tc>
          <w:tcPr>
            <w:tcW w:w="8067" w:type="dxa"/>
          </w:tcPr>
          <w:p w14:paraId="3E7BED08"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Pr>
                <w:rFonts w:ascii="Soberana Texto" w:eastAsia="Calibri" w:hAnsi="Soberana Texto"/>
                <w:sz w:val="22"/>
                <w:szCs w:val="22"/>
                <w:lang w:eastAsia="en-US"/>
              </w:rPr>
              <w:t>E</w:t>
            </w:r>
            <w:r w:rsidRPr="00A73D54">
              <w:rPr>
                <w:rFonts w:ascii="Soberana Texto" w:eastAsia="Calibri" w:hAnsi="Soberana Texto"/>
                <w:sz w:val="22"/>
                <w:szCs w:val="22"/>
                <w:lang w:eastAsia="en-US"/>
              </w:rPr>
              <w:t xml:space="preserve">l prestamista deberá mantener en su </w:t>
            </w:r>
            <w:r w:rsidRPr="00A73D54">
              <w:rPr>
                <w:rFonts w:ascii="Soberana Texto" w:hAnsi="Soberana Texto"/>
                <w:sz w:val="22"/>
                <w:szCs w:val="22"/>
              </w:rPr>
              <w:t>estado de situación financiera</w:t>
            </w:r>
            <w:r w:rsidRPr="00A73D54">
              <w:rPr>
                <w:rFonts w:ascii="Soberana Texto" w:eastAsia="Calibri" w:hAnsi="Soberana Texto"/>
                <w:sz w:val="22"/>
                <w:szCs w:val="22"/>
                <w:lang w:eastAsia="en-US"/>
              </w:rPr>
              <w:t xml:space="preserve"> el valor objeto de la operación y el prestatario no deberá reconocerlo en sus estados financieros, sino únicamente en cuentas de orden, con excepción de lo establecido en el párrafo anterior, en donde se han transferido los riesgos, beneficios y control del colateral por el incumplimiento del prestatario.</w:t>
            </w:r>
          </w:p>
        </w:tc>
        <w:tc>
          <w:tcPr>
            <w:tcW w:w="1003" w:type="dxa"/>
          </w:tcPr>
          <w:p w14:paraId="3341272C"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2C03F4A5" w14:textId="77777777" w:rsidTr="00E53684">
        <w:trPr>
          <w:trHeight w:val="20"/>
        </w:trPr>
        <w:tc>
          <w:tcPr>
            <w:tcW w:w="8067" w:type="dxa"/>
          </w:tcPr>
          <w:p w14:paraId="40940EC3"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Las cuentas de orden reconocidas por los activos financieros recibidos como colateral por el prestamista se deberán cancelar cuando la operación de préstamo de valores llegue a su vencimiento o exista incumplimiento por parte del prestatario.</w:t>
            </w:r>
          </w:p>
        </w:tc>
        <w:tc>
          <w:tcPr>
            <w:tcW w:w="1003" w:type="dxa"/>
          </w:tcPr>
          <w:p w14:paraId="0B072430"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31980C9D" w14:textId="77777777" w:rsidTr="00E53684">
        <w:trPr>
          <w:trHeight w:val="20"/>
        </w:trPr>
        <w:tc>
          <w:tcPr>
            <w:tcW w:w="8067" w:type="dxa"/>
          </w:tcPr>
          <w:p w14:paraId="2ECD220D"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Tratándose de préstamos de valores en donde el valor objeto de la operación otorgado por el prestamista provenga de colaterales recibidos en otras transacciones (por ejemplo un reporto u otro préstamo de valores), se deberá llevar el control de dicho colateral en cuentas de orden.</w:t>
            </w:r>
          </w:p>
        </w:tc>
        <w:tc>
          <w:tcPr>
            <w:tcW w:w="1003" w:type="dxa"/>
          </w:tcPr>
          <w:p w14:paraId="0EA02AD6"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68964DFC" w14:textId="77777777" w:rsidTr="00E53684">
        <w:trPr>
          <w:trHeight w:val="20"/>
        </w:trPr>
        <w:tc>
          <w:tcPr>
            <w:tcW w:w="8067" w:type="dxa"/>
          </w:tcPr>
          <w:p w14:paraId="3128B7B5"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Las cuentas de orden a que se refiere el párrafo anterior se deberán cancelar cuando la operación en la que se dio en garantía el colateral llegue a su vencimiento o exista incumplimiento del prestatario.</w:t>
            </w:r>
          </w:p>
          <w:p w14:paraId="021C57F9" w14:textId="77777777" w:rsidR="00D71485" w:rsidRPr="00A73D54" w:rsidRDefault="00D71485" w:rsidP="00D71485">
            <w:pPr>
              <w:pStyle w:val="Texto"/>
              <w:spacing w:after="120" w:line="240" w:lineRule="auto"/>
              <w:ind w:firstLine="0"/>
              <w:rPr>
                <w:rFonts w:ascii="Soberana Texto" w:eastAsia="Calibri" w:hAnsi="Soberana Texto"/>
                <w:i/>
                <w:sz w:val="22"/>
                <w:szCs w:val="22"/>
                <w:lang w:eastAsia="en-US"/>
              </w:rPr>
            </w:pPr>
            <w:r w:rsidRPr="00A73D54">
              <w:rPr>
                <w:rFonts w:ascii="Soberana Texto" w:eastAsia="Calibri" w:hAnsi="Soberana Texto"/>
                <w:i/>
                <w:sz w:val="22"/>
                <w:szCs w:val="22"/>
                <w:lang w:eastAsia="en-US"/>
              </w:rPr>
              <w:t>Prestatario</w:t>
            </w:r>
          </w:p>
        </w:tc>
        <w:tc>
          <w:tcPr>
            <w:tcW w:w="1003" w:type="dxa"/>
          </w:tcPr>
          <w:p w14:paraId="1467AE4C"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447CABE6" w14:textId="77777777" w:rsidTr="00E53684">
        <w:trPr>
          <w:trHeight w:val="20"/>
        </w:trPr>
        <w:tc>
          <w:tcPr>
            <w:tcW w:w="8067" w:type="dxa"/>
          </w:tcPr>
          <w:p w14:paraId="693AAC1D"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En la fecha de contratación de la operación de préstamo de valores, actuando la entidad como prestataria en lo que se refiere al valor objeto del préstamo recibido, dicho valor deberá reconocerse en cuentas de orden, siguiendo para su valuación las normas relativas a las operaciones de custodia del criterio B-9.</w:t>
            </w:r>
          </w:p>
        </w:tc>
        <w:tc>
          <w:tcPr>
            <w:tcW w:w="1003" w:type="dxa"/>
          </w:tcPr>
          <w:p w14:paraId="0AE9C023"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2D2BAD9A" w14:textId="77777777" w:rsidTr="00E53684">
        <w:trPr>
          <w:trHeight w:val="20"/>
        </w:trPr>
        <w:tc>
          <w:tcPr>
            <w:tcW w:w="8067" w:type="dxa"/>
          </w:tcPr>
          <w:p w14:paraId="7DDB5E55"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El importe del premio devengado se reconocerá en los resultados del ejercicio, a través del método de interés efectivo durante la vigencia de la operación, contra una cuenta por pagar.</w:t>
            </w:r>
          </w:p>
        </w:tc>
        <w:tc>
          <w:tcPr>
            <w:tcW w:w="1003" w:type="dxa"/>
          </w:tcPr>
          <w:p w14:paraId="63BEE387"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6CBA8255" w14:textId="77777777" w:rsidTr="00E53684">
        <w:trPr>
          <w:trHeight w:val="20"/>
        </w:trPr>
        <w:tc>
          <w:tcPr>
            <w:tcW w:w="8067" w:type="dxa"/>
          </w:tcPr>
          <w:p w14:paraId="7FAFB493"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En relación a los activos financieros entregados como colateral, deberán reconocerse como restringidos (incluyendo el efectivo administrado en fideicomiso), de conformidad con lo establecido en el criterio A-3, los cuales seguirán las normas de valuación, presentación y revelación de conformidad con el criterio de contabilidad para instituciones de crédito que corresponda.</w:t>
            </w:r>
          </w:p>
        </w:tc>
        <w:tc>
          <w:tcPr>
            <w:tcW w:w="1003" w:type="dxa"/>
          </w:tcPr>
          <w:p w14:paraId="12AF5E1F"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18F126C5" w14:textId="77777777" w:rsidTr="00E53684">
        <w:trPr>
          <w:trHeight w:val="20"/>
        </w:trPr>
        <w:tc>
          <w:tcPr>
            <w:tcW w:w="8067" w:type="dxa"/>
          </w:tcPr>
          <w:p w14:paraId="4A26E420"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En la fecha en que el prestatario venda el valor objeto de la operación, deberá reconocer la entrada de los recursos procedentes de la venta, así como una cuenta por pagar por la obligación de restituir dicho valor al prestamista (medida inicialmente al precio pactado) que se valuará a valor razonable. Lo anterior, con excepción de que el valor objeto de la operación sea entregado en garantía en una operación de reporto, para lo cual deberá atenderse a lo dispuesto en el criterio B-3.</w:t>
            </w:r>
          </w:p>
        </w:tc>
        <w:tc>
          <w:tcPr>
            <w:tcW w:w="1003" w:type="dxa"/>
          </w:tcPr>
          <w:p w14:paraId="510A732B"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6659AEDA" w14:textId="77777777" w:rsidTr="00E53684">
        <w:trPr>
          <w:trHeight w:val="20"/>
        </w:trPr>
        <w:tc>
          <w:tcPr>
            <w:tcW w:w="8067" w:type="dxa"/>
          </w:tcPr>
          <w:p w14:paraId="7669077D"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 xml:space="preserve">Si el prestatario incumpliera con las condiciones establecidas en el contrato, y por tanto no pudiera reclamar los activos financieros entregados como colateral, deberá darlos de baja de su </w:t>
            </w:r>
            <w:r w:rsidRPr="00A73D54">
              <w:rPr>
                <w:rFonts w:ascii="Soberana Texto" w:hAnsi="Soberana Texto"/>
                <w:sz w:val="22"/>
                <w:szCs w:val="22"/>
              </w:rPr>
              <w:t>estado de situación financiera</w:t>
            </w:r>
            <w:r w:rsidRPr="00A73D54">
              <w:rPr>
                <w:rFonts w:ascii="Soberana Texto" w:eastAsia="Calibri" w:hAnsi="Soberana Texto"/>
                <w:sz w:val="22"/>
                <w:szCs w:val="22"/>
                <w:lang w:eastAsia="en-US"/>
              </w:rPr>
              <w:t xml:space="preserve"> (toda vez que se transfieren sustancialmente en ese momento los riesgos, beneficios y control, en términos de lo establecido en </w:t>
            </w:r>
            <w:r w:rsidRPr="00A73D54">
              <w:rPr>
                <w:rFonts w:ascii="Soberana Texto" w:hAnsi="Soberana Texto"/>
                <w:sz w:val="22"/>
                <w:szCs w:val="22"/>
              </w:rPr>
              <w:t>la NIF</w:t>
            </w:r>
            <w:r w:rsidRPr="00A73D54">
              <w:rPr>
                <w:rFonts w:ascii="Soberana Texto" w:eastAsia="Calibri" w:hAnsi="Soberana Texto"/>
                <w:sz w:val="22"/>
                <w:szCs w:val="22"/>
                <w:lang w:eastAsia="en-US"/>
              </w:rPr>
              <w:t xml:space="preserve"> C-</w:t>
            </w:r>
            <w:r w:rsidRPr="00A73D54">
              <w:rPr>
                <w:rFonts w:ascii="Soberana Texto" w:hAnsi="Soberana Texto"/>
                <w:sz w:val="22"/>
                <w:szCs w:val="22"/>
              </w:rPr>
              <w:t>14</w:t>
            </w:r>
            <w:r w:rsidRPr="00A73D54">
              <w:rPr>
                <w:rFonts w:ascii="Soberana Texto" w:eastAsia="Calibri" w:hAnsi="Soberana Texto"/>
                <w:sz w:val="22"/>
                <w:szCs w:val="22"/>
                <w:lang w:eastAsia="en-US"/>
              </w:rPr>
              <w:t xml:space="preserve">) a su valor razonable, contra la cuenta por pagar a que hace referencia </w:t>
            </w:r>
            <w:r w:rsidRPr="00B72259">
              <w:rPr>
                <w:rFonts w:ascii="Soberana Texto" w:eastAsia="Calibri" w:hAnsi="Soberana Texto"/>
                <w:color w:val="000000" w:themeColor="text1"/>
                <w:sz w:val="22"/>
                <w:szCs w:val="22"/>
                <w:lang w:eastAsia="en-US"/>
              </w:rPr>
              <w:t>el párrafo anterior</w:t>
            </w:r>
            <w:r w:rsidRPr="00A73D54">
              <w:rPr>
                <w:rFonts w:ascii="Soberana Texto" w:eastAsia="Calibri" w:hAnsi="Soberana Texto"/>
                <w:sz w:val="22"/>
                <w:szCs w:val="22"/>
                <w:lang w:eastAsia="en-US"/>
              </w:rPr>
              <w:t>, la cual representa la obligación de restituir el valor objeto de la operación al prestamista.</w:t>
            </w:r>
          </w:p>
        </w:tc>
        <w:tc>
          <w:tcPr>
            <w:tcW w:w="1003" w:type="dxa"/>
          </w:tcPr>
          <w:p w14:paraId="365141E5"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64A31FA0" w14:textId="77777777" w:rsidTr="00E53684">
        <w:trPr>
          <w:trHeight w:val="20"/>
        </w:trPr>
        <w:tc>
          <w:tcPr>
            <w:tcW w:w="8067" w:type="dxa"/>
          </w:tcPr>
          <w:p w14:paraId="1995D809"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 xml:space="preserve">El prestatario deberá mantener en su </w:t>
            </w:r>
            <w:r w:rsidRPr="00A73D54">
              <w:rPr>
                <w:rFonts w:ascii="Soberana Texto" w:hAnsi="Soberana Texto"/>
                <w:sz w:val="22"/>
                <w:szCs w:val="22"/>
              </w:rPr>
              <w:t>estado de situación financiera</w:t>
            </w:r>
            <w:r w:rsidRPr="00A73D54">
              <w:rPr>
                <w:rFonts w:ascii="Soberana Texto" w:eastAsia="Calibri" w:hAnsi="Soberana Texto"/>
                <w:sz w:val="22"/>
                <w:szCs w:val="22"/>
                <w:lang w:eastAsia="en-US"/>
              </w:rPr>
              <w:t xml:space="preserve"> los colaterales entregados y el prestamista no deberá reconocerlo en sus estados financieros, sino únicamente en cuentas de orden, con excepción de lo establecido en el párrafo anterior, es decir cuando se hayan transferido los riesgos, beneficios y control del colateral por el incumplimiento del prestatario.</w:t>
            </w:r>
          </w:p>
        </w:tc>
        <w:tc>
          <w:tcPr>
            <w:tcW w:w="1003" w:type="dxa"/>
          </w:tcPr>
          <w:p w14:paraId="248D87E5"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5E09DD21" w14:textId="77777777" w:rsidTr="00E53684">
        <w:trPr>
          <w:trHeight w:val="20"/>
        </w:trPr>
        <w:tc>
          <w:tcPr>
            <w:tcW w:w="8067" w:type="dxa"/>
          </w:tcPr>
          <w:p w14:paraId="6101293F"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lastRenderedPageBreak/>
              <w:t>Las cuentas de orden reconocidas por los valores objeto de la operación recibidos por el prestatario se deberán cancelar cuando la operación de préstamo de valores llegue a su vencimiento.</w:t>
            </w:r>
          </w:p>
        </w:tc>
        <w:tc>
          <w:tcPr>
            <w:tcW w:w="1003" w:type="dxa"/>
          </w:tcPr>
          <w:p w14:paraId="049833DA"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4C9560D8" w14:textId="77777777" w:rsidTr="00E53684">
        <w:trPr>
          <w:trHeight w:val="20"/>
        </w:trPr>
        <w:tc>
          <w:tcPr>
            <w:tcW w:w="8067" w:type="dxa"/>
          </w:tcPr>
          <w:p w14:paraId="3B7517E6"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Tratándose de préstamos de valores en donde los activos financieros otorgados como garantía por el prestatario provengan de colaterales recibidos en otras transacciones (por ejemplo un reporto u otro préstamo de valores), se deberá llevar el control de dicho colateral en cuentas de orden.</w:t>
            </w:r>
          </w:p>
        </w:tc>
        <w:tc>
          <w:tcPr>
            <w:tcW w:w="1003" w:type="dxa"/>
          </w:tcPr>
          <w:p w14:paraId="1622B563"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3F7B00CB" w14:textId="77777777" w:rsidTr="00E53684">
        <w:trPr>
          <w:trHeight w:val="20"/>
        </w:trPr>
        <w:tc>
          <w:tcPr>
            <w:tcW w:w="8067" w:type="dxa"/>
          </w:tcPr>
          <w:p w14:paraId="19B11C0F"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Las cuentas de orden a que se refiere el párrafo anterior se deberán cancelar cuando la operación en la que se dio en garantía el colateral llegue a su vencimiento.</w:t>
            </w:r>
          </w:p>
          <w:p w14:paraId="3A8E19E8" w14:textId="77777777" w:rsidR="00D71485" w:rsidRPr="00A73D54" w:rsidRDefault="00D71485" w:rsidP="00D71485">
            <w:pPr>
              <w:pStyle w:val="Texto"/>
              <w:spacing w:after="120" w:line="240" w:lineRule="auto"/>
              <w:ind w:firstLine="0"/>
              <w:rPr>
                <w:rFonts w:ascii="Soberana Texto" w:eastAsia="Calibri" w:hAnsi="Soberana Texto"/>
                <w:b/>
                <w:sz w:val="22"/>
                <w:szCs w:val="22"/>
                <w:lang w:eastAsia="en-US"/>
              </w:rPr>
            </w:pPr>
            <w:r w:rsidRPr="00A73D54">
              <w:rPr>
                <w:rFonts w:ascii="Soberana Texto" w:eastAsia="Calibri" w:hAnsi="Soberana Texto"/>
                <w:b/>
                <w:sz w:val="22"/>
                <w:szCs w:val="22"/>
                <w:lang w:eastAsia="en-US"/>
              </w:rPr>
              <w:t>Normas de presentación</w:t>
            </w:r>
          </w:p>
          <w:p w14:paraId="7884A46E" w14:textId="77777777" w:rsidR="00D71485" w:rsidRPr="00A73D54" w:rsidRDefault="00D71485" w:rsidP="00D71485">
            <w:pPr>
              <w:pStyle w:val="Texto"/>
              <w:spacing w:after="120" w:line="240" w:lineRule="auto"/>
              <w:ind w:firstLine="0"/>
              <w:rPr>
                <w:rFonts w:ascii="Soberana Texto" w:eastAsia="Calibri" w:hAnsi="Soberana Texto"/>
                <w:i/>
                <w:sz w:val="22"/>
                <w:szCs w:val="22"/>
                <w:lang w:eastAsia="en-US"/>
              </w:rPr>
            </w:pPr>
            <w:r w:rsidRPr="00A73D54">
              <w:rPr>
                <w:rFonts w:ascii="Soberana Texto" w:hAnsi="Soberana Texto"/>
                <w:i/>
                <w:sz w:val="22"/>
                <w:szCs w:val="22"/>
              </w:rPr>
              <w:t>Estado de situación financiera</w:t>
            </w:r>
          </w:p>
        </w:tc>
        <w:tc>
          <w:tcPr>
            <w:tcW w:w="1003" w:type="dxa"/>
          </w:tcPr>
          <w:p w14:paraId="13A51749"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1A1FF386" w14:textId="77777777" w:rsidTr="00E53684">
        <w:trPr>
          <w:trHeight w:val="20"/>
        </w:trPr>
        <w:tc>
          <w:tcPr>
            <w:tcW w:w="8067" w:type="dxa"/>
          </w:tcPr>
          <w:p w14:paraId="6CDA4B34"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El valor objeto de la operación, así como los colaterales entregados deberán presentarse como restringidos, por parte del prestamista o prestatario, según corresponda, de acuerdo con el tipo de activos financieros de que se trate.</w:t>
            </w:r>
          </w:p>
        </w:tc>
        <w:tc>
          <w:tcPr>
            <w:tcW w:w="1003" w:type="dxa"/>
          </w:tcPr>
          <w:p w14:paraId="0D83F378"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09BE7310" w14:textId="77777777" w:rsidTr="00E53684">
        <w:trPr>
          <w:trHeight w:val="20"/>
        </w:trPr>
        <w:tc>
          <w:tcPr>
            <w:tcW w:w="8067" w:type="dxa"/>
          </w:tcPr>
          <w:p w14:paraId="56CE269B"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El valor objeto de la operación recibido por el prestatario, así como el colateral recibido por el prestamista se presentarán en cuentas de orden en el rubro de colaterales recibidos por la entidad.</w:t>
            </w:r>
          </w:p>
        </w:tc>
        <w:tc>
          <w:tcPr>
            <w:tcW w:w="1003" w:type="dxa"/>
          </w:tcPr>
          <w:p w14:paraId="3DABFAB9"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07792AC1" w14:textId="77777777" w:rsidTr="00E53684">
        <w:trPr>
          <w:trHeight w:val="20"/>
        </w:trPr>
        <w:tc>
          <w:tcPr>
            <w:tcW w:w="8067" w:type="dxa"/>
          </w:tcPr>
          <w:p w14:paraId="6A50D6D8"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El premio por cobrar o por pagar se presentará en el rubro de préstamo de valores del activo o pasivo, según corresponda.</w:t>
            </w:r>
          </w:p>
        </w:tc>
        <w:tc>
          <w:tcPr>
            <w:tcW w:w="1003" w:type="dxa"/>
          </w:tcPr>
          <w:p w14:paraId="3A4F18DA"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48E9034D" w14:textId="77777777" w:rsidTr="00E53684">
        <w:trPr>
          <w:trHeight w:val="20"/>
        </w:trPr>
        <w:tc>
          <w:tcPr>
            <w:tcW w:w="8067" w:type="dxa"/>
          </w:tcPr>
          <w:p w14:paraId="4E69F37F"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 xml:space="preserve">La cuenta por pagar que representa la obligación del prestatario (o prestamista) de restituir el valor objeto de la operación (o el colateral) al prestamista (o prestatario) deberá presentarse dentro del </w:t>
            </w:r>
            <w:r w:rsidRPr="00A73D54">
              <w:rPr>
                <w:rFonts w:ascii="Soberana Texto" w:hAnsi="Soberana Texto"/>
                <w:sz w:val="22"/>
                <w:szCs w:val="22"/>
              </w:rPr>
              <w:t>estado de situación financiera</w:t>
            </w:r>
            <w:r w:rsidRPr="00A73D54">
              <w:rPr>
                <w:rFonts w:ascii="Soberana Texto" w:eastAsia="Calibri" w:hAnsi="Soberana Texto"/>
                <w:sz w:val="22"/>
                <w:szCs w:val="22"/>
                <w:lang w:eastAsia="en-US"/>
              </w:rPr>
              <w:t>, en el rubro de colaterales vendidos o dados en garantía.</w:t>
            </w:r>
          </w:p>
        </w:tc>
        <w:tc>
          <w:tcPr>
            <w:tcW w:w="1003" w:type="dxa"/>
          </w:tcPr>
          <w:p w14:paraId="51AF309E"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4B4724E8" w14:textId="77777777" w:rsidTr="00E53684">
        <w:trPr>
          <w:trHeight w:val="20"/>
        </w:trPr>
        <w:tc>
          <w:tcPr>
            <w:tcW w:w="8067" w:type="dxa"/>
          </w:tcPr>
          <w:p w14:paraId="2E307C03"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Las cuentas de orden a que hacen referencia los párrafos 36 y 45 se presentarán en el rubro de colaterales recibidos y vendidos o entregados en garantía por la entidad.</w:t>
            </w:r>
          </w:p>
          <w:p w14:paraId="15124D2B" w14:textId="77777777" w:rsidR="00D71485" w:rsidRPr="00A73D54" w:rsidRDefault="00D71485" w:rsidP="00D71485">
            <w:pPr>
              <w:pStyle w:val="Texto"/>
              <w:spacing w:after="120" w:line="240" w:lineRule="auto"/>
              <w:ind w:firstLine="0"/>
              <w:rPr>
                <w:rFonts w:ascii="Soberana Texto" w:eastAsia="Calibri" w:hAnsi="Soberana Texto"/>
                <w:i/>
                <w:sz w:val="22"/>
                <w:szCs w:val="22"/>
                <w:lang w:eastAsia="en-US"/>
              </w:rPr>
            </w:pPr>
            <w:r w:rsidRPr="00A73D54">
              <w:rPr>
                <w:rFonts w:ascii="Soberana Texto" w:eastAsia="Calibri" w:hAnsi="Soberana Texto"/>
                <w:i/>
                <w:sz w:val="22"/>
                <w:szCs w:val="22"/>
                <w:lang w:eastAsia="en-US"/>
              </w:rPr>
              <w:t xml:space="preserve">Estado de </w:t>
            </w:r>
            <w:r w:rsidRPr="00A73D54">
              <w:rPr>
                <w:rFonts w:ascii="Soberana Texto" w:hAnsi="Soberana Texto"/>
                <w:i/>
                <w:sz w:val="22"/>
                <w:szCs w:val="22"/>
              </w:rPr>
              <w:t>resultado integral</w:t>
            </w:r>
          </w:p>
        </w:tc>
        <w:tc>
          <w:tcPr>
            <w:tcW w:w="1003" w:type="dxa"/>
          </w:tcPr>
          <w:p w14:paraId="7A27286F"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51B40907" w14:textId="77777777" w:rsidTr="00E53684">
        <w:trPr>
          <w:trHeight w:val="20"/>
        </w:trPr>
        <w:tc>
          <w:tcPr>
            <w:tcW w:w="8067" w:type="dxa"/>
          </w:tcPr>
          <w:p w14:paraId="035FB86B"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El devengamiento del premio reconocido en los resultados del ejercicio se presentará en el rubro de ingresos o gastos por intereses, según corresponda.</w:t>
            </w:r>
          </w:p>
        </w:tc>
        <w:tc>
          <w:tcPr>
            <w:tcW w:w="1003" w:type="dxa"/>
          </w:tcPr>
          <w:p w14:paraId="0A329613"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756293D8" w14:textId="77777777" w:rsidTr="00E53684">
        <w:trPr>
          <w:trHeight w:val="20"/>
        </w:trPr>
        <w:tc>
          <w:tcPr>
            <w:tcW w:w="8067" w:type="dxa"/>
          </w:tcPr>
          <w:p w14:paraId="02CB3F3E"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El diferencial entre el precio recibido y el valor razonable del valor objeto de la operación o de los colaterales recibidos, que en su caso existiera en el momento de vender se presentará en el rubro de resultado por intermediación</w:t>
            </w:r>
            <w:r w:rsidRPr="00A73D54">
              <w:rPr>
                <w:rFonts w:ascii="Soberana Texto" w:eastAsia="Calibri" w:hAnsi="Soberana Texto"/>
                <w:b/>
                <w:sz w:val="22"/>
                <w:szCs w:val="22"/>
                <w:lang w:eastAsia="en-US"/>
              </w:rPr>
              <w:t>.</w:t>
            </w:r>
          </w:p>
        </w:tc>
        <w:tc>
          <w:tcPr>
            <w:tcW w:w="1003" w:type="dxa"/>
          </w:tcPr>
          <w:p w14:paraId="4A45DE00"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03D2FC00" w14:textId="77777777" w:rsidTr="00E53684">
        <w:trPr>
          <w:trHeight w:val="20"/>
        </w:trPr>
        <w:tc>
          <w:tcPr>
            <w:tcW w:w="8067" w:type="dxa"/>
          </w:tcPr>
          <w:p w14:paraId="61CEC140"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La valuación a valor razonable de la cuenta por pagar que representa la obligación de restituir el valor objeto de la operación o el colateral recibido, según corresponda, se presentará en el rubro de resultado por intermediación.</w:t>
            </w:r>
          </w:p>
          <w:p w14:paraId="53D890C9"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hAnsi="Soberana Texto"/>
                <w:b/>
                <w:sz w:val="22"/>
                <w:szCs w:val="22"/>
              </w:rPr>
              <w:t>Compensación</w:t>
            </w:r>
            <w:r w:rsidRPr="00A73D54">
              <w:rPr>
                <w:rFonts w:ascii="Soberana Texto" w:eastAsia="Calibri" w:hAnsi="Soberana Texto"/>
                <w:b/>
                <w:sz w:val="22"/>
                <w:szCs w:val="22"/>
                <w:lang w:eastAsia="en-US"/>
              </w:rPr>
              <w:t xml:space="preserve"> de activos y pasivos financieros</w:t>
            </w:r>
          </w:p>
        </w:tc>
        <w:tc>
          <w:tcPr>
            <w:tcW w:w="1003" w:type="dxa"/>
          </w:tcPr>
          <w:p w14:paraId="3637555F"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44499E0D" w14:textId="77777777" w:rsidTr="00E53684">
        <w:trPr>
          <w:trHeight w:val="20"/>
        </w:trPr>
        <w:tc>
          <w:tcPr>
            <w:tcW w:w="8067" w:type="dxa"/>
          </w:tcPr>
          <w:p w14:paraId="501A4159"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 xml:space="preserve">Dado que los activos financieros </w:t>
            </w:r>
            <w:r w:rsidRPr="00A73D54">
              <w:rPr>
                <w:rFonts w:ascii="Soberana Texto" w:hAnsi="Soberana Texto"/>
                <w:sz w:val="22"/>
                <w:szCs w:val="22"/>
              </w:rPr>
              <w:t xml:space="preserve">restringidos </w:t>
            </w:r>
            <w:r w:rsidRPr="00A73D54">
              <w:rPr>
                <w:rFonts w:ascii="Soberana Texto" w:eastAsia="Calibri" w:hAnsi="Soberana Texto"/>
                <w:sz w:val="22"/>
                <w:szCs w:val="22"/>
                <w:lang w:eastAsia="en-US"/>
              </w:rPr>
              <w:t xml:space="preserve">continúan siendo reconocidos en el </w:t>
            </w:r>
            <w:r w:rsidRPr="00A73D54">
              <w:rPr>
                <w:rFonts w:ascii="Soberana Texto" w:hAnsi="Soberana Texto"/>
                <w:sz w:val="22"/>
                <w:szCs w:val="22"/>
              </w:rPr>
              <w:t>estado de situación financiera</w:t>
            </w:r>
            <w:r w:rsidRPr="00A73D54">
              <w:rPr>
                <w:rFonts w:ascii="Soberana Texto" w:eastAsia="Calibri" w:hAnsi="Soberana Texto"/>
                <w:sz w:val="22"/>
                <w:szCs w:val="22"/>
                <w:lang w:eastAsia="en-US"/>
              </w:rPr>
              <w:t xml:space="preserve"> con base en los lineamientos del presente criterio, dichos activos y los pasivos asociados no deberán compensarse entre sí. Igualmente, la entidad no deberá compensar el ingreso proveniente del activo financiero transferido con los costos y/o gastos incurridos por el pasivo asociado.</w:t>
            </w:r>
          </w:p>
          <w:p w14:paraId="1A49D9C3" w14:textId="77777777" w:rsidR="00D71485" w:rsidRPr="00A73D54" w:rsidRDefault="00D71485" w:rsidP="00D71485">
            <w:pPr>
              <w:pStyle w:val="Texto"/>
              <w:spacing w:after="120" w:line="240" w:lineRule="auto"/>
              <w:ind w:firstLine="0"/>
              <w:rPr>
                <w:rFonts w:ascii="Soberana Texto" w:eastAsia="Calibri" w:hAnsi="Soberana Texto"/>
                <w:b/>
                <w:sz w:val="22"/>
                <w:szCs w:val="22"/>
                <w:lang w:eastAsia="en-US"/>
              </w:rPr>
            </w:pPr>
            <w:r w:rsidRPr="00A73D54">
              <w:rPr>
                <w:rFonts w:ascii="Soberana Texto" w:eastAsia="Calibri" w:hAnsi="Soberana Texto"/>
                <w:b/>
                <w:sz w:val="22"/>
                <w:szCs w:val="22"/>
                <w:lang w:eastAsia="en-US"/>
              </w:rPr>
              <w:t>Normas de revelación</w:t>
            </w:r>
          </w:p>
        </w:tc>
        <w:tc>
          <w:tcPr>
            <w:tcW w:w="1003" w:type="dxa"/>
          </w:tcPr>
          <w:p w14:paraId="1E33CCEF"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r w:rsidR="00D71485" w:rsidRPr="00A73D54" w14:paraId="58DC338B" w14:textId="77777777" w:rsidTr="00E53684">
        <w:trPr>
          <w:trHeight w:val="20"/>
        </w:trPr>
        <w:tc>
          <w:tcPr>
            <w:tcW w:w="8067" w:type="dxa"/>
          </w:tcPr>
          <w:p w14:paraId="57413F86" w14:textId="77777777" w:rsidR="00D71485" w:rsidRPr="00A73D54" w:rsidRDefault="00D71485" w:rsidP="00D71485">
            <w:pPr>
              <w:pStyle w:val="Texto"/>
              <w:spacing w:after="120" w:line="240" w:lineRule="auto"/>
              <w:ind w:firstLine="0"/>
              <w:rPr>
                <w:rFonts w:ascii="Soberana Texto" w:eastAsia="Calibri" w:hAnsi="Soberana Texto"/>
                <w:sz w:val="22"/>
                <w:szCs w:val="22"/>
                <w:lang w:eastAsia="en-US"/>
              </w:rPr>
            </w:pPr>
            <w:r w:rsidRPr="00A73D54">
              <w:rPr>
                <w:rFonts w:ascii="Soberana Texto" w:eastAsia="Calibri" w:hAnsi="Soberana Texto"/>
                <w:sz w:val="22"/>
                <w:szCs w:val="22"/>
                <w:lang w:eastAsia="en-US"/>
              </w:rPr>
              <w:t>Las entidades deberán revelar mediante notas a los estados financieros, la información correspondiente a las operaciones de préstamo de valores de la siguiente forma:</w:t>
            </w:r>
          </w:p>
          <w:p w14:paraId="7D2ED99C" w14:textId="77777777" w:rsidR="00D71485" w:rsidRPr="00A73D54" w:rsidRDefault="00D71485" w:rsidP="00D71485">
            <w:pPr>
              <w:pStyle w:val="Texto"/>
              <w:tabs>
                <w:tab w:val="left" w:pos="396"/>
              </w:tabs>
              <w:spacing w:after="120" w:line="240" w:lineRule="auto"/>
              <w:ind w:left="396" w:hanging="396"/>
              <w:rPr>
                <w:rFonts w:ascii="Soberana Texto" w:eastAsia="Calibri" w:hAnsi="Soberana Texto"/>
                <w:sz w:val="22"/>
                <w:szCs w:val="22"/>
                <w:lang w:eastAsia="en-US"/>
              </w:rPr>
            </w:pPr>
            <w:r w:rsidRPr="00A73D54">
              <w:rPr>
                <w:rFonts w:ascii="Soberana Texto" w:eastAsia="Calibri" w:hAnsi="Soberana Texto"/>
                <w:sz w:val="22"/>
                <w:szCs w:val="22"/>
                <w:lang w:eastAsia="en-US"/>
              </w:rPr>
              <w:t>a)</w:t>
            </w:r>
            <w:r w:rsidRPr="00A73D54">
              <w:rPr>
                <w:rFonts w:ascii="Soberana Texto" w:eastAsia="Calibri" w:hAnsi="Soberana Texto"/>
                <w:sz w:val="22"/>
                <w:szCs w:val="22"/>
                <w:lang w:eastAsia="en-US"/>
              </w:rPr>
              <w:tab/>
            </w:r>
            <w:r w:rsidRPr="00A73D54">
              <w:rPr>
                <w:rFonts w:ascii="Soberana Texto" w:hAnsi="Soberana Texto"/>
                <w:sz w:val="22"/>
                <w:szCs w:val="22"/>
              </w:rPr>
              <w:t>la</w:t>
            </w:r>
            <w:r w:rsidRPr="00A73D54">
              <w:rPr>
                <w:rFonts w:ascii="Soberana Texto" w:eastAsia="Calibri" w:hAnsi="Soberana Texto"/>
                <w:sz w:val="22"/>
                <w:szCs w:val="22"/>
                <w:lang w:eastAsia="en-US"/>
              </w:rPr>
              <w:t xml:space="preserve"> relativa al monto total de las operaciones celebradas;</w:t>
            </w:r>
          </w:p>
          <w:p w14:paraId="095F1F06" w14:textId="77777777" w:rsidR="00D71485" w:rsidRPr="00A73D54" w:rsidRDefault="00D71485" w:rsidP="00D71485">
            <w:pPr>
              <w:pStyle w:val="Texto"/>
              <w:tabs>
                <w:tab w:val="left" w:pos="396"/>
              </w:tabs>
              <w:spacing w:after="120" w:line="240" w:lineRule="auto"/>
              <w:ind w:left="396" w:hanging="396"/>
              <w:rPr>
                <w:rFonts w:ascii="Soberana Texto" w:eastAsia="Calibri" w:hAnsi="Soberana Texto"/>
                <w:sz w:val="22"/>
                <w:szCs w:val="22"/>
                <w:lang w:eastAsia="en-US"/>
              </w:rPr>
            </w:pPr>
            <w:r w:rsidRPr="00A73D54">
              <w:rPr>
                <w:rFonts w:ascii="Soberana Texto" w:eastAsia="Calibri" w:hAnsi="Soberana Texto"/>
                <w:sz w:val="22"/>
                <w:szCs w:val="22"/>
                <w:lang w:eastAsia="en-US"/>
              </w:rPr>
              <w:t>b)</w:t>
            </w:r>
            <w:r w:rsidRPr="00A73D54">
              <w:rPr>
                <w:rFonts w:ascii="Soberana Texto" w:eastAsia="Calibri" w:hAnsi="Soberana Texto"/>
                <w:sz w:val="22"/>
                <w:szCs w:val="22"/>
                <w:lang w:eastAsia="en-US"/>
              </w:rPr>
              <w:tab/>
              <w:t>descripción de las operaciones vigentes, que detalle las características que la identifican como operación de préstamo de valores;</w:t>
            </w:r>
          </w:p>
          <w:p w14:paraId="2135EBA5" w14:textId="77777777" w:rsidR="00D71485" w:rsidRPr="00A73D54" w:rsidRDefault="00D71485" w:rsidP="00D71485">
            <w:pPr>
              <w:pStyle w:val="Texto"/>
              <w:tabs>
                <w:tab w:val="left" w:pos="396"/>
              </w:tabs>
              <w:spacing w:after="120" w:line="240" w:lineRule="auto"/>
              <w:ind w:left="396" w:hanging="396"/>
              <w:rPr>
                <w:rFonts w:ascii="Soberana Texto" w:eastAsia="Calibri" w:hAnsi="Soberana Texto"/>
                <w:sz w:val="22"/>
                <w:szCs w:val="22"/>
                <w:lang w:eastAsia="en-US"/>
              </w:rPr>
            </w:pPr>
            <w:r w:rsidRPr="00A73D54">
              <w:rPr>
                <w:rFonts w:ascii="Soberana Texto" w:eastAsia="Calibri" w:hAnsi="Soberana Texto"/>
                <w:sz w:val="22"/>
                <w:szCs w:val="22"/>
                <w:lang w:eastAsia="en-US"/>
              </w:rPr>
              <w:lastRenderedPageBreak/>
              <w:t>c)</w:t>
            </w:r>
            <w:r w:rsidRPr="00A73D54">
              <w:rPr>
                <w:rFonts w:ascii="Soberana Texto" w:eastAsia="Calibri" w:hAnsi="Soberana Texto"/>
                <w:sz w:val="22"/>
                <w:szCs w:val="22"/>
                <w:lang w:eastAsia="en-US"/>
              </w:rPr>
              <w:tab/>
              <w:t>monto de los premios reconocidos en los resultados del ejercicio como ingresos o gastos, según corresponda;</w:t>
            </w:r>
          </w:p>
          <w:p w14:paraId="2C9DD0D7" w14:textId="77777777" w:rsidR="00D71485" w:rsidRPr="00A73D54" w:rsidRDefault="00D71485" w:rsidP="00D71485">
            <w:pPr>
              <w:pStyle w:val="Texto"/>
              <w:tabs>
                <w:tab w:val="left" w:pos="396"/>
              </w:tabs>
              <w:spacing w:after="120" w:line="240" w:lineRule="auto"/>
              <w:ind w:left="396" w:hanging="396"/>
              <w:rPr>
                <w:rFonts w:ascii="Soberana Texto" w:eastAsia="Calibri" w:hAnsi="Soberana Texto"/>
                <w:sz w:val="22"/>
                <w:szCs w:val="22"/>
                <w:lang w:eastAsia="en-US"/>
              </w:rPr>
            </w:pPr>
            <w:r w:rsidRPr="00A73D54">
              <w:rPr>
                <w:rFonts w:ascii="Soberana Texto" w:eastAsia="Calibri" w:hAnsi="Soberana Texto"/>
                <w:sz w:val="22"/>
                <w:szCs w:val="22"/>
                <w:lang w:eastAsia="en-US"/>
              </w:rPr>
              <w:t>d)</w:t>
            </w:r>
            <w:r w:rsidRPr="00A73D54">
              <w:rPr>
                <w:rFonts w:ascii="Soberana Texto" w:eastAsia="Calibri" w:hAnsi="Soberana Texto"/>
                <w:sz w:val="22"/>
                <w:szCs w:val="22"/>
                <w:lang w:eastAsia="en-US"/>
              </w:rPr>
              <w:tab/>
              <w:t>plazos promedio en la contratación de operaciones de préstamo de valores;</w:t>
            </w:r>
          </w:p>
          <w:p w14:paraId="3D618EEA" w14:textId="77777777" w:rsidR="00D71485" w:rsidRPr="00A73D54" w:rsidRDefault="00D71485" w:rsidP="00D71485">
            <w:pPr>
              <w:pStyle w:val="Texto"/>
              <w:tabs>
                <w:tab w:val="left" w:pos="396"/>
              </w:tabs>
              <w:spacing w:after="120" w:line="240" w:lineRule="auto"/>
              <w:ind w:left="396" w:hanging="396"/>
              <w:rPr>
                <w:rFonts w:ascii="Soberana Texto" w:eastAsia="Calibri" w:hAnsi="Soberana Texto"/>
                <w:sz w:val="22"/>
                <w:szCs w:val="22"/>
                <w:lang w:eastAsia="en-US"/>
              </w:rPr>
            </w:pPr>
            <w:r w:rsidRPr="00A73D54">
              <w:rPr>
                <w:rFonts w:ascii="Soberana Texto" w:eastAsia="Calibri" w:hAnsi="Soberana Texto"/>
                <w:sz w:val="22"/>
                <w:szCs w:val="22"/>
                <w:lang w:eastAsia="en-US"/>
              </w:rPr>
              <w:t>e)</w:t>
            </w:r>
            <w:r w:rsidRPr="00A73D54">
              <w:rPr>
                <w:rFonts w:ascii="Soberana Texto" w:eastAsia="Calibri" w:hAnsi="Soberana Texto"/>
                <w:sz w:val="22"/>
                <w:szCs w:val="22"/>
                <w:lang w:eastAsia="en-US"/>
              </w:rPr>
              <w:tab/>
              <w:t>sobre los valores objeto de las operaciones de préstamo de valores vigentes, entregados o recibidos, monto total, por tipo de título, sobre los cuales se ejerció el derecho de venta o dación en garantía;</w:t>
            </w:r>
          </w:p>
          <w:p w14:paraId="62B4736F" w14:textId="77777777" w:rsidR="00D71485" w:rsidRPr="00A73D54" w:rsidRDefault="00D71485" w:rsidP="00D71485">
            <w:pPr>
              <w:pStyle w:val="Texto"/>
              <w:tabs>
                <w:tab w:val="left" w:pos="396"/>
              </w:tabs>
              <w:spacing w:after="120" w:line="240" w:lineRule="auto"/>
              <w:ind w:left="396" w:hanging="396"/>
              <w:rPr>
                <w:rFonts w:ascii="Soberana Texto" w:eastAsia="Calibri" w:hAnsi="Soberana Texto"/>
                <w:sz w:val="22"/>
                <w:szCs w:val="22"/>
                <w:lang w:eastAsia="en-US"/>
              </w:rPr>
            </w:pPr>
            <w:r w:rsidRPr="00A73D54">
              <w:rPr>
                <w:rFonts w:ascii="Soberana Texto" w:eastAsia="Calibri" w:hAnsi="Soberana Texto"/>
                <w:sz w:val="22"/>
                <w:szCs w:val="22"/>
                <w:lang w:eastAsia="en-US"/>
              </w:rPr>
              <w:t>f)</w:t>
            </w:r>
            <w:r w:rsidRPr="00A73D54">
              <w:rPr>
                <w:rFonts w:ascii="Soberana Texto" w:eastAsia="Calibri" w:hAnsi="Soberana Texto"/>
                <w:sz w:val="22"/>
                <w:szCs w:val="22"/>
                <w:lang w:eastAsia="en-US"/>
              </w:rPr>
              <w:tab/>
              <w:t>tipo y monto total por tipo de bien sobre los colaterales tanto entregados como recibidos, y</w:t>
            </w:r>
          </w:p>
          <w:p w14:paraId="3FBD4DA7" w14:textId="77777777" w:rsidR="00D71485" w:rsidRPr="00A73D54" w:rsidRDefault="00D71485" w:rsidP="00D71485">
            <w:pPr>
              <w:pStyle w:val="Texto"/>
              <w:tabs>
                <w:tab w:val="left" w:pos="396"/>
              </w:tabs>
              <w:spacing w:after="120" w:line="240" w:lineRule="auto"/>
              <w:ind w:left="396" w:hanging="396"/>
              <w:rPr>
                <w:rFonts w:ascii="Soberana Texto" w:eastAsia="Calibri" w:hAnsi="Soberana Texto"/>
                <w:sz w:val="22"/>
                <w:szCs w:val="22"/>
                <w:lang w:eastAsia="en-US"/>
              </w:rPr>
            </w:pPr>
            <w:r w:rsidRPr="00A73D54">
              <w:rPr>
                <w:rFonts w:ascii="Soberana Texto" w:eastAsia="Calibri" w:hAnsi="Soberana Texto"/>
                <w:sz w:val="22"/>
                <w:szCs w:val="22"/>
                <w:lang w:eastAsia="en-US"/>
              </w:rPr>
              <w:t>g)</w:t>
            </w:r>
            <w:r w:rsidRPr="00A73D54">
              <w:rPr>
                <w:rFonts w:ascii="Soberana Texto" w:eastAsia="Calibri" w:hAnsi="Soberana Texto"/>
                <w:sz w:val="22"/>
                <w:szCs w:val="22"/>
                <w:lang w:eastAsia="en-US"/>
              </w:rPr>
              <w:tab/>
            </w:r>
            <w:r w:rsidRPr="00A73D54">
              <w:rPr>
                <w:rFonts w:ascii="Soberana Texto" w:hAnsi="Soberana Texto"/>
                <w:sz w:val="22"/>
                <w:szCs w:val="22"/>
              </w:rPr>
              <w:t>de</w:t>
            </w:r>
            <w:r w:rsidRPr="00A73D54">
              <w:rPr>
                <w:rFonts w:ascii="Soberana Texto" w:eastAsia="Calibri" w:hAnsi="Soberana Texto"/>
                <w:sz w:val="22"/>
                <w:szCs w:val="22"/>
                <w:lang w:eastAsia="en-US"/>
              </w:rPr>
              <w:t xml:space="preserve"> los colaterales recibidos y a su vez vendidos o entregados en garantía, el monto total, por tipo de bien.</w:t>
            </w:r>
          </w:p>
        </w:tc>
        <w:tc>
          <w:tcPr>
            <w:tcW w:w="1003" w:type="dxa"/>
          </w:tcPr>
          <w:p w14:paraId="5C58E1D3" w14:textId="77777777" w:rsidR="00D71485" w:rsidRPr="00A73D54" w:rsidRDefault="00D71485" w:rsidP="00AE7F43">
            <w:pPr>
              <w:pStyle w:val="Texto"/>
              <w:numPr>
                <w:ilvl w:val="0"/>
                <w:numId w:val="49"/>
              </w:numPr>
              <w:spacing w:after="120" w:line="240" w:lineRule="auto"/>
              <w:jc w:val="center"/>
              <w:rPr>
                <w:rFonts w:ascii="Soberana Texto" w:eastAsia="Calibri" w:hAnsi="Soberana Texto"/>
                <w:sz w:val="22"/>
                <w:szCs w:val="22"/>
                <w:lang w:val="es-ES_tradnl" w:eastAsia="en-US"/>
              </w:rPr>
            </w:pPr>
          </w:p>
        </w:tc>
      </w:tr>
    </w:tbl>
    <w:p w14:paraId="12B237D0" w14:textId="77777777" w:rsidR="00A77743" w:rsidRDefault="00A77743" w:rsidP="00D71485">
      <w:pPr>
        <w:rPr>
          <w:rFonts w:ascii="Soberana Texto" w:hAnsi="Soberana Texto"/>
        </w:rPr>
      </w:pPr>
    </w:p>
    <w:p w14:paraId="5A13D1A5" w14:textId="77777777" w:rsidR="00A77743" w:rsidRDefault="00A77743">
      <w:pPr>
        <w:rPr>
          <w:rFonts w:ascii="Soberana Texto" w:hAnsi="Soberana Texto"/>
        </w:rPr>
      </w:pPr>
      <w:r>
        <w:rPr>
          <w:rFonts w:ascii="Soberana Texto" w:hAnsi="Soberana Texto"/>
        </w:rPr>
        <w:br w:type="page"/>
      </w:r>
    </w:p>
    <w:p w14:paraId="455E91CA" w14:textId="77777777" w:rsidR="00B72259" w:rsidRPr="00A24CB6" w:rsidRDefault="00B72259" w:rsidP="00D71485">
      <w:pPr>
        <w:rPr>
          <w:rFonts w:ascii="Soberana Texto" w:hAnsi="Soberana Texto"/>
        </w:rPr>
      </w:pPr>
    </w:p>
    <w:tbl>
      <w:tblPr>
        <w:tblW w:w="11341" w:type="dxa"/>
        <w:tblLayout w:type="fixed"/>
        <w:tblLook w:val="0000" w:firstRow="0" w:lastRow="0" w:firstColumn="0" w:lastColumn="0" w:noHBand="0" w:noVBand="0"/>
      </w:tblPr>
      <w:tblGrid>
        <w:gridCol w:w="10490"/>
        <w:gridCol w:w="851"/>
      </w:tblGrid>
      <w:tr w:rsidR="00A77743" w:rsidRPr="009016A2" w14:paraId="65EAE2BD" w14:textId="77777777" w:rsidTr="00A77743">
        <w:trPr>
          <w:trHeight w:val="144"/>
        </w:trPr>
        <w:tc>
          <w:tcPr>
            <w:tcW w:w="10490" w:type="dxa"/>
            <w:shd w:val="clear" w:color="auto" w:fill="auto"/>
            <w:noWrap/>
          </w:tcPr>
          <w:p w14:paraId="580BCCF8" w14:textId="77777777" w:rsidR="00D71485" w:rsidRPr="009016A2" w:rsidRDefault="00D71485" w:rsidP="00D71485">
            <w:pPr>
              <w:pStyle w:val="Texto"/>
              <w:spacing w:after="120" w:line="240" w:lineRule="auto"/>
              <w:ind w:firstLine="0"/>
              <w:jc w:val="center"/>
              <w:rPr>
                <w:rFonts w:ascii="Soberana Texto" w:hAnsi="Soberana Texto"/>
                <w:b/>
                <w:sz w:val="22"/>
                <w:szCs w:val="22"/>
                <w:u w:val="single"/>
              </w:rPr>
            </w:pPr>
            <w:r w:rsidRPr="009016A2">
              <w:rPr>
                <w:rFonts w:ascii="Soberana Texto" w:hAnsi="Soberana Texto"/>
                <w:b/>
                <w:sz w:val="22"/>
                <w:szCs w:val="22"/>
              </w:rPr>
              <w:t xml:space="preserve">B-6 </w:t>
            </w:r>
            <w:r w:rsidRPr="009016A2">
              <w:rPr>
                <w:rFonts w:ascii="Soberana Texto" w:hAnsi="Soberana Texto"/>
                <w:b/>
                <w:sz w:val="22"/>
                <w:szCs w:val="22"/>
                <w:u w:val="single"/>
              </w:rPr>
              <w:t>CARTERA DE CRÉDITO</w:t>
            </w:r>
          </w:p>
          <w:p w14:paraId="57C33716" w14:textId="77777777" w:rsidR="00D71485" w:rsidRPr="009016A2" w:rsidRDefault="00D71485" w:rsidP="00D71485">
            <w:pPr>
              <w:pStyle w:val="Texto"/>
              <w:spacing w:after="120" w:line="240" w:lineRule="auto"/>
              <w:ind w:firstLine="0"/>
              <w:rPr>
                <w:rFonts w:ascii="Soberana Texto" w:hAnsi="Soberana Texto"/>
                <w:b/>
                <w:sz w:val="22"/>
                <w:szCs w:val="22"/>
              </w:rPr>
            </w:pPr>
            <w:r w:rsidRPr="009016A2">
              <w:rPr>
                <w:rFonts w:ascii="Soberana Texto" w:hAnsi="Soberana Texto"/>
                <w:b/>
                <w:sz w:val="22"/>
                <w:szCs w:val="22"/>
              </w:rPr>
              <w:t>Objetivo y alcance</w:t>
            </w:r>
          </w:p>
        </w:tc>
        <w:tc>
          <w:tcPr>
            <w:tcW w:w="851" w:type="dxa"/>
            <w:shd w:val="clear" w:color="auto" w:fill="auto"/>
          </w:tcPr>
          <w:p w14:paraId="77251D88" w14:textId="77777777" w:rsidR="00D71485" w:rsidRPr="009016A2" w:rsidRDefault="00D71485" w:rsidP="00D71485">
            <w:pPr>
              <w:pStyle w:val="Texto"/>
              <w:spacing w:after="120" w:line="240" w:lineRule="auto"/>
              <w:ind w:left="360" w:firstLine="0"/>
              <w:jc w:val="center"/>
              <w:rPr>
                <w:rFonts w:ascii="Soberana Texto" w:hAnsi="Soberana Texto"/>
                <w:sz w:val="20"/>
              </w:rPr>
            </w:pPr>
          </w:p>
        </w:tc>
      </w:tr>
      <w:tr w:rsidR="00A77743" w:rsidRPr="009016A2" w14:paraId="0BE19F4B" w14:textId="77777777" w:rsidTr="00A77743">
        <w:trPr>
          <w:trHeight w:val="144"/>
        </w:trPr>
        <w:tc>
          <w:tcPr>
            <w:tcW w:w="10490" w:type="dxa"/>
            <w:shd w:val="clear" w:color="auto" w:fill="auto"/>
          </w:tcPr>
          <w:p w14:paraId="7F096212" w14:textId="77777777" w:rsidR="00D71485" w:rsidRPr="009016A2" w:rsidRDefault="00D71485" w:rsidP="00A77743">
            <w:pPr>
              <w:pStyle w:val="Texto"/>
              <w:spacing w:after="120" w:line="240" w:lineRule="auto"/>
              <w:ind w:right="-112" w:firstLine="0"/>
              <w:rPr>
                <w:rFonts w:ascii="Soberana Texto" w:hAnsi="Soberana Texto"/>
                <w:sz w:val="22"/>
                <w:szCs w:val="22"/>
              </w:rPr>
            </w:pPr>
            <w:r w:rsidRPr="009016A2">
              <w:rPr>
                <w:rFonts w:ascii="Soberana Texto" w:hAnsi="Soberana Texto"/>
                <w:sz w:val="22"/>
                <w:szCs w:val="22"/>
              </w:rPr>
              <w:t>El presente criterio tiene por objetivo definir las normas particulares relativas al reconocimiento inicial y posterior, valuación, presentación y revelación en los estados financieros de la cartera de crédito de las entidades.</w:t>
            </w:r>
          </w:p>
        </w:tc>
        <w:tc>
          <w:tcPr>
            <w:tcW w:w="851" w:type="dxa"/>
            <w:shd w:val="clear" w:color="auto" w:fill="auto"/>
          </w:tcPr>
          <w:p w14:paraId="26043E95"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4D51077B" w14:textId="77777777" w:rsidTr="00A77743">
        <w:trPr>
          <w:trHeight w:val="144"/>
        </w:trPr>
        <w:tc>
          <w:tcPr>
            <w:tcW w:w="10490" w:type="dxa"/>
            <w:shd w:val="clear" w:color="auto" w:fill="auto"/>
          </w:tcPr>
          <w:p w14:paraId="69A8A675"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Este criterio también incluye los lineamientos contables relativos al reconocimiento y presentación de la estimación preventiva para riesgos crediticios.</w:t>
            </w:r>
          </w:p>
        </w:tc>
        <w:tc>
          <w:tcPr>
            <w:tcW w:w="851" w:type="dxa"/>
            <w:shd w:val="clear" w:color="auto" w:fill="auto"/>
          </w:tcPr>
          <w:p w14:paraId="0606C8C6"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FC512A1" w14:textId="77777777" w:rsidTr="00A77743">
        <w:trPr>
          <w:trHeight w:val="144"/>
        </w:trPr>
        <w:tc>
          <w:tcPr>
            <w:tcW w:w="10490" w:type="dxa"/>
            <w:shd w:val="clear" w:color="auto" w:fill="auto"/>
          </w:tcPr>
          <w:p w14:paraId="3898D253"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No son objeto de este criterio:</w:t>
            </w:r>
          </w:p>
          <w:p w14:paraId="59C98F6B" w14:textId="77777777" w:rsidR="00D71485" w:rsidRPr="009016A2" w:rsidRDefault="00D71485" w:rsidP="00AE7F43">
            <w:pPr>
              <w:pStyle w:val="Texto"/>
              <w:numPr>
                <w:ilvl w:val="0"/>
                <w:numId w:val="5"/>
              </w:numPr>
              <w:spacing w:after="120" w:line="240" w:lineRule="auto"/>
              <w:ind w:left="423" w:hanging="423"/>
              <w:rPr>
                <w:rFonts w:ascii="Soberana Texto" w:hAnsi="Soberana Texto"/>
                <w:sz w:val="22"/>
                <w:szCs w:val="22"/>
              </w:rPr>
            </w:pPr>
            <w:r w:rsidRPr="009016A2">
              <w:rPr>
                <w:rFonts w:ascii="Soberana Texto" w:hAnsi="Soberana Texto"/>
                <w:sz w:val="22"/>
                <w:szCs w:val="22"/>
              </w:rPr>
              <w:t>El establecimiento de la metodología para la calificación y constitución de la estimación preventiva para riesgos crediticios.</w:t>
            </w:r>
          </w:p>
          <w:p w14:paraId="248FF0D6" w14:textId="77777777" w:rsidR="00D71485" w:rsidRPr="009016A2" w:rsidRDefault="00D71485" w:rsidP="00AE7F43">
            <w:pPr>
              <w:pStyle w:val="Texto"/>
              <w:numPr>
                <w:ilvl w:val="0"/>
                <w:numId w:val="5"/>
              </w:numPr>
              <w:spacing w:after="120" w:line="240" w:lineRule="auto"/>
              <w:ind w:left="426" w:hanging="426"/>
              <w:rPr>
                <w:rFonts w:ascii="Soberana Texto" w:hAnsi="Soberana Texto"/>
                <w:sz w:val="22"/>
                <w:szCs w:val="22"/>
              </w:rPr>
            </w:pPr>
            <w:r w:rsidRPr="009016A2">
              <w:rPr>
                <w:rFonts w:ascii="Soberana Texto" w:hAnsi="Soberana Texto"/>
                <w:sz w:val="22"/>
                <w:szCs w:val="22"/>
              </w:rPr>
              <w:t>Las normas contables relativas a instrumentos financieros, que se cotizan en mercados reconocidos y que la entidad mantenga en posición propia, aún y cuando se encuentren vinculados con operaciones de crédito, siendo materia de la NIF C-2 “Inversión en instrumentos financieros o NIF C-20 “Instrumentos financieros para cobrar principal e interés”, según sea el caso.</w:t>
            </w:r>
          </w:p>
          <w:p w14:paraId="411709F9" w14:textId="77777777" w:rsidR="00D71485" w:rsidRPr="009016A2" w:rsidRDefault="00D71485" w:rsidP="00AE7F43">
            <w:pPr>
              <w:pStyle w:val="Texto"/>
              <w:numPr>
                <w:ilvl w:val="0"/>
                <w:numId w:val="5"/>
              </w:numPr>
              <w:spacing w:after="120" w:line="240" w:lineRule="auto"/>
              <w:ind w:left="423" w:hanging="423"/>
              <w:rPr>
                <w:rFonts w:ascii="Soberana Texto" w:hAnsi="Soberana Texto"/>
                <w:sz w:val="22"/>
                <w:szCs w:val="22"/>
              </w:rPr>
            </w:pPr>
            <w:r w:rsidRPr="009016A2">
              <w:rPr>
                <w:rFonts w:ascii="Soberana Texto" w:hAnsi="Soberana Texto"/>
                <w:sz w:val="22"/>
                <w:szCs w:val="22"/>
              </w:rPr>
              <w:t>Las cuentas por cobrar a clientes y las otras cuentas por cobrar, que son objeto de la NIF C-3 “Cuentas por cobrar”.</w:t>
            </w:r>
          </w:p>
          <w:p w14:paraId="2BE67332" w14:textId="77777777" w:rsidR="00D71485" w:rsidRPr="009016A2" w:rsidRDefault="00D71485" w:rsidP="00AE7F43">
            <w:pPr>
              <w:pStyle w:val="Texto"/>
              <w:numPr>
                <w:ilvl w:val="0"/>
                <w:numId w:val="5"/>
              </w:numPr>
              <w:spacing w:after="120" w:line="240" w:lineRule="auto"/>
              <w:ind w:left="423" w:hanging="423"/>
              <w:rPr>
                <w:rFonts w:ascii="Soberana Texto" w:hAnsi="Soberana Texto"/>
                <w:sz w:val="22"/>
                <w:szCs w:val="22"/>
              </w:rPr>
            </w:pPr>
            <w:r w:rsidRPr="009016A2">
              <w:rPr>
                <w:rFonts w:ascii="Soberana Texto" w:hAnsi="Soberana Texto"/>
                <w:sz w:val="22"/>
                <w:szCs w:val="22"/>
              </w:rPr>
              <w:t>Los derechos de cobro que adquiera la entidad que se encuentren en los supuestos previstos en el párrafo 23 siguiente, serán objeto de la NIF C-20 “Instrumentos financieros para cobrar principal e interés”.</w:t>
            </w:r>
          </w:p>
          <w:p w14:paraId="42DE018E" w14:textId="77777777" w:rsidR="00D71485" w:rsidRPr="009016A2" w:rsidRDefault="00D71485" w:rsidP="00D71485">
            <w:pPr>
              <w:pStyle w:val="Texto"/>
              <w:spacing w:after="120" w:line="240" w:lineRule="auto"/>
              <w:ind w:firstLine="0"/>
              <w:rPr>
                <w:rFonts w:ascii="Soberana Texto" w:hAnsi="Soberana Texto"/>
                <w:b/>
                <w:sz w:val="22"/>
                <w:szCs w:val="22"/>
              </w:rPr>
            </w:pPr>
            <w:r w:rsidRPr="009016A2">
              <w:rPr>
                <w:rFonts w:ascii="Soberana Texto" w:hAnsi="Soberana Texto"/>
                <w:b/>
                <w:sz w:val="22"/>
                <w:szCs w:val="22"/>
              </w:rPr>
              <w:t>Definiciones</w:t>
            </w:r>
          </w:p>
        </w:tc>
        <w:tc>
          <w:tcPr>
            <w:tcW w:w="851" w:type="dxa"/>
            <w:shd w:val="clear" w:color="auto" w:fill="auto"/>
          </w:tcPr>
          <w:p w14:paraId="59EE8DDC"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1274AEB4" w14:textId="77777777" w:rsidTr="00A77743">
        <w:trPr>
          <w:trHeight w:val="144"/>
        </w:trPr>
        <w:tc>
          <w:tcPr>
            <w:tcW w:w="10490" w:type="dxa"/>
            <w:shd w:val="clear" w:color="auto" w:fill="auto"/>
          </w:tcPr>
          <w:p w14:paraId="36687EEF" w14:textId="77777777" w:rsidR="00D71485" w:rsidRPr="009016A2" w:rsidRDefault="00B72259" w:rsidP="00D71485">
            <w:pPr>
              <w:pStyle w:val="Texto"/>
              <w:spacing w:after="120" w:line="240" w:lineRule="auto"/>
              <w:ind w:firstLine="0"/>
              <w:rPr>
                <w:rFonts w:ascii="Soberana Texto" w:hAnsi="Soberana Texto"/>
                <w:sz w:val="22"/>
                <w:szCs w:val="22"/>
                <w:lang w:val="es-ES_tradnl"/>
              </w:rPr>
            </w:pPr>
            <w:r w:rsidRPr="009016A2">
              <w:rPr>
                <w:rFonts w:ascii="Soberana Texto" w:hAnsi="Soberana Texto"/>
                <w:i/>
                <w:sz w:val="22"/>
                <w:szCs w:val="22"/>
                <w:lang w:val="es-ES_tradnl"/>
              </w:rPr>
              <w:t>Acreditado. -</w:t>
            </w:r>
            <w:r w:rsidR="00D71485" w:rsidRPr="009016A2">
              <w:rPr>
                <w:rFonts w:ascii="Soberana Texto" w:hAnsi="Soberana Texto"/>
                <w:sz w:val="22"/>
                <w:szCs w:val="22"/>
                <w:lang w:val="es-ES_tradnl"/>
              </w:rPr>
              <w:t xml:space="preserve"> La persona física o moral, o fideicomiso a quien le es otorgado un crédito y que está obligado al pago del capital y otras prestaciones acordadas con el otorgante. </w:t>
            </w:r>
          </w:p>
        </w:tc>
        <w:tc>
          <w:tcPr>
            <w:tcW w:w="851" w:type="dxa"/>
            <w:shd w:val="clear" w:color="auto" w:fill="auto"/>
          </w:tcPr>
          <w:p w14:paraId="61DA657F"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65A15581" w14:textId="77777777" w:rsidTr="00A77743">
        <w:trPr>
          <w:trHeight w:val="144"/>
        </w:trPr>
        <w:tc>
          <w:tcPr>
            <w:tcW w:w="10490" w:type="dxa"/>
            <w:shd w:val="clear" w:color="auto" w:fill="auto"/>
          </w:tcPr>
          <w:p w14:paraId="215EE2A5" w14:textId="77777777" w:rsidR="00D71485" w:rsidRPr="00AD6F2B" w:rsidRDefault="00D71485" w:rsidP="007869E4">
            <w:pPr>
              <w:pStyle w:val="Texto"/>
              <w:spacing w:after="120" w:line="240" w:lineRule="auto"/>
              <w:ind w:firstLine="0"/>
              <w:rPr>
                <w:rFonts w:ascii="Soberana Texto" w:hAnsi="Soberana Texto"/>
                <w:sz w:val="22"/>
                <w:szCs w:val="22"/>
              </w:rPr>
            </w:pPr>
            <w:r w:rsidRPr="00AD6F2B">
              <w:rPr>
                <w:rFonts w:ascii="Soberana Texto" w:hAnsi="Soberana Texto"/>
                <w:i/>
                <w:sz w:val="22"/>
                <w:szCs w:val="22"/>
              </w:rPr>
              <w:t xml:space="preserve">Aforo.- </w:t>
            </w:r>
            <w:r w:rsidRPr="00AD6F2B">
              <w:rPr>
                <w:rFonts w:ascii="Soberana Texto" w:hAnsi="Soberana Texto"/>
                <w:sz w:val="22"/>
                <w:szCs w:val="22"/>
              </w:rPr>
              <w:t xml:space="preserve">El importe del valor nominal de los derechos de crédito transferidos en una operación de factoraje financiero, descuento o cesión de derechos de crédito, que el </w:t>
            </w:r>
            <w:r w:rsidR="007869E4" w:rsidRPr="00AD6F2B">
              <w:rPr>
                <w:rFonts w:ascii="Soberana Texto" w:hAnsi="Soberana Texto"/>
                <w:sz w:val="22"/>
                <w:szCs w:val="22"/>
              </w:rPr>
              <w:t>receptor</w:t>
            </w:r>
            <w:r w:rsidRPr="00AD6F2B">
              <w:rPr>
                <w:rFonts w:ascii="Soberana Texto" w:hAnsi="Soberana Texto"/>
                <w:sz w:val="22"/>
                <w:szCs w:val="22"/>
              </w:rPr>
              <w:t xml:space="preserve"> no financia al factorado o </w:t>
            </w:r>
            <w:r w:rsidR="007869E4" w:rsidRPr="00AD6F2B">
              <w:rPr>
                <w:rFonts w:ascii="Soberana Texto" w:hAnsi="Soberana Texto"/>
                <w:sz w:val="22"/>
                <w:szCs w:val="22"/>
              </w:rPr>
              <w:t>transferente</w:t>
            </w:r>
            <w:r w:rsidRPr="00AD6F2B">
              <w:rPr>
                <w:rFonts w:ascii="Soberana Texto" w:hAnsi="Soberana Texto"/>
                <w:sz w:val="22"/>
                <w:szCs w:val="22"/>
              </w:rPr>
              <w:t xml:space="preserve"> y que está obligado a entregar a este último, una vez que se lleva a cabo el cobro de la cartera objeto de factoraje, descuento o cesión de derechos de crédito.</w:t>
            </w:r>
          </w:p>
        </w:tc>
        <w:tc>
          <w:tcPr>
            <w:tcW w:w="851" w:type="dxa"/>
            <w:shd w:val="clear" w:color="auto" w:fill="auto"/>
          </w:tcPr>
          <w:p w14:paraId="502990B5"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8803BCF" w14:textId="77777777" w:rsidTr="00A77743">
        <w:trPr>
          <w:trHeight w:val="144"/>
        </w:trPr>
        <w:tc>
          <w:tcPr>
            <w:tcW w:w="10490" w:type="dxa"/>
            <w:shd w:val="clear" w:color="auto" w:fill="auto"/>
          </w:tcPr>
          <w:p w14:paraId="795A2953" w14:textId="77777777" w:rsidR="00D71485" w:rsidRPr="00AD6F2B" w:rsidRDefault="00D71485" w:rsidP="00D71485">
            <w:pPr>
              <w:pStyle w:val="Texto"/>
              <w:spacing w:after="120" w:line="240" w:lineRule="auto"/>
              <w:ind w:firstLine="0"/>
              <w:rPr>
                <w:rFonts w:ascii="Soberana Texto" w:hAnsi="Soberana Texto"/>
                <w:sz w:val="22"/>
                <w:szCs w:val="22"/>
              </w:rPr>
            </w:pPr>
            <w:r w:rsidRPr="00AD6F2B">
              <w:rPr>
                <w:rFonts w:ascii="Soberana Texto" w:hAnsi="Soberana Texto"/>
                <w:i/>
                <w:sz w:val="22"/>
                <w:szCs w:val="22"/>
              </w:rPr>
              <w:t>Arrendamiento financiero</w:t>
            </w:r>
            <w:r w:rsidRPr="00AD6F2B">
              <w:rPr>
                <w:rFonts w:ascii="Soberana Texto" w:hAnsi="Soberana Texto"/>
                <w:sz w:val="22"/>
                <w:szCs w:val="22"/>
              </w:rPr>
              <w:t>.- Es aquel que transfiere al arrendatario sustancialmente todos los riesgos y beneficios inherentes a la propiedad del activo subyacente.</w:t>
            </w:r>
          </w:p>
        </w:tc>
        <w:tc>
          <w:tcPr>
            <w:tcW w:w="851" w:type="dxa"/>
            <w:shd w:val="clear" w:color="auto" w:fill="auto"/>
          </w:tcPr>
          <w:p w14:paraId="12F051D6"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723A10A5" w14:textId="77777777" w:rsidTr="00A77743">
        <w:trPr>
          <w:trHeight w:val="144"/>
        </w:trPr>
        <w:tc>
          <w:tcPr>
            <w:tcW w:w="10490" w:type="dxa"/>
            <w:shd w:val="clear" w:color="auto" w:fill="auto"/>
          </w:tcPr>
          <w:p w14:paraId="5A834F76" w14:textId="77777777" w:rsidR="00D71485" w:rsidRPr="00AD6F2B" w:rsidRDefault="00D71485" w:rsidP="00D71485">
            <w:pPr>
              <w:pStyle w:val="Texto"/>
              <w:spacing w:after="120" w:line="240" w:lineRule="auto"/>
              <w:ind w:firstLine="0"/>
              <w:rPr>
                <w:rFonts w:ascii="Soberana Texto" w:hAnsi="Soberana Texto"/>
                <w:sz w:val="22"/>
                <w:szCs w:val="22"/>
              </w:rPr>
            </w:pPr>
            <w:r w:rsidRPr="00AD6F2B">
              <w:rPr>
                <w:rFonts w:ascii="Soberana Texto" w:hAnsi="Soberana Texto"/>
                <w:i/>
                <w:sz w:val="22"/>
                <w:szCs w:val="22"/>
              </w:rPr>
              <w:t>Calificación de cartera</w:t>
            </w:r>
            <w:r w:rsidRPr="00AD6F2B">
              <w:rPr>
                <w:rFonts w:ascii="Soberana Texto" w:hAnsi="Soberana Texto"/>
                <w:sz w:val="22"/>
                <w:szCs w:val="22"/>
              </w:rPr>
              <w:t>.- Metodología utilizada por las entidades para determinar el riesgo crediticio asociado a los créditos otorgados por las mismas.</w:t>
            </w:r>
          </w:p>
        </w:tc>
        <w:tc>
          <w:tcPr>
            <w:tcW w:w="851" w:type="dxa"/>
            <w:shd w:val="clear" w:color="auto" w:fill="auto"/>
          </w:tcPr>
          <w:p w14:paraId="7A8C44D8"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0AA0635C" w14:textId="77777777" w:rsidTr="00A77743">
        <w:trPr>
          <w:trHeight w:val="144"/>
        </w:trPr>
        <w:tc>
          <w:tcPr>
            <w:tcW w:w="10490" w:type="dxa"/>
            <w:shd w:val="clear" w:color="auto" w:fill="auto"/>
          </w:tcPr>
          <w:p w14:paraId="389D85A6" w14:textId="77777777" w:rsidR="00D71485" w:rsidRPr="00AD6F2B" w:rsidRDefault="00D71485" w:rsidP="00BF2FC2">
            <w:pPr>
              <w:pStyle w:val="Texto"/>
              <w:spacing w:after="120" w:line="240" w:lineRule="auto"/>
              <w:ind w:firstLine="0"/>
              <w:rPr>
                <w:rFonts w:ascii="Soberana Texto" w:hAnsi="Soberana Texto"/>
                <w:i/>
                <w:sz w:val="22"/>
                <w:szCs w:val="22"/>
              </w:rPr>
            </w:pPr>
            <w:r w:rsidRPr="00AD6F2B">
              <w:rPr>
                <w:rFonts w:ascii="Soberana Texto" w:hAnsi="Soberana Texto"/>
                <w:i/>
                <w:sz w:val="22"/>
                <w:szCs w:val="22"/>
              </w:rPr>
              <w:t>Capacidad de pago.-</w:t>
            </w:r>
            <w:r w:rsidRPr="00AD6F2B">
              <w:rPr>
                <w:rFonts w:ascii="Soberana Texto" w:hAnsi="Soberana Texto"/>
                <w:sz w:val="22"/>
                <w:szCs w:val="22"/>
              </w:rPr>
              <w:t xml:space="preserve"> Para efectos del presente criterio, se entenderá que existe capacidad de pago cuando se cumplan las condiciones que al efecto establezcan las Disposiciones.</w:t>
            </w:r>
          </w:p>
        </w:tc>
        <w:tc>
          <w:tcPr>
            <w:tcW w:w="851" w:type="dxa"/>
            <w:shd w:val="clear" w:color="auto" w:fill="auto"/>
          </w:tcPr>
          <w:p w14:paraId="0E1D06F3"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51772E3E" w14:textId="77777777" w:rsidTr="00A77743">
        <w:trPr>
          <w:trHeight w:val="144"/>
        </w:trPr>
        <w:tc>
          <w:tcPr>
            <w:tcW w:w="10490" w:type="dxa"/>
            <w:shd w:val="clear" w:color="auto" w:fill="auto"/>
          </w:tcPr>
          <w:p w14:paraId="4610740C" w14:textId="77777777" w:rsidR="00D71485" w:rsidRPr="00AD6F2B" w:rsidRDefault="00D71485" w:rsidP="00D71485">
            <w:pPr>
              <w:pStyle w:val="Texto"/>
              <w:spacing w:after="120" w:line="240" w:lineRule="auto"/>
              <w:ind w:firstLine="0"/>
              <w:rPr>
                <w:rFonts w:ascii="Soberana Texto" w:hAnsi="Soberana Texto"/>
                <w:i/>
                <w:sz w:val="22"/>
                <w:szCs w:val="22"/>
              </w:rPr>
            </w:pPr>
            <w:r w:rsidRPr="00AD6F2B">
              <w:rPr>
                <w:rFonts w:ascii="Soberana Texto" w:hAnsi="Soberana Texto"/>
                <w:i/>
                <w:sz w:val="22"/>
                <w:szCs w:val="22"/>
              </w:rPr>
              <w:t xml:space="preserve">Cartera en prórroga.- </w:t>
            </w:r>
            <w:r w:rsidRPr="00AD6F2B">
              <w:rPr>
                <w:rFonts w:ascii="Soberana Texto" w:hAnsi="Soberana Texto"/>
                <w:sz w:val="22"/>
                <w:szCs w:val="22"/>
              </w:rPr>
              <w:t>Se integra por todos aquellos créditos a la vivienda originados por el Instituto del Fondo Nacional de la Vivienda para los Trabajadores (INFONAVIT) o el Fondo de la Vivienda del Instituto de Seguridad y Servicios Sociales de los Trabajadores del Estado (FOVISSSTE) adquiridos por las entidades, y que en términos de la Ley del Instituto del Fondo Nacional de la Vivienda para los Trabajadores y de la Ley del Instituto de Seguridad y Servicios Sociales de los Trabajadores del Estado cuenten con alguna prórroga vigente en el pago de la amortización por concepto de capital e intereses ordinarios. Lo anterior, siempre y cuando la entidad esté contractualmente obligada a respetar dicha prórroga en los mismos términos que los organismos de referencia. Al concluir la prórroga la cartera recibirá el tratamiento que le corresponda (ROA o REA).</w:t>
            </w:r>
          </w:p>
        </w:tc>
        <w:tc>
          <w:tcPr>
            <w:tcW w:w="851" w:type="dxa"/>
            <w:shd w:val="clear" w:color="auto" w:fill="auto"/>
          </w:tcPr>
          <w:p w14:paraId="0040CFF9"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0EFC95EC" w14:textId="77777777" w:rsidTr="00A77743">
        <w:trPr>
          <w:trHeight w:val="144"/>
        </w:trPr>
        <w:tc>
          <w:tcPr>
            <w:tcW w:w="10490" w:type="dxa"/>
            <w:shd w:val="clear" w:color="auto" w:fill="auto"/>
          </w:tcPr>
          <w:p w14:paraId="6435CF7F" w14:textId="77777777" w:rsidR="00D71485" w:rsidRPr="009016A2"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Cartera con riesgo de crédito etapa 1.- </w:t>
            </w:r>
            <w:r w:rsidRPr="00F072EC">
              <w:rPr>
                <w:rFonts w:ascii="Soberana Texto" w:hAnsi="Soberana Texto"/>
                <w:sz w:val="22"/>
                <w:szCs w:val="22"/>
              </w:rPr>
              <w:t>Son todos aquellos créditos cuyo riesgo de crédito no se ha incrementado significativamente desde su reconocimiento inicial hasta la fecha de los estados financieros y que no se encuentran en los supuestos para considerarse etapa 2 o 3 en términos del presente criterio.</w:t>
            </w:r>
          </w:p>
        </w:tc>
        <w:tc>
          <w:tcPr>
            <w:tcW w:w="851" w:type="dxa"/>
            <w:shd w:val="clear" w:color="auto" w:fill="auto"/>
          </w:tcPr>
          <w:p w14:paraId="7F663498"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E7F0A84" w14:textId="77777777" w:rsidTr="00A77743">
        <w:trPr>
          <w:trHeight w:val="144"/>
        </w:trPr>
        <w:tc>
          <w:tcPr>
            <w:tcW w:w="10490" w:type="dxa"/>
            <w:shd w:val="clear" w:color="auto" w:fill="auto"/>
          </w:tcPr>
          <w:p w14:paraId="0B102507" w14:textId="77777777" w:rsidR="00D71485" w:rsidRPr="009016A2" w:rsidRDefault="00D71485" w:rsidP="00BF2FC2">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Cartera con riesgo de crédito etapa 2.- </w:t>
            </w:r>
            <w:r w:rsidRPr="00F072EC">
              <w:rPr>
                <w:rFonts w:ascii="Soberana Texto" w:hAnsi="Soberana Texto"/>
                <w:sz w:val="22"/>
                <w:szCs w:val="22"/>
              </w:rPr>
              <w:t xml:space="preserve">Incluye aquellos créditos que han mostrado un incremento significativo de riesgo de crédito desde su reconocimiento inicial hasta la fecha </w:t>
            </w:r>
            <w:r w:rsidRPr="00AD6F2B">
              <w:rPr>
                <w:rFonts w:ascii="Soberana Texto" w:hAnsi="Soberana Texto"/>
                <w:sz w:val="22"/>
                <w:szCs w:val="22"/>
              </w:rPr>
              <w:t>de los estados financieros conforme a lo dispuesto en los modelos de cálculo de la estimación preventiva para riesgos crediticios establecidos o permitidos en las Disposiciones, así como</w:t>
            </w:r>
            <w:r w:rsidRPr="00F072EC">
              <w:rPr>
                <w:rFonts w:ascii="Soberana Texto" w:hAnsi="Soberana Texto"/>
                <w:sz w:val="22"/>
                <w:szCs w:val="22"/>
              </w:rPr>
              <w:t xml:space="preserve"> lo dispuesto en el presente criterio.</w:t>
            </w:r>
          </w:p>
        </w:tc>
        <w:tc>
          <w:tcPr>
            <w:tcW w:w="851" w:type="dxa"/>
            <w:shd w:val="clear" w:color="auto" w:fill="auto"/>
          </w:tcPr>
          <w:p w14:paraId="05692A0E"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10A01977" w14:textId="77777777" w:rsidTr="00A77743">
        <w:trPr>
          <w:trHeight w:val="144"/>
        </w:trPr>
        <w:tc>
          <w:tcPr>
            <w:tcW w:w="10490" w:type="dxa"/>
            <w:shd w:val="clear" w:color="auto" w:fill="auto"/>
          </w:tcPr>
          <w:p w14:paraId="5AC342F7" w14:textId="77777777" w:rsidR="00D71485" w:rsidRPr="009016A2"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lastRenderedPageBreak/>
              <w:t xml:space="preserve">Cartera con riesgo de crédito etapa 3.- </w:t>
            </w:r>
            <w:r w:rsidRPr="00F072EC">
              <w:rPr>
                <w:rFonts w:ascii="Soberana Texto" w:hAnsi="Soberana Texto"/>
                <w:sz w:val="22"/>
                <w:szCs w:val="22"/>
              </w:rPr>
              <w:t>Son aquellos créditos con deterioro crediticio originado por la ocurrencia de uno o más eventos que tienen un impacto negativo sobre los flujos de efectivo futuros de dichos créditos conforme a lo dispuesto en el presente criterio.</w:t>
            </w:r>
          </w:p>
        </w:tc>
        <w:tc>
          <w:tcPr>
            <w:tcW w:w="851" w:type="dxa"/>
            <w:shd w:val="clear" w:color="auto" w:fill="auto"/>
          </w:tcPr>
          <w:p w14:paraId="0FECF5D8"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4C7FEBF8" w14:textId="77777777" w:rsidTr="00A77743">
        <w:trPr>
          <w:trHeight w:val="144"/>
        </w:trPr>
        <w:tc>
          <w:tcPr>
            <w:tcW w:w="10490" w:type="dxa"/>
            <w:shd w:val="clear" w:color="auto" w:fill="auto"/>
          </w:tcPr>
          <w:p w14:paraId="68FDB455" w14:textId="77777777" w:rsidR="00D71485" w:rsidRPr="00D71485" w:rsidRDefault="00B72259"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Castigo. -</w:t>
            </w:r>
            <w:r w:rsidR="00D71485" w:rsidRPr="009016A2">
              <w:rPr>
                <w:rFonts w:ascii="Soberana Texto" w:hAnsi="Soberana Texto"/>
                <w:i/>
                <w:sz w:val="22"/>
                <w:szCs w:val="22"/>
              </w:rPr>
              <w:t xml:space="preserve"> </w:t>
            </w:r>
            <w:r w:rsidR="00D71485" w:rsidRPr="00F072EC">
              <w:rPr>
                <w:rFonts w:ascii="Soberana Texto" w:hAnsi="Soberana Texto"/>
                <w:sz w:val="22"/>
                <w:szCs w:val="22"/>
              </w:rPr>
              <w:t>Es la cancelación del crédito cuando la administración de la entidad no tiene expectativas razonables de recuperarlo, ya sea total o parcialmente, es decir, cuando considere nula la probabilidad de recuperarlo.</w:t>
            </w:r>
            <w:r w:rsidR="00D71485" w:rsidRPr="00D71485">
              <w:rPr>
                <w:rFonts w:ascii="Soberana Texto" w:hAnsi="Soberana Texto"/>
                <w:i/>
                <w:sz w:val="22"/>
                <w:szCs w:val="22"/>
              </w:rPr>
              <w:t xml:space="preserve"> </w:t>
            </w:r>
          </w:p>
        </w:tc>
        <w:tc>
          <w:tcPr>
            <w:tcW w:w="851" w:type="dxa"/>
            <w:shd w:val="clear" w:color="auto" w:fill="auto"/>
          </w:tcPr>
          <w:p w14:paraId="67FC135E"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5EA0CF51" w14:textId="77777777" w:rsidTr="00A77743">
        <w:trPr>
          <w:trHeight w:val="144"/>
        </w:trPr>
        <w:tc>
          <w:tcPr>
            <w:tcW w:w="10490" w:type="dxa"/>
            <w:shd w:val="clear" w:color="auto" w:fill="auto"/>
          </w:tcPr>
          <w:p w14:paraId="628C555E" w14:textId="77777777" w:rsidR="00D71485" w:rsidRPr="009016A2"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Cesión de derechos de </w:t>
            </w:r>
            <w:r w:rsidR="00B72259" w:rsidRPr="009016A2">
              <w:rPr>
                <w:rFonts w:ascii="Soberana Texto" w:hAnsi="Soberana Texto"/>
                <w:i/>
                <w:sz w:val="22"/>
                <w:szCs w:val="22"/>
              </w:rPr>
              <w:t>crédito. -</w:t>
            </w:r>
            <w:r w:rsidRPr="009016A2">
              <w:rPr>
                <w:rFonts w:ascii="Soberana Texto" w:hAnsi="Soberana Texto"/>
                <w:i/>
                <w:sz w:val="22"/>
                <w:szCs w:val="22"/>
              </w:rPr>
              <w:t xml:space="preserve"> </w:t>
            </w:r>
            <w:r w:rsidRPr="00F072EC">
              <w:rPr>
                <w:rFonts w:ascii="Soberana Texto" w:hAnsi="Soberana Texto"/>
                <w:sz w:val="22"/>
                <w:szCs w:val="22"/>
              </w:rPr>
              <w:t>Aquellas operaciones de financiamiento por virtud de las cuales se transmite a alguna entidad la titularidad de derechos de crédito. No se considerarán operaciones de Cesión de derechos de crédito las adquisiciones de cartera de crédito.</w:t>
            </w:r>
          </w:p>
        </w:tc>
        <w:tc>
          <w:tcPr>
            <w:tcW w:w="851" w:type="dxa"/>
            <w:shd w:val="clear" w:color="auto" w:fill="auto"/>
          </w:tcPr>
          <w:p w14:paraId="3CB3F3E8"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6F1FC233" w14:textId="77777777" w:rsidTr="00A77743">
        <w:trPr>
          <w:trHeight w:val="144"/>
        </w:trPr>
        <w:tc>
          <w:tcPr>
            <w:tcW w:w="10490" w:type="dxa"/>
            <w:shd w:val="clear" w:color="auto" w:fill="auto"/>
          </w:tcPr>
          <w:p w14:paraId="5A3E2D91" w14:textId="77777777" w:rsidR="00D71485" w:rsidRPr="00D71485"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Consolidación de créditos.- </w:t>
            </w:r>
            <w:r w:rsidRPr="00F072EC">
              <w:rPr>
                <w:rFonts w:ascii="Soberana Texto" w:hAnsi="Soberana Texto"/>
                <w:sz w:val="22"/>
                <w:szCs w:val="22"/>
              </w:rPr>
              <w:t>Es la integración en un solo crédito, de dos o más créditos otorgados por la misma entidad a un mismo acreditado.</w:t>
            </w:r>
          </w:p>
        </w:tc>
        <w:tc>
          <w:tcPr>
            <w:tcW w:w="851" w:type="dxa"/>
            <w:shd w:val="clear" w:color="auto" w:fill="auto"/>
          </w:tcPr>
          <w:p w14:paraId="1E66F708"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78372B53" w14:textId="77777777" w:rsidTr="00A77743">
        <w:trPr>
          <w:trHeight w:val="144"/>
        </w:trPr>
        <w:tc>
          <w:tcPr>
            <w:tcW w:w="10490" w:type="dxa"/>
            <w:shd w:val="clear" w:color="auto" w:fill="auto"/>
          </w:tcPr>
          <w:p w14:paraId="306A05A1" w14:textId="77777777" w:rsidR="00D71485" w:rsidRPr="00D71485" w:rsidRDefault="00D71485" w:rsidP="00A001C3">
            <w:pPr>
              <w:pStyle w:val="Texto"/>
              <w:spacing w:after="120"/>
              <w:ind w:firstLine="0"/>
              <w:rPr>
                <w:rFonts w:ascii="Soberana Texto" w:hAnsi="Soberana Texto"/>
                <w:i/>
                <w:sz w:val="22"/>
                <w:szCs w:val="22"/>
              </w:rPr>
            </w:pPr>
            <w:r w:rsidRPr="009016A2">
              <w:rPr>
                <w:rFonts w:ascii="Soberana Texto" w:hAnsi="Soberana Texto"/>
                <w:i/>
                <w:sz w:val="22"/>
                <w:szCs w:val="22"/>
              </w:rPr>
              <w:t xml:space="preserve">Costo amortizado.- </w:t>
            </w:r>
            <w:r w:rsidRPr="00F072EC">
              <w:rPr>
                <w:rFonts w:ascii="Soberana Texto" w:hAnsi="Soberana Texto"/>
                <w:sz w:val="22"/>
                <w:szCs w:val="22"/>
              </w:rPr>
              <w:t>Es el valor presente de los flujos de efectivo contractuales por cobrar de la cartera de crédito, más los costos de transacción por amortizar, utilizando el método de interés efectivo y restando la estimación preventiva para riesgos crediticios.</w:t>
            </w:r>
          </w:p>
        </w:tc>
        <w:tc>
          <w:tcPr>
            <w:tcW w:w="851" w:type="dxa"/>
            <w:shd w:val="clear" w:color="auto" w:fill="auto"/>
          </w:tcPr>
          <w:p w14:paraId="6E66C8ED"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1B03E233" w14:textId="77777777" w:rsidTr="00A77743">
        <w:trPr>
          <w:trHeight w:val="144"/>
        </w:trPr>
        <w:tc>
          <w:tcPr>
            <w:tcW w:w="10490" w:type="dxa"/>
            <w:shd w:val="clear" w:color="auto" w:fill="auto"/>
          </w:tcPr>
          <w:p w14:paraId="7785F979" w14:textId="77777777" w:rsidR="00D71485" w:rsidRPr="00D71485"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Costos de </w:t>
            </w:r>
            <w:r w:rsidR="00B72259" w:rsidRPr="009016A2">
              <w:rPr>
                <w:rFonts w:ascii="Soberana Texto" w:hAnsi="Soberana Texto"/>
                <w:i/>
                <w:sz w:val="22"/>
                <w:szCs w:val="22"/>
              </w:rPr>
              <w:t>transacción. -</w:t>
            </w:r>
            <w:r w:rsidRPr="00D71485">
              <w:rPr>
                <w:rFonts w:ascii="Soberana Texto" w:hAnsi="Soberana Texto"/>
                <w:i/>
                <w:sz w:val="22"/>
                <w:szCs w:val="22"/>
              </w:rPr>
              <w:t xml:space="preserve"> </w:t>
            </w:r>
            <w:r w:rsidRPr="00F072EC">
              <w:rPr>
                <w:rFonts w:ascii="Soberana Texto" w:hAnsi="Soberana Texto"/>
                <w:sz w:val="22"/>
                <w:szCs w:val="22"/>
              </w:rPr>
              <w:t>Son costos incrementales directamente atribuibles a la adquisición o generación de un crédito, es decir, aquellos en que no se hubieran incurrido si la entidad no hubiera adquirido o generado el crédito, proceden directamente de la transacción y son parte esencial de la misma. Adicionalmente, se considerarán costos de transacción, los atribuibles a la reestructura o renovación del crédito.</w:t>
            </w:r>
          </w:p>
        </w:tc>
        <w:tc>
          <w:tcPr>
            <w:tcW w:w="851" w:type="dxa"/>
            <w:shd w:val="clear" w:color="auto" w:fill="auto"/>
          </w:tcPr>
          <w:p w14:paraId="69C08D91"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77E1D737" w14:textId="77777777" w:rsidTr="00A77743">
        <w:trPr>
          <w:trHeight w:val="144"/>
        </w:trPr>
        <w:tc>
          <w:tcPr>
            <w:tcW w:w="10490" w:type="dxa"/>
            <w:shd w:val="clear" w:color="auto" w:fill="auto"/>
          </w:tcPr>
          <w:p w14:paraId="7F096EED" w14:textId="77777777" w:rsidR="00D71485" w:rsidRPr="00D71485" w:rsidRDefault="00B72259"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Crédito. -</w:t>
            </w:r>
            <w:r w:rsidR="00D71485" w:rsidRPr="009016A2">
              <w:rPr>
                <w:rFonts w:ascii="Soberana Texto" w:hAnsi="Soberana Texto"/>
                <w:i/>
                <w:sz w:val="22"/>
                <w:szCs w:val="22"/>
              </w:rPr>
              <w:t xml:space="preserve"> </w:t>
            </w:r>
            <w:r w:rsidR="00D71485" w:rsidRPr="00F072EC">
              <w:rPr>
                <w:rFonts w:ascii="Soberana Texto" w:hAnsi="Soberana Texto"/>
                <w:sz w:val="22"/>
                <w:szCs w:val="22"/>
              </w:rPr>
              <w:t>Es una transacción mediante la cual una entidad entrega a un acreditado un monto de efectivo como financiamiento, el cual debe ser devuelto por el acreditado en cierto plazo, adicionando, un monto por concepto de interés. Lo anterior sin perjuicio de lo que establezcan las disposiciones legales aplicables.</w:t>
            </w:r>
          </w:p>
        </w:tc>
        <w:tc>
          <w:tcPr>
            <w:tcW w:w="851" w:type="dxa"/>
            <w:shd w:val="clear" w:color="auto" w:fill="auto"/>
          </w:tcPr>
          <w:p w14:paraId="27F18757"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r w:rsidRPr="009016A2">
              <w:rPr>
                <w:rFonts w:ascii="Soberana Texto" w:hAnsi="Soberana Texto"/>
                <w:sz w:val="20"/>
              </w:rPr>
              <w:t xml:space="preserve"> </w:t>
            </w:r>
          </w:p>
        </w:tc>
      </w:tr>
      <w:tr w:rsidR="00A77743" w:rsidRPr="009016A2" w14:paraId="116CD4F9" w14:textId="77777777" w:rsidTr="00A77743">
        <w:trPr>
          <w:trHeight w:val="144"/>
        </w:trPr>
        <w:tc>
          <w:tcPr>
            <w:tcW w:w="10490" w:type="dxa"/>
            <w:shd w:val="clear" w:color="auto" w:fill="auto"/>
          </w:tcPr>
          <w:p w14:paraId="2E0A452E" w14:textId="77777777" w:rsidR="00D71485" w:rsidRPr="00D71485"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Créditos a la </w:t>
            </w:r>
            <w:r w:rsidR="00B72259" w:rsidRPr="009016A2">
              <w:rPr>
                <w:rFonts w:ascii="Soberana Texto" w:hAnsi="Soberana Texto"/>
                <w:i/>
                <w:sz w:val="22"/>
                <w:szCs w:val="22"/>
              </w:rPr>
              <w:t>vivienda</w:t>
            </w:r>
            <w:r w:rsidR="00B72259" w:rsidRPr="00D71485">
              <w:rPr>
                <w:rFonts w:ascii="Soberana Texto" w:hAnsi="Soberana Texto"/>
                <w:i/>
                <w:sz w:val="22"/>
                <w:szCs w:val="22"/>
              </w:rPr>
              <w:t>. -</w:t>
            </w:r>
            <w:r w:rsidRPr="00D71485">
              <w:rPr>
                <w:rFonts w:ascii="Soberana Texto" w:hAnsi="Soberana Texto"/>
                <w:i/>
                <w:sz w:val="22"/>
                <w:szCs w:val="22"/>
              </w:rPr>
              <w:t xml:space="preserve"> </w:t>
            </w:r>
            <w:r w:rsidRPr="00F072EC">
              <w:rPr>
                <w:rFonts w:ascii="Soberana Texto" w:hAnsi="Soberana Texto"/>
                <w:sz w:val="22"/>
                <w:szCs w:val="22"/>
              </w:rPr>
              <w:t xml:space="preserve">A los créditos directos denominados en moneda nacional, extranjera, en unidades de inversión (UDIS), unidad de medida y actualización (UMA) o en veces salario mínimo (VSM), así como los intereses que generen, otorgados a personas físicas y destinados a la adquisición o construcción de la vivienda sin propósito de especulación comercial, que cuenten con garantía hipotecaria sobre la vivienda del acreditado. </w:t>
            </w:r>
            <w:r w:rsidR="00B72259" w:rsidRPr="00F072EC">
              <w:rPr>
                <w:rFonts w:ascii="Soberana Texto" w:hAnsi="Soberana Texto"/>
                <w:sz w:val="22"/>
                <w:szCs w:val="22"/>
              </w:rPr>
              <w:t>Asimismo,</w:t>
            </w:r>
            <w:r w:rsidRPr="00F072EC">
              <w:rPr>
                <w:rFonts w:ascii="Soberana Texto" w:hAnsi="Soberana Texto"/>
                <w:sz w:val="22"/>
                <w:szCs w:val="22"/>
              </w:rPr>
              <w:t xml:space="preserve"> se consideran créditos a la vivienda, los destinados a la construcción, remodelación o mejoramiento de la vivienda que estén respaldados por el ahorro de la subcuenta de vivienda del acreditado, o bien cuenten con una garantía otorgada por alguna institución de banca de desarrollo o por un fideicomiso público constituido por el Gobierno Federal para el fomento económico. Adicionalmente, se incluyen los créditos otorgados para tales efectos a los ex-empleados de las entidades y aquellos créditos de liquidez garantizados por la vivienda del acreditado.</w:t>
            </w:r>
          </w:p>
        </w:tc>
        <w:tc>
          <w:tcPr>
            <w:tcW w:w="851" w:type="dxa"/>
            <w:shd w:val="clear" w:color="auto" w:fill="auto"/>
          </w:tcPr>
          <w:p w14:paraId="5B0CB446"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4863B19D" w14:textId="77777777" w:rsidTr="00A77743">
        <w:trPr>
          <w:trHeight w:val="144"/>
        </w:trPr>
        <w:tc>
          <w:tcPr>
            <w:tcW w:w="10490" w:type="dxa"/>
            <w:shd w:val="clear" w:color="auto" w:fill="auto"/>
          </w:tcPr>
          <w:p w14:paraId="17330B62" w14:textId="77777777" w:rsidR="00D71485" w:rsidRPr="00F072EC"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i/>
                <w:sz w:val="22"/>
                <w:szCs w:val="22"/>
              </w:rPr>
              <w:t xml:space="preserve">Créditos </w:t>
            </w:r>
            <w:r w:rsidR="00B95A96" w:rsidRPr="009016A2">
              <w:rPr>
                <w:rFonts w:ascii="Soberana Texto" w:hAnsi="Soberana Texto"/>
                <w:i/>
                <w:sz w:val="22"/>
                <w:szCs w:val="22"/>
              </w:rPr>
              <w:t>comerciales. -</w:t>
            </w:r>
            <w:r w:rsidRPr="009016A2">
              <w:rPr>
                <w:rFonts w:ascii="Soberana Texto" w:hAnsi="Soberana Texto"/>
                <w:i/>
                <w:sz w:val="22"/>
                <w:szCs w:val="22"/>
              </w:rPr>
              <w:t xml:space="preserve"> </w:t>
            </w:r>
            <w:r w:rsidRPr="00F072EC">
              <w:rPr>
                <w:rFonts w:ascii="Soberana Texto" w:hAnsi="Soberana Texto"/>
                <w:sz w:val="22"/>
                <w:szCs w:val="22"/>
              </w:rPr>
              <w:t xml:space="preserve">Se consideran como tales, entre otros, a los siguientes créditos directos o contingentes denominados en moneda nacional, extranjera, en UDIS, UMA o en VSM, así como los intereses que generen: </w:t>
            </w:r>
          </w:p>
          <w:p w14:paraId="1C48678D" w14:textId="77777777" w:rsidR="00D71485" w:rsidRPr="00F072EC" w:rsidRDefault="00D71485" w:rsidP="00AE7F43">
            <w:pPr>
              <w:pStyle w:val="Texto"/>
              <w:numPr>
                <w:ilvl w:val="0"/>
                <w:numId w:val="24"/>
              </w:numPr>
              <w:spacing w:after="120" w:line="240" w:lineRule="auto"/>
              <w:ind w:left="457"/>
              <w:rPr>
                <w:rFonts w:ascii="Soberana Texto" w:hAnsi="Soberana Texto"/>
                <w:sz w:val="22"/>
                <w:szCs w:val="22"/>
              </w:rPr>
            </w:pPr>
            <w:r w:rsidRPr="00F072EC">
              <w:rPr>
                <w:rFonts w:ascii="Soberana Texto" w:hAnsi="Soberana Texto"/>
                <w:sz w:val="22"/>
                <w:szCs w:val="22"/>
              </w:rPr>
              <w:t>los otorgados a personas morales o personas físicas con actividad empresarial y destinados a su giro comercial o financiero;</w:t>
            </w:r>
          </w:p>
          <w:p w14:paraId="20B94180" w14:textId="77777777" w:rsidR="00D71485" w:rsidRPr="00F072EC" w:rsidRDefault="00D71485" w:rsidP="00AE7F43">
            <w:pPr>
              <w:pStyle w:val="Texto"/>
              <w:numPr>
                <w:ilvl w:val="0"/>
                <w:numId w:val="24"/>
              </w:numPr>
              <w:spacing w:after="120" w:line="240" w:lineRule="auto"/>
              <w:ind w:left="457"/>
              <w:rPr>
                <w:rFonts w:ascii="Soberana Texto" w:hAnsi="Soberana Texto"/>
                <w:sz w:val="22"/>
                <w:szCs w:val="22"/>
              </w:rPr>
            </w:pPr>
            <w:r w:rsidRPr="00F072EC">
              <w:rPr>
                <w:rFonts w:ascii="Soberana Texto" w:hAnsi="Soberana Texto"/>
                <w:sz w:val="22"/>
                <w:szCs w:val="22"/>
              </w:rPr>
              <w:t xml:space="preserve">créditos otorgados a entidades financieras distintos de los préstamos interbancarios con un plazo menor a 3 días hábiles; </w:t>
            </w:r>
          </w:p>
          <w:p w14:paraId="7E128498" w14:textId="77777777" w:rsidR="00D71485" w:rsidRPr="00F072EC" w:rsidRDefault="00D71485" w:rsidP="00AE7F43">
            <w:pPr>
              <w:pStyle w:val="Texto"/>
              <w:numPr>
                <w:ilvl w:val="0"/>
                <w:numId w:val="24"/>
              </w:numPr>
              <w:spacing w:after="120" w:line="240" w:lineRule="auto"/>
              <w:ind w:left="457" w:hanging="362"/>
              <w:rPr>
                <w:rFonts w:ascii="Soberana Texto" w:hAnsi="Soberana Texto"/>
                <w:sz w:val="22"/>
                <w:szCs w:val="22"/>
              </w:rPr>
            </w:pPr>
            <w:r w:rsidRPr="00F072EC">
              <w:rPr>
                <w:rFonts w:ascii="Soberana Texto" w:hAnsi="Soberana Texto"/>
                <w:sz w:val="22"/>
                <w:szCs w:val="22"/>
              </w:rPr>
              <w:t xml:space="preserve">créditos por operaciones de factoraje financiero, descuento y cesión de derechos de crédito;  </w:t>
            </w:r>
          </w:p>
          <w:p w14:paraId="2775A4CB" w14:textId="77777777" w:rsidR="00D71485" w:rsidRPr="00F072EC" w:rsidRDefault="00D71485" w:rsidP="00AE7F43">
            <w:pPr>
              <w:pStyle w:val="Texto"/>
              <w:numPr>
                <w:ilvl w:val="0"/>
                <w:numId w:val="24"/>
              </w:numPr>
              <w:spacing w:after="120" w:line="240" w:lineRule="auto"/>
              <w:ind w:left="457" w:hanging="362"/>
              <w:rPr>
                <w:rFonts w:ascii="Soberana Texto" w:hAnsi="Soberana Texto"/>
                <w:sz w:val="22"/>
                <w:szCs w:val="22"/>
              </w:rPr>
            </w:pPr>
            <w:r w:rsidRPr="00F072EC">
              <w:rPr>
                <w:rFonts w:ascii="Soberana Texto" w:hAnsi="Soberana Texto"/>
                <w:sz w:val="22"/>
                <w:szCs w:val="22"/>
              </w:rPr>
              <w:t xml:space="preserve">créditos por operaciones de arrendamiento financiero que sean celebradas con personas morales o físicas con actividad empresarial; </w:t>
            </w:r>
          </w:p>
          <w:p w14:paraId="673FD709" w14:textId="77777777" w:rsidR="00D71485" w:rsidRPr="00F072EC" w:rsidRDefault="00D71485" w:rsidP="00AE7F43">
            <w:pPr>
              <w:pStyle w:val="Texto"/>
              <w:numPr>
                <w:ilvl w:val="0"/>
                <w:numId w:val="24"/>
              </w:numPr>
              <w:spacing w:after="120" w:line="240" w:lineRule="auto"/>
              <w:ind w:left="457" w:hanging="362"/>
              <w:rPr>
                <w:rFonts w:ascii="Soberana Texto" w:hAnsi="Soberana Texto"/>
                <w:sz w:val="22"/>
                <w:szCs w:val="22"/>
              </w:rPr>
            </w:pPr>
            <w:r w:rsidRPr="00F072EC">
              <w:rPr>
                <w:rFonts w:ascii="Soberana Texto" w:hAnsi="Soberana Texto"/>
                <w:sz w:val="22"/>
                <w:szCs w:val="22"/>
              </w:rPr>
              <w:t>créditos otorgados a fiduciarios que actúen al amparo de fideicomisos y los esquemas de crédito comúnmente conocidos como “estructurados” en los que exista una afectación patrimonial que permita evaluar individualmente el riesgo asociado al esquema;</w:t>
            </w:r>
          </w:p>
          <w:p w14:paraId="17296590" w14:textId="77777777" w:rsidR="00301B4A" w:rsidRDefault="00D71485" w:rsidP="00301B4A">
            <w:pPr>
              <w:pStyle w:val="Texto"/>
              <w:numPr>
                <w:ilvl w:val="0"/>
                <w:numId w:val="24"/>
              </w:numPr>
              <w:spacing w:after="120" w:line="240" w:lineRule="auto"/>
              <w:ind w:left="457" w:hanging="362"/>
              <w:rPr>
                <w:rFonts w:ascii="Soberana Texto" w:hAnsi="Soberana Texto"/>
                <w:sz w:val="22"/>
                <w:szCs w:val="22"/>
              </w:rPr>
            </w:pPr>
            <w:r w:rsidRPr="00F072EC">
              <w:rPr>
                <w:rFonts w:ascii="Soberana Texto" w:hAnsi="Soberana Texto"/>
                <w:sz w:val="22"/>
                <w:szCs w:val="22"/>
              </w:rPr>
              <w:t xml:space="preserve">los créditos concedidos al Gobierno Federal, entidades federativas, municipios y sus organismos descentralizados y los créditos a empresas </w:t>
            </w:r>
            <w:r w:rsidRPr="00301B4A">
              <w:rPr>
                <w:rFonts w:ascii="Soberana Texto" w:hAnsi="Soberana Texto"/>
                <w:sz w:val="22"/>
                <w:szCs w:val="22"/>
              </w:rPr>
              <w:t>productivas del estado, y</w:t>
            </w:r>
          </w:p>
          <w:p w14:paraId="2A2A115E" w14:textId="77777777" w:rsidR="00D71485" w:rsidRPr="00301B4A" w:rsidRDefault="00D71485" w:rsidP="00301B4A">
            <w:pPr>
              <w:pStyle w:val="Texto"/>
              <w:numPr>
                <w:ilvl w:val="0"/>
                <w:numId w:val="24"/>
              </w:numPr>
              <w:spacing w:after="120" w:line="240" w:lineRule="auto"/>
              <w:ind w:left="457" w:hanging="362"/>
              <w:rPr>
                <w:rFonts w:ascii="Soberana Texto" w:hAnsi="Soberana Texto"/>
                <w:sz w:val="22"/>
                <w:szCs w:val="22"/>
              </w:rPr>
            </w:pPr>
            <w:r w:rsidRPr="00301B4A">
              <w:rPr>
                <w:rFonts w:ascii="Soberana Texto" w:hAnsi="Soberana Texto"/>
                <w:sz w:val="22"/>
                <w:szCs w:val="22"/>
              </w:rPr>
              <w:t>aquellos con garantía expresa de la Federación registrados ante la Secretaría de Hacienda y Crédito Público y el Banco de México, así como los garantizados expresamente por las entidades federativas, municipios y sus organismos descentralizados, asentados en el Registro Público Único a que hace referencia la Ley de Disciplina Financiera de las entidades federativas y los municipios.</w:t>
            </w:r>
            <w:r w:rsidRPr="00301B4A">
              <w:rPr>
                <w:rFonts w:ascii="Soberana Texto" w:hAnsi="Soberana Texto"/>
                <w:i/>
                <w:sz w:val="22"/>
                <w:szCs w:val="22"/>
              </w:rPr>
              <w:t xml:space="preserve"> </w:t>
            </w:r>
          </w:p>
        </w:tc>
        <w:tc>
          <w:tcPr>
            <w:tcW w:w="851" w:type="dxa"/>
            <w:shd w:val="clear" w:color="auto" w:fill="auto"/>
          </w:tcPr>
          <w:p w14:paraId="2AE904A3"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5F3D5953" w14:textId="77777777" w:rsidTr="00A77743">
        <w:trPr>
          <w:trHeight w:val="144"/>
        </w:trPr>
        <w:tc>
          <w:tcPr>
            <w:tcW w:w="10490" w:type="dxa"/>
            <w:shd w:val="clear" w:color="auto" w:fill="auto"/>
          </w:tcPr>
          <w:p w14:paraId="33A1AA0E" w14:textId="77777777" w:rsidR="00D71485" w:rsidRPr="00D71485"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Créditos de consumo.- </w:t>
            </w:r>
            <w:r w:rsidRPr="00F072EC">
              <w:rPr>
                <w:rFonts w:ascii="Soberana Texto" w:hAnsi="Soberana Texto"/>
                <w:sz w:val="22"/>
                <w:szCs w:val="22"/>
              </w:rPr>
              <w:t xml:space="preserve">A los créditos directos, incluyendo los de liquidez que no cuenten con garantía de inmuebles, denominados en moneda nacional, extranjera, en UDIS, UMA o en VSM, así como los intereses que generen, </w:t>
            </w:r>
            <w:r w:rsidRPr="00F072EC">
              <w:rPr>
                <w:rFonts w:ascii="Soberana Texto" w:hAnsi="Soberana Texto"/>
                <w:sz w:val="22"/>
                <w:szCs w:val="22"/>
              </w:rPr>
              <w:lastRenderedPageBreak/>
              <w:t>otorgados a personas físicas, derivados de operaciones de tarjeta de crédito, de créditos personales, de nómina (distintos a los otorgados mediante tarjeta de crédito), microcréditos, de créditos para la adquisición de bienes de consumo duradero (conocidos como ABCD), que contempla entre otros al crédito automotriz y las operaciones de arrendamiento financiero que sean celebradas con personas físicas; incluyendo aquellos créditos otorgados para tales efectos a los ex-empleados de las entidades.</w:t>
            </w:r>
          </w:p>
        </w:tc>
        <w:tc>
          <w:tcPr>
            <w:tcW w:w="851" w:type="dxa"/>
            <w:shd w:val="clear" w:color="auto" w:fill="auto"/>
          </w:tcPr>
          <w:p w14:paraId="5C05A2A4"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079B1928" w14:textId="77777777" w:rsidTr="00A77743">
        <w:trPr>
          <w:trHeight w:val="144"/>
        </w:trPr>
        <w:tc>
          <w:tcPr>
            <w:tcW w:w="10490" w:type="dxa"/>
            <w:shd w:val="clear" w:color="auto" w:fill="auto"/>
          </w:tcPr>
          <w:p w14:paraId="4F98A6A2" w14:textId="77777777" w:rsidR="00D71485" w:rsidRPr="00D71485" w:rsidRDefault="00D71485" w:rsidP="007869E4">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Créditos restringidos</w:t>
            </w:r>
            <w:r w:rsidRPr="00D71485">
              <w:rPr>
                <w:rFonts w:ascii="Soberana Texto" w:hAnsi="Soberana Texto"/>
                <w:i/>
                <w:sz w:val="22"/>
                <w:szCs w:val="22"/>
              </w:rPr>
              <w:t xml:space="preserve">.- </w:t>
            </w:r>
            <w:r w:rsidRPr="00F072EC">
              <w:rPr>
                <w:rFonts w:ascii="Soberana Texto" w:hAnsi="Soberana Texto"/>
                <w:sz w:val="22"/>
                <w:szCs w:val="22"/>
              </w:rPr>
              <w:t xml:space="preserve">Se considera como tales a aquellos créditos respecto de los que existen circunstancias por las cuales no se puede disponer o hacer uso de ellos, debiéndose presentar como restringidos; por ejemplo, la cartera de crédito que la entidad </w:t>
            </w:r>
            <w:r w:rsidR="007869E4">
              <w:rPr>
                <w:rFonts w:ascii="Soberana Texto" w:hAnsi="Soberana Texto"/>
                <w:sz w:val="22"/>
                <w:szCs w:val="22"/>
              </w:rPr>
              <w:t>transferente</w:t>
            </w:r>
            <w:r w:rsidRPr="00F072EC">
              <w:rPr>
                <w:rFonts w:ascii="Soberana Texto" w:hAnsi="Soberana Texto"/>
                <w:sz w:val="22"/>
                <w:szCs w:val="22"/>
              </w:rPr>
              <w:t xml:space="preserve"> otorgue como garantía o colateral en operaciones de bursatilización</w:t>
            </w:r>
            <w:r w:rsidRPr="00D71485">
              <w:rPr>
                <w:rFonts w:ascii="Soberana Texto" w:hAnsi="Soberana Texto"/>
                <w:i/>
                <w:sz w:val="22"/>
                <w:szCs w:val="22"/>
              </w:rPr>
              <w:t>.</w:t>
            </w:r>
          </w:p>
        </w:tc>
        <w:tc>
          <w:tcPr>
            <w:tcW w:w="851" w:type="dxa"/>
            <w:shd w:val="clear" w:color="auto" w:fill="auto"/>
          </w:tcPr>
          <w:p w14:paraId="2E3D7AC1"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09CC569D" w14:textId="77777777" w:rsidTr="00A77743">
        <w:trPr>
          <w:trHeight w:val="144"/>
        </w:trPr>
        <w:tc>
          <w:tcPr>
            <w:tcW w:w="10490" w:type="dxa"/>
            <w:shd w:val="clear" w:color="auto" w:fill="auto"/>
          </w:tcPr>
          <w:p w14:paraId="6420BB3E" w14:textId="77777777" w:rsidR="00D71485" w:rsidRPr="009016A2"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Derechos de cobro.- </w:t>
            </w:r>
            <w:r w:rsidRPr="00F072EC">
              <w:rPr>
                <w:rFonts w:ascii="Soberana Texto" w:hAnsi="Soberana Texto"/>
                <w:sz w:val="22"/>
                <w:szCs w:val="22"/>
              </w:rPr>
              <w:t>Créditos adquiridos por las entidades sobre los cuales se determina que, con base en la información y hechos actuales así como en el proceso de revisión de los créditos, existe una probabilidad considerable de que no se podrán recuperar en su totalidad los montos exigibles contractualmente (principal e intereses), conforme a los términos y condiciones pactados originalmente, y que al momento de su adquisición y durante la vida de los mismos, se consideren cartera con riesgo de crédito etapa 3, no pueda identificarse el precio pagado por cada crédito, o no se cuente con los elementos e información que permitan al adquirente aplicar la regulación que en materia de crédito emita la CNBV.</w:t>
            </w:r>
          </w:p>
        </w:tc>
        <w:tc>
          <w:tcPr>
            <w:tcW w:w="851" w:type="dxa"/>
            <w:shd w:val="clear" w:color="auto" w:fill="auto"/>
          </w:tcPr>
          <w:p w14:paraId="56BC1DB4"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007EA1B3" w14:textId="77777777" w:rsidTr="00A77743">
        <w:trPr>
          <w:trHeight w:val="144"/>
        </w:trPr>
        <w:tc>
          <w:tcPr>
            <w:tcW w:w="10490" w:type="dxa"/>
            <w:shd w:val="clear" w:color="auto" w:fill="auto"/>
          </w:tcPr>
          <w:p w14:paraId="7F237ECD" w14:textId="77777777" w:rsidR="00D71485" w:rsidRPr="00D71485" w:rsidRDefault="00D71485" w:rsidP="007869E4">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Deudor de los derechos de crédito</w:t>
            </w:r>
            <w:r w:rsidRPr="00D71485">
              <w:rPr>
                <w:rFonts w:ascii="Soberana Texto" w:hAnsi="Soberana Texto"/>
                <w:i/>
                <w:sz w:val="22"/>
                <w:szCs w:val="22"/>
              </w:rPr>
              <w:t xml:space="preserve">.- </w:t>
            </w:r>
            <w:r w:rsidRPr="00F072EC">
              <w:rPr>
                <w:rFonts w:ascii="Soberana Texto" w:hAnsi="Soberana Texto"/>
                <w:sz w:val="22"/>
                <w:szCs w:val="22"/>
              </w:rPr>
              <w:t>La persona física o moral a quien originalmente le son exigibles los derechos de crédito transferidos del factorado (</w:t>
            </w:r>
            <w:r w:rsidR="007869E4">
              <w:rPr>
                <w:rFonts w:ascii="Soberana Texto" w:hAnsi="Soberana Texto"/>
                <w:sz w:val="22"/>
                <w:szCs w:val="22"/>
              </w:rPr>
              <w:t>transferente</w:t>
            </w:r>
            <w:r w:rsidRPr="00F072EC">
              <w:rPr>
                <w:rFonts w:ascii="Soberana Texto" w:hAnsi="Soberana Texto"/>
                <w:sz w:val="22"/>
                <w:szCs w:val="22"/>
              </w:rPr>
              <w:t>) al factorante (</w:t>
            </w:r>
            <w:r w:rsidR="007869E4">
              <w:rPr>
                <w:rFonts w:ascii="Soberana Texto" w:hAnsi="Soberana Texto"/>
                <w:sz w:val="22"/>
                <w:szCs w:val="22"/>
              </w:rPr>
              <w:t>receptor</w:t>
            </w:r>
            <w:r w:rsidRPr="00F072EC">
              <w:rPr>
                <w:rFonts w:ascii="Soberana Texto" w:hAnsi="Soberana Texto"/>
                <w:sz w:val="22"/>
                <w:szCs w:val="22"/>
              </w:rPr>
              <w:t>) en una operación de factoraje financiero, descuento o cesión de derechos de crédito.</w:t>
            </w:r>
          </w:p>
        </w:tc>
        <w:tc>
          <w:tcPr>
            <w:tcW w:w="851" w:type="dxa"/>
            <w:shd w:val="clear" w:color="auto" w:fill="auto"/>
          </w:tcPr>
          <w:p w14:paraId="0FC48067"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11E35A55" w14:textId="77777777" w:rsidTr="00A77743">
        <w:trPr>
          <w:trHeight w:val="144"/>
        </w:trPr>
        <w:tc>
          <w:tcPr>
            <w:tcW w:w="10490" w:type="dxa"/>
            <w:shd w:val="clear" w:color="auto" w:fill="auto"/>
          </w:tcPr>
          <w:p w14:paraId="150DFEEF" w14:textId="77777777" w:rsidR="00D71485" w:rsidRPr="00D71485"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Estimación preventiva para riesgos crediticios.-</w:t>
            </w:r>
            <w:r w:rsidRPr="00D71485">
              <w:rPr>
                <w:rFonts w:ascii="Soberana Texto" w:hAnsi="Soberana Texto"/>
                <w:i/>
                <w:sz w:val="22"/>
                <w:szCs w:val="22"/>
              </w:rPr>
              <w:t xml:space="preserve"> </w:t>
            </w:r>
            <w:r w:rsidRPr="00F072EC">
              <w:rPr>
                <w:rFonts w:ascii="Soberana Texto" w:hAnsi="Soberana Texto"/>
                <w:sz w:val="22"/>
                <w:szCs w:val="22"/>
              </w:rPr>
              <w:t>Afectación que se realiza contra los resultados del ejercicio y que mide aquella porción del crédito que se estima no tendrá viabilidad de cobro.</w:t>
            </w:r>
          </w:p>
        </w:tc>
        <w:tc>
          <w:tcPr>
            <w:tcW w:w="851" w:type="dxa"/>
            <w:shd w:val="clear" w:color="auto" w:fill="auto"/>
          </w:tcPr>
          <w:p w14:paraId="54F9E56D"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0B56E052" w14:textId="77777777" w:rsidTr="00A77743">
        <w:trPr>
          <w:trHeight w:val="144"/>
        </w:trPr>
        <w:tc>
          <w:tcPr>
            <w:tcW w:w="10490" w:type="dxa"/>
            <w:shd w:val="clear" w:color="auto" w:fill="auto"/>
          </w:tcPr>
          <w:p w14:paraId="5A0D34DC" w14:textId="77777777" w:rsidR="00D71485" w:rsidRPr="00D71485" w:rsidRDefault="00D71485" w:rsidP="007869E4">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Factorado (</w:t>
            </w:r>
            <w:r w:rsidR="007869E4">
              <w:rPr>
                <w:rFonts w:ascii="Soberana Texto" w:hAnsi="Soberana Texto"/>
                <w:i/>
                <w:sz w:val="22"/>
                <w:szCs w:val="22"/>
              </w:rPr>
              <w:t>Transferente</w:t>
            </w:r>
            <w:r w:rsidRPr="009016A2">
              <w:rPr>
                <w:rFonts w:ascii="Soberana Texto" w:hAnsi="Soberana Texto"/>
                <w:i/>
                <w:sz w:val="22"/>
                <w:szCs w:val="22"/>
              </w:rPr>
              <w:t xml:space="preserve">).- </w:t>
            </w:r>
            <w:r w:rsidRPr="00F072EC">
              <w:rPr>
                <w:rFonts w:ascii="Soberana Texto" w:hAnsi="Soberana Texto"/>
                <w:sz w:val="22"/>
                <w:szCs w:val="22"/>
              </w:rPr>
              <w:t>La persona física o moral que transfiere los derechos de crédito que tenga a su favor, cuya obligación de pago está a cargo del deudor de los derechos de crédito objeto de factoraje financiero.</w:t>
            </w:r>
          </w:p>
        </w:tc>
        <w:tc>
          <w:tcPr>
            <w:tcW w:w="851" w:type="dxa"/>
            <w:shd w:val="clear" w:color="auto" w:fill="auto"/>
          </w:tcPr>
          <w:p w14:paraId="47B1CEC9"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30442525" w14:textId="77777777" w:rsidTr="00A77743">
        <w:trPr>
          <w:trHeight w:val="144"/>
        </w:trPr>
        <w:tc>
          <w:tcPr>
            <w:tcW w:w="10490" w:type="dxa"/>
            <w:shd w:val="clear" w:color="auto" w:fill="auto"/>
          </w:tcPr>
          <w:p w14:paraId="1EE86177" w14:textId="77777777" w:rsidR="00D71485" w:rsidRPr="00D71485"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Factoraje financiero.- </w:t>
            </w:r>
            <w:r w:rsidRPr="00F072EC">
              <w:rPr>
                <w:rFonts w:ascii="Soberana Texto" w:hAnsi="Soberana Texto"/>
                <w:sz w:val="22"/>
                <w:szCs w:val="22"/>
              </w:rPr>
              <w:t>Operación por virtud de la cual el factorante conviene con el factorado, quien podrá ser persona física o moral, en adquirir derechos de crédito que este último tenga a su favor por un precio determinado o determinable, en moneda nacional, extranjera o UDIS, independientemente de la fecha y la forma en que se pague, pudiendo pactarse que el factorado quede obligado a responder del pago puntual y oportuno de los derechos de crédito transmitidos al factorante.</w:t>
            </w:r>
          </w:p>
        </w:tc>
        <w:tc>
          <w:tcPr>
            <w:tcW w:w="851" w:type="dxa"/>
            <w:shd w:val="clear" w:color="auto" w:fill="auto"/>
          </w:tcPr>
          <w:p w14:paraId="53EFC422"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1D8EDFB9" w14:textId="77777777" w:rsidTr="00A77743">
        <w:trPr>
          <w:trHeight w:val="144"/>
        </w:trPr>
        <w:tc>
          <w:tcPr>
            <w:tcW w:w="10490" w:type="dxa"/>
            <w:shd w:val="clear" w:color="auto" w:fill="auto"/>
          </w:tcPr>
          <w:p w14:paraId="4151B949" w14:textId="77777777" w:rsidR="00D71485" w:rsidRPr="009016A2" w:rsidRDefault="00D71485" w:rsidP="007869E4">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Factorante (</w:t>
            </w:r>
            <w:r w:rsidR="007869E4">
              <w:rPr>
                <w:rFonts w:ascii="Soberana Texto" w:hAnsi="Soberana Texto"/>
                <w:i/>
                <w:sz w:val="22"/>
                <w:szCs w:val="22"/>
              </w:rPr>
              <w:t>Receptor</w:t>
            </w:r>
            <w:r w:rsidRPr="00F072EC">
              <w:rPr>
                <w:rFonts w:ascii="Soberana Texto" w:hAnsi="Soberana Texto"/>
                <w:sz w:val="22"/>
                <w:szCs w:val="22"/>
              </w:rPr>
              <w:t>).- La entidad que adquiere los derechos de crédito a favor del factorado (</w:t>
            </w:r>
            <w:r w:rsidR="007869E4">
              <w:rPr>
                <w:rFonts w:ascii="Soberana Texto" w:hAnsi="Soberana Texto"/>
                <w:sz w:val="22"/>
                <w:szCs w:val="22"/>
              </w:rPr>
              <w:t>Transferente</w:t>
            </w:r>
            <w:r w:rsidRPr="00F072EC">
              <w:rPr>
                <w:rFonts w:ascii="Soberana Texto" w:hAnsi="Soberana Texto"/>
                <w:sz w:val="22"/>
                <w:szCs w:val="22"/>
              </w:rPr>
              <w:t>).</w:t>
            </w:r>
          </w:p>
        </w:tc>
        <w:tc>
          <w:tcPr>
            <w:tcW w:w="851" w:type="dxa"/>
            <w:shd w:val="clear" w:color="auto" w:fill="auto"/>
          </w:tcPr>
          <w:p w14:paraId="773DEBE0"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4661E4A6" w14:textId="77777777" w:rsidTr="00A77743">
        <w:trPr>
          <w:trHeight w:val="144"/>
        </w:trPr>
        <w:tc>
          <w:tcPr>
            <w:tcW w:w="10490" w:type="dxa"/>
            <w:shd w:val="clear" w:color="auto" w:fill="auto"/>
          </w:tcPr>
          <w:p w14:paraId="0D296CB0" w14:textId="77777777" w:rsidR="00D71485" w:rsidRPr="009016A2"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Línea de </w:t>
            </w:r>
            <w:r w:rsidR="00B95A96" w:rsidRPr="009016A2">
              <w:rPr>
                <w:rFonts w:ascii="Soberana Texto" w:hAnsi="Soberana Texto"/>
                <w:i/>
                <w:sz w:val="22"/>
                <w:szCs w:val="22"/>
              </w:rPr>
              <w:t>crédito. -</w:t>
            </w:r>
            <w:r w:rsidRPr="00D71485">
              <w:rPr>
                <w:rFonts w:ascii="Soberana Texto" w:hAnsi="Soberana Texto"/>
                <w:i/>
                <w:sz w:val="22"/>
                <w:szCs w:val="22"/>
              </w:rPr>
              <w:t xml:space="preserve"> </w:t>
            </w:r>
            <w:r w:rsidRPr="00F072EC">
              <w:rPr>
                <w:rFonts w:ascii="Soberana Texto" w:hAnsi="Soberana Texto"/>
                <w:sz w:val="22"/>
                <w:szCs w:val="22"/>
              </w:rPr>
              <w:t xml:space="preserve">Es un acuerdo que, por sus condiciones contractuales, tiene como característica el poner a disposición del cliente un crédito; es decir, cierto monto de dinero por un periodo de tiempo determinado. Los sobregiros en cuentas de cheques </w:t>
            </w:r>
            <w:r w:rsidR="00F16083">
              <w:rPr>
                <w:rFonts w:ascii="Soberana Texto" w:hAnsi="Soberana Texto"/>
                <w:sz w:val="22"/>
                <w:szCs w:val="22"/>
              </w:rPr>
              <w:t xml:space="preserve">derivados de una línea de crédito </w:t>
            </w:r>
            <w:r w:rsidRPr="00F072EC">
              <w:rPr>
                <w:rFonts w:ascii="Soberana Texto" w:hAnsi="Soberana Texto"/>
                <w:sz w:val="22"/>
                <w:szCs w:val="22"/>
              </w:rPr>
              <w:t>deberán ser incluidos en esta categoría.</w:t>
            </w:r>
          </w:p>
        </w:tc>
        <w:tc>
          <w:tcPr>
            <w:tcW w:w="851" w:type="dxa"/>
            <w:shd w:val="clear" w:color="auto" w:fill="auto"/>
          </w:tcPr>
          <w:p w14:paraId="093B636C"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02B469C3" w14:textId="77777777" w:rsidTr="00A77743">
        <w:trPr>
          <w:trHeight w:val="144"/>
        </w:trPr>
        <w:tc>
          <w:tcPr>
            <w:tcW w:w="10490" w:type="dxa"/>
            <w:shd w:val="clear" w:color="auto" w:fill="auto"/>
          </w:tcPr>
          <w:p w14:paraId="348D99E9" w14:textId="77777777" w:rsidR="00D71485" w:rsidRPr="009016A2"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Método de interés efectivo. </w:t>
            </w:r>
            <w:r w:rsidRPr="00D71485">
              <w:rPr>
                <w:rFonts w:ascii="Soberana Texto" w:hAnsi="Soberana Texto"/>
                <w:i/>
                <w:sz w:val="22"/>
                <w:szCs w:val="22"/>
              </w:rPr>
              <w:t xml:space="preserve">-  </w:t>
            </w:r>
            <w:r w:rsidRPr="00F072EC">
              <w:rPr>
                <w:rFonts w:ascii="Soberana Texto" w:hAnsi="Soberana Texto"/>
                <w:sz w:val="22"/>
                <w:szCs w:val="22"/>
              </w:rPr>
              <w:t>Es el utilizado en el cálculo del costo amortizado de la cartera de crédito para distribuir su ingreso o gasto por interés efectivo en los periodos correspondientes de la vida de la cartera de crédito.</w:t>
            </w:r>
          </w:p>
        </w:tc>
        <w:tc>
          <w:tcPr>
            <w:tcW w:w="851" w:type="dxa"/>
            <w:shd w:val="clear" w:color="auto" w:fill="auto"/>
          </w:tcPr>
          <w:p w14:paraId="37563ECF"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61A8D892" w14:textId="77777777" w:rsidTr="00A77743">
        <w:trPr>
          <w:trHeight w:val="144"/>
        </w:trPr>
        <w:tc>
          <w:tcPr>
            <w:tcW w:w="10490" w:type="dxa"/>
            <w:shd w:val="clear" w:color="auto" w:fill="auto"/>
          </w:tcPr>
          <w:p w14:paraId="5E4A1A28" w14:textId="77777777" w:rsidR="00D71485" w:rsidRPr="009016A2"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Operación de descuento.- </w:t>
            </w:r>
            <w:r w:rsidRPr="00F072EC">
              <w:rPr>
                <w:rFonts w:ascii="Soberana Texto" w:hAnsi="Soberana Texto"/>
                <w:sz w:val="22"/>
                <w:szCs w:val="22"/>
              </w:rPr>
              <w:t>Operación por virtud de la cual la entidad descontante se obliga a anticipar al descontatario el importe de un crédito, contra tercero y de vencimiento futuro, a cambio de la enajenación a favor de la institución descontante del citado crédito, disminuido por un interés a favor del descontante.</w:t>
            </w:r>
          </w:p>
        </w:tc>
        <w:tc>
          <w:tcPr>
            <w:tcW w:w="851" w:type="dxa"/>
            <w:shd w:val="clear" w:color="auto" w:fill="auto"/>
          </w:tcPr>
          <w:p w14:paraId="5BDA52D7"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365A7E34" w14:textId="77777777" w:rsidTr="00A77743">
        <w:trPr>
          <w:trHeight w:val="144"/>
        </w:trPr>
        <w:tc>
          <w:tcPr>
            <w:tcW w:w="10490" w:type="dxa"/>
            <w:shd w:val="clear" w:color="auto" w:fill="auto"/>
          </w:tcPr>
          <w:p w14:paraId="25894A68" w14:textId="77777777" w:rsidR="00D71485" w:rsidRPr="009016A2" w:rsidRDefault="00B95A96"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Pago. -</w:t>
            </w:r>
            <w:r w:rsidR="00D71485" w:rsidRPr="009016A2">
              <w:rPr>
                <w:rFonts w:ascii="Soberana Texto" w:hAnsi="Soberana Texto"/>
                <w:i/>
                <w:sz w:val="22"/>
                <w:szCs w:val="22"/>
              </w:rPr>
              <w:t xml:space="preserve"> </w:t>
            </w:r>
            <w:r w:rsidR="00D71485" w:rsidRPr="00F072EC">
              <w:rPr>
                <w:rFonts w:ascii="Soberana Texto" w:hAnsi="Soberana Texto"/>
                <w:sz w:val="22"/>
                <w:szCs w:val="22"/>
              </w:rPr>
              <w:t>Entrega real de la cosa o cantidad debida o la prestación del servicio que se hubiere pactado. No se considerarán como pago el ingreso financiero por devengar proveniente de las operaciones de arrendamiento financiero, factoraje financiero, descuento o cesión de derechos de crédito, ni los intereses que se capitalicen.</w:t>
            </w:r>
          </w:p>
        </w:tc>
        <w:tc>
          <w:tcPr>
            <w:tcW w:w="851" w:type="dxa"/>
            <w:shd w:val="clear" w:color="auto" w:fill="auto"/>
          </w:tcPr>
          <w:p w14:paraId="1EF84ACE"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62195BED" w14:textId="77777777" w:rsidTr="00A77743">
        <w:trPr>
          <w:trHeight w:val="144"/>
        </w:trPr>
        <w:tc>
          <w:tcPr>
            <w:tcW w:w="10490" w:type="dxa"/>
            <w:shd w:val="clear" w:color="auto" w:fill="auto"/>
          </w:tcPr>
          <w:p w14:paraId="48A861AA"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No se consideran pagos los castigos, quitas, condonaciones, bonificaciones y descuentos que se efectúen a un crédito o grupo de créditos.</w:t>
            </w:r>
          </w:p>
        </w:tc>
        <w:tc>
          <w:tcPr>
            <w:tcW w:w="851" w:type="dxa"/>
            <w:shd w:val="clear" w:color="auto" w:fill="auto"/>
          </w:tcPr>
          <w:p w14:paraId="7EB78940"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1D6C7874" w14:textId="77777777" w:rsidTr="00A77743">
        <w:trPr>
          <w:trHeight w:val="144"/>
        </w:trPr>
        <w:tc>
          <w:tcPr>
            <w:tcW w:w="10490" w:type="dxa"/>
            <w:shd w:val="clear" w:color="auto" w:fill="auto"/>
          </w:tcPr>
          <w:p w14:paraId="01E880B9" w14:textId="77777777" w:rsidR="00D71485" w:rsidRPr="00D71485"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Pago sostenido del </w:t>
            </w:r>
            <w:r w:rsidR="00B95A96" w:rsidRPr="009016A2">
              <w:rPr>
                <w:rFonts w:ascii="Soberana Texto" w:hAnsi="Soberana Texto"/>
                <w:i/>
                <w:sz w:val="22"/>
                <w:szCs w:val="22"/>
              </w:rPr>
              <w:t>crédito. -</w:t>
            </w:r>
            <w:r w:rsidRPr="009016A2">
              <w:rPr>
                <w:rFonts w:ascii="Soberana Texto" w:hAnsi="Soberana Texto"/>
                <w:i/>
                <w:sz w:val="22"/>
                <w:szCs w:val="22"/>
              </w:rPr>
              <w:t xml:space="preserve"> </w:t>
            </w:r>
            <w:r w:rsidRPr="00F072EC">
              <w:rPr>
                <w:rFonts w:ascii="Soberana Texto" w:hAnsi="Soberana Texto"/>
                <w:sz w:val="22"/>
                <w:szCs w:val="22"/>
              </w:rPr>
              <w:t>Cumplimiento de pago del acreditado sin retraso por el monto total exigible de principal e intereses, de acuerdo con lo establecido en el apartado de pago sostenido del crédito, contenido en el presente criterio.</w:t>
            </w:r>
            <w:r w:rsidRPr="00D71485">
              <w:rPr>
                <w:rFonts w:ascii="Soberana Texto" w:hAnsi="Soberana Texto"/>
                <w:i/>
                <w:sz w:val="22"/>
                <w:szCs w:val="22"/>
              </w:rPr>
              <w:t xml:space="preserve"> </w:t>
            </w:r>
          </w:p>
        </w:tc>
        <w:tc>
          <w:tcPr>
            <w:tcW w:w="851" w:type="dxa"/>
            <w:shd w:val="clear" w:color="auto" w:fill="auto"/>
          </w:tcPr>
          <w:p w14:paraId="4F9EE2B7"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4BB18BD3" w14:textId="77777777" w:rsidTr="00A77743">
        <w:trPr>
          <w:trHeight w:val="144"/>
        </w:trPr>
        <w:tc>
          <w:tcPr>
            <w:tcW w:w="10490" w:type="dxa"/>
            <w:shd w:val="clear" w:color="auto" w:fill="auto"/>
          </w:tcPr>
          <w:p w14:paraId="6555A8D2" w14:textId="77777777" w:rsidR="00D71485" w:rsidRPr="00F072EC" w:rsidRDefault="00B95A96" w:rsidP="00D71485">
            <w:pPr>
              <w:pStyle w:val="Texto"/>
              <w:spacing w:after="120" w:line="240" w:lineRule="auto"/>
              <w:ind w:firstLine="0"/>
              <w:rPr>
                <w:rFonts w:ascii="Soberana Texto" w:hAnsi="Soberana Texto"/>
                <w:sz w:val="22"/>
                <w:szCs w:val="22"/>
              </w:rPr>
            </w:pPr>
            <w:r w:rsidRPr="009016A2">
              <w:rPr>
                <w:rFonts w:ascii="Soberana Texto" w:hAnsi="Soberana Texto"/>
                <w:i/>
                <w:sz w:val="22"/>
                <w:szCs w:val="22"/>
              </w:rPr>
              <w:t>Reestructuración. -</w:t>
            </w:r>
            <w:r w:rsidR="00D71485" w:rsidRPr="009016A2">
              <w:rPr>
                <w:rFonts w:ascii="Soberana Texto" w:hAnsi="Soberana Texto"/>
                <w:i/>
                <w:sz w:val="22"/>
                <w:szCs w:val="22"/>
              </w:rPr>
              <w:t xml:space="preserve"> </w:t>
            </w:r>
            <w:r w:rsidR="00D71485" w:rsidRPr="00F072EC">
              <w:rPr>
                <w:rFonts w:ascii="Soberana Texto" w:hAnsi="Soberana Texto"/>
                <w:sz w:val="22"/>
                <w:szCs w:val="22"/>
              </w:rPr>
              <w:t xml:space="preserve">Es aquella </w:t>
            </w:r>
            <w:r w:rsidR="00F16083">
              <w:rPr>
                <w:rFonts w:ascii="Soberana Texto" w:hAnsi="Soberana Texto"/>
                <w:sz w:val="22"/>
                <w:szCs w:val="22"/>
              </w:rPr>
              <w:t>renegociación</w:t>
            </w:r>
            <w:r w:rsidR="00F16083" w:rsidRPr="00F072EC">
              <w:rPr>
                <w:rFonts w:ascii="Soberana Texto" w:hAnsi="Soberana Texto"/>
                <w:sz w:val="22"/>
                <w:szCs w:val="22"/>
              </w:rPr>
              <w:t xml:space="preserve"> </w:t>
            </w:r>
            <w:r w:rsidR="00D71485" w:rsidRPr="00F072EC">
              <w:rPr>
                <w:rFonts w:ascii="Soberana Texto" w:hAnsi="Soberana Texto"/>
                <w:sz w:val="22"/>
                <w:szCs w:val="22"/>
              </w:rPr>
              <w:t>de la que se deriva cualquier modificación a las condiciones originales del crédito, entre las cuales se encuentran:</w:t>
            </w:r>
          </w:p>
          <w:p w14:paraId="223A6059" w14:textId="77777777" w:rsidR="002E3652" w:rsidRDefault="00D71485" w:rsidP="000E58C0">
            <w:pPr>
              <w:pStyle w:val="Texto"/>
              <w:numPr>
                <w:ilvl w:val="0"/>
                <w:numId w:val="72"/>
              </w:numPr>
              <w:tabs>
                <w:tab w:val="left" w:pos="430"/>
              </w:tabs>
              <w:spacing w:after="120" w:line="240" w:lineRule="auto"/>
              <w:ind w:left="455"/>
              <w:rPr>
                <w:rFonts w:ascii="Soberana Texto" w:hAnsi="Soberana Texto"/>
                <w:sz w:val="22"/>
                <w:szCs w:val="22"/>
              </w:rPr>
            </w:pPr>
            <w:r w:rsidRPr="00F072EC">
              <w:rPr>
                <w:rFonts w:ascii="Soberana Texto" w:hAnsi="Soberana Texto"/>
                <w:sz w:val="22"/>
                <w:szCs w:val="22"/>
              </w:rPr>
              <w:t>cambio de la tasa de interés establecida para el plazo remanente del crédito;</w:t>
            </w:r>
          </w:p>
          <w:p w14:paraId="348F0AED" w14:textId="77777777" w:rsidR="00CA699E" w:rsidRDefault="00D71485" w:rsidP="00CA699E">
            <w:pPr>
              <w:pStyle w:val="Texto"/>
              <w:numPr>
                <w:ilvl w:val="0"/>
                <w:numId w:val="72"/>
              </w:numPr>
              <w:tabs>
                <w:tab w:val="left" w:pos="430"/>
              </w:tabs>
              <w:spacing w:after="120" w:line="240" w:lineRule="auto"/>
              <w:ind w:left="455"/>
              <w:rPr>
                <w:rFonts w:ascii="Soberana Texto" w:hAnsi="Soberana Texto"/>
                <w:sz w:val="22"/>
                <w:szCs w:val="22"/>
              </w:rPr>
            </w:pPr>
            <w:r w:rsidRPr="002E3652">
              <w:rPr>
                <w:rFonts w:ascii="Soberana Texto" w:hAnsi="Soberana Texto"/>
                <w:sz w:val="22"/>
                <w:szCs w:val="22"/>
              </w:rPr>
              <w:t>cambio de moneda o unidad de cuenta (por ejemplo, VSM, UMA o UDI);</w:t>
            </w:r>
          </w:p>
          <w:p w14:paraId="6EA302B5" w14:textId="77777777" w:rsidR="002E3652" w:rsidRPr="00CA699E" w:rsidRDefault="00D71485" w:rsidP="00CA699E">
            <w:pPr>
              <w:pStyle w:val="Texto"/>
              <w:numPr>
                <w:ilvl w:val="0"/>
                <w:numId w:val="72"/>
              </w:numPr>
              <w:tabs>
                <w:tab w:val="left" w:pos="430"/>
              </w:tabs>
              <w:spacing w:after="120" w:line="240" w:lineRule="auto"/>
              <w:ind w:left="455"/>
              <w:rPr>
                <w:rFonts w:ascii="Soberana Texto" w:hAnsi="Soberana Texto"/>
                <w:sz w:val="22"/>
                <w:szCs w:val="22"/>
              </w:rPr>
            </w:pPr>
            <w:r w:rsidRPr="00CA699E">
              <w:rPr>
                <w:rFonts w:ascii="Soberana Texto" w:hAnsi="Soberana Texto"/>
                <w:sz w:val="22"/>
                <w:szCs w:val="22"/>
              </w:rPr>
              <w:lastRenderedPageBreak/>
              <w:t>concesión de un plazo de espera respecto del c</w:t>
            </w:r>
            <w:r w:rsidR="002E3652" w:rsidRPr="00CA699E">
              <w:rPr>
                <w:rFonts w:ascii="Soberana Texto" w:hAnsi="Soberana Texto"/>
                <w:sz w:val="22"/>
                <w:szCs w:val="22"/>
              </w:rPr>
              <w:t xml:space="preserve">umplimiento de las obligaciones </w:t>
            </w:r>
            <w:r w:rsidRPr="00CA699E">
              <w:rPr>
                <w:rFonts w:ascii="Soberana Texto" w:hAnsi="Soberana Texto"/>
                <w:sz w:val="22"/>
                <w:szCs w:val="22"/>
              </w:rPr>
              <w:t xml:space="preserve">de pago conforme a los términos originales del crédito; </w:t>
            </w:r>
          </w:p>
          <w:p w14:paraId="7EABC712" w14:textId="77777777" w:rsidR="002E3652" w:rsidRDefault="00D71485" w:rsidP="000E58C0">
            <w:pPr>
              <w:pStyle w:val="Texto"/>
              <w:numPr>
                <w:ilvl w:val="0"/>
                <w:numId w:val="72"/>
              </w:numPr>
              <w:tabs>
                <w:tab w:val="left" w:pos="430"/>
              </w:tabs>
              <w:spacing w:after="120" w:line="240" w:lineRule="auto"/>
              <w:ind w:left="455"/>
              <w:rPr>
                <w:rFonts w:ascii="Soberana Texto" w:hAnsi="Soberana Texto"/>
                <w:sz w:val="22"/>
                <w:szCs w:val="22"/>
              </w:rPr>
            </w:pPr>
            <w:r w:rsidRPr="002E3652">
              <w:rPr>
                <w:rFonts w:ascii="Soberana Texto" w:hAnsi="Soberana Texto"/>
                <w:sz w:val="22"/>
                <w:szCs w:val="22"/>
              </w:rPr>
              <w:t>prórroga del plazo del crédito;</w:t>
            </w:r>
          </w:p>
          <w:p w14:paraId="1F00FE58" w14:textId="77777777" w:rsidR="002E3652" w:rsidRDefault="00D71485" w:rsidP="000E58C0">
            <w:pPr>
              <w:pStyle w:val="Texto"/>
              <w:numPr>
                <w:ilvl w:val="0"/>
                <w:numId w:val="72"/>
              </w:numPr>
              <w:tabs>
                <w:tab w:val="left" w:pos="430"/>
              </w:tabs>
              <w:spacing w:after="120" w:line="240" w:lineRule="auto"/>
              <w:ind w:left="455"/>
              <w:rPr>
                <w:rFonts w:ascii="Soberana Texto" w:hAnsi="Soberana Texto"/>
                <w:sz w:val="22"/>
                <w:szCs w:val="22"/>
              </w:rPr>
            </w:pPr>
            <w:r w:rsidRPr="002E3652">
              <w:rPr>
                <w:rFonts w:ascii="Soberana Texto" w:hAnsi="Soberana Texto"/>
                <w:sz w:val="22"/>
                <w:szCs w:val="22"/>
              </w:rPr>
              <w:t xml:space="preserve">modificación al esquema de pagos pactado, o </w:t>
            </w:r>
          </w:p>
          <w:p w14:paraId="042A32BD" w14:textId="77777777" w:rsidR="00D71485" w:rsidRPr="002E3652" w:rsidRDefault="00D71485" w:rsidP="000E58C0">
            <w:pPr>
              <w:pStyle w:val="Texto"/>
              <w:numPr>
                <w:ilvl w:val="0"/>
                <w:numId w:val="72"/>
              </w:numPr>
              <w:tabs>
                <w:tab w:val="left" w:pos="430"/>
              </w:tabs>
              <w:spacing w:after="120" w:line="240" w:lineRule="auto"/>
              <w:ind w:left="455"/>
              <w:rPr>
                <w:rFonts w:ascii="Soberana Texto" w:hAnsi="Soberana Texto"/>
                <w:sz w:val="22"/>
                <w:szCs w:val="22"/>
              </w:rPr>
            </w:pPr>
            <w:r w:rsidRPr="002E3652">
              <w:rPr>
                <w:rFonts w:ascii="Soberana Texto" w:hAnsi="Soberana Texto"/>
                <w:sz w:val="22"/>
                <w:szCs w:val="22"/>
              </w:rPr>
              <w:t>ampliación de garantías que amparan el crédito de que se trate.</w:t>
            </w:r>
          </w:p>
        </w:tc>
        <w:tc>
          <w:tcPr>
            <w:tcW w:w="851" w:type="dxa"/>
            <w:shd w:val="clear" w:color="auto" w:fill="auto"/>
          </w:tcPr>
          <w:p w14:paraId="61E93C0C"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5DD87404" w14:textId="77777777" w:rsidTr="00A77743">
        <w:trPr>
          <w:trHeight w:val="144"/>
        </w:trPr>
        <w:tc>
          <w:tcPr>
            <w:tcW w:w="10490" w:type="dxa"/>
            <w:shd w:val="clear" w:color="auto" w:fill="auto"/>
          </w:tcPr>
          <w:p w14:paraId="754DF3F8" w14:textId="77777777" w:rsidR="00D71485" w:rsidRPr="00D71485"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Régimen Especial de Amortización (REA</w:t>
            </w:r>
            <w:r w:rsidR="002F5075" w:rsidRPr="009016A2">
              <w:rPr>
                <w:rFonts w:ascii="Soberana Texto" w:hAnsi="Soberana Texto"/>
                <w:i/>
                <w:sz w:val="22"/>
                <w:szCs w:val="22"/>
              </w:rPr>
              <w:t>). -</w:t>
            </w:r>
            <w:r w:rsidRPr="00D71485">
              <w:rPr>
                <w:rFonts w:ascii="Soberana Texto" w:hAnsi="Soberana Texto"/>
                <w:i/>
                <w:sz w:val="22"/>
                <w:szCs w:val="22"/>
              </w:rPr>
              <w:t xml:space="preserve"> </w:t>
            </w:r>
            <w:r w:rsidRPr="00F072EC">
              <w:rPr>
                <w:rFonts w:ascii="Soberana Texto" w:hAnsi="Soberana Texto"/>
                <w:sz w:val="22"/>
                <w:szCs w:val="22"/>
              </w:rPr>
              <w:t>Es la modalidad de pago de los créditos cuyos derechos fueron adquiridos por la entidad al INFONAVIT, prevista por las “Reglas para el otorgamiento de créditos a los trabajadores derechohabientes del Instituto del Fondo Nacional de la Vivienda para los Trabajadores” emitidas por el Consejo de Administración del INFONAVIT, las cuales señalan la metodología para la realización de los pagos de tales créditos. Tratándose de créditos adquiridos al FOVISSSTE, se refiere a los créditos cuya modalidad de pago, no sea a través de descuentos salariales.</w:t>
            </w:r>
          </w:p>
        </w:tc>
        <w:tc>
          <w:tcPr>
            <w:tcW w:w="851" w:type="dxa"/>
            <w:shd w:val="clear" w:color="auto" w:fill="auto"/>
          </w:tcPr>
          <w:p w14:paraId="4A955486"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674A441" w14:textId="77777777" w:rsidTr="00A77743">
        <w:trPr>
          <w:trHeight w:val="144"/>
        </w:trPr>
        <w:tc>
          <w:tcPr>
            <w:tcW w:w="10490" w:type="dxa"/>
            <w:shd w:val="clear" w:color="auto" w:fill="auto"/>
          </w:tcPr>
          <w:p w14:paraId="53E7A767" w14:textId="77777777" w:rsidR="00D71485" w:rsidRPr="00D71485"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Régimen Ordinario de Amortización (ROA).-</w:t>
            </w:r>
            <w:r w:rsidRPr="00D71485">
              <w:rPr>
                <w:rFonts w:ascii="Soberana Texto" w:hAnsi="Soberana Texto"/>
                <w:i/>
                <w:sz w:val="22"/>
                <w:szCs w:val="22"/>
              </w:rPr>
              <w:t xml:space="preserve"> </w:t>
            </w:r>
            <w:r w:rsidRPr="00F072EC">
              <w:rPr>
                <w:rFonts w:ascii="Soberana Texto" w:hAnsi="Soberana Texto"/>
                <w:sz w:val="22"/>
                <w:szCs w:val="22"/>
              </w:rPr>
              <w:t>Es la modalidad de pago de los créditos cuyos derechos fueron adquiridos por la entidad al INFONAVIT o el FOVISSSTE, mediante la cual se pacta que los trabajadores pagan sus créditos a través de descuentos salariales efectuados por su patrón, entidad o dependencia.</w:t>
            </w:r>
          </w:p>
        </w:tc>
        <w:tc>
          <w:tcPr>
            <w:tcW w:w="851" w:type="dxa"/>
            <w:shd w:val="clear" w:color="auto" w:fill="auto"/>
          </w:tcPr>
          <w:p w14:paraId="790DEE1C"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4BBA4A53" w14:textId="77777777" w:rsidTr="00A77743">
        <w:trPr>
          <w:trHeight w:val="144"/>
        </w:trPr>
        <w:tc>
          <w:tcPr>
            <w:tcW w:w="10490" w:type="dxa"/>
            <w:shd w:val="clear" w:color="auto" w:fill="auto"/>
          </w:tcPr>
          <w:p w14:paraId="63CE23A8" w14:textId="77777777" w:rsidR="00D71485" w:rsidRPr="00D71485" w:rsidRDefault="00D71485" w:rsidP="00F16083">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Renovación.-</w:t>
            </w:r>
            <w:r w:rsidRPr="00D71485">
              <w:rPr>
                <w:rFonts w:ascii="Soberana Texto" w:hAnsi="Soberana Texto"/>
                <w:i/>
                <w:sz w:val="22"/>
                <w:szCs w:val="22"/>
              </w:rPr>
              <w:t xml:space="preserve"> </w:t>
            </w:r>
            <w:r w:rsidRPr="00F072EC">
              <w:rPr>
                <w:rFonts w:ascii="Soberana Texto" w:hAnsi="Soberana Texto"/>
                <w:sz w:val="22"/>
                <w:szCs w:val="22"/>
              </w:rPr>
              <w:t xml:space="preserve">Es aquella </w:t>
            </w:r>
            <w:r w:rsidR="00F16083">
              <w:rPr>
                <w:rFonts w:ascii="Soberana Texto" w:hAnsi="Soberana Texto"/>
                <w:sz w:val="22"/>
                <w:szCs w:val="22"/>
              </w:rPr>
              <w:t>renegociación</w:t>
            </w:r>
            <w:r w:rsidR="00F16083" w:rsidRPr="00F072EC">
              <w:rPr>
                <w:rFonts w:ascii="Soberana Texto" w:hAnsi="Soberana Texto"/>
                <w:sz w:val="22"/>
                <w:szCs w:val="22"/>
              </w:rPr>
              <w:t xml:space="preserve"> </w:t>
            </w:r>
            <w:r w:rsidRPr="00F072EC">
              <w:rPr>
                <w:rFonts w:ascii="Soberana Texto" w:hAnsi="Soberana Texto"/>
                <w:sz w:val="22"/>
                <w:szCs w:val="22"/>
              </w:rPr>
              <w:t>en la que el saldo de un crédito es liquidado parcial o totalmente por el deudor, sus obligados solidarios u otra persona que por sus nexos patrimoniales constituya riesgos comunes con el deudor, a través del incremento al monto original del crédito, o bien con el producto proveniente de otro crédito contratado con la misma entidad o con un tercero que por sus nexos patrimoniales con esta última constituya riesgos comunes.</w:t>
            </w:r>
          </w:p>
        </w:tc>
        <w:tc>
          <w:tcPr>
            <w:tcW w:w="851" w:type="dxa"/>
            <w:shd w:val="clear" w:color="auto" w:fill="auto"/>
          </w:tcPr>
          <w:p w14:paraId="763AE042"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2CB69B05" w14:textId="77777777" w:rsidTr="00A77743">
        <w:trPr>
          <w:trHeight w:val="144"/>
        </w:trPr>
        <w:tc>
          <w:tcPr>
            <w:tcW w:w="10490" w:type="dxa"/>
            <w:shd w:val="clear" w:color="auto" w:fill="auto"/>
          </w:tcPr>
          <w:p w14:paraId="44C21FDA"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No obstante lo anterior, no se considerará renovado un crédito por las disposiciones que se efectúen durante la vigencia de una línea de crédito preestablecida, siempre y cuando el acreditado haya liquidado la totalidad de los pagos que le sean exigibles conforme a las condiciones originales del crédito.</w:t>
            </w:r>
          </w:p>
        </w:tc>
        <w:tc>
          <w:tcPr>
            <w:tcW w:w="851" w:type="dxa"/>
            <w:shd w:val="clear" w:color="auto" w:fill="auto"/>
          </w:tcPr>
          <w:p w14:paraId="664CD5E5"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315AE063" w14:textId="77777777" w:rsidTr="00A77743">
        <w:trPr>
          <w:trHeight w:val="144"/>
        </w:trPr>
        <w:tc>
          <w:tcPr>
            <w:tcW w:w="10490" w:type="dxa"/>
            <w:shd w:val="clear" w:color="auto" w:fill="auto"/>
          </w:tcPr>
          <w:p w14:paraId="7465C6B6" w14:textId="77777777" w:rsidR="00D71485" w:rsidRPr="009016A2" w:rsidRDefault="00D71485" w:rsidP="009017FC">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Riesgo común.- </w:t>
            </w:r>
            <w:r w:rsidRPr="00F072EC">
              <w:rPr>
                <w:rFonts w:ascii="Soberana Texto" w:hAnsi="Soberana Texto"/>
                <w:sz w:val="22"/>
                <w:szCs w:val="22"/>
              </w:rPr>
              <w:t xml:space="preserve">Al así definido en las </w:t>
            </w:r>
            <w:r w:rsidRPr="009017FC">
              <w:rPr>
                <w:rFonts w:ascii="Soberana Texto" w:hAnsi="Soberana Texto"/>
                <w:sz w:val="22"/>
              </w:rPr>
              <w:t>Disposiciones.</w:t>
            </w:r>
          </w:p>
        </w:tc>
        <w:tc>
          <w:tcPr>
            <w:tcW w:w="851" w:type="dxa"/>
            <w:shd w:val="clear" w:color="auto" w:fill="auto"/>
          </w:tcPr>
          <w:p w14:paraId="7F852149"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155E0E04" w14:textId="77777777" w:rsidTr="00A77743">
        <w:trPr>
          <w:trHeight w:val="144"/>
        </w:trPr>
        <w:tc>
          <w:tcPr>
            <w:tcW w:w="10490" w:type="dxa"/>
            <w:shd w:val="clear" w:color="auto" w:fill="auto"/>
          </w:tcPr>
          <w:p w14:paraId="065EFAFA" w14:textId="77777777" w:rsidR="00D71485" w:rsidRPr="00D71485"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Riesgo de crédito</w:t>
            </w:r>
            <w:r w:rsidRPr="00D71485">
              <w:rPr>
                <w:rFonts w:ascii="Soberana Texto" w:hAnsi="Soberana Texto"/>
                <w:i/>
                <w:sz w:val="22"/>
                <w:szCs w:val="22"/>
              </w:rPr>
              <w:t xml:space="preserve">.- </w:t>
            </w:r>
            <w:r w:rsidRPr="00F072EC">
              <w:rPr>
                <w:rFonts w:ascii="Soberana Texto" w:hAnsi="Soberana Texto"/>
                <w:sz w:val="22"/>
                <w:szCs w:val="22"/>
              </w:rPr>
              <w:t>Para efectos de este criterio, se define como la pérdida potencial por la falta de pago de un acreditado o contraparte en las operaciones que efectúan las entidades, incluyendo las garantías reales o personales que les otorguen, así como cualquier otro mecanismo de mitigación utilizado por las entidades.</w:t>
            </w:r>
          </w:p>
        </w:tc>
        <w:tc>
          <w:tcPr>
            <w:tcW w:w="851" w:type="dxa"/>
            <w:shd w:val="clear" w:color="auto" w:fill="auto"/>
          </w:tcPr>
          <w:p w14:paraId="04CF0777"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7FF036B9" w14:textId="77777777" w:rsidTr="00A77743">
        <w:trPr>
          <w:trHeight w:val="144"/>
        </w:trPr>
        <w:tc>
          <w:tcPr>
            <w:tcW w:w="10490" w:type="dxa"/>
            <w:shd w:val="clear" w:color="auto" w:fill="auto"/>
          </w:tcPr>
          <w:p w14:paraId="544C6241" w14:textId="77777777" w:rsidR="00D71485" w:rsidRPr="00D71485"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Saldo insoluto.- </w:t>
            </w:r>
            <w:r w:rsidRPr="00F072EC">
              <w:rPr>
                <w:rFonts w:ascii="Soberana Texto" w:hAnsi="Soberana Texto"/>
                <w:sz w:val="22"/>
                <w:szCs w:val="22"/>
              </w:rPr>
              <w:t>Para efectos de este criterio, se integra por el monto efectivamente otorgado al acreditado, ajustado por los intereses devengados que hayan sido reconocidos de acuerdo a lo establecido en el presente criterio, otros conceptos financiados, los cobros de principal e intereses, así como por las quitas, condonaciones, bonificaciones y descuentos que se hayan otorgado.</w:t>
            </w:r>
          </w:p>
        </w:tc>
        <w:tc>
          <w:tcPr>
            <w:tcW w:w="851" w:type="dxa"/>
            <w:shd w:val="clear" w:color="auto" w:fill="auto"/>
          </w:tcPr>
          <w:p w14:paraId="1162374D"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0E8D90E" w14:textId="77777777" w:rsidTr="00A77743">
        <w:trPr>
          <w:trHeight w:val="144"/>
        </w:trPr>
        <w:tc>
          <w:tcPr>
            <w:tcW w:w="10490" w:type="dxa"/>
            <w:shd w:val="clear" w:color="auto" w:fill="auto"/>
          </w:tcPr>
          <w:p w14:paraId="3D70486D" w14:textId="77777777" w:rsidR="00D71485" w:rsidRPr="009016A2" w:rsidRDefault="00D71485" w:rsidP="00D71485">
            <w:pPr>
              <w:pStyle w:val="Texto"/>
              <w:spacing w:after="120" w:line="240" w:lineRule="auto"/>
              <w:ind w:firstLine="0"/>
              <w:rPr>
                <w:rFonts w:ascii="Soberana Texto" w:hAnsi="Soberana Texto"/>
                <w:i/>
                <w:sz w:val="22"/>
                <w:szCs w:val="22"/>
              </w:rPr>
            </w:pPr>
            <w:r w:rsidRPr="00D71485">
              <w:rPr>
                <w:rFonts w:ascii="Soberana Texto" w:hAnsi="Soberana Texto"/>
                <w:i/>
                <w:sz w:val="22"/>
                <w:szCs w:val="22"/>
              </w:rPr>
              <w:t xml:space="preserve">Subcuenta de vivienda.- </w:t>
            </w:r>
            <w:r w:rsidRPr="00F072EC">
              <w:rPr>
                <w:rFonts w:ascii="Soberana Texto" w:hAnsi="Soberana Texto"/>
                <w:sz w:val="22"/>
                <w:szCs w:val="22"/>
              </w:rPr>
              <w:t>La subcuenta de las cuentas individuales de los trabajadores previstas en los sistemas de ahorro para el retiro, a que hacen referencia la Ley del Instituto del Fondo Nacional de la Vivienda para los Trabajadores, así como la Ley del Instituto de Seguridad y Servicios Sociales de los Trabajadores del Estado.</w:t>
            </w:r>
          </w:p>
        </w:tc>
        <w:tc>
          <w:tcPr>
            <w:tcW w:w="851" w:type="dxa"/>
            <w:shd w:val="clear" w:color="auto" w:fill="auto"/>
          </w:tcPr>
          <w:p w14:paraId="179742C2"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47A88F4B" w14:textId="77777777" w:rsidTr="00A77743">
        <w:trPr>
          <w:trHeight w:val="144"/>
        </w:trPr>
        <w:tc>
          <w:tcPr>
            <w:tcW w:w="10490" w:type="dxa"/>
            <w:shd w:val="clear" w:color="auto" w:fill="auto"/>
          </w:tcPr>
          <w:p w14:paraId="1FDBB9FE" w14:textId="77777777" w:rsidR="00D71485" w:rsidRPr="00D71485"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i/>
                <w:sz w:val="22"/>
                <w:szCs w:val="22"/>
              </w:rPr>
              <w:t xml:space="preserve">Tasa de interés </w:t>
            </w:r>
            <w:r w:rsidR="00B95A96" w:rsidRPr="009016A2">
              <w:rPr>
                <w:rFonts w:ascii="Soberana Texto" w:hAnsi="Soberana Texto"/>
                <w:i/>
                <w:sz w:val="22"/>
                <w:szCs w:val="22"/>
              </w:rPr>
              <w:t xml:space="preserve">efectiva. </w:t>
            </w:r>
            <w:r w:rsidR="00B95A96" w:rsidRPr="00F072EC">
              <w:rPr>
                <w:rFonts w:ascii="Soberana Texto" w:hAnsi="Soberana Texto"/>
                <w:sz w:val="22"/>
                <w:szCs w:val="22"/>
              </w:rPr>
              <w:t>-</w:t>
            </w:r>
            <w:r w:rsidRPr="00F072EC">
              <w:rPr>
                <w:rFonts w:ascii="Soberana Texto" w:hAnsi="Soberana Texto"/>
                <w:sz w:val="22"/>
                <w:szCs w:val="22"/>
              </w:rPr>
              <w:t xml:space="preserve"> Es la tasa que descuenta exactamente los flujos de efectivo futuros estimados que se cobrarán durante la vida esperada de un crédito en la determinación de su costo amortizado. Su cálculo debe considerar los flujos de efectivo contractuales y los costos de transacción relativos.</w:t>
            </w:r>
            <w:r w:rsidRPr="00D71485">
              <w:rPr>
                <w:rFonts w:ascii="Soberana Texto" w:hAnsi="Soberana Texto"/>
                <w:i/>
                <w:sz w:val="22"/>
                <w:szCs w:val="22"/>
              </w:rPr>
              <w:t xml:space="preserve"> </w:t>
            </w:r>
          </w:p>
        </w:tc>
        <w:tc>
          <w:tcPr>
            <w:tcW w:w="851" w:type="dxa"/>
            <w:shd w:val="clear" w:color="auto" w:fill="auto"/>
          </w:tcPr>
          <w:p w14:paraId="4B7AF8D3"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BC61327" w14:textId="77777777" w:rsidTr="00A77743">
        <w:trPr>
          <w:trHeight w:val="144"/>
        </w:trPr>
        <w:tc>
          <w:tcPr>
            <w:tcW w:w="10490" w:type="dxa"/>
            <w:shd w:val="clear" w:color="auto" w:fill="auto"/>
          </w:tcPr>
          <w:p w14:paraId="288E0584" w14:textId="77777777" w:rsidR="00D71485" w:rsidRPr="00F072EC"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i/>
                <w:sz w:val="22"/>
                <w:szCs w:val="22"/>
              </w:rPr>
              <w:t xml:space="preserve">Valor residual no </w:t>
            </w:r>
            <w:r w:rsidR="00B95A96" w:rsidRPr="009016A2">
              <w:rPr>
                <w:rFonts w:ascii="Soberana Texto" w:hAnsi="Soberana Texto"/>
                <w:i/>
                <w:sz w:val="22"/>
                <w:szCs w:val="22"/>
              </w:rPr>
              <w:t>garantizado. -</w:t>
            </w:r>
            <w:r w:rsidRPr="009016A2">
              <w:rPr>
                <w:rFonts w:ascii="Soberana Texto" w:hAnsi="Soberana Texto"/>
                <w:i/>
                <w:sz w:val="22"/>
                <w:szCs w:val="22"/>
              </w:rPr>
              <w:t xml:space="preserve"> </w:t>
            </w:r>
            <w:r w:rsidRPr="00F072EC">
              <w:rPr>
                <w:rFonts w:ascii="Soberana Texto" w:hAnsi="Soberana Texto"/>
                <w:sz w:val="22"/>
                <w:szCs w:val="22"/>
              </w:rPr>
              <w:t xml:space="preserve">Es la parte del valor residual del activo subyacente, cuya realización por parte del arrendador no está asegurada o que sólo está garantizada por una parte relacionada del mismo. </w:t>
            </w:r>
          </w:p>
          <w:p w14:paraId="6B76678D" w14:textId="77777777" w:rsidR="00D71485" w:rsidRPr="00B51A1E" w:rsidRDefault="00D71485" w:rsidP="00D71485">
            <w:pPr>
              <w:pStyle w:val="Texto"/>
              <w:spacing w:after="120" w:line="240" w:lineRule="auto"/>
              <w:ind w:firstLine="0"/>
              <w:rPr>
                <w:rFonts w:ascii="Soberana Texto" w:hAnsi="Soberana Texto"/>
                <w:b/>
                <w:sz w:val="22"/>
                <w:szCs w:val="22"/>
              </w:rPr>
            </w:pPr>
            <w:r w:rsidRPr="00B51A1E">
              <w:rPr>
                <w:rFonts w:ascii="Soberana Texto" w:hAnsi="Soberana Texto"/>
                <w:b/>
                <w:sz w:val="22"/>
                <w:szCs w:val="22"/>
              </w:rPr>
              <w:t>Normas de reconocimiento y valuación</w:t>
            </w:r>
          </w:p>
          <w:p w14:paraId="386F7AD1" w14:textId="77777777" w:rsidR="00D71485" w:rsidRPr="00D71485" w:rsidRDefault="00D71485" w:rsidP="00D71485">
            <w:pPr>
              <w:pStyle w:val="Texto"/>
              <w:spacing w:after="120" w:line="240" w:lineRule="auto"/>
              <w:ind w:firstLine="0"/>
              <w:rPr>
                <w:rFonts w:ascii="Soberana Texto" w:hAnsi="Soberana Texto"/>
                <w:i/>
                <w:sz w:val="22"/>
                <w:szCs w:val="22"/>
              </w:rPr>
            </w:pPr>
            <w:r w:rsidRPr="00B51A1E">
              <w:rPr>
                <w:rFonts w:ascii="Soberana Texto" w:hAnsi="Soberana Texto"/>
                <w:b/>
                <w:sz w:val="22"/>
                <w:szCs w:val="22"/>
              </w:rPr>
              <w:t>Modelo de negocio</w:t>
            </w:r>
          </w:p>
        </w:tc>
        <w:tc>
          <w:tcPr>
            <w:tcW w:w="851" w:type="dxa"/>
            <w:shd w:val="clear" w:color="auto" w:fill="auto"/>
          </w:tcPr>
          <w:p w14:paraId="27C781AA"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30F796E7" w14:textId="77777777" w:rsidTr="00A77743">
        <w:trPr>
          <w:trHeight w:val="144"/>
        </w:trPr>
        <w:tc>
          <w:tcPr>
            <w:tcW w:w="10490" w:type="dxa"/>
            <w:shd w:val="clear" w:color="auto" w:fill="auto"/>
          </w:tcPr>
          <w:p w14:paraId="68D98214"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El modelo de negocio se refi</w:t>
            </w:r>
            <w:r w:rsidRPr="00F072EC">
              <w:rPr>
                <w:rFonts w:ascii="Soberana Texto" w:hAnsi="Soberana Texto"/>
                <w:sz w:val="22"/>
                <w:szCs w:val="22"/>
              </w:rPr>
              <w:softHyphen/>
              <w:t>ere a cómo la entidad administra o gestiona la cartera de crédito para generar flujos de efectivo. Esto es, el modelo de negocio de la entidad determina si los flujos de efectivo procederán de la obtención de flujos de efectivo contractuales, de la venta de la cartera de crédito, o de ambas.</w:t>
            </w:r>
          </w:p>
        </w:tc>
        <w:tc>
          <w:tcPr>
            <w:tcW w:w="851" w:type="dxa"/>
            <w:shd w:val="clear" w:color="auto" w:fill="auto"/>
          </w:tcPr>
          <w:p w14:paraId="7B601AF8"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20928461" w14:textId="77777777" w:rsidTr="00A77743">
        <w:trPr>
          <w:trHeight w:val="144"/>
        </w:trPr>
        <w:tc>
          <w:tcPr>
            <w:tcW w:w="10490" w:type="dxa"/>
            <w:shd w:val="clear" w:color="auto" w:fill="auto"/>
          </w:tcPr>
          <w:p w14:paraId="2564EAAB"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El modelo de negocio de la entidad para administrar o gestionar la cartera de crédito es una cuestión de hechos y no de una mera intención o afirmación. Generalmente es observable a través de las actividades que lleva a cabo la entidad para lograr el objetivo del modelo de negocio.</w:t>
            </w:r>
          </w:p>
        </w:tc>
        <w:tc>
          <w:tcPr>
            <w:tcW w:w="851" w:type="dxa"/>
            <w:shd w:val="clear" w:color="auto" w:fill="auto"/>
          </w:tcPr>
          <w:p w14:paraId="2B8B784A"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110B4375" w14:textId="77777777" w:rsidTr="00A77743">
        <w:trPr>
          <w:trHeight w:val="144"/>
        </w:trPr>
        <w:tc>
          <w:tcPr>
            <w:tcW w:w="10490" w:type="dxa"/>
            <w:shd w:val="clear" w:color="auto" w:fill="auto"/>
          </w:tcPr>
          <w:p w14:paraId="2FED3A62"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 xml:space="preserve">La cartera de crédito debe reconocerse en términos del presente criterio, si el objetivo del modelo de negocio es conservarla para cobrar los flujos de efectivo contractuales y los términos del contrato prevén flujos de efectivo en </w:t>
            </w:r>
            <w:r w:rsidRPr="00F072EC">
              <w:rPr>
                <w:rFonts w:ascii="Soberana Texto" w:hAnsi="Soberana Texto"/>
                <w:sz w:val="22"/>
                <w:szCs w:val="22"/>
              </w:rPr>
              <w:lastRenderedPageBreak/>
              <w:t xml:space="preserve">fechas preestablecidas, que corresponden únicamente a pagos de principal e interés sobre el monto del principal pendiente de pago. De no cumplirse lo anterior, debe tratarse, conforme a lo establecido en la NIF C-2, “Inversión en instrumentos financieros”.  </w:t>
            </w:r>
          </w:p>
        </w:tc>
        <w:tc>
          <w:tcPr>
            <w:tcW w:w="851" w:type="dxa"/>
            <w:shd w:val="clear" w:color="auto" w:fill="auto"/>
          </w:tcPr>
          <w:p w14:paraId="3AE57D78"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7AA2295A" w14:textId="77777777" w:rsidTr="00A77743">
        <w:trPr>
          <w:trHeight w:val="144"/>
        </w:trPr>
        <w:tc>
          <w:tcPr>
            <w:tcW w:w="10490" w:type="dxa"/>
            <w:shd w:val="clear" w:color="auto" w:fill="auto"/>
          </w:tcPr>
          <w:p w14:paraId="78279154"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Para determinar si los flujos de efectivo contractuales de la cartera de crédito van a realizarse mediante su cobro, es necesario considerar la frecuencia, el valor y la oportunidad de las ventas de cartera de crédito en periodos anteriores, las razones de dichas ventas y las expectativas sobre la actividad de ventas futuras. Sin embargo, las ventas en forma aislada no determinan el modelo de negocio; en su lugar, la información sobre ventas pasadas y las expectativas sobre ventas futuras proporcionan evidencia relacionada con la forma en que se logra el objetivo señalado de la entidad para administrar o gestionar la cartera de crédito y, específicamente, cómo se realizan los flujos de efectivo. La entidad debe considerar información sobre ventas pasadas en el contexto de las razones de dichas ventas y las condiciones que existían en ese momento en comparación con las actuales.</w:t>
            </w:r>
          </w:p>
        </w:tc>
        <w:tc>
          <w:tcPr>
            <w:tcW w:w="851" w:type="dxa"/>
            <w:shd w:val="clear" w:color="auto" w:fill="auto"/>
          </w:tcPr>
          <w:p w14:paraId="20FF3BB4"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12C55B2E" w14:textId="77777777" w:rsidTr="00A77743">
        <w:trPr>
          <w:trHeight w:val="144"/>
        </w:trPr>
        <w:tc>
          <w:tcPr>
            <w:tcW w:w="10490" w:type="dxa"/>
            <w:shd w:val="clear" w:color="auto" w:fill="auto"/>
          </w:tcPr>
          <w:p w14:paraId="3A194E0B"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 xml:space="preserve">El modelo de negocio puede ser conservar la cartera de crédito para cobrar sus flujos de efectivo, incluso si la entidad la vende cuando hay un incremento en su riesgo crediticio. Independientemente de su frecuencia y valor, las ventas originadas por un incremento en el riesgo crediticio de la cartera de crédito no son incongruentes con un modelo de negocio cuyo objetivo es conservarla para cobrar los flujos de efectivo contractuales, porque la calidad del riesgo de crédito es relevante en cuanto a la capacidad de la entidad de cobrar los flujos de efectivo contractuales. Las actividades de gestión del riesgo crediticio que pretenden minimizar las pérdidas crediticias potenciales debido al deterioro del crédito son parte integrante de un modelo de negocio. </w:t>
            </w:r>
          </w:p>
        </w:tc>
        <w:tc>
          <w:tcPr>
            <w:tcW w:w="851" w:type="dxa"/>
            <w:shd w:val="clear" w:color="auto" w:fill="auto"/>
          </w:tcPr>
          <w:p w14:paraId="77D3C8A5"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3307BF3F" w14:textId="77777777" w:rsidTr="00A77743">
        <w:trPr>
          <w:trHeight w:val="144"/>
        </w:trPr>
        <w:tc>
          <w:tcPr>
            <w:tcW w:w="10490" w:type="dxa"/>
            <w:shd w:val="clear" w:color="auto" w:fill="auto"/>
          </w:tcPr>
          <w:p w14:paraId="3847A34B"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 xml:space="preserve">La entidad deberá documentar las pruebas que realice para determinar que un crédito o portafolio de créditos, cumple con el supuesto de que los flujos de efectivo del contrato corresponden únicamente a pagos de principal e interés, o bien, que por sus características deberá valuarse a valor razonable. </w:t>
            </w:r>
          </w:p>
        </w:tc>
        <w:tc>
          <w:tcPr>
            <w:tcW w:w="851" w:type="dxa"/>
            <w:shd w:val="clear" w:color="auto" w:fill="auto"/>
          </w:tcPr>
          <w:p w14:paraId="2F5034D6"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3453654F" w14:textId="77777777" w:rsidTr="00A77743">
        <w:trPr>
          <w:trHeight w:val="144"/>
        </w:trPr>
        <w:tc>
          <w:tcPr>
            <w:tcW w:w="10490" w:type="dxa"/>
            <w:shd w:val="clear" w:color="auto" w:fill="auto"/>
          </w:tcPr>
          <w:p w14:paraId="4B40B4FE"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 xml:space="preserve">Los créditos o portafolios de créditos previamente evaluados, cuyas condiciones contractuales se modifiquen y en el caso los nuevos productos, deberán sujetarse a las pruebas a que se refiere el párrafo anterior, y estar autorizadas por el Comité de crédito de la entidad, así como comunicarse por escrito a la CNBV dentro de los 10 días naturales previos a su aplicación, exponiendo detalladamente la justificación para su clasificación dentro del modelo de negocio para cobro de principal e interés, para negociar o para cobrar y vender. </w:t>
            </w:r>
          </w:p>
        </w:tc>
        <w:tc>
          <w:tcPr>
            <w:tcW w:w="851" w:type="dxa"/>
            <w:shd w:val="clear" w:color="auto" w:fill="auto"/>
          </w:tcPr>
          <w:p w14:paraId="0C6C5DB3"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2EC9EE65" w14:textId="77777777" w:rsidTr="00A77743">
        <w:trPr>
          <w:trHeight w:val="144"/>
        </w:trPr>
        <w:tc>
          <w:tcPr>
            <w:tcW w:w="10490" w:type="dxa"/>
            <w:shd w:val="clear" w:color="auto" w:fill="auto"/>
          </w:tcPr>
          <w:p w14:paraId="7E6253E6" w14:textId="77777777" w:rsidR="00D71485" w:rsidRPr="00F072EC" w:rsidRDefault="00D71485" w:rsidP="002F5AD1">
            <w:pPr>
              <w:pStyle w:val="Texto"/>
              <w:spacing w:after="0" w:line="240" w:lineRule="auto"/>
              <w:ind w:firstLine="0"/>
              <w:rPr>
                <w:rFonts w:ascii="Soberana Texto" w:hAnsi="Soberana Texto"/>
                <w:sz w:val="22"/>
                <w:szCs w:val="22"/>
              </w:rPr>
            </w:pPr>
            <w:r w:rsidRPr="00F072EC">
              <w:rPr>
                <w:rFonts w:ascii="Soberana Texto" w:hAnsi="Soberana Texto"/>
                <w:sz w:val="22"/>
                <w:szCs w:val="22"/>
              </w:rPr>
              <w:t>La entidad deberá evaluar periódicamente, de conformidad con sus políticas establecidas para tales efectos, las características de su modelo de negocio para clasificar la cartera de crédito con base en el objetivo del mismo. Las políticas antes señaladas deberán estar debidamente documentadas.</w:t>
            </w:r>
          </w:p>
          <w:p w14:paraId="1D399458" w14:textId="77777777" w:rsidR="00D71485" w:rsidRPr="00F072EC" w:rsidRDefault="00D71485" w:rsidP="002F5AD1">
            <w:pPr>
              <w:pStyle w:val="Texto"/>
              <w:spacing w:after="0"/>
              <w:rPr>
                <w:rFonts w:ascii="Soberana Texto" w:hAnsi="Soberana Texto"/>
                <w:sz w:val="22"/>
                <w:szCs w:val="22"/>
              </w:rPr>
            </w:pPr>
          </w:p>
        </w:tc>
        <w:tc>
          <w:tcPr>
            <w:tcW w:w="851" w:type="dxa"/>
            <w:shd w:val="clear" w:color="auto" w:fill="auto"/>
          </w:tcPr>
          <w:p w14:paraId="44FCBC20" w14:textId="77777777" w:rsidR="00D71485" w:rsidRPr="00F072EC" w:rsidRDefault="00D71485" w:rsidP="00AE7F43">
            <w:pPr>
              <w:pStyle w:val="Texto"/>
              <w:numPr>
                <w:ilvl w:val="0"/>
                <w:numId w:val="50"/>
              </w:numPr>
              <w:spacing w:after="0" w:line="240" w:lineRule="auto"/>
              <w:jc w:val="center"/>
              <w:rPr>
                <w:rFonts w:ascii="Soberana Texto" w:hAnsi="Soberana Texto"/>
                <w:sz w:val="20"/>
              </w:rPr>
            </w:pPr>
          </w:p>
        </w:tc>
      </w:tr>
      <w:tr w:rsidR="00A77743" w:rsidRPr="00F072EC" w14:paraId="15F6D3CD" w14:textId="77777777" w:rsidTr="00A77743">
        <w:trPr>
          <w:trHeight w:val="144"/>
        </w:trPr>
        <w:tc>
          <w:tcPr>
            <w:tcW w:w="10490" w:type="dxa"/>
            <w:shd w:val="clear" w:color="auto" w:fill="auto"/>
          </w:tcPr>
          <w:p w14:paraId="13CB5935" w14:textId="77777777" w:rsidR="00D71485" w:rsidRPr="00F072EC" w:rsidRDefault="00D71485" w:rsidP="00FF09E9">
            <w:pPr>
              <w:pStyle w:val="Texto"/>
              <w:spacing w:line="240" w:lineRule="auto"/>
              <w:ind w:firstLine="0"/>
              <w:rPr>
                <w:rFonts w:ascii="Soberana Texto" w:hAnsi="Soberana Texto"/>
                <w:sz w:val="22"/>
                <w:szCs w:val="22"/>
              </w:rPr>
            </w:pPr>
            <w:r w:rsidRPr="00F072EC">
              <w:rPr>
                <w:rFonts w:ascii="Soberana Texto" w:hAnsi="Soberana Texto"/>
                <w:sz w:val="22"/>
                <w:szCs w:val="22"/>
              </w:rPr>
              <w:t>La CNBV podrá, en todo momento, ordenar que los instrumentos financieros que hubieran sido valuados a valor razonable a que se refiere el párrafo 48 sean valuados a su costo amortizado, cuando a su juicio existan elementos para concluir que su modelo de negocio es conservarlos para cobrar los flujos de efectivo contractuales correspondientes a su principal e interés.</w:t>
            </w:r>
          </w:p>
          <w:p w14:paraId="7B2A08C9" w14:textId="77777777" w:rsidR="002F5AD1" w:rsidRPr="00FF09E9" w:rsidRDefault="00D71485" w:rsidP="00FF09E9">
            <w:pPr>
              <w:pStyle w:val="Texto"/>
              <w:spacing w:line="240" w:lineRule="auto"/>
              <w:ind w:firstLine="0"/>
              <w:rPr>
                <w:rFonts w:ascii="Soberana Texto" w:hAnsi="Soberana Texto"/>
                <w:b/>
                <w:sz w:val="22"/>
                <w:szCs w:val="22"/>
              </w:rPr>
            </w:pPr>
            <w:r w:rsidRPr="00B51A1E">
              <w:rPr>
                <w:rFonts w:ascii="Soberana Texto" w:hAnsi="Soberana Texto"/>
                <w:b/>
                <w:sz w:val="22"/>
                <w:szCs w:val="22"/>
              </w:rPr>
              <w:t>Reconocimiento Inicial</w:t>
            </w:r>
          </w:p>
        </w:tc>
        <w:tc>
          <w:tcPr>
            <w:tcW w:w="851" w:type="dxa"/>
            <w:shd w:val="clear" w:color="auto" w:fill="auto"/>
          </w:tcPr>
          <w:p w14:paraId="16A0129D" w14:textId="77777777" w:rsidR="00D71485" w:rsidRPr="00F072EC" w:rsidRDefault="00D71485" w:rsidP="00AE7F43">
            <w:pPr>
              <w:pStyle w:val="Texto"/>
              <w:numPr>
                <w:ilvl w:val="0"/>
                <w:numId w:val="50"/>
              </w:numPr>
              <w:spacing w:after="0" w:line="240" w:lineRule="auto"/>
              <w:jc w:val="center"/>
              <w:rPr>
                <w:rFonts w:ascii="Soberana Texto" w:hAnsi="Soberana Texto"/>
                <w:sz w:val="20"/>
              </w:rPr>
            </w:pPr>
          </w:p>
        </w:tc>
      </w:tr>
      <w:tr w:rsidR="00A77743" w:rsidRPr="00F072EC" w14:paraId="4A4E5386" w14:textId="77777777" w:rsidTr="00A77743">
        <w:trPr>
          <w:trHeight w:val="144"/>
        </w:trPr>
        <w:tc>
          <w:tcPr>
            <w:tcW w:w="10490" w:type="dxa"/>
            <w:shd w:val="clear" w:color="auto" w:fill="auto"/>
          </w:tcPr>
          <w:p w14:paraId="39280CE1"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Debe cuantificarse el precio de la transacción que corresponde al monto neto financiado, que resulta de adicionar o restar al monto original del crédito, el seguro que se hubiere financiado, los costos de transacción, las comisiones, intereses y otras partidas cobradas por anticipado. Dicho precio de transacción, corresponde al valor razonable de la cartera de crédito en el reconocimiento inicial y será la base para aplicar el método de interés efectivo con la tasa de interés efectiva; es decir, es la base para el cálculo del costo amortizado de la cartera de crédito para su reconocimiento posterior.</w:t>
            </w:r>
          </w:p>
        </w:tc>
        <w:tc>
          <w:tcPr>
            <w:tcW w:w="851" w:type="dxa"/>
            <w:shd w:val="clear" w:color="auto" w:fill="auto"/>
          </w:tcPr>
          <w:p w14:paraId="5082F06D"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rsidDel="004032AE" w14:paraId="612EC88C" w14:textId="77777777" w:rsidTr="00A77743">
        <w:trPr>
          <w:trHeight w:val="144"/>
        </w:trPr>
        <w:tc>
          <w:tcPr>
            <w:tcW w:w="10490" w:type="dxa"/>
            <w:shd w:val="clear" w:color="auto" w:fill="auto"/>
          </w:tcPr>
          <w:p w14:paraId="39E711EC" w14:textId="77777777" w:rsidR="00D71485" w:rsidRPr="00F072EC" w:rsidDel="004032AE"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 xml:space="preserve">El saldo en la cartera de crédito será el monto efectivamente otorgado al acreditado y se registrará de forma independiente de los costos de transacción, así como de las partidas cobradas por anticipado a que se refiere el párrafo anterior, los cuales se reconocerán como un cargo o crédito diferido, según corresponda y deberán amortizarse contra los resultados del ejercicio durante la vida del crédito, conforme a la tasa de interés efectiva. Tratándose de comisiones cobradas y costos de transacción relacionados con el otorgamiento de tarjetas de crédito, se deberán reconocer directamente en resultados, al momento del otorgamiento del crédito.  </w:t>
            </w:r>
          </w:p>
        </w:tc>
        <w:tc>
          <w:tcPr>
            <w:tcW w:w="851" w:type="dxa"/>
            <w:shd w:val="clear" w:color="auto" w:fill="auto"/>
          </w:tcPr>
          <w:p w14:paraId="70A76731" w14:textId="77777777" w:rsidR="00D71485" w:rsidRPr="00F072EC" w:rsidDel="004032AE"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6C986B83" w14:textId="77777777" w:rsidTr="00A77743">
        <w:trPr>
          <w:trHeight w:val="144"/>
        </w:trPr>
        <w:tc>
          <w:tcPr>
            <w:tcW w:w="10490" w:type="dxa"/>
            <w:shd w:val="clear" w:color="auto" w:fill="auto"/>
          </w:tcPr>
          <w:p w14:paraId="5AD0858A"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 xml:space="preserve">Para efectos del párrafo anterior, los costos de transacción incluyen, entre otros, honorarios y comisiones pagados a agentes, asesores e intermediarios, avalúos, gastos de investigación, así como la evaluación crediticia del deudor, evaluación y reconocimiento de las garantías, negociaciones para los términos del crédito, preparación y proceso de la documentación del crédito y cierre o cancelación de la transacción, incluyendo la proporción de la compensación a empleados directamente relacionada con el tiempo invertido en el desarrollo de esas actividades. Por otra parte, </w:t>
            </w:r>
            <w:r w:rsidRPr="00F072EC">
              <w:rPr>
                <w:rFonts w:ascii="Soberana Texto" w:hAnsi="Soberana Texto"/>
                <w:sz w:val="22"/>
                <w:szCs w:val="22"/>
              </w:rPr>
              <w:lastRenderedPageBreak/>
              <w:t>los costos de transacción no incluyen premios o descuentos, los cuales forman parte del valor razonable de la cartera de crédito al momento de la transacción.</w:t>
            </w:r>
          </w:p>
        </w:tc>
        <w:tc>
          <w:tcPr>
            <w:tcW w:w="851" w:type="dxa"/>
            <w:shd w:val="clear" w:color="auto" w:fill="auto"/>
          </w:tcPr>
          <w:p w14:paraId="0C9FE171"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1FC5716C" w14:textId="77777777" w:rsidTr="00A77743">
        <w:trPr>
          <w:trHeight w:val="144"/>
        </w:trPr>
        <w:tc>
          <w:tcPr>
            <w:tcW w:w="10490" w:type="dxa"/>
            <w:shd w:val="clear" w:color="auto" w:fill="auto"/>
          </w:tcPr>
          <w:p w14:paraId="2E617B06"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Cualquier otro gasto que no esté asociado al otorgamiento del crédito tal como los relacionados con promoción, publicidad, clientes potenciales, administración de los créditos existentes (seguimiento, control, recuperaciones, etc.) y otras actividades auxiliares relacionadas con el establecimiento y monitoreo de políticas de crédito, serán reconocidos directamente en los resultados del ejercicio conforme se devenguen en el rubro que les corresponda de acuerdo con la naturaleza del gasto.</w:t>
            </w:r>
          </w:p>
        </w:tc>
        <w:tc>
          <w:tcPr>
            <w:tcW w:w="851" w:type="dxa"/>
            <w:shd w:val="clear" w:color="auto" w:fill="auto"/>
          </w:tcPr>
          <w:p w14:paraId="6CB96786"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2BA1A623" w14:textId="77777777" w:rsidTr="00A77743">
        <w:trPr>
          <w:trHeight w:val="144"/>
        </w:trPr>
        <w:tc>
          <w:tcPr>
            <w:tcW w:w="10490" w:type="dxa"/>
            <w:shd w:val="clear" w:color="auto" w:fill="auto"/>
          </w:tcPr>
          <w:p w14:paraId="749D0BE1" w14:textId="77777777" w:rsidR="00D71485" w:rsidRPr="00F072EC" w:rsidRDefault="00D71485" w:rsidP="00D71485">
            <w:pPr>
              <w:pStyle w:val="Texto"/>
              <w:spacing w:after="120" w:line="240" w:lineRule="auto"/>
              <w:ind w:firstLine="0"/>
              <w:rPr>
                <w:rFonts w:ascii="Soberana Texto" w:hAnsi="Soberana Texto"/>
                <w:sz w:val="22"/>
                <w:szCs w:val="22"/>
              </w:rPr>
            </w:pPr>
            <w:bookmarkStart w:id="0" w:name="_GoBack" w:colFirst="0" w:colLast="1"/>
            <w:r w:rsidRPr="00F072EC">
              <w:rPr>
                <w:rFonts w:ascii="Soberana Texto" w:hAnsi="Soberana Texto"/>
                <w:sz w:val="22"/>
                <w:szCs w:val="22"/>
              </w:rPr>
              <w:t>Las comisiones cobradas y costos de transacción que origine una línea de crédito, se reconocerán en ese momento como un crédito o un cargo diferido, el cual se amortizará contra los resultados del ejercicio por el periodo correspondiente al plazo otorgado en la línea de crédito. En caso de que la línea de crédito se cancele, el saldo pendiente por amortizar deberá reconocerse directamente en los resultados del ejercicio en el rubro que corresponda en la fecha en que ocurra la cancelación de la línea.</w:t>
            </w:r>
          </w:p>
          <w:p w14:paraId="47DDBA2A" w14:textId="77777777" w:rsidR="00D71485" w:rsidRPr="00B51A1E" w:rsidRDefault="00D71485" w:rsidP="00D71485">
            <w:pPr>
              <w:pStyle w:val="Texto"/>
              <w:spacing w:after="120" w:line="240" w:lineRule="auto"/>
              <w:ind w:firstLine="0"/>
              <w:rPr>
                <w:rFonts w:ascii="Soberana Texto" w:hAnsi="Soberana Texto"/>
                <w:i/>
                <w:sz w:val="22"/>
                <w:szCs w:val="22"/>
                <w:u w:val="single"/>
              </w:rPr>
            </w:pPr>
            <w:r w:rsidRPr="00B51A1E">
              <w:rPr>
                <w:rFonts w:ascii="Soberana Texto" w:hAnsi="Soberana Texto"/>
                <w:i/>
                <w:sz w:val="22"/>
                <w:szCs w:val="22"/>
                <w:u w:val="single"/>
              </w:rPr>
              <w:t>Determinación de la tasa de interés efectiva</w:t>
            </w:r>
          </w:p>
        </w:tc>
        <w:tc>
          <w:tcPr>
            <w:tcW w:w="851" w:type="dxa"/>
            <w:shd w:val="clear" w:color="auto" w:fill="auto"/>
          </w:tcPr>
          <w:p w14:paraId="203BA7D0"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374CB82C" w14:textId="77777777" w:rsidTr="00A77743">
        <w:trPr>
          <w:trHeight w:val="144"/>
        </w:trPr>
        <w:tc>
          <w:tcPr>
            <w:tcW w:w="10490" w:type="dxa"/>
            <w:shd w:val="clear" w:color="auto" w:fill="auto"/>
          </w:tcPr>
          <w:p w14:paraId="736F62CE"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Para determinar la tasa de interés efectiva, la entidad deberá seguir los pasos siguientes:</w:t>
            </w:r>
          </w:p>
          <w:p w14:paraId="132E6DBA" w14:textId="77777777" w:rsidR="00D71485" w:rsidRPr="00F072EC" w:rsidRDefault="00D71485" w:rsidP="00AE7F43">
            <w:pPr>
              <w:pStyle w:val="Texto"/>
              <w:numPr>
                <w:ilvl w:val="0"/>
                <w:numId w:val="19"/>
              </w:numPr>
              <w:spacing w:after="120" w:line="240" w:lineRule="auto"/>
              <w:ind w:left="282" w:hanging="282"/>
              <w:rPr>
                <w:rFonts w:ascii="Soberana Texto" w:hAnsi="Soberana Texto"/>
                <w:sz w:val="22"/>
                <w:szCs w:val="22"/>
              </w:rPr>
            </w:pPr>
            <w:r w:rsidRPr="00F072EC">
              <w:rPr>
                <w:rFonts w:ascii="Soberana Texto" w:hAnsi="Soberana Texto"/>
                <w:sz w:val="22"/>
                <w:szCs w:val="22"/>
              </w:rPr>
              <w:t>Determinar el monto de los flujos de efectivo futuros estimados a recibir. - Mediante la sumatoria del principal y los intereses que se recibirán conforme al esquema de pagos del crédito, durante el plazo contractual, o en un plazo menor si es que existe una probabilidad de pago antes de la fecha de vencimiento u otra circunstancia que justifique la utilización de un plazo menor.</w:t>
            </w:r>
          </w:p>
          <w:p w14:paraId="773439D4" w14:textId="77777777" w:rsidR="00D71485" w:rsidRPr="00F072EC" w:rsidRDefault="00D71485" w:rsidP="00AE7F43">
            <w:pPr>
              <w:pStyle w:val="Texto"/>
              <w:numPr>
                <w:ilvl w:val="0"/>
                <w:numId w:val="19"/>
              </w:numPr>
              <w:spacing w:after="120" w:line="240" w:lineRule="auto"/>
              <w:ind w:left="282" w:hanging="282"/>
              <w:rPr>
                <w:rFonts w:ascii="Soberana Texto" w:hAnsi="Soberana Texto"/>
                <w:sz w:val="22"/>
                <w:szCs w:val="22"/>
              </w:rPr>
            </w:pPr>
            <w:r w:rsidRPr="00F072EC">
              <w:rPr>
                <w:rFonts w:ascii="Soberana Texto" w:hAnsi="Soberana Texto"/>
                <w:sz w:val="22"/>
                <w:szCs w:val="22"/>
              </w:rPr>
              <w:t xml:space="preserve">Determinar el interés </w:t>
            </w:r>
            <w:r w:rsidR="00B95A96" w:rsidRPr="00F072EC">
              <w:rPr>
                <w:rFonts w:ascii="Soberana Texto" w:hAnsi="Soberana Texto"/>
                <w:sz w:val="22"/>
                <w:szCs w:val="22"/>
              </w:rPr>
              <w:t>efectivo. -</w:t>
            </w:r>
            <w:r w:rsidRPr="00F072EC">
              <w:rPr>
                <w:rFonts w:ascii="Soberana Texto" w:hAnsi="Soberana Texto"/>
                <w:sz w:val="22"/>
                <w:szCs w:val="22"/>
              </w:rPr>
              <w:t xml:space="preserve"> Deduciendo de los flujos de efectivo futuros estimados a recibir, determinados conforme al numeral anterior, el monto neto financiado, determinado conforme al párrafo 55 anterior.</w:t>
            </w:r>
          </w:p>
          <w:p w14:paraId="299B823D" w14:textId="77777777" w:rsidR="00D71485" w:rsidRPr="00F072EC" w:rsidRDefault="00D71485" w:rsidP="00AE7F43">
            <w:pPr>
              <w:pStyle w:val="Texto"/>
              <w:numPr>
                <w:ilvl w:val="0"/>
                <w:numId w:val="19"/>
              </w:numPr>
              <w:spacing w:after="120" w:line="240" w:lineRule="auto"/>
              <w:ind w:left="282" w:hanging="282"/>
              <w:rPr>
                <w:rFonts w:ascii="Soberana Texto" w:hAnsi="Soberana Texto"/>
                <w:sz w:val="22"/>
                <w:szCs w:val="22"/>
              </w:rPr>
            </w:pPr>
            <w:r w:rsidRPr="00F072EC">
              <w:rPr>
                <w:rFonts w:ascii="Soberana Texto" w:hAnsi="Soberana Texto"/>
                <w:sz w:val="22"/>
                <w:szCs w:val="22"/>
              </w:rPr>
              <w:t xml:space="preserve">Determinar la tasa de interés </w:t>
            </w:r>
            <w:r w:rsidR="00B95A96" w:rsidRPr="00F072EC">
              <w:rPr>
                <w:rFonts w:ascii="Soberana Texto" w:hAnsi="Soberana Texto"/>
                <w:sz w:val="22"/>
                <w:szCs w:val="22"/>
              </w:rPr>
              <w:t>efectiva. -</w:t>
            </w:r>
            <w:r w:rsidRPr="00F072EC">
              <w:rPr>
                <w:rFonts w:ascii="Soberana Texto" w:hAnsi="Soberana Texto"/>
                <w:sz w:val="22"/>
                <w:szCs w:val="22"/>
              </w:rPr>
              <w:t xml:space="preserve"> Representa la relación entre el interés efectivo referido en el numeral 2 anterior y el monto neto financiado a que se refiere el párrafo 55 anterior.</w:t>
            </w:r>
          </w:p>
          <w:p w14:paraId="4DE01A54"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 xml:space="preserve">Cuando en términos del numeral 1 anterior, la entidad utilice un plazo menor al contractual, deberá contar con evidencia suficiente de las circunstancias que justifican la aplicación de dicha opción. </w:t>
            </w:r>
          </w:p>
        </w:tc>
        <w:tc>
          <w:tcPr>
            <w:tcW w:w="851" w:type="dxa"/>
            <w:shd w:val="clear" w:color="auto" w:fill="auto"/>
          </w:tcPr>
          <w:p w14:paraId="295EDCE3"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30E04E0E" w14:textId="77777777" w:rsidTr="00A77743">
        <w:trPr>
          <w:trHeight w:val="144"/>
        </w:trPr>
        <w:tc>
          <w:tcPr>
            <w:tcW w:w="10490" w:type="dxa"/>
            <w:shd w:val="clear" w:color="auto" w:fill="auto"/>
          </w:tcPr>
          <w:p w14:paraId="1542434F"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La tasa de interés efectiva podrá determinarse por un portafolio de créditos siempre que los términos contractuales, así como los costos e ingresos asociados a su otorgamiento sean idénticos para todo el portafolio.</w:t>
            </w:r>
          </w:p>
        </w:tc>
        <w:tc>
          <w:tcPr>
            <w:tcW w:w="851" w:type="dxa"/>
            <w:shd w:val="clear" w:color="auto" w:fill="auto"/>
          </w:tcPr>
          <w:p w14:paraId="2A1CE094"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5F9A847C" w14:textId="77777777" w:rsidTr="00A77743">
        <w:trPr>
          <w:trHeight w:val="144"/>
        </w:trPr>
        <w:tc>
          <w:tcPr>
            <w:tcW w:w="10490" w:type="dxa"/>
            <w:shd w:val="clear" w:color="auto" w:fill="auto"/>
          </w:tcPr>
          <w:p w14:paraId="281F4315" w14:textId="77777777" w:rsidR="00D71485" w:rsidRPr="00F072EC" w:rsidRDefault="00D71485" w:rsidP="00D71485">
            <w:pPr>
              <w:pStyle w:val="Texto"/>
              <w:spacing w:after="120" w:line="240" w:lineRule="auto"/>
              <w:ind w:firstLine="0"/>
              <w:rPr>
                <w:rFonts w:ascii="Soberana Texto" w:hAnsi="Soberana Texto"/>
                <w:sz w:val="22"/>
                <w:szCs w:val="22"/>
              </w:rPr>
            </w:pPr>
            <w:r w:rsidRPr="00D54185">
              <w:rPr>
                <w:rFonts w:ascii="Soberana Texto" w:hAnsi="Soberana Texto"/>
                <w:sz w:val="22"/>
                <w:szCs w:val="22"/>
                <w:highlight w:val="yellow"/>
              </w:rPr>
              <w:t>Cuando conforme a los términos del contrato, la tasa de interés se modifique periódicamente, la tasa de interés efectiva calculada al inicio del periodo, será la que se utilizará durante toda la vida del crédito, es decir, no deberá volver a determinarse para cada periodo. Lo anterior deberá quedar sustentado en las políticas contables de cada entidad.</w:t>
            </w:r>
            <w:r w:rsidRPr="00F072EC">
              <w:rPr>
                <w:rFonts w:ascii="Soberana Texto" w:hAnsi="Soberana Texto"/>
                <w:sz w:val="22"/>
                <w:szCs w:val="22"/>
              </w:rPr>
              <w:t xml:space="preserve"> </w:t>
            </w:r>
          </w:p>
        </w:tc>
        <w:tc>
          <w:tcPr>
            <w:tcW w:w="851" w:type="dxa"/>
            <w:shd w:val="clear" w:color="auto" w:fill="auto"/>
          </w:tcPr>
          <w:p w14:paraId="525D47DB"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40F02B58" w14:textId="77777777" w:rsidTr="00A77743">
        <w:trPr>
          <w:trHeight w:val="144"/>
        </w:trPr>
        <w:tc>
          <w:tcPr>
            <w:tcW w:w="10490" w:type="dxa"/>
            <w:shd w:val="clear" w:color="auto" w:fill="auto"/>
          </w:tcPr>
          <w:p w14:paraId="45D9606A" w14:textId="77777777" w:rsidR="00D71485" w:rsidRPr="00F072EC" w:rsidRDefault="00D71485" w:rsidP="00CE3340">
            <w:pPr>
              <w:pStyle w:val="Texto"/>
              <w:spacing w:after="120" w:line="240" w:lineRule="auto"/>
              <w:ind w:firstLine="0"/>
              <w:rPr>
                <w:rFonts w:ascii="Soberana Texto" w:hAnsi="Soberana Texto"/>
                <w:sz w:val="22"/>
                <w:szCs w:val="22"/>
              </w:rPr>
            </w:pPr>
            <w:r w:rsidRPr="00F072EC">
              <w:rPr>
                <w:rFonts w:ascii="Soberana Texto" w:hAnsi="Soberana Texto"/>
                <w:sz w:val="22"/>
                <w:szCs w:val="22"/>
              </w:rPr>
              <w:t>Existe la presunción de que los flujos de efectivo futuros y la vida esperada del crédito pueden ser confiablemente estimados; sin embargo, en aquellos casos en que no sea posible estimar confiablemente los flujos de efectivo futuros o la vida estimada del o de los créditos, la entidad debe utilizar los flujos de efectivo contractuales. Lo anterior deberá estar debidamente documentado y autorizado por el comité de crédito de la entidad.</w:t>
            </w:r>
          </w:p>
          <w:p w14:paraId="3F549468" w14:textId="77777777" w:rsidR="00D71485" w:rsidRPr="00F072EC" w:rsidRDefault="00D71485" w:rsidP="00D71485">
            <w:pPr>
              <w:pStyle w:val="Texto"/>
              <w:spacing w:after="120" w:line="240" w:lineRule="auto"/>
              <w:ind w:firstLine="0"/>
              <w:rPr>
                <w:rFonts w:ascii="Soberana Texto" w:hAnsi="Soberana Texto"/>
                <w:sz w:val="22"/>
                <w:szCs w:val="22"/>
              </w:rPr>
            </w:pPr>
            <w:r w:rsidRPr="00B51A1E">
              <w:rPr>
                <w:rFonts w:ascii="Soberana Texto" w:hAnsi="Soberana Texto"/>
                <w:i/>
                <w:sz w:val="22"/>
                <w:szCs w:val="22"/>
                <w:u w:val="single"/>
              </w:rPr>
              <w:t>Adquisiciones de cartera de crédito</w:t>
            </w:r>
          </w:p>
        </w:tc>
        <w:tc>
          <w:tcPr>
            <w:tcW w:w="851" w:type="dxa"/>
            <w:shd w:val="clear" w:color="auto" w:fill="auto"/>
          </w:tcPr>
          <w:p w14:paraId="2ACE21B7"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31A609D4" w14:textId="77777777" w:rsidTr="00A77743">
        <w:trPr>
          <w:trHeight w:val="144"/>
        </w:trPr>
        <w:tc>
          <w:tcPr>
            <w:tcW w:w="10490" w:type="dxa"/>
            <w:shd w:val="clear" w:color="auto" w:fill="auto"/>
          </w:tcPr>
          <w:p w14:paraId="58BB9BD8"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En la fecha de concertación, es decir, aquella en que la entidad se compromete a adquirir la cartera de crédito, ésta deberá reconocerse conforme al tipo de cartera que el transferente la hubiere clasificado; aplicando los pasos siguientes:</w:t>
            </w:r>
          </w:p>
          <w:p w14:paraId="3056953F" w14:textId="77777777" w:rsidR="00D71485" w:rsidRPr="00F072EC" w:rsidRDefault="00D71485" w:rsidP="00AE7F43">
            <w:pPr>
              <w:pStyle w:val="Texto"/>
              <w:numPr>
                <w:ilvl w:val="0"/>
                <w:numId w:val="20"/>
              </w:numPr>
              <w:spacing w:after="120" w:line="240" w:lineRule="auto"/>
              <w:ind w:left="282" w:hanging="282"/>
              <w:rPr>
                <w:rFonts w:ascii="Soberana Texto" w:hAnsi="Soberana Texto"/>
                <w:sz w:val="22"/>
                <w:szCs w:val="22"/>
              </w:rPr>
            </w:pPr>
            <w:r w:rsidRPr="00F072EC">
              <w:rPr>
                <w:rFonts w:ascii="Soberana Texto" w:hAnsi="Soberana Texto"/>
                <w:sz w:val="22"/>
                <w:szCs w:val="22"/>
              </w:rPr>
              <w:t xml:space="preserve">Determinar el valor razonable de la cartera de crédito adquirida, mismo que corresponde al precio de la transacción. </w:t>
            </w:r>
          </w:p>
          <w:p w14:paraId="04A85B52" w14:textId="77777777" w:rsidR="00D71485" w:rsidRPr="00F072EC" w:rsidRDefault="00D71485" w:rsidP="00AE7F43">
            <w:pPr>
              <w:pStyle w:val="Texto"/>
              <w:numPr>
                <w:ilvl w:val="0"/>
                <w:numId w:val="20"/>
              </w:numPr>
              <w:spacing w:after="120" w:line="240" w:lineRule="auto"/>
              <w:ind w:left="282" w:hanging="282"/>
              <w:rPr>
                <w:rFonts w:ascii="Soberana Texto" w:hAnsi="Soberana Texto"/>
                <w:sz w:val="22"/>
                <w:szCs w:val="22"/>
              </w:rPr>
            </w:pPr>
            <w:r w:rsidRPr="00F072EC">
              <w:rPr>
                <w:rFonts w:ascii="Soberana Texto" w:hAnsi="Soberana Texto"/>
                <w:sz w:val="22"/>
                <w:szCs w:val="22"/>
              </w:rPr>
              <w:t>Al valor razonable anterior se le deben sumar los costos de transacción. Este monto corresponde al valor al que debe reconocerse la cartera de crédito adquirida; siendo la base para aplicar el método de interés efectivo con la tasa de interés efectiva.</w:t>
            </w:r>
          </w:p>
          <w:p w14:paraId="49C40C90"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El monto determinado en el numeral 2 anterior menos el monto de la estimación preventiva para riesgos crediticios, determinada conforme a lo señalado en el presente criterio, la cual deberá tomar en cuenta los incumplimientos que hubiere presentado el crédito desde su origen, representa el costo amortizado de la cartera de crédito adquirida.</w:t>
            </w:r>
          </w:p>
        </w:tc>
        <w:tc>
          <w:tcPr>
            <w:tcW w:w="851" w:type="dxa"/>
            <w:shd w:val="clear" w:color="auto" w:fill="auto"/>
          </w:tcPr>
          <w:p w14:paraId="0122DDDD"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bookmarkEnd w:id="0"/>
      <w:tr w:rsidR="00A77743" w:rsidRPr="00F072EC" w14:paraId="5E6787C5" w14:textId="77777777" w:rsidTr="00A77743">
        <w:trPr>
          <w:trHeight w:val="144"/>
        </w:trPr>
        <w:tc>
          <w:tcPr>
            <w:tcW w:w="10490" w:type="dxa"/>
            <w:shd w:val="clear" w:color="auto" w:fill="auto"/>
          </w:tcPr>
          <w:p w14:paraId="49D3D9BD"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lastRenderedPageBreak/>
              <w:t xml:space="preserve">El saldo a registrar de la cartera adquirida será el señalado en el numeral 1 </w:t>
            </w:r>
            <w:r w:rsidR="00F16083">
              <w:rPr>
                <w:rFonts w:ascii="Soberana Texto" w:hAnsi="Soberana Texto"/>
                <w:sz w:val="22"/>
                <w:szCs w:val="22"/>
              </w:rPr>
              <w:t xml:space="preserve">del párrafo anterior </w:t>
            </w:r>
            <w:r w:rsidRPr="00F072EC">
              <w:rPr>
                <w:rFonts w:ascii="Soberana Texto" w:hAnsi="Soberana Texto"/>
                <w:sz w:val="22"/>
                <w:szCs w:val="22"/>
              </w:rPr>
              <w:t>y se registrará de forma independiente de los costos de transacción, los cuales se reconocerán como un cargo o crédito diferido, según corresponda y deberán amortizarse contra los resultados del ejercicio durante la vida del crédito, conforme a la tasa de interés efectiva.</w:t>
            </w:r>
          </w:p>
        </w:tc>
        <w:tc>
          <w:tcPr>
            <w:tcW w:w="851" w:type="dxa"/>
            <w:shd w:val="clear" w:color="auto" w:fill="auto"/>
          </w:tcPr>
          <w:p w14:paraId="5F551730"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13DD4ABB" w14:textId="77777777" w:rsidTr="00A77743">
        <w:trPr>
          <w:trHeight w:val="144"/>
        </w:trPr>
        <w:tc>
          <w:tcPr>
            <w:tcW w:w="10490" w:type="dxa"/>
            <w:shd w:val="clear" w:color="auto" w:fill="auto"/>
          </w:tcPr>
          <w:p w14:paraId="44D069A8"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El cálculo de la tasa de interés efectiva a que se hace referencia en el párrafo inmediato anterior, se deberá llevar a cabo como sigue:</w:t>
            </w:r>
          </w:p>
          <w:p w14:paraId="0A722AC0" w14:textId="77777777" w:rsidR="00D71485" w:rsidRPr="00F072EC" w:rsidRDefault="00D71485" w:rsidP="00AE7F43">
            <w:pPr>
              <w:pStyle w:val="Texto"/>
              <w:numPr>
                <w:ilvl w:val="0"/>
                <w:numId w:val="23"/>
              </w:numPr>
              <w:spacing w:after="120" w:line="240" w:lineRule="auto"/>
              <w:ind w:left="417"/>
              <w:rPr>
                <w:rFonts w:ascii="Soberana Texto" w:hAnsi="Soberana Texto"/>
                <w:sz w:val="22"/>
                <w:szCs w:val="22"/>
              </w:rPr>
            </w:pPr>
            <w:r w:rsidRPr="00F072EC">
              <w:rPr>
                <w:rFonts w:ascii="Soberana Texto" w:hAnsi="Soberana Texto"/>
                <w:sz w:val="22"/>
                <w:szCs w:val="22"/>
              </w:rPr>
              <w:t>Debe determinarse el monto de los flujos de efectivo futuros estimados que se recibirán por principal e intereses conforme al esquema de pagos pactado durante el plazo contractual, o en un plazo menor, si es que existe una probabilidad de pago antes de la fecha de vencimiento u otra circunstancia que justifique la utilización de un plazo menor.</w:t>
            </w:r>
          </w:p>
          <w:p w14:paraId="58DEBD9F" w14:textId="77777777" w:rsidR="00D71485" w:rsidRPr="00F072EC" w:rsidRDefault="00D71485" w:rsidP="00AE7F43">
            <w:pPr>
              <w:pStyle w:val="Texto"/>
              <w:numPr>
                <w:ilvl w:val="0"/>
                <w:numId w:val="23"/>
              </w:numPr>
              <w:spacing w:after="120" w:line="240" w:lineRule="auto"/>
              <w:ind w:left="417"/>
              <w:rPr>
                <w:rFonts w:ascii="Soberana Texto" w:hAnsi="Soberana Texto"/>
                <w:sz w:val="22"/>
                <w:szCs w:val="22"/>
              </w:rPr>
            </w:pPr>
            <w:r w:rsidRPr="00F072EC">
              <w:rPr>
                <w:rFonts w:ascii="Soberana Texto" w:hAnsi="Soberana Texto"/>
                <w:sz w:val="22"/>
                <w:szCs w:val="22"/>
              </w:rPr>
              <w:t>Debe determinarse la tasa de interés efectiva, la cual corresponde a la relación entre el monto determinado en el numeral 1 anterior y el monto determinado en el paso 2 del párrafo 64.</w:t>
            </w:r>
          </w:p>
          <w:p w14:paraId="741D6D9A"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En el caso de existir alguna diferencia entre el valor de la cartera de crédito adquirida en la fecha de concertación y en la fecha de su liquidación, ésta deberá reconocerse como parte de los intereses por cobrar.</w:t>
            </w:r>
          </w:p>
          <w:p w14:paraId="28029BEA" w14:textId="77777777" w:rsidR="00D71485" w:rsidRPr="00F072EC" w:rsidRDefault="00D71485" w:rsidP="00D71485">
            <w:pPr>
              <w:pStyle w:val="Texto"/>
              <w:spacing w:after="120" w:line="240" w:lineRule="auto"/>
              <w:ind w:firstLine="0"/>
              <w:rPr>
                <w:rFonts w:ascii="Soberana Texto" w:hAnsi="Soberana Texto"/>
                <w:sz w:val="22"/>
                <w:szCs w:val="22"/>
              </w:rPr>
            </w:pPr>
            <w:r w:rsidRPr="00B51A1E">
              <w:rPr>
                <w:rFonts w:ascii="Soberana Texto" w:hAnsi="Soberana Texto"/>
                <w:i/>
                <w:sz w:val="22"/>
                <w:szCs w:val="22"/>
                <w:u w:val="single"/>
              </w:rPr>
              <w:t>Operaciones de arrendamiento financiero</w:t>
            </w:r>
            <w:r w:rsidRPr="00F072EC">
              <w:rPr>
                <w:rFonts w:ascii="Soberana Texto" w:hAnsi="Soberana Texto"/>
                <w:sz w:val="22"/>
                <w:szCs w:val="22"/>
              </w:rPr>
              <w:t xml:space="preserve"> </w:t>
            </w:r>
          </w:p>
        </w:tc>
        <w:tc>
          <w:tcPr>
            <w:tcW w:w="851" w:type="dxa"/>
            <w:shd w:val="clear" w:color="auto" w:fill="auto"/>
          </w:tcPr>
          <w:p w14:paraId="07243A4D"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2F92E413" w14:textId="77777777" w:rsidTr="00A77743">
        <w:trPr>
          <w:trHeight w:val="144"/>
        </w:trPr>
        <w:tc>
          <w:tcPr>
            <w:tcW w:w="10490" w:type="dxa"/>
            <w:shd w:val="clear" w:color="auto" w:fill="auto"/>
          </w:tcPr>
          <w:p w14:paraId="2B88A899" w14:textId="77777777" w:rsidR="00D71485" w:rsidRPr="00F072EC" w:rsidRDefault="00D71485" w:rsidP="00F34C5F">
            <w:pPr>
              <w:pStyle w:val="Texto"/>
              <w:spacing w:after="120" w:line="240" w:lineRule="auto"/>
              <w:ind w:firstLine="0"/>
              <w:rPr>
                <w:rFonts w:ascii="Soberana Texto" w:hAnsi="Soberana Texto"/>
                <w:sz w:val="22"/>
                <w:szCs w:val="22"/>
              </w:rPr>
            </w:pPr>
            <w:r w:rsidRPr="00F072EC">
              <w:rPr>
                <w:rFonts w:ascii="Soberana Texto" w:hAnsi="Soberana Texto"/>
                <w:sz w:val="22"/>
                <w:szCs w:val="22"/>
              </w:rPr>
              <w:t>En las operaciones de arrendamiento financiero, en las que la entidad funja como arrendador, esta reconocerá al inicio del contrato dentro de su cartera de crédito el valor contractual de la operación de arrendamiento más el valor residual no garantizado que se acumule en beneficio del arrendador, contra la salida de efectivo. El ingreso financiero por devengar se reconocerá en función del saldo insoluto del crédito contra los resultados del ejercicio, en el rubro de ingresos por intereses, de conformidad con la NIF D-5 “Arrendamientos”.</w:t>
            </w:r>
          </w:p>
        </w:tc>
        <w:tc>
          <w:tcPr>
            <w:tcW w:w="851" w:type="dxa"/>
            <w:shd w:val="clear" w:color="auto" w:fill="auto"/>
          </w:tcPr>
          <w:p w14:paraId="34B8C60E"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0DA0F0C0" w14:textId="77777777" w:rsidTr="00A77743">
        <w:trPr>
          <w:trHeight w:val="144"/>
        </w:trPr>
        <w:tc>
          <w:tcPr>
            <w:tcW w:w="10490" w:type="dxa"/>
            <w:shd w:val="clear" w:color="auto" w:fill="auto"/>
          </w:tcPr>
          <w:p w14:paraId="31447057"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Por los depósitos en garantía que reciba el arrendador, este deberá registrar la entrada de efectivo contra el pasivo correspondiente.</w:t>
            </w:r>
          </w:p>
        </w:tc>
        <w:tc>
          <w:tcPr>
            <w:tcW w:w="851" w:type="dxa"/>
            <w:shd w:val="clear" w:color="auto" w:fill="auto"/>
          </w:tcPr>
          <w:p w14:paraId="29967F5E"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5078229E" w14:textId="77777777" w:rsidTr="00A77743">
        <w:trPr>
          <w:trHeight w:val="144"/>
        </w:trPr>
        <w:tc>
          <w:tcPr>
            <w:tcW w:w="10490" w:type="dxa"/>
            <w:shd w:val="clear" w:color="auto" w:fill="auto"/>
          </w:tcPr>
          <w:p w14:paraId="7240A0AE" w14:textId="77777777" w:rsidR="00D71485" w:rsidRPr="00B51A1E" w:rsidRDefault="00D71485" w:rsidP="00D71485">
            <w:pPr>
              <w:pStyle w:val="Texto"/>
              <w:spacing w:after="120" w:line="240" w:lineRule="auto"/>
              <w:ind w:firstLine="0"/>
              <w:rPr>
                <w:rFonts w:ascii="Soberana Texto" w:hAnsi="Soberana Texto"/>
                <w:sz w:val="22"/>
                <w:szCs w:val="22"/>
              </w:rPr>
            </w:pPr>
            <w:r w:rsidRPr="00B51A1E">
              <w:rPr>
                <w:rFonts w:ascii="Soberana Texto" w:hAnsi="Soberana Texto"/>
                <w:sz w:val="22"/>
                <w:szCs w:val="22"/>
              </w:rPr>
              <w:t>Cuando el arrendatario opte por participar del precio de venta de los bienes a un tercero, la entidad reconocerá el ingreso que le corresponda al momento de la venta contra los resultados del ejercicio como otros ingresos (egresos) de la operación.</w:t>
            </w:r>
          </w:p>
          <w:p w14:paraId="3461367D" w14:textId="77777777" w:rsidR="00D71485" w:rsidRPr="00B51A1E" w:rsidRDefault="00D71485" w:rsidP="00D71485">
            <w:pPr>
              <w:pStyle w:val="Texto"/>
              <w:spacing w:after="120" w:line="240" w:lineRule="auto"/>
              <w:ind w:firstLine="0"/>
              <w:rPr>
                <w:rFonts w:ascii="Soberana Texto" w:hAnsi="Soberana Texto"/>
                <w:i/>
                <w:sz w:val="22"/>
                <w:szCs w:val="22"/>
                <w:u w:val="single"/>
              </w:rPr>
            </w:pPr>
            <w:r w:rsidRPr="00B51A1E">
              <w:rPr>
                <w:rFonts w:ascii="Soberana Texto" w:hAnsi="Soberana Texto"/>
                <w:i/>
                <w:sz w:val="22"/>
                <w:szCs w:val="22"/>
                <w:u w:val="single"/>
              </w:rPr>
              <w:t>Operaciones de factoraje financiero, descuento y cesión de derechos de crédito</w:t>
            </w:r>
          </w:p>
        </w:tc>
        <w:tc>
          <w:tcPr>
            <w:tcW w:w="851" w:type="dxa"/>
            <w:shd w:val="clear" w:color="auto" w:fill="auto"/>
          </w:tcPr>
          <w:p w14:paraId="107415E1"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31871D4D" w14:textId="77777777" w:rsidTr="00A77743">
        <w:trPr>
          <w:trHeight w:val="144"/>
        </w:trPr>
        <w:tc>
          <w:tcPr>
            <w:tcW w:w="10490" w:type="dxa"/>
            <w:shd w:val="clear" w:color="auto" w:fill="auto"/>
          </w:tcPr>
          <w:p w14:paraId="2BD4E4FC"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Al inicio de la operación se reconocerá en el activo el valor de la cartera recibida contra la salida del efectivo, el aforo pactado reconocido como otras cuentas por pagar y, en su caso, el ingreso financiero por devengar que derive de operaciones de factoraje, descuento o cesión de derechos de crédito.</w:t>
            </w:r>
          </w:p>
        </w:tc>
        <w:tc>
          <w:tcPr>
            <w:tcW w:w="851" w:type="dxa"/>
            <w:shd w:val="clear" w:color="auto" w:fill="auto"/>
          </w:tcPr>
          <w:p w14:paraId="21616C5E"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7F4857CC" w14:textId="77777777" w:rsidTr="00A77743">
        <w:trPr>
          <w:trHeight w:val="144"/>
        </w:trPr>
        <w:tc>
          <w:tcPr>
            <w:tcW w:w="10490" w:type="dxa"/>
            <w:shd w:val="clear" w:color="auto" w:fill="auto"/>
          </w:tcPr>
          <w:p w14:paraId="277BF3EF"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El ingreso financiero por devengar a que se refiere el párrafo anterior, se determinará, en su caso, por la diferencia entre el valor de la cartera recibida deducida del aforo y la salida de efectivo. Dicho ingreso financiero por devengar deberá reconocerse dentro del rubro de créditos diferidos y cobros anticipados y reconocerse en el estado de resultado integral conforme a la tasa de interés efectiva, atendiendo a lo establecido en el párrafo 60 anterior.</w:t>
            </w:r>
          </w:p>
        </w:tc>
        <w:tc>
          <w:tcPr>
            <w:tcW w:w="851" w:type="dxa"/>
            <w:shd w:val="clear" w:color="auto" w:fill="auto"/>
          </w:tcPr>
          <w:p w14:paraId="5949CCF2"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1054A58E" w14:textId="77777777" w:rsidTr="00A77743">
        <w:trPr>
          <w:trHeight w:val="144"/>
        </w:trPr>
        <w:tc>
          <w:tcPr>
            <w:tcW w:w="10490" w:type="dxa"/>
            <w:shd w:val="clear" w:color="auto" w:fill="auto"/>
          </w:tcPr>
          <w:p w14:paraId="155D1EEE"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 xml:space="preserve">En el evento de que la operación genere intereses, estos se reconocerán conforme se devenguen. </w:t>
            </w:r>
          </w:p>
        </w:tc>
        <w:tc>
          <w:tcPr>
            <w:tcW w:w="851" w:type="dxa"/>
            <w:shd w:val="clear" w:color="auto" w:fill="auto"/>
          </w:tcPr>
          <w:p w14:paraId="307840A4"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3A239A62" w14:textId="77777777" w:rsidTr="00A77743">
        <w:trPr>
          <w:trHeight w:val="144"/>
        </w:trPr>
        <w:tc>
          <w:tcPr>
            <w:tcW w:w="10490" w:type="dxa"/>
            <w:shd w:val="clear" w:color="auto" w:fill="auto"/>
          </w:tcPr>
          <w:p w14:paraId="1A5FE120"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El monto de los anticipos que, en su caso, se otorguen se reconocerá como parte de las operaciones de factoraje financiero, descuento o cesión de derechos de crédito, dentro del concepto de créditos comerciales.</w:t>
            </w:r>
          </w:p>
          <w:p w14:paraId="6B4C465D" w14:textId="77777777" w:rsidR="00D71485" w:rsidRPr="00B51A1E" w:rsidRDefault="00D71485" w:rsidP="00D71485">
            <w:pPr>
              <w:pStyle w:val="Texto"/>
              <w:spacing w:after="120" w:line="240" w:lineRule="auto"/>
              <w:ind w:firstLine="0"/>
              <w:rPr>
                <w:rFonts w:ascii="Soberana Texto" w:hAnsi="Soberana Texto"/>
                <w:b/>
                <w:sz w:val="22"/>
                <w:szCs w:val="22"/>
              </w:rPr>
            </w:pPr>
            <w:r w:rsidRPr="00B51A1E">
              <w:rPr>
                <w:rFonts w:ascii="Soberana Texto" w:hAnsi="Soberana Texto"/>
                <w:b/>
                <w:sz w:val="22"/>
                <w:szCs w:val="22"/>
              </w:rPr>
              <w:t>Reconocimiento Posterior</w:t>
            </w:r>
          </w:p>
        </w:tc>
        <w:tc>
          <w:tcPr>
            <w:tcW w:w="851" w:type="dxa"/>
            <w:shd w:val="clear" w:color="auto" w:fill="auto"/>
          </w:tcPr>
          <w:p w14:paraId="68345166"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64C4CF76" w14:textId="77777777" w:rsidTr="00A77743">
        <w:trPr>
          <w:trHeight w:val="144"/>
        </w:trPr>
        <w:tc>
          <w:tcPr>
            <w:tcW w:w="10490" w:type="dxa"/>
            <w:shd w:val="clear" w:color="auto" w:fill="auto"/>
          </w:tcPr>
          <w:p w14:paraId="02E683C3"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En el reconocimiento posterior, la cartera de crédito debe valuarse a su costo amortizado, el cual debe incluir los incrementos por el interés efectivo devengado, las disminuciones por la amortización de los costos de transacción y de las partidas cobradas por anticipado, así como las disminuciones por los cobros de principal e intereses y por la estimación preventiva para riesgos crediticios.</w:t>
            </w:r>
          </w:p>
        </w:tc>
        <w:tc>
          <w:tcPr>
            <w:tcW w:w="851" w:type="dxa"/>
            <w:shd w:val="clear" w:color="auto" w:fill="auto"/>
          </w:tcPr>
          <w:p w14:paraId="6059815E"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38DC458C" w14:textId="77777777" w:rsidTr="00A77743">
        <w:trPr>
          <w:trHeight w:val="144"/>
        </w:trPr>
        <w:tc>
          <w:tcPr>
            <w:tcW w:w="10490" w:type="dxa"/>
            <w:shd w:val="clear" w:color="auto" w:fill="auto"/>
          </w:tcPr>
          <w:p w14:paraId="6D57CA51"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Las comisiones que se reconozcan con posterioridad al otorgamiento del crédito, aquellas que se generen como parte del mantenimiento de dichos créditos, así como las que se cobren con motivo de créditos que no hayan sido colocados, se reconocerán contra los resultados del ejercicio en la fecha en que se devenguen. En el caso de comisiones cobradas por concepto de anualidad de tarjeta de crédito, se reconocerán como un crédito diferido y serán amortizadas en un periodo de 12 meses contra los resultados del ejercicio en el rubro de comisiones y tarifas cobradas.</w:t>
            </w:r>
          </w:p>
          <w:p w14:paraId="5BF96735" w14:textId="77777777" w:rsidR="00D71485" w:rsidRPr="00B6694E" w:rsidRDefault="00D71485" w:rsidP="00D71485">
            <w:pPr>
              <w:pStyle w:val="Texto"/>
              <w:spacing w:after="120" w:line="240" w:lineRule="auto"/>
              <w:ind w:firstLine="0"/>
              <w:rPr>
                <w:rFonts w:ascii="Soberana Texto" w:hAnsi="Soberana Texto"/>
                <w:i/>
                <w:sz w:val="22"/>
                <w:szCs w:val="22"/>
                <w:u w:val="single"/>
              </w:rPr>
            </w:pPr>
            <w:r w:rsidRPr="00B6694E">
              <w:rPr>
                <w:rFonts w:ascii="Soberana Texto" w:hAnsi="Soberana Texto"/>
                <w:i/>
                <w:sz w:val="22"/>
                <w:szCs w:val="22"/>
                <w:u w:val="single"/>
              </w:rPr>
              <w:t xml:space="preserve">Reclasificaciones </w:t>
            </w:r>
          </w:p>
        </w:tc>
        <w:tc>
          <w:tcPr>
            <w:tcW w:w="851" w:type="dxa"/>
            <w:shd w:val="clear" w:color="auto" w:fill="auto"/>
          </w:tcPr>
          <w:p w14:paraId="09F937BF"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2A5FA290" w14:textId="77777777" w:rsidTr="00A77743">
        <w:trPr>
          <w:trHeight w:val="144"/>
        </w:trPr>
        <w:tc>
          <w:tcPr>
            <w:tcW w:w="10490" w:type="dxa"/>
            <w:shd w:val="clear" w:color="auto" w:fill="auto"/>
          </w:tcPr>
          <w:p w14:paraId="7564D74F"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lastRenderedPageBreak/>
              <w:t>La entidad debe reclasificar la cartera de crédito únicamente en el caso en que su modelo de negocio se modifique. Dichos cambios deberán ser infrecuentes y determinados por la máxima autoridad de la entidad en la toma de decisiones de operación, es decir, por el director general o de operaciones, o bien un grupo de ejecutivos y deben ser el resultado de cambios externos o internos que sean significativos para las operaciones de la entidad y que puedan ser demostrados ante terceros.</w:t>
            </w:r>
          </w:p>
        </w:tc>
        <w:tc>
          <w:tcPr>
            <w:tcW w:w="851" w:type="dxa"/>
            <w:shd w:val="clear" w:color="auto" w:fill="auto"/>
          </w:tcPr>
          <w:p w14:paraId="38A4EE88"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71048216" w14:textId="77777777" w:rsidTr="00A77743">
        <w:trPr>
          <w:trHeight w:val="144"/>
        </w:trPr>
        <w:tc>
          <w:tcPr>
            <w:tcW w:w="10490" w:type="dxa"/>
            <w:shd w:val="clear" w:color="auto" w:fill="auto"/>
          </w:tcPr>
          <w:p w14:paraId="31EC28E8" w14:textId="77777777" w:rsidR="00D71485" w:rsidRPr="00F072EC" w:rsidRDefault="00D71485" w:rsidP="00DC7E7A">
            <w:pPr>
              <w:pStyle w:val="Texto"/>
              <w:spacing w:after="120" w:line="240" w:lineRule="auto"/>
              <w:ind w:firstLine="0"/>
              <w:rPr>
                <w:rFonts w:ascii="Soberana Texto" w:hAnsi="Soberana Texto"/>
                <w:sz w:val="22"/>
                <w:szCs w:val="22"/>
              </w:rPr>
            </w:pPr>
            <w:r w:rsidRPr="00F072EC">
              <w:rPr>
                <w:rFonts w:ascii="Soberana Texto" w:hAnsi="Soberana Texto"/>
                <w:sz w:val="22"/>
                <w:szCs w:val="22"/>
              </w:rPr>
              <w:t>L</w:t>
            </w:r>
            <w:r w:rsidR="00DC7E7A">
              <w:rPr>
                <w:rFonts w:ascii="Soberana Texto" w:hAnsi="Soberana Texto"/>
                <w:sz w:val="22"/>
                <w:szCs w:val="22"/>
              </w:rPr>
              <w:t>as reclasificaciones</w:t>
            </w:r>
            <w:r w:rsidRPr="00F072EC">
              <w:rPr>
                <w:rFonts w:ascii="Soberana Texto" w:hAnsi="Soberana Texto"/>
                <w:sz w:val="22"/>
                <w:szCs w:val="22"/>
              </w:rPr>
              <w:t xml:space="preserve"> deberán comunicarse por escrito a la CNBV, dentro de los </w:t>
            </w:r>
            <w:r w:rsidR="00DC7E7A">
              <w:rPr>
                <w:rFonts w:ascii="Soberana Texto" w:hAnsi="Soberana Texto"/>
                <w:sz w:val="22"/>
                <w:szCs w:val="22"/>
              </w:rPr>
              <w:t>10</w:t>
            </w:r>
            <w:r w:rsidRPr="00F072EC">
              <w:rPr>
                <w:rFonts w:ascii="Soberana Texto" w:hAnsi="Soberana Texto"/>
                <w:sz w:val="22"/>
                <w:szCs w:val="22"/>
              </w:rPr>
              <w:t xml:space="preserve"> días hábiles siguientes a su determinación</w:t>
            </w:r>
            <w:r w:rsidR="00DC7E7A">
              <w:rPr>
                <w:rFonts w:ascii="Soberana Texto" w:hAnsi="Soberana Texto"/>
                <w:sz w:val="22"/>
                <w:szCs w:val="22"/>
              </w:rPr>
              <w:t>, exponiendo detalladamente el cambio en el modelo de negocio que las justifique</w:t>
            </w:r>
            <w:r w:rsidRPr="00F072EC">
              <w:rPr>
                <w:rFonts w:ascii="Soberana Texto" w:hAnsi="Soberana Texto"/>
                <w:sz w:val="22"/>
                <w:szCs w:val="22"/>
              </w:rPr>
              <w:t>. La reclasificación deberá hacerse de manera prospectiva y no deberá modificar las ganancias o pérdidas previamente reconocidas.</w:t>
            </w:r>
          </w:p>
        </w:tc>
        <w:tc>
          <w:tcPr>
            <w:tcW w:w="851" w:type="dxa"/>
            <w:shd w:val="clear" w:color="auto" w:fill="auto"/>
          </w:tcPr>
          <w:p w14:paraId="4BEA27C5"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1D0948FF" w14:textId="77777777" w:rsidTr="00A77743">
        <w:trPr>
          <w:trHeight w:val="144"/>
        </w:trPr>
        <w:tc>
          <w:tcPr>
            <w:tcW w:w="10490" w:type="dxa"/>
            <w:shd w:val="clear" w:color="auto" w:fill="auto"/>
          </w:tcPr>
          <w:p w14:paraId="54FF77CF"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Si la entidad reclasifica cartera de crédito valuada a valor razonable con efectos en resultados, para ser valuada a su costo amortizado, su valor razonable a la fecha de reclasificación debe ser su costo amortizado inicial, calculando la tasa de interés efectiva en los términos del párrafo 66 del presente criterio.</w:t>
            </w:r>
          </w:p>
        </w:tc>
        <w:tc>
          <w:tcPr>
            <w:tcW w:w="851" w:type="dxa"/>
            <w:shd w:val="clear" w:color="auto" w:fill="auto"/>
          </w:tcPr>
          <w:p w14:paraId="67A416BD"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1E9FE875" w14:textId="77777777" w:rsidTr="00A77743">
        <w:trPr>
          <w:trHeight w:val="144"/>
        </w:trPr>
        <w:tc>
          <w:tcPr>
            <w:tcW w:w="10490" w:type="dxa"/>
            <w:shd w:val="clear" w:color="auto" w:fill="auto"/>
          </w:tcPr>
          <w:p w14:paraId="08422D8A"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 xml:space="preserve">Si la entidad reclasifica cartera de crédito valuada a valor razonable con efecto en los otros resultados integrales, </w:t>
            </w:r>
            <w:r w:rsidR="00F16083">
              <w:rPr>
                <w:rFonts w:ascii="Soberana Texto" w:hAnsi="Soberana Texto"/>
                <w:sz w:val="22"/>
                <w:szCs w:val="22"/>
              </w:rPr>
              <w:t>dicho</w:t>
            </w:r>
            <w:r w:rsidRPr="00F072EC">
              <w:rPr>
                <w:rFonts w:ascii="Soberana Texto" w:hAnsi="Soberana Texto"/>
                <w:sz w:val="22"/>
                <w:szCs w:val="22"/>
              </w:rPr>
              <w:t xml:space="preserve"> efecto debe cancelarse contra el valor de la cartera de crédito, para que esta quede valuada a su costo amortizado, como si siempre hubiera sido reconocida sobre esta base.  </w:t>
            </w:r>
          </w:p>
          <w:p w14:paraId="6DD9C4DF" w14:textId="77777777" w:rsidR="00D71485" w:rsidRPr="00F072EC" w:rsidRDefault="00D71485" w:rsidP="00D71485">
            <w:pPr>
              <w:pStyle w:val="Texto"/>
              <w:spacing w:after="120" w:line="240" w:lineRule="auto"/>
              <w:ind w:firstLine="0"/>
              <w:rPr>
                <w:rFonts w:ascii="Soberana Texto" w:hAnsi="Soberana Texto"/>
                <w:sz w:val="22"/>
                <w:szCs w:val="22"/>
              </w:rPr>
            </w:pPr>
            <w:r w:rsidRPr="00B6694E">
              <w:rPr>
                <w:rFonts w:ascii="Soberana Texto" w:hAnsi="Soberana Texto"/>
                <w:i/>
                <w:sz w:val="22"/>
                <w:szCs w:val="22"/>
                <w:u w:val="single"/>
              </w:rPr>
              <w:t>Renegociaciones de Cartera de Crédito</w:t>
            </w:r>
          </w:p>
        </w:tc>
        <w:tc>
          <w:tcPr>
            <w:tcW w:w="851" w:type="dxa"/>
            <w:shd w:val="clear" w:color="auto" w:fill="auto"/>
          </w:tcPr>
          <w:p w14:paraId="566292A0"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5042E424" w14:textId="77777777" w:rsidTr="00A77743">
        <w:trPr>
          <w:trHeight w:val="144"/>
        </w:trPr>
        <w:tc>
          <w:tcPr>
            <w:tcW w:w="10490" w:type="dxa"/>
            <w:shd w:val="clear" w:color="auto" w:fill="auto"/>
          </w:tcPr>
          <w:p w14:paraId="77A58C4B"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Si la entidad reestructura un crédito, o por medio de una renovación lo liquida parcialmente, deberá determinar la utilidad o pérdida en la renegociación como sigue:</w:t>
            </w:r>
          </w:p>
          <w:p w14:paraId="25041781" w14:textId="77777777" w:rsidR="00D71485" w:rsidRPr="00F072EC" w:rsidRDefault="00D71485" w:rsidP="00AE7F43">
            <w:pPr>
              <w:pStyle w:val="Texto"/>
              <w:numPr>
                <w:ilvl w:val="0"/>
                <w:numId w:val="21"/>
              </w:numPr>
              <w:spacing w:after="120" w:line="240" w:lineRule="auto"/>
              <w:ind w:left="423" w:hanging="423"/>
              <w:rPr>
                <w:rFonts w:ascii="Soberana Texto" w:hAnsi="Soberana Texto"/>
                <w:sz w:val="22"/>
                <w:szCs w:val="22"/>
              </w:rPr>
            </w:pPr>
            <w:r w:rsidRPr="00F072EC">
              <w:rPr>
                <w:rFonts w:ascii="Soberana Texto" w:hAnsi="Soberana Texto"/>
                <w:sz w:val="22"/>
                <w:szCs w:val="22"/>
              </w:rPr>
              <w:t>determinar el valor en libros del crédito sin considerar la estimación preventiva para riesgos crediticios;</w:t>
            </w:r>
          </w:p>
          <w:p w14:paraId="290665E3" w14:textId="77777777" w:rsidR="00D71485" w:rsidRPr="00F072EC" w:rsidRDefault="00D71485" w:rsidP="00AE7F43">
            <w:pPr>
              <w:pStyle w:val="Texto"/>
              <w:numPr>
                <w:ilvl w:val="0"/>
                <w:numId w:val="21"/>
              </w:numPr>
              <w:spacing w:after="120" w:line="240" w:lineRule="auto"/>
              <w:ind w:left="423" w:hanging="423"/>
              <w:rPr>
                <w:rFonts w:ascii="Soberana Texto" w:hAnsi="Soberana Texto"/>
                <w:sz w:val="22"/>
                <w:szCs w:val="22"/>
              </w:rPr>
            </w:pPr>
            <w:r w:rsidRPr="00F072EC">
              <w:rPr>
                <w:rFonts w:ascii="Soberana Texto" w:hAnsi="Soberana Texto"/>
                <w:sz w:val="22"/>
                <w:szCs w:val="22"/>
              </w:rPr>
              <w:t>determinar los nuevos flujos de efectivo futuros sobre el monto reestructurado o renovado parcialmente, descontados a la tasa de interés efectiva original, y</w:t>
            </w:r>
          </w:p>
          <w:p w14:paraId="757F8DE1" w14:textId="77777777" w:rsidR="00D71485" w:rsidRPr="00F072EC" w:rsidRDefault="00D71485" w:rsidP="00AE7F43">
            <w:pPr>
              <w:pStyle w:val="Texto"/>
              <w:numPr>
                <w:ilvl w:val="0"/>
                <w:numId w:val="21"/>
              </w:numPr>
              <w:spacing w:after="120" w:line="240" w:lineRule="auto"/>
              <w:ind w:left="423" w:hanging="423"/>
              <w:rPr>
                <w:rFonts w:ascii="Soberana Texto" w:hAnsi="Soberana Texto"/>
                <w:sz w:val="22"/>
                <w:szCs w:val="22"/>
              </w:rPr>
            </w:pPr>
            <w:r w:rsidRPr="00F072EC">
              <w:rPr>
                <w:rFonts w:ascii="Soberana Texto" w:hAnsi="Soberana Texto"/>
                <w:sz w:val="22"/>
                <w:szCs w:val="22"/>
              </w:rPr>
              <w:t>reconocer la diferencia entre el valor en libros y los flujos de efectivo determinados contra la utilidad o pérdida.</w:t>
            </w:r>
          </w:p>
          <w:p w14:paraId="3972D777" w14:textId="77777777" w:rsidR="00D71485" w:rsidRPr="00F072EC" w:rsidRDefault="00D71485" w:rsidP="00AD6F2B">
            <w:pPr>
              <w:pStyle w:val="Texto"/>
              <w:spacing w:after="120" w:line="240" w:lineRule="auto"/>
              <w:ind w:firstLine="0"/>
              <w:rPr>
                <w:rFonts w:ascii="Soberana Texto" w:hAnsi="Soberana Texto"/>
                <w:sz w:val="22"/>
                <w:szCs w:val="22"/>
              </w:rPr>
            </w:pPr>
            <w:r w:rsidRPr="00F072EC">
              <w:rPr>
                <w:rFonts w:ascii="Soberana Texto" w:hAnsi="Soberana Texto"/>
                <w:sz w:val="22"/>
                <w:szCs w:val="22"/>
              </w:rPr>
              <w:t xml:space="preserve">Al monto del crédito reestructurado o renovado parcialmente se le adicionarán los costos de transacción incurridos y en su caso las comisiones cobradas; dicho monto, servirá de base para aplicar </w:t>
            </w:r>
            <w:r w:rsidRPr="00AD6F2B">
              <w:rPr>
                <w:rFonts w:ascii="Soberana Texto" w:hAnsi="Soberana Texto"/>
                <w:sz w:val="22"/>
                <w:szCs w:val="22"/>
              </w:rPr>
              <w:t>la tasa de interés efectiva</w:t>
            </w:r>
            <w:r w:rsidR="000316AA" w:rsidRPr="00AD6F2B">
              <w:rPr>
                <w:rFonts w:ascii="Soberana Texto" w:hAnsi="Soberana Texto"/>
                <w:sz w:val="22"/>
                <w:szCs w:val="22"/>
              </w:rPr>
              <w:t xml:space="preserve"> original</w:t>
            </w:r>
            <w:r w:rsidRPr="00F072EC">
              <w:rPr>
                <w:rFonts w:ascii="Soberana Texto" w:hAnsi="Soberana Texto"/>
                <w:sz w:val="22"/>
                <w:szCs w:val="22"/>
              </w:rPr>
              <w:t xml:space="preserve">. Los costos de transacción y las comisiones cobradas se reconocerán como un cargo o crédito diferido según corresponda, y se amortizarán durante la vida remanente del crédito. </w:t>
            </w:r>
          </w:p>
        </w:tc>
        <w:tc>
          <w:tcPr>
            <w:tcW w:w="851" w:type="dxa"/>
            <w:shd w:val="clear" w:color="auto" w:fill="auto"/>
          </w:tcPr>
          <w:p w14:paraId="05C0CB46"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4953FB4C" w14:textId="77777777" w:rsidTr="00A77743">
        <w:trPr>
          <w:trHeight w:val="144"/>
        </w:trPr>
        <w:tc>
          <w:tcPr>
            <w:tcW w:w="10490" w:type="dxa"/>
            <w:shd w:val="clear" w:color="auto" w:fill="auto"/>
          </w:tcPr>
          <w:p w14:paraId="31371D42"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Para efecto del párrafo anterior, se considera valor en libros del crédito al monto efectivamente otorgado al acreditado, ajustado por los intereses devengados, otros conceptos financiados, los cobros de principal e intereses, así como por las quitas, condonaciones, bonificaciones y descuentos que se hayan otorgado, y en su caso los ingresos o gastos financieros por devengar.</w:t>
            </w:r>
          </w:p>
        </w:tc>
        <w:tc>
          <w:tcPr>
            <w:tcW w:w="851" w:type="dxa"/>
            <w:shd w:val="clear" w:color="auto" w:fill="auto"/>
          </w:tcPr>
          <w:p w14:paraId="2A6A4133"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2AD96683" w14:textId="77777777" w:rsidTr="00A77743">
        <w:trPr>
          <w:trHeight w:val="144"/>
        </w:trPr>
        <w:tc>
          <w:tcPr>
            <w:tcW w:w="10490" w:type="dxa"/>
            <w:shd w:val="clear" w:color="auto" w:fill="auto"/>
          </w:tcPr>
          <w:p w14:paraId="35DC6E2C" w14:textId="77777777" w:rsidR="00D71485" w:rsidRPr="00F072EC" w:rsidRDefault="00D71485" w:rsidP="0037570E">
            <w:pPr>
              <w:pStyle w:val="Texto"/>
              <w:spacing w:after="120" w:line="240" w:lineRule="auto"/>
              <w:ind w:firstLine="0"/>
              <w:rPr>
                <w:rFonts w:ascii="Soberana Texto" w:hAnsi="Soberana Texto"/>
                <w:sz w:val="22"/>
                <w:szCs w:val="22"/>
              </w:rPr>
            </w:pPr>
            <w:r w:rsidRPr="00F072EC">
              <w:rPr>
                <w:rFonts w:ascii="Soberana Texto" w:hAnsi="Soberana Texto"/>
                <w:sz w:val="22"/>
                <w:szCs w:val="22"/>
              </w:rPr>
              <w:t xml:space="preserve">Si la entidad renueva un crédito, se considerará que existe un nuevo crédito por lo que se deberá dar de baja el crédito anterior en el caso de una renovación total. </w:t>
            </w:r>
          </w:p>
          <w:p w14:paraId="647B6679" w14:textId="77777777" w:rsidR="00D71485" w:rsidRPr="00F072EC" w:rsidRDefault="00D71485" w:rsidP="00D71485">
            <w:pPr>
              <w:pStyle w:val="Texto"/>
              <w:spacing w:after="120" w:line="240" w:lineRule="auto"/>
              <w:ind w:firstLine="0"/>
              <w:rPr>
                <w:rFonts w:ascii="Soberana Texto" w:hAnsi="Soberana Texto"/>
                <w:sz w:val="22"/>
                <w:szCs w:val="22"/>
              </w:rPr>
            </w:pPr>
            <w:r w:rsidRPr="00B6694E">
              <w:rPr>
                <w:rFonts w:ascii="Soberana Texto" w:hAnsi="Soberana Texto"/>
                <w:i/>
                <w:sz w:val="22"/>
                <w:szCs w:val="22"/>
                <w:u w:val="single"/>
              </w:rPr>
              <w:t>Líneas de crédito</w:t>
            </w:r>
          </w:p>
        </w:tc>
        <w:tc>
          <w:tcPr>
            <w:tcW w:w="851" w:type="dxa"/>
            <w:shd w:val="clear" w:color="auto" w:fill="auto"/>
          </w:tcPr>
          <w:p w14:paraId="6D171DA6"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30B72904" w14:textId="77777777" w:rsidTr="00A77743">
        <w:trPr>
          <w:trHeight w:val="144"/>
        </w:trPr>
        <w:tc>
          <w:tcPr>
            <w:tcW w:w="10490" w:type="dxa"/>
            <w:shd w:val="clear" w:color="auto" w:fill="auto"/>
          </w:tcPr>
          <w:p w14:paraId="713E7725"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 xml:space="preserve">En el caso de líneas de crédito y cartas de crédito que la entidad hubiere otorgado, en las cuales no todo el monto autorizado esté ejercido, la parte no utilizada de las mismas deberá mantenerse reconocido en cuentas de orden. </w:t>
            </w:r>
          </w:p>
          <w:p w14:paraId="046DB231" w14:textId="77777777" w:rsidR="00D71485" w:rsidRPr="00F072EC" w:rsidRDefault="00D71485" w:rsidP="00D71485">
            <w:pPr>
              <w:pStyle w:val="Texto"/>
              <w:spacing w:after="120" w:line="240" w:lineRule="auto"/>
              <w:ind w:firstLine="0"/>
              <w:rPr>
                <w:rFonts w:ascii="Soberana Texto" w:hAnsi="Soberana Texto"/>
                <w:sz w:val="22"/>
                <w:szCs w:val="22"/>
              </w:rPr>
            </w:pPr>
            <w:r w:rsidRPr="00B6694E">
              <w:rPr>
                <w:rFonts w:ascii="Soberana Texto" w:hAnsi="Soberana Texto"/>
                <w:i/>
                <w:sz w:val="22"/>
                <w:szCs w:val="22"/>
                <w:u w:val="single"/>
              </w:rPr>
              <w:t>Otras consideraciones del reconocimiento posterior</w:t>
            </w:r>
          </w:p>
        </w:tc>
        <w:tc>
          <w:tcPr>
            <w:tcW w:w="851" w:type="dxa"/>
            <w:shd w:val="clear" w:color="auto" w:fill="auto"/>
          </w:tcPr>
          <w:p w14:paraId="7F59BD11"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32C530F8" w14:textId="77777777" w:rsidTr="00A77743">
        <w:trPr>
          <w:trHeight w:val="144"/>
        </w:trPr>
        <w:tc>
          <w:tcPr>
            <w:tcW w:w="10490" w:type="dxa"/>
            <w:shd w:val="clear" w:color="auto" w:fill="auto"/>
          </w:tcPr>
          <w:p w14:paraId="7DAD5165"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El saldo insoluto de los créditos denominados en VSM o UMA se valorizará con base en el salario mínimo o UMA que corresponda en términos del criterio A-3, reconociendo el ajuste por el incremento como parte del costo amortizado contra los resultados del ejercicio.</w:t>
            </w:r>
          </w:p>
        </w:tc>
        <w:tc>
          <w:tcPr>
            <w:tcW w:w="851" w:type="dxa"/>
            <w:shd w:val="clear" w:color="auto" w:fill="auto"/>
          </w:tcPr>
          <w:p w14:paraId="7D1892D0"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6DB2C8D0" w14:textId="77777777" w:rsidTr="00A77743">
        <w:trPr>
          <w:trHeight w:val="144"/>
        </w:trPr>
        <w:tc>
          <w:tcPr>
            <w:tcW w:w="10490" w:type="dxa"/>
            <w:shd w:val="clear" w:color="auto" w:fill="auto"/>
          </w:tcPr>
          <w:p w14:paraId="51F47A3A" w14:textId="77777777" w:rsidR="00D71485" w:rsidRPr="00F072EC" w:rsidRDefault="00D71485" w:rsidP="00D71485">
            <w:pPr>
              <w:pStyle w:val="Texto"/>
              <w:spacing w:after="120" w:line="240" w:lineRule="auto"/>
              <w:ind w:firstLine="0"/>
              <w:rPr>
                <w:rFonts w:ascii="Soberana Texto" w:hAnsi="Soberana Texto"/>
                <w:sz w:val="22"/>
                <w:szCs w:val="22"/>
              </w:rPr>
            </w:pPr>
            <w:r w:rsidRPr="00F072EC">
              <w:rPr>
                <w:rFonts w:ascii="Soberana Texto" w:hAnsi="Soberana Texto"/>
                <w:sz w:val="22"/>
                <w:szCs w:val="22"/>
              </w:rPr>
              <w:t>Los pagos parciales que se reciban en especie para cubrir las amortizaciones (principal e/o intereses) devengadas, vencidas o castigadas, se registrarán conforme a lo establecido en el criterio B-7 “Bienes adjudicados”.</w:t>
            </w:r>
          </w:p>
          <w:p w14:paraId="2B01DEA2" w14:textId="77777777" w:rsidR="00D71485" w:rsidRPr="00B6694E" w:rsidRDefault="00D71485" w:rsidP="00D71485">
            <w:pPr>
              <w:pStyle w:val="Texto"/>
              <w:spacing w:after="120" w:line="240" w:lineRule="auto"/>
              <w:ind w:firstLine="0"/>
              <w:rPr>
                <w:rFonts w:ascii="Soberana Texto" w:hAnsi="Soberana Texto"/>
                <w:b/>
                <w:sz w:val="22"/>
                <w:szCs w:val="22"/>
              </w:rPr>
            </w:pPr>
            <w:r w:rsidRPr="00B6694E">
              <w:rPr>
                <w:rFonts w:ascii="Soberana Texto" w:hAnsi="Soberana Texto"/>
                <w:b/>
                <w:sz w:val="22"/>
                <w:szCs w:val="22"/>
              </w:rPr>
              <w:t>Categorización de la cartera de crédito por nivel de riesgo de crédito</w:t>
            </w:r>
          </w:p>
          <w:p w14:paraId="01C6C559" w14:textId="77777777" w:rsidR="00D71485" w:rsidRPr="00F072EC" w:rsidRDefault="00D71485" w:rsidP="00D71485">
            <w:pPr>
              <w:pStyle w:val="Texto"/>
              <w:spacing w:after="120" w:line="240" w:lineRule="auto"/>
              <w:ind w:firstLine="0"/>
              <w:rPr>
                <w:rFonts w:ascii="Soberana Texto" w:hAnsi="Soberana Texto"/>
                <w:sz w:val="22"/>
                <w:szCs w:val="22"/>
              </w:rPr>
            </w:pPr>
            <w:r w:rsidRPr="00B6694E">
              <w:rPr>
                <w:rFonts w:ascii="Soberana Texto" w:hAnsi="Soberana Texto"/>
                <w:i/>
                <w:sz w:val="22"/>
                <w:szCs w:val="22"/>
                <w:u w:val="single"/>
              </w:rPr>
              <w:t>Cartera con riesgo de crédito etapa 1</w:t>
            </w:r>
          </w:p>
        </w:tc>
        <w:tc>
          <w:tcPr>
            <w:tcW w:w="851" w:type="dxa"/>
            <w:shd w:val="clear" w:color="auto" w:fill="auto"/>
          </w:tcPr>
          <w:p w14:paraId="418D884D"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20DD0AEF" w14:textId="77777777" w:rsidTr="00A77743">
        <w:trPr>
          <w:trHeight w:val="144"/>
        </w:trPr>
        <w:tc>
          <w:tcPr>
            <w:tcW w:w="10490" w:type="dxa"/>
            <w:shd w:val="clear" w:color="auto" w:fill="auto"/>
          </w:tcPr>
          <w:p w14:paraId="7ECED868" w14:textId="77777777" w:rsidR="00D71485" w:rsidRPr="00AD6F2B" w:rsidRDefault="00D71485" w:rsidP="009017FC">
            <w:pPr>
              <w:pStyle w:val="Texto"/>
              <w:spacing w:after="120" w:line="240" w:lineRule="auto"/>
              <w:ind w:firstLine="0"/>
              <w:rPr>
                <w:rFonts w:ascii="Soberana Texto" w:hAnsi="Soberana Texto"/>
                <w:sz w:val="22"/>
                <w:szCs w:val="22"/>
              </w:rPr>
            </w:pPr>
            <w:r w:rsidRPr="00AD6F2B">
              <w:rPr>
                <w:rFonts w:ascii="Soberana Texto" w:hAnsi="Soberana Texto"/>
                <w:sz w:val="22"/>
                <w:szCs w:val="22"/>
              </w:rPr>
              <w:t xml:space="preserve">Los créditos otorgados y adquiridos por la entidad, se reconocerán en esta categoría, siempre y cuando no cumplan con los criterios de categorización </w:t>
            </w:r>
            <w:r w:rsidR="009017FC" w:rsidRPr="00AD6F2B">
              <w:rPr>
                <w:rFonts w:ascii="Soberana Texto" w:hAnsi="Soberana Texto"/>
                <w:sz w:val="22"/>
                <w:szCs w:val="22"/>
              </w:rPr>
              <w:t xml:space="preserve">a </w:t>
            </w:r>
            <w:r w:rsidRPr="00AD6F2B">
              <w:rPr>
                <w:rFonts w:ascii="Soberana Texto" w:hAnsi="Soberana Texto"/>
                <w:sz w:val="22"/>
                <w:szCs w:val="22"/>
              </w:rPr>
              <w:t xml:space="preserve">que se </w:t>
            </w:r>
            <w:r w:rsidR="009017FC" w:rsidRPr="00AD6F2B">
              <w:rPr>
                <w:rFonts w:ascii="Soberana Texto" w:hAnsi="Soberana Texto"/>
                <w:sz w:val="22"/>
                <w:szCs w:val="22"/>
              </w:rPr>
              <w:t>refieren</w:t>
            </w:r>
            <w:r w:rsidR="009017FC" w:rsidRPr="00AD6F2B">
              <w:rPr>
                <w:rFonts w:ascii="Soberana Texto" w:hAnsi="Soberana Texto"/>
                <w:sz w:val="22"/>
              </w:rPr>
              <w:t xml:space="preserve"> </w:t>
            </w:r>
            <w:r w:rsidRPr="00AD6F2B">
              <w:rPr>
                <w:rFonts w:ascii="Soberana Texto" w:hAnsi="Soberana Texto"/>
                <w:sz w:val="22"/>
              </w:rPr>
              <w:t>las secciones</w:t>
            </w:r>
            <w:r w:rsidR="009017FC" w:rsidRPr="00AD6F2B">
              <w:rPr>
                <w:rFonts w:ascii="Soberana Texto" w:hAnsi="Soberana Texto"/>
                <w:sz w:val="22"/>
              </w:rPr>
              <w:t xml:space="preserve"> de Traspaso a cartera de crédito con riesgo de crédito etapa 2 y Traspaso a cartera de crédito con riesgo de crédito etapa 3</w:t>
            </w:r>
            <w:r w:rsidRPr="00AD6F2B">
              <w:rPr>
                <w:rFonts w:ascii="Soberana Texto" w:hAnsi="Soberana Texto"/>
                <w:sz w:val="22"/>
              </w:rPr>
              <w:t>.</w:t>
            </w:r>
            <w:r w:rsidRPr="00AD6F2B">
              <w:rPr>
                <w:rFonts w:ascii="Soberana Texto" w:hAnsi="Soberana Texto"/>
                <w:sz w:val="22"/>
                <w:szCs w:val="22"/>
              </w:rPr>
              <w:t xml:space="preserve"> </w:t>
            </w:r>
          </w:p>
        </w:tc>
        <w:tc>
          <w:tcPr>
            <w:tcW w:w="851" w:type="dxa"/>
            <w:shd w:val="clear" w:color="auto" w:fill="auto"/>
          </w:tcPr>
          <w:p w14:paraId="60510FEE"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6C434D3A" w14:textId="77777777" w:rsidTr="00A77743">
        <w:trPr>
          <w:trHeight w:val="144"/>
        </w:trPr>
        <w:tc>
          <w:tcPr>
            <w:tcW w:w="10490" w:type="dxa"/>
            <w:shd w:val="clear" w:color="auto" w:fill="auto"/>
          </w:tcPr>
          <w:p w14:paraId="5AF934C3" w14:textId="77777777" w:rsidR="00D71485" w:rsidRPr="00AD6F2B" w:rsidRDefault="00D71485" w:rsidP="00F16083">
            <w:pPr>
              <w:pStyle w:val="Texto"/>
              <w:spacing w:after="120" w:line="240" w:lineRule="auto"/>
              <w:ind w:firstLine="0"/>
              <w:rPr>
                <w:rFonts w:ascii="Soberana Texto" w:hAnsi="Soberana Texto"/>
                <w:sz w:val="22"/>
                <w:szCs w:val="22"/>
              </w:rPr>
            </w:pPr>
            <w:r w:rsidRPr="00AD6F2B">
              <w:rPr>
                <w:rFonts w:ascii="Soberana Texto" w:hAnsi="Soberana Texto"/>
                <w:sz w:val="22"/>
                <w:szCs w:val="22"/>
              </w:rPr>
              <w:lastRenderedPageBreak/>
              <w:t xml:space="preserve">Podrán continuar considerándose como cartera con riesgo de crédito etapa 1, aquellos créditos por los que se obtenga una prórroga en términos </w:t>
            </w:r>
            <w:r w:rsidRPr="00AD6F2B">
              <w:rPr>
                <w:rFonts w:ascii="Soberana Texto" w:hAnsi="Soberana Texto"/>
                <w:color w:val="000000" w:themeColor="text1"/>
                <w:sz w:val="22"/>
                <w:szCs w:val="22"/>
              </w:rPr>
              <w:t>del párrafo 9 anterior</w:t>
            </w:r>
            <w:r w:rsidRPr="00AD6F2B">
              <w:rPr>
                <w:rFonts w:ascii="Soberana Texto" w:hAnsi="Soberana Texto"/>
                <w:sz w:val="22"/>
                <w:szCs w:val="22"/>
              </w:rPr>
              <w:t>, en tanto subsista dicha prórroga.</w:t>
            </w:r>
          </w:p>
        </w:tc>
        <w:tc>
          <w:tcPr>
            <w:tcW w:w="851" w:type="dxa"/>
            <w:shd w:val="clear" w:color="auto" w:fill="auto"/>
          </w:tcPr>
          <w:p w14:paraId="2569F0B0"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78357D55" w14:textId="77777777" w:rsidTr="00A77743">
        <w:trPr>
          <w:trHeight w:val="144"/>
        </w:trPr>
        <w:tc>
          <w:tcPr>
            <w:tcW w:w="10490" w:type="dxa"/>
            <w:shd w:val="clear" w:color="auto" w:fill="auto"/>
          </w:tcPr>
          <w:p w14:paraId="6CF69A3C" w14:textId="77777777" w:rsidR="00D71485" w:rsidRPr="00AD6F2B" w:rsidRDefault="00D71485" w:rsidP="00D71485">
            <w:pPr>
              <w:pStyle w:val="Texto"/>
              <w:spacing w:after="120" w:line="240" w:lineRule="auto"/>
              <w:ind w:firstLine="0"/>
              <w:rPr>
                <w:rFonts w:ascii="Soberana Texto" w:hAnsi="Soberana Texto"/>
                <w:sz w:val="22"/>
                <w:szCs w:val="22"/>
              </w:rPr>
            </w:pPr>
            <w:r w:rsidRPr="00AD6F2B">
              <w:rPr>
                <w:rFonts w:ascii="Soberana Texto" w:hAnsi="Soberana Texto"/>
                <w:sz w:val="22"/>
                <w:szCs w:val="22"/>
              </w:rPr>
              <w:t xml:space="preserve">Los créditos que cumplan con las condiciones para considerarse con riesgo de crédito etapa 2, podrán mantenerse en etapa 1 cuando se acredite el cumplimiento de los requisitos contenidos en las </w:t>
            </w:r>
            <w:r w:rsidRPr="00AD6F2B">
              <w:rPr>
                <w:rFonts w:ascii="Soberana Texto" w:hAnsi="Soberana Texto"/>
                <w:sz w:val="22"/>
              </w:rPr>
              <w:t>Disposiciones</w:t>
            </w:r>
            <w:r w:rsidR="00BF2FC2" w:rsidRPr="00AD6F2B">
              <w:rPr>
                <w:rFonts w:ascii="Soberana Texto" w:hAnsi="Soberana Texto"/>
                <w:sz w:val="22"/>
                <w:szCs w:val="22"/>
              </w:rPr>
              <w:t xml:space="preserve"> </w:t>
            </w:r>
            <w:r w:rsidRPr="00AD6F2B">
              <w:rPr>
                <w:rFonts w:ascii="Soberana Texto" w:hAnsi="Soberana Texto"/>
                <w:sz w:val="22"/>
                <w:szCs w:val="22"/>
              </w:rPr>
              <w:t xml:space="preserve">lo cual deberá quedar debidamente documentado. </w:t>
            </w:r>
          </w:p>
          <w:p w14:paraId="4B87ECDA" w14:textId="77777777" w:rsidR="00D71485" w:rsidRPr="00AD6F2B" w:rsidRDefault="00D71485" w:rsidP="00D71485">
            <w:pPr>
              <w:pStyle w:val="Texto"/>
              <w:spacing w:after="120" w:line="240" w:lineRule="auto"/>
              <w:ind w:firstLine="0"/>
              <w:rPr>
                <w:rFonts w:ascii="Soberana Texto" w:hAnsi="Soberana Texto"/>
                <w:sz w:val="22"/>
                <w:szCs w:val="22"/>
              </w:rPr>
            </w:pPr>
            <w:r w:rsidRPr="00AD6F2B">
              <w:rPr>
                <w:rFonts w:ascii="Soberana Texto" w:hAnsi="Soberana Texto"/>
                <w:i/>
                <w:sz w:val="22"/>
                <w:szCs w:val="22"/>
                <w:u w:val="single"/>
              </w:rPr>
              <w:t>Traspaso a cartera de crédito con riesgo de crédito etapa 2</w:t>
            </w:r>
          </w:p>
        </w:tc>
        <w:tc>
          <w:tcPr>
            <w:tcW w:w="851" w:type="dxa"/>
            <w:shd w:val="clear" w:color="auto" w:fill="auto"/>
          </w:tcPr>
          <w:p w14:paraId="3896472E"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F072EC" w14:paraId="345E9E8E" w14:textId="77777777" w:rsidTr="00A77743">
        <w:trPr>
          <w:trHeight w:val="144"/>
        </w:trPr>
        <w:tc>
          <w:tcPr>
            <w:tcW w:w="10490" w:type="dxa"/>
            <w:shd w:val="clear" w:color="auto" w:fill="auto"/>
          </w:tcPr>
          <w:p w14:paraId="37162CFA" w14:textId="77777777" w:rsidR="00D71485" w:rsidRPr="00AD6F2B" w:rsidRDefault="00D71485" w:rsidP="00D71485">
            <w:pPr>
              <w:pStyle w:val="Texto"/>
              <w:spacing w:after="120" w:line="240" w:lineRule="auto"/>
              <w:ind w:firstLine="0"/>
              <w:rPr>
                <w:rFonts w:ascii="Soberana Texto" w:hAnsi="Soberana Texto"/>
                <w:sz w:val="22"/>
                <w:szCs w:val="22"/>
              </w:rPr>
            </w:pPr>
            <w:r w:rsidRPr="00AD6F2B">
              <w:rPr>
                <w:rFonts w:ascii="Soberana Texto" w:hAnsi="Soberana Texto"/>
                <w:sz w:val="22"/>
                <w:szCs w:val="22"/>
              </w:rPr>
              <w:t xml:space="preserve">Los créditos deberán reconocerse como cartera de crédito con riesgo de crédito etapa 2, atendiendo a lo dispuesto en las Disposiciones, con excepción de los créditos que se describen en el párrafo siguiente. </w:t>
            </w:r>
          </w:p>
          <w:p w14:paraId="68C8397A" w14:textId="77777777" w:rsidR="00D71485" w:rsidRPr="00AD6F2B" w:rsidRDefault="00D71485" w:rsidP="00D71485">
            <w:pPr>
              <w:pStyle w:val="Texto"/>
              <w:spacing w:after="120" w:line="240" w:lineRule="auto"/>
              <w:ind w:firstLine="0"/>
              <w:rPr>
                <w:rFonts w:ascii="Soberana Texto" w:hAnsi="Soberana Texto"/>
                <w:i/>
                <w:sz w:val="22"/>
                <w:szCs w:val="22"/>
                <w:u w:val="single"/>
              </w:rPr>
            </w:pPr>
            <w:r w:rsidRPr="00AD6F2B">
              <w:rPr>
                <w:rFonts w:ascii="Soberana Texto" w:hAnsi="Soberana Texto"/>
                <w:i/>
                <w:sz w:val="22"/>
                <w:szCs w:val="22"/>
                <w:u w:val="single"/>
              </w:rPr>
              <w:t>Traspaso a cartera de crédito con riesgo de crédito etapa 3</w:t>
            </w:r>
          </w:p>
        </w:tc>
        <w:tc>
          <w:tcPr>
            <w:tcW w:w="851" w:type="dxa"/>
            <w:shd w:val="clear" w:color="auto" w:fill="auto"/>
          </w:tcPr>
          <w:p w14:paraId="6451E22C" w14:textId="77777777" w:rsidR="00D71485" w:rsidRPr="00F072EC"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7B9B3074" w14:textId="77777777" w:rsidTr="00A77743">
        <w:trPr>
          <w:trHeight w:val="144"/>
        </w:trPr>
        <w:tc>
          <w:tcPr>
            <w:tcW w:w="10490" w:type="dxa"/>
            <w:shd w:val="clear" w:color="auto" w:fill="auto"/>
          </w:tcPr>
          <w:p w14:paraId="2CF58EFF" w14:textId="77777777" w:rsidR="00D71485" w:rsidRPr="00AD6F2B" w:rsidRDefault="00D71485" w:rsidP="00D71485">
            <w:pPr>
              <w:pStyle w:val="Texto"/>
              <w:spacing w:after="120" w:line="240" w:lineRule="auto"/>
              <w:ind w:firstLine="0"/>
              <w:rPr>
                <w:rFonts w:ascii="Soberana Texto" w:hAnsi="Soberana Texto"/>
                <w:sz w:val="22"/>
                <w:szCs w:val="22"/>
              </w:rPr>
            </w:pPr>
            <w:r w:rsidRPr="00AD6F2B">
              <w:rPr>
                <w:rFonts w:ascii="Soberana Texto" w:hAnsi="Soberana Texto"/>
                <w:sz w:val="22"/>
                <w:szCs w:val="22"/>
              </w:rPr>
              <w:t>El saldo insoluto conforme a las condiciones de pago establecidas en el contrato de crédito, deberá reconocerse como cartera de crédito con riesgo de crédito etapa 3 cuando:</w:t>
            </w:r>
          </w:p>
          <w:p w14:paraId="637B8535" w14:textId="77777777" w:rsidR="00D71485" w:rsidRPr="00AD6F2B" w:rsidRDefault="00D71485" w:rsidP="00D71485">
            <w:pPr>
              <w:pStyle w:val="Texto"/>
              <w:spacing w:after="120" w:line="240" w:lineRule="auto"/>
              <w:ind w:left="396" w:hanging="396"/>
              <w:rPr>
                <w:rFonts w:ascii="Soberana Texto" w:hAnsi="Soberana Texto"/>
                <w:sz w:val="22"/>
                <w:szCs w:val="22"/>
              </w:rPr>
            </w:pPr>
            <w:r w:rsidRPr="00AD6F2B">
              <w:rPr>
                <w:rFonts w:ascii="Soberana Texto" w:hAnsi="Soberana Texto"/>
                <w:sz w:val="22"/>
                <w:szCs w:val="22"/>
              </w:rPr>
              <w:t>1.</w:t>
            </w:r>
            <w:r w:rsidRPr="00AD6F2B">
              <w:rPr>
                <w:rFonts w:ascii="Soberana Texto" w:hAnsi="Soberana Texto"/>
                <w:sz w:val="22"/>
                <w:szCs w:val="22"/>
              </w:rPr>
              <w:tab/>
              <w:t>Se tenga conocimiento de que el acreditado es declarado en concurso mercantil, conforme a la Ley de Concursos Mercantiles.</w:t>
            </w:r>
          </w:p>
          <w:p w14:paraId="14B2216A" w14:textId="77777777" w:rsidR="00D71485" w:rsidRPr="00AD6F2B" w:rsidRDefault="00D71485" w:rsidP="00D71485">
            <w:pPr>
              <w:pStyle w:val="Texto"/>
              <w:spacing w:after="120" w:line="240" w:lineRule="auto"/>
              <w:ind w:left="396" w:hanging="396"/>
              <w:rPr>
                <w:rFonts w:ascii="Soberana Texto" w:hAnsi="Soberana Texto"/>
                <w:sz w:val="22"/>
                <w:szCs w:val="22"/>
              </w:rPr>
            </w:pPr>
            <w:r w:rsidRPr="00AD6F2B">
              <w:rPr>
                <w:rFonts w:ascii="Soberana Texto" w:hAnsi="Soberana Texto"/>
                <w:sz w:val="22"/>
                <w:szCs w:val="22"/>
              </w:rPr>
              <w:tab/>
              <w:t>Sin perjuicio de lo previsto en el presente numeral, los créditos que continúen recibiendo pago en términos de lo previsto por la fracción VIII del artículo 43 de la Ley de Concursos Mercantiles, así como los créditos otorgados al amparo del artículo 75 en relación con las fracciones II y III del artículo 224 de la citada Ley, serán traspasados a cartera de crédito con riesgo de crédito etapa 3 cuando incurran en los supuestos previstos por el numeral 2 siguiente.</w:t>
            </w:r>
          </w:p>
          <w:p w14:paraId="10B8AD36" w14:textId="77777777" w:rsidR="00D71485" w:rsidRPr="00AD6F2B" w:rsidRDefault="00D71485" w:rsidP="00AE7F43">
            <w:pPr>
              <w:pStyle w:val="Texto"/>
              <w:numPr>
                <w:ilvl w:val="0"/>
                <w:numId w:val="29"/>
              </w:numPr>
              <w:spacing w:after="120" w:line="240" w:lineRule="auto"/>
              <w:ind w:left="425" w:hanging="357"/>
              <w:rPr>
                <w:rFonts w:ascii="Soberana Texto" w:hAnsi="Soberana Texto"/>
                <w:sz w:val="22"/>
                <w:szCs w:val="22"/>
              </w:rPr>
            </w:pPr>
            <w:r w:rsidRPr="00AD6F2B">
              <w:rPr>
                <w:rFonts w:ascii="Soberana Texto" w:hAnsi="Soberana Texto"/>
                <w:sz w:val="22"/>
                <w:szCs w:val="22"/>
              </w:rPr>
              <w:t xml:space="preserve">Las amortizaciones de los créditos de consumo no revolventes, microcréditos y créditos a la vivienda, a los que se refiere el Anexo 16-A contenido en las Disposiciones, se hayan pagado parcialmente, siempre que los adeudos correspondan a: </w:t>
            </w:r>
          </w:p>
          <w:p w14:paraId="17D9B1F5" w14:textId="77777777" w:rsidR="00D71485" w:rsidRPr="00AD6F2B" w:rsidRDefault="00D71485" w:rsidP="00D71485">
            <w:pPr>
              <w:pStyle w:val="Texto"/>
              <w:spacing w:after="0"/>
              <w:ind w:left="720" w:firstLine="0"/>
              <w:rPr>
                <w:rFonts w:ascii="Soberana Texto" w:hAnsi="Soberana Texto"/>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2"/>
              <w:gridCol w:w="2943"/>
            </w:tblGrid>
            <w:tr w:rsidR="00D71485" w:rsidRPr="00AD6F2B" w14:paraId="178E2595" w14:textId="77777777" w:rsidTr="00D71485">
              <w:trPr>
                <w:jc w:val="center"/>
              </w:trPr>
              <w:tc>
                <w:tcPr>
                  <w:tcW w:w="2942" w:type="dxa"/>
                  <w:shd w:val="clear" w:color="auto" w:fill="auto"/>
                </w:tcPr>
                <w:p w14:paraId="158CC678" w14:textId="77777777" w:rsidR="00D71485" w:rsidRPr="00AD6F2B" w:rsidRDefault="00D71485" w:rsidP="00D71485">
                  <w:pPr>
                    <w:pStyle w:val="Texto"/>
                    <w:spacing w:after="120"/>
                    <w:ind w:left="396" w:hanging="396"/>
                    <w:jc w:val="center"/>
                    <w:rPr>
                      <w:rFonts w:ascii="Soberana Texto" w:hAnsi="Soberana Texto"/>
                      <w:b/>
                      <w:sz w:val="22"/>
                      <w:szCs w:val="22"/>
                    </w:rPr>
                  </w:pPr>
                  <w:r w:rsidRPr="00AD6F2B">
                    <w:rPr>
                      <w:rFonts w:ascii="Soberana Texto" w:hAnsi="Soberana Texto"/>
                      <w:b/>
                      <w:sz w:val="22"/>
                      <w:szCs w:val="22"/>
                    </w:rPr>
                    <w:t>Créditos con</w:t>
                  </w:r>
                </w:p>
              </w:tc>
              <w:tc>
                <w:tcPr>
                  <w:tcW w:w="2943" w:type="dxa"/>
                  <w:shd w:val="clear" w:color="auto" w:fill="auto"/>
                </w:tcPr>
                <w:p w14:paraId="54A6A17D" w14:textId="77777777" w:rsidR="00D71485" w:rsidRPr="00AD6F2B" w:rsidRDefault="00D71485" w:rsidP="00D71485">
                  <w:pPr>
                    <w:pStyle w:val="Texto"/>
                    <w:spacing w:after="120"/>
                    <w:ind w:left="396" w:hanging="396"/>
                    <w:jc w:val="center"/>
                    <w:rPr>
                      <w:rFonts w:ascii="Soberana Texto" w:hAnsi="Soberana Texto"/>
                      <w:b/>
                      <w:sz w:val="22"/>
                      <w:szCs w:val="22"/>
                    </w:rPr>
                  </w:pPr>
                  <w:r w:rsidRPr="00AD6F2B">
                    <w:rPr>
                      <w:rFonts w:ascii="Soberana Texto" w:hAnsi="Soberana Texto"/>
                      <w:b/>
                      <w:sz w:val="22"/>
                      <w:szCs w:val="22"/>
                    </w:rPr>
                    <w:t>Días naturales de vencido</w:t>
                  </w:r>
                </w:p>
              </w:tc>
            </w:tr>
            <w:tr w:rsidR="00D71485" w:rsidRPr="00AD6F2B" w14:paraId="27DE6B2A" w14:textId="77777777" w:rsidTr="00FA20E9">
              <w:trPr>
                <w:jc w:val="center"/>
              </w:trPr>
              <w:tc>
                <w:tcPr>
                  <w:tcW w:w="2942" w:type="dxa"/>
                  <w:shd w:val="clear" w:color="auto" w:fill="auto"/>
                  <w:vAlign w:val="center"/>
                </w:tcPr>
                <w:p w14:paraId="4344918E" w14:textId="77777777" w:rsidR="00D71485" w:rsidRPr="00AD6F2B" w:rsidRDefault="00D71485" w:rsidP="00FA20E9">
                  <w:pPr>
                    <w:pStyle w:val="Texto"/>
                    <w:spacing w:after="0" w:line="240" w:lineRule="auto"/>
                    <w:ind w:left="54" w:hanging="58"/>
                    <w:jc w:val="left"/>
                    <w:rPr>
                      <w:rFonts w:ascii="Soberana Texto" w:hAnsi="Soberana Texto"/>
                      <w:sz w:val="22"/>
                      <w:szCs w:val="22"/>
                    </w:rPr>
                  </w:pPr>
                  <w:r w:rsidRPr="00AD6F2B">
                    <w:rPr>
                      <w:rFonts w:ascii="Soberana Texto" w:hAnsi="Soberana Texto"/>
                      <w:sz w:val="22"/>
                      <w:szCs w:val="22"/>
                    </w:rPr>
                    <w:t>Pago único de principal e interés al vencimiento</w:t>
                  </w:r>
                </w:p>
              </w:tc>
              <w:tc>
                <w:tcPr>
                  <w:tcW w:w="2943" w:type="dxa"/>
                  <w:shd w:val="clear" w:color="auto" w:fill="auto"/>
                  <w:vAlign w:val="center"/>
                </w:tcPr>
                <w:p w14:paraId="3890D8EA" w14:textId="77777777" w:rsidR="00D71485" w:rsidRPr="00AD6F2B" w:rsidRDefault="00D71485" w:rsidP="00FA20E9">
                  <w:pPr>
                    <w:pStyle w:val="Texto"/>
                    <w:spacing w:after="0" w:line="240" w:lineRule="auto"/>
                    <w:ind w:hanging="20"/>
                    <w:jc w:val="left"/>
                    <w:rPr>
                      <w:rFonts w:ascii="Soberana Texto" w:hAnsi="Soberana Texto"/>
                      <w:sz w:val="22"/>
                      <w:szCs w:val="22"/>
                    </w:rPr>
                  </w:pPr>
                  <w:r w:rsidRPr="00AD6F2B">
                    <w:rPr>
                      <w:rFonts w:ascii="Soberana Texto" w:hAnsi="Soberana Texto"/>
                      <w:sz w:val="22"/>
                      <w:szCs w:val="22"/>
                    </w:rPr>
                    <w:t>30 o más días en capital e interés</w:t>
                  </w:r>
                </w:p>
              </w:tc>
            </w:tr>
            <w:tr w:rsidR="00D71485" w:rsidRPr="00AD6F2B" w14:paraId="2605B2D2" w14:textId="77777777" w:rsidTr="00FA20E9">
              <w:trPr>
                <w:jc w:val="center"/>
              </w:trPr>
              <w:tc>
                <w:tcPr>
                  <w:tcW w:w="2942" w:type="dxa"/>
                  <w:shd w:val="clear" w:color="auto" w:fill="auto"/>
                  <w:vAlign w:val="center"/>
                </w:tcPr>
                <w:p w14:paraId="1AC20227" w14:textId="77777777" w:rsidR="00D71485" w:rsidRPr="00AD6F2B" w:rsidRDefault="00D71485" w:rsidP="00FA20E9">
                  <w:pPr>
                    <w:pStyle w:val="Texto"/>
                    <w:spacing w:after="120"/>
                    <w:ind w:left="54" w:hanging="58"/>
                    <w:jc w:val="left"/>
                    <w:rPr>
                      <w:rFonts w:ascii="Soberana Texto" w:hAnsi="Soberana Texto"/>
                      <w:sz w:val="22"/>
                      <w:szCs w:val="22"/>
                    </w:rPr>
                  </w:pPr>
                  <w:r w:rsidRPr="00AD6F2B">
                    <w:rPr>
                      <w:rFonts w:ascii="Soberana Texto" w:hAnsi="Soberana Texto"/>
                      <w:sz w:val="22"/>
                      <w:szCs w:val="22"/>
                    </w:rPr>
                    <w:t>Pago único de principal al vencimiento y con pagos periódicos de intereses</w:t>
                  </w:r>
                </w:p>
              </w:tc>
              <w:tc>
                <w:tcPr>
                  <w:tcW w:w="2943" w:type="dxa"/>
                  <w:shd w:val="clear" w:color="auto" w:fill="auto"/>
                  <w:vAlign w:val="center"/>
                </w:tcPr>
                <w:p w14:paraId="1FD9481E" w14:textId="77777777" w:rsidR="00D71485" w:rsidRPr="00AD6F2B" w:rsidRDefault="00D71485" w:rsidP="00FA20E9">
                  <w:pPr>
                    <w:pStyle w:val="Texto"/>
                    <w:spacing w:after="120"/>
                    <w:ind w:left="396" w:hanging="396"/>
                    <w:jc w:val="left"/>
                    <w:rPr>
                      <w:rFonts w:ascii="Soberana Texto" w:hAnsi="Soberana Texto"/>
                      <w:sz w:val="22"/>
                      <w:szCs w:val="22"/>
                    </w:rPr>
                  </w:pPr>
                  <w:r w:rsidRPr="00AD6F2B">
                    <w:rPr>
                      <w:rFonts w:ascii="Soberana Texto" w:hAnsi="Soberana Texto"/>
                      <w:sz w:val="22"/>
                      <w:szCs w:val="22"/>
                    </w:rPr>
                    <w:t>90 o más días en interés, o</w:t>
                  </w:r>
                </w:p>
                <w:p w14:paraId="6DB07858" w14:textId="77777777" w:rsidR="00D71485" w:rsidRPr="00AD6F2B" w:rsidRDefault="00D71485" w:rsidP="00FA20E9">
                  <w:pPr>
                    <w:pStyle w:val="Texto"/>
                    <w:spacing w:after="120"/>
                    <w:ind w:left="396" w:hanging="396"/>
                    <w:jc w:val="left"/>
                    <w:rPr>
                      <w:rFonts w:ascii="Soberana Texto" w:hAnsi="Soberana Texto"/>
                      <w:sz w:val="22"/>
                      <w:szCs w:val="22"/>
                    </w:rPr>
                  </w:pPr>
                  <w:r w:rsidRPr="00AD6F2B">
                    <w:rPr>
                      <w:rFonts w:ascii="Soberana Texto" w:hAnsi="Soberana Texto"/>
                      <w:sz w:val="22"/>
                      <w:szCs w:val="22"/>
                    </w:rPr>
                    <w:t>30 o más días en capital</w:t>
                  </w:r>
                </w:p>
              </w:tc>
            </w:tr>
            <w:tr w:rsidR="00D71485" w:rsidRPr="00AD6F2B" w14:paraId="55880E74" w14:textId="77777777" w:rsidTr="00FA20E9">
              <w:trPr>
                <w:jc w:val="center"/>
              </w:trPr>
              <w:tc>
                <w:tcPr>
                  <w:tcW w:w="2942" w:type="dxa"/>
                  <w:shd w:val="clear" w:color="auto" w:fill="auto"/>
                  <w:vAlign w:val="center"/>
                </w:tcPr>
                <w:p w14:paraId="43A9D6AA" w14:textId="77777777" w:rsidR="00D71485" w:rsidRPr="00AD6F2B" w:rsidRDefault="00D71485" w:rsidP="00FA20E9">
                  <w:pPr>
                    <w:pStyle w:val="Texto"/>
                    <w:spacing w:after="120"/>
                    <w:ind w:left="54" w:hanging="58"/>
                    <w:jc w:val="left"/>
                    <w:rPr>
                      <w:rFonts w:ascii="Soberana Texto" w:hAnsi="Soberana Texto"/>
                      <w:sz w:val="22"/>
                      <w:szCs w:val="22"/>
                    </w:rPr>
                  </w:pPr>
                  <w:r w:rsidRPr="00AD6F2B">
                    <w:rPr>
                      <w:rFonts w:ascii="Soberana Texto" w:hAnsi="Soberana Texto"/>
                      <w:sz w:val="22"/>
                      <w:szCs w:val="22"/>
                    </w:rPr>
                    <w:t>Pagos periódicos parciales de principal e intereses</w:t>
                  </w:r>
                </w:p>
              </w:tc>
              <w:tc>
                <w:tcPr>
                  <w:tcW w:w="2943" w:type="dxa"/>
                  <w:shd w:val="clear" w:color="auto" w:fill="auto"/>
                  <w:vAlign w:val="center"/>
                </w:tcPr>
                <w:p w14:paraId="659D1052" w14:textId="77777777" w:rsidR="00D71485" w:rsidRPr="00AD6F2B" w:rsidRDefault="00D71485" w:rsidP="00FA20E9">
                  <w:pPr>
                    <w:pStyle w:val="Texto"/>
                    <w:spacing w:after="120"/>
                    <w:ind w:hanging="21"/>
                    <w:jc w:val="left"/>
                    <w:rPr>
                      <w:rFonts w:ascii="Soberana Texto" w:hAnsi="Soberana Texto"/>
                      <w:sz w:val="22"/>
                      <w:szCs w:val="22"/>
                    </w:rPr>
                  </w:pPr>
                  <w:r w:rsidRPr="00AD6F2B">
                    <w:rPr>
                      <w:rFonts w:ascii="Soberana Texto" w:hAnsi="Soberana Texto"/>
                      <w:sz w:val="22"/>
                      <w:szCs w:val="22"/>
                    </w:rPr>
                    <w:t>90 o más días en capital o interés</w:t>
                  </w:r>
                </w:p>
              </w:tc>
            </w:tr>
          </w:tbl>
          <w:p w14:paraId="5F9F4ADC" w14:textId="77777777" w:rsidR="00D71485" w:rsidRPr="00AD6F2B" w:rsidRDefault="00D71485" w:rsidP="00D71485">
            <w:pPr>
              <w:pStyle w:val="Texto"/>
              <w:spacing w:after="0" w:line="240" w:lineRule="auto"/>
              <w:ind w:left="396" w:hanging="396"/>
              <w:rPr>
                <w:rFonts w:ascii="Soberana Texto" w:hAnsi="Soberana Texto"/>
                <w:sz w:val="22"/>
                <w:szCs w:val="22"/>
              </w:rPr>
            </w:pPr>
          </w:p>
          <w:p w14:paraId="7D07C823" w14:textId="77777777" w:rsidR="00D71485" w:rsidRPr="00AD6F2B" w:rsidRDefault="00D71485" w:rsidP="00D71485">
            <w:pPr>
              <w:pStyle w:val="Texto"/>
              <w:spacing w:after="120" w:line="240" w:lineRule="auto"/>
              <w:ind w:left="396" w:hanging="396"/>
              <w:rPr>
                <w:rFonts w:ascii="Soberana Texto" w:hAnsi="Soberana Texto"/>
                <w:sz w:val="22"/>
                <w:szCs w:val="22"/>
              </w:rPr>
            </w:pPr>
            <w:r w:rsidRPr="00AD6F2B">
              <w:rPr>
                <w:rFonts w:ascii="Soberana Texto" w:hAnsi="Soberana Texto"/>
                <w:sz w:val="22"/>
                <w:szCs w:val="22"/>
              </w:rPr>
              <w:t xml:space="preserve">       Para efectos de lo dispuesto en este numeral, el pago realizado en cada periodo de facturación se utilizará para liquidar primero la facturación vencida más antigua y después la posterior a esta, si la hubiese, y así sucesivamente hasta la facturación más reciente.</w:t>
            </w:r>
          </w:p>
          <w:p w14:paraId="2E95EE56" w14:textId="77777777" w:rsidR="00D71485" w:rsidRPr="00AD6F2B" w:rsidRDefault="00D71485" w:rsidP="00AE7F43">
            <w:pPr>
              <w:pStyle w:val="Texto"/>
              <w:numPr>
                <w:ilvl w:val="0"/>
                <w:numId w:val="29"/>
              </w:numPr>
              <w:spacing w:after="120" w:line="240" w:lineRule="auto"/>
              <w:ind w:left="426"/>
              <w:rPr>
                <w:rFonts w:ascii="Soberana Texto" w:hAnsi="Soberana Texto"/>
                <w:sz w:val="22"/>
                <w:szCs w:val="22"/>
              </w:rPr>
            </w:pPr>
            <w:r w:rsidRPr="00AD6F2B">
              <w:rPr>
                <w:rFonts w:ascii="Soberana Texto" w:hAnsi="Soberana Texto"/>
                <w:sz w:val="22"/>
                <w:szCs w:val="22"/>
              </w:rPr>
              <w:t>Las amortizaciones de los créditos que no estén considerados en el numeral anterior, cuyas amortizaciones no hayan sido liquidadas en su totalidad en los términos pactados originalmente, siempre que los adeudos correspondan 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1"/>
              <w:gridCol w:w="2943"/>
            </w:tblGrid>
            <w:tr w:rsidR="00D71485" w:rsidRPr="00AD6F2B" w14:paraId="56432E0B" w14:textId="77777777" w:rsidTr="00FA20E9">
              <w:trPr>
                <w:jc w:val="center"/>
              </w:trPr>
              <w:tc>
                <w:tcPr>
                  <w:tcW w:w="3031" w:type="dxa"/>
                  <w:shd w:val="clear" w:color="auto" w:fill="auto"/>
                </w:tcPr>
                <w:p w14:paraId="48E52A64" w14:textId="77777777" w:rsidR="00D71485" w:rsidRPr="00AD6F2B" w:rsidRDefault="00D71485" w:rsidP="00D71485">
                  <w:pPr>
                    <w:pStyle w:val="Texto"/>
                    <w:spacing w:after="120"/>
                    <w:ind w:left="396" w:hanging="396"/>
                    <w:jc w:val="center"/>
                    <w:rPr>
                      <w:rFonts w:ascii="Soberana Texto" w:hAnsi="Soberana Texto"/>
                      <w:b/>
                      <w:sz w:val="22"/>
                      <w:szCs w:val="22"/>
                    </w:rPr>
                  </w:pPr>
                  <w:r w:rsidRPr="00AD6F2B">
                    <w:rPr>
                      <w:rFonts w:ascii="Soberana Texto" w:hAnsi="Soberana Texto"/>
                      <w:b/>
                      <w:sz w:val="22"/>
                      <w:szCs w:val="22"/>
                    </w:rPr>
                    <w:t>Créditos con</w:t>
                  </w:r>
                </w:p>
              </w:tc>
              <w:tc>
                <w:tcPr>
                  <w:tcW w:w="2943" w:type="dxa"/>
                  <w:shd w:val="clear" w:color="auto" w:fill="auto"/>
                </w:tcPr>
                <w:p w14:paraId="1A980D4E" w14:textId="77777777" w:rsidR="00D71485" w:rsidRPr="00AD6F2B" w:rsidRDefault="00D71485" w:rsidP="00D71485">
                  <w:pPr>
                    <w:pStyle w:val="Texto"/>
                    <w:spacing w:after="120"/>
                    <w:ind w:left="396" w:hanging="396"/>
                    <w:jc w:val="center"/>
                    <w:rPr>
                      <w:rFonts w:ascii="Soberana Texto" w:hAnsi="Soberana Texto"/>
                      <w:b/>
                      <w:sz w:val="22"/>
                      <w:szCs w:val="22"/>
                    </w:rPr>
                  </w:pPr>
                  <w:r w:rsidRPr="00AD6F2B">
                    <w:rPr>
                      <w:rFonts w:ascii="Soberana Texto" w:hAnsi="Soberana Texto"/>
                      <w:b/>
                      <w:sz w:val="22"/>
                      <w:szCs w:val="22"/>
                    </w:rPr>
                    <w:t>Días naturales de vencido</w:t>
                  </w:r>
                </w:p>
              </w:tc>
            </w:tr>
            <w:tr w:rsidR="00D71485" w:rsidRPr="00AD6F2B" w14:paraId="69FF5A4C" w14:textId="77777777" w:rsidTr="00FA20E9">
              <w:trPr>
                <w:jc w:val="center"/>
              </w:trPr>
              <w:tc>
                <w:tcPr>
                  <w:tcW w:w="3031" w:type="dxa"/>
                  <w:shd w:val="clear" w:color="auto" w:fill="auto"/>
                </w:tcPr>
                <w:p w14:paraId="6A4A4B7D" w14:textId="77777777" w:rsidR="00D71485" w:rsidRPr="00AD6F2B" w:rsidRDefault="00D71485" w:rsidP="00D71485">
                  <w:pPr>
                    <w:pStyle w:val="Texto"/>
                    <w:spacing w:after="120"/>
                    <w:ind w:left="54" w:hanging="58"/>
                    <w:jc w:val="left"/>
                    <w:rPr>
                      <w:rFonts w:ascii="Soberana Texto" w:hAnsi="Soberana Texto"/>
                      <w:sz w:val="22"/>
                      <w:szCs w:val="22"/>
                    </w:rPr>
                  </w:pPr>
                  <w:r w:rsidRPr="00AD6F2B">
                    <w:rPr>
                      <w:rFonts w:ascii="Soberana Texto" w:hAnsi="Soberana Texto"/>
                      <w:sz w:val="22"/>
                      <w:szCs w:val="22"/>
                    </w:rPr>
                    <w:t>Pago único de principal e interés al vencimiento</w:t>
                  </w:r>
                </w:p>
              </w:tc>
              <w:tc>
                <w:tcPr>
                  <w:tcW w:w="2943" w:type="dxa"/>
                  <w:shd w:val="clear" w:color="auto" w:fill="auto"/>
                  <w:vAlign w:val="center"/>
                </w:tcPr>
                <w:p w14:paraId="3F3EDF0A" w14:textId="77777777" w:rsidR="00D71485" w:rsidRPr="00AD6F2B" w:rsidRDefault="00D71485" w:rsidP="00FA20E9">
                  <w:pPr>
                    <w:pStyle w:val="Texto"/>
                    <w:spacing w:after="120"/>
                    <w:ind w:firstLine="0"/>
                    <w:rPr>
                      <w:rFonts w:ascii="Soberana Texto" w:hAnsi="Soberana Texto"/>
                      <w:sz w:val="22"/>
                      <w:szCs w:val="22"/>
                    </w:rPr>
                  </w:pPr>
                  <w:r w:rsidRPr="00AD6F2B">
                    <w:rPr>
                      <w:rFonts w:ascii="Soberana Texto" w:hAnsi="Soberana Texto"/>
                      <w:sz w:val="22"/>
                      <w:szCs w:val="22"/>
                    </w:rPr>
                    <w:t>30 o más días en capital e interés</w:t>
                  </w:r>
                </w:p>
              </w:tc>
            </w:tr>
            <w:tr w:rsidR="00D71485" w:rsidRPr="00AD6F2B" w14:paraId="4B6B16DB" w14:textId="77777777" w:rsidTr="00FA20E9">
              <w:trPr>
                <w:jc w:val="center"/>
              </w:trPr>
              <w:tc>
                <w:tcPr>
                  <w:tcW w:w="3031" w:type="dxa"/>
                  <w:shd w:val="clear" w:color="auto" w:fill="auto"/>
                </w:tcPr>
                <w:p w14:paraId="04380362" w14:textId="77777777" w:rsidR="00D71485" w:rsidRPr="00AD6F2B" w:rsidRDefault="00D71485" w:rsidP="00D71485">
                  <w:pPr>
                    <w:pStyle w:val="Texto"/>
                    <w:spacing w:after="120"/>
                    <w:ind w:left="54" w:hanging="58"/>
                    <w:jc w:val="left"/>
                    <w:rPr>
                      <w:rFonts w:ascii="Soberana Texto" w:hAnsi="Soberana Texto"/>
                      <w:sz w:val="22"/>
                      <w:szCs w:val="22"/>
                    </w:rPr>
                  </w:pPr>
                  <w:r w:rsidRPr="00AD6F2B">
                    <w:rPr>
                      <w:rFonts w:ascii="Soberana Texto" w:hAnsi="Soberana Texto"/>
                      <w:sz w:val="22"/>
                      <w:szCs w:val="22"/>
                    </w:rPr>
                    <w:t>Pago único de principal al vencimiento y con pagos periódicos de intereses</w:t>
                  </w:r>
                </w:p>
              </w:tc>
              <w:tc>
                <w:tcPr>
                  <w:tcW w:w="2943" w:type="dxa"/>
                  <w:shd w:val="clear" w:color="auto" w:fill="auto"/>
                  <w:vAlign w:val="center"/>
                </w:tcPr>
                <w:p w14:paraId="73E67E0C" w14:textId="77777777" w:rsidR="00D71485" w:rsidRPr="00AD6F2B" w:rsidRDefault="00D71485" w:rsidP="00D71485">
                  <w:pPr>
                    <w:pStyle w:val="Texto"/>
                    <w:spacing w:after="120"/>
                    <w:ind w:left="396" w:hanging="396"/>
                    <w:rPr>
                      <w:rFonts w:ascii="Soberana Texto" w:hAnsi="Soberana Texto"/>
                      <w:sz w:val="22"/>
                      <w:szCs w:val="22"/>
                    </w:rPr>
                  </w:pPr>
                  <w:r w:rsidRPr="00AD6F2B">
                    <w:rPr>
                      <w:rFonts w:ascii="Soberana Texto" w:hAnsi="Soberana Texto"/>
                      <w:sz w:val="22"/>
                      <w:szCs w:val="22"/>
                    </w:rPr>
                    <w:t xml:space="preserve">90 o más días en interés, o </w:t>
                  </w:r>
                </w:p>
                <w:p w14:paraId="6C7E7C15" w14:textId="77777777" w:rsidR="00D71485" w:rsidRPr="00AD6F2B" w:rsidRDefault="00D71485" w:rsidP="00D71485">
                  <w:pPr>
                    <w:pStyle w:val="Texto"/>
                    <w:spacing w:after="120"/>
                    <w:ind w:left="396" w:hanging="396"/>
                    <w:rPr>
                      <w:rFonts w:ascii="Soberana Texto" w:hAnsi="Soberana Texto"/>
                      <w:sz w:val="22"/>
                      <w:szCs w:val="22"/>
                    </w:rPr>
                  </w:pPr>
                  <w:r w:rsidRPr="00AD6F2B">
                    <w:rPr>
                      <w:rFonts w:ascii="Soberana Texto" w:hAnsi="Soberana Texto"/>
                      <w:sz w:val="22"/>
                      <w:szCs w:val="22"/>
                    </w:rPr>
                    <w:t>30 o más días en capital</w:t>
                  </w:r>
                </w:p>
              </w:tc>
            </w:tr>
            <w:tr w:rsidR="00D71485" w:rsidRPr="00AD6F2B" w14:paraId="67B83DA7" w14:textId="77777777" w:rsidTr="00FA20E9">
              <w:trPr>
                <w:jc w:val="center"/>
              </w:trPr>
              <w:tc>
                <w:tcPr>
                  <w:tcW w:w="3031" w:type="dxa"/>
                  <w:shd w:val="clear" w:color="auto" w:fill="auto"/>
                </w:tcPr>
                <w:p w14:paraId="6658B8AE" w14:textId="77777777" w:rsidR="00D71485" w:rsidRPr="00AD6F2B" w:rsidRDefault="00D71485" w:rsidP="00D71485">
                  <w:pPr>
                    <w:pStyle w:val="Texto"/>
                    <w:spacing w:after="120"/>
                    <w:ind w:left="54" w:hanging="58"/>
                    <w:jc w:val="left"/>
                    <w:rPr>
                      <w:rFonts w:ascii="Soberana Texto" w:hAnsi="Soberana Texto"/>
                      <w:sz w:val="22"/>
                      <w:szCs w:val="22"/>
                    </w:rPr>
                  </w:pPr>
                  <w:r w:rsidRPr="00AD6F2B">
                    <w:rPr>
                      <w:rFonts w:ascii="Soberana Texto" w:hAnsi="Soberana Texto"/>
                      <w:sz w:val="22"/>
                      <w:szCs w:val="22"/>
                    </w:rPr>
                    <w:t>Pagos periódicos parciales de principal e intereses</w:t>
                  </w:r>
                </w:p>
              </w:tc>
              <w:tc>
                <w:tcPr>
                  <w:tcW w:w="2943" w:type="dxa"/>
                  <w:shd w:val="clear" w:color="auto" w:fill="auto"/>
                  <w:vAlign w:val="center"/>
                </w:tcPr>
                <w:p w14:paraId="74B1E557" w14:textId="77777777" w:rsidR="00D71485" w:rsidRPr="00AD6F2B" w:rsidRDefault="00D71485" w:rsidP="00D71485">
                  <w:pPr>
                    <w:pStyle w:val="Texto"/>
                    <w:spacing w:after="120"/>
                    <w:ind w:hanging="21"/>
                    <w:jc w:val="left"/>
                    <w:rPr>
                      <w:rFonts w:ascii="Soberana Texto" w:hAnsi="Soberana Texto"/>
                      <w:sz w:val="22"/>
                      <w:szCs w:val="22"/>
                    </w:rPr>
                  </w:pPr>
                  <w:r w:rsidRPr="00AD6F2B">
                    <w:rPr>
                      <w:rFonts w:ascii="Soberana Texto" w:hAnsi="Soberana Texto"/>
                      <w:sz w:val="22"/>
                      <w:szCs w:val="22"/>
                    </w:rPr>
                    <w:t>90 o más días en capital o interés</w:t>
                  </w:r>
                </w:p>
              </w:tc>
            </w:tr>
          </w:tbl>
          <w:p w14:paraId="22222409" w14:textId="77777777" w:rsidR="00D71485" w:rsidRPr="00AD6F2B" w:rsidRDefault="00D71485" w:rsidP="00D71485">
            <w:pPr>
              <w:pStyle w:val="Texto"/>
              <w:spacing w:after="0" w:line="240" w:lineRule="auto"/>
              <w:ind w:left="720" w:firstLine="0"/>
              <w:rPr>
                <w:rFonts w:ascii="Soberana Texto" w:hAnsi="Soberana Texto"/>
                <w:sz w:val="22"/>
                <w:szCs w:val="22"/>
              </w:rPr>
            </w:pPr>
          </w:p>
          <w:p w14:paraId="12CD241F" w14:textId="77777777" w:rsidR="00D71485" w:rsidRPr="00AD6F2B" w:rsidRDefault="00D71485" w:rsidP="00D71485">
            <w:pPr>
              <w:pStyle w:val="Texto"/>
              <w:spacing w:after="120" w:line="240" w:lineRule="auto"/>
              <w:ind w:left="396" w:hanging="396"/>
              <w:rPr>
                <w:rFonts w:ascii="Soberana Texto" w:hAnsi="Soberana Texto"/>
                <w:sz w:val="22"/>
                <w:szCs w:val="22"/>
              </w:rPr>
            </w:pPr>
            <w:r w:rsidRPr="00AD6F2B">
              <w:rPr>
                <w:rFonts w:ascii="Soberana Texto" w:hAnsi="Soberana Texto"/>
                <w:sz w:val="22"/>
                <w:szCs w:val="22"/>
              </w:rPr>
              <w:t>4.   Los documentos de cobro inmediato a que se refiere el criterio B-1 “Efectivo y equivalentes de efectivo”, serán reportados como cartera con riesgo de crédito etapa 3 al momento en el cual no hubiesen sido cobrados de acuerdo al plazo establecido en el citado Criterio B-1.</w:t>
            </w:r>
          </w:p>
          <w:p w14:paraId="62EF6B3D" w14:textId="77777777" w:rsidR="00D71485" w:rsidRPr="00AD6F2B" w:rsidRDefault="00D71485" w:rsidP="005A4A56">
            <w:pPr>
              <w:pStyle w:val="Texto"/>
              <w:spacing w:after="120" w:line="240" w:lineRule="auto"/>
              <w:ind w:left="396" w:hanging="396"/>
              <w:rPr>
                <w:rFonts w:ascii="Soberana Texto" w:hAnsi="Soberana Texto"/>
                <w:sz w:val="22"/>
                <w:szCs w:val="22"/>
              </w:rPr>
            </w:pPr>
            <w:r w:rsidRPr="00AD6F2B">
              <w:rPr>
                <w:rFonts w:ascii="Soberana Texto" w:hAnsi="Soberana Texto"/>
                <w:sz w:val="22"/>
                <w:szCs w:val="22"/>
              </w:rPr>
              <w:lastRenderedPageBreak/>
              <w:t>5.</w:t>
            </w:r>
            <w:r w:rsidRPr="00AD6F2B">
              <w:rPr>
                <w:rFonts w:ascii="Soberana Texto" w:hAnsi="Soberana Texto"/>
                <w:sz w:val="22"/>
                <w:szCs w:val="22"/>
              </w:rPr>
              <w:tab/>
              <w:t>Las amortizaciones de los créditos que la entidad haya adquirido al INFONAVIT o el FOVISSSTE, conforme a la modalidad de pago REA o ROA, así como los pagos a los créditos otorgados a personas físicas destinados a la remodelación o mejoramiento de la vivienda sin propósito de especulación comercial que estén respaldados por el ahorro de la subcuenta de vivienda del acreditado, no hayan sido liquidadas en su totalidad en los términos pactados originalmente y presenten 90 días</w:t>
            </w:r>
            <w:r w:rsidR="005A4A56" w:rsidRPr="00AD6F2B">
              <w:rPr>
                <w:rFonts w:ascii="Soberana Texto" w:hAnsi="Soberana Texto"/>
                <w:sz w:val="22"/>
                <w:szCs w:val="22"/>
              </w:rPr>
              <w:t xml:space="preserve"> o más</w:t>
            </w:r>
            <w:r w:rsidRPr="00AD6F2B">
              <w:rPr>
                <w:rFonts w:ascii="Soberana Texto" w:hAnsi="Soberana Texto"/>
                <w:sz w:val="22"/>
                <w:szCs w:val="22"/>
              </w:rPr>
              <w:t xml:space="preserve"> de vencidos.</w:t>
            </w:r>
          </w:p>
        </w:tc>
        <w:tc>
          <w:tcPr>
            <w:tcW w:w="851" w:type="dxa"/>
            <w:shd w:val="clear" w:color="auto" w:fill="auto"/>
          </w:tcPr>
          <w:p w14:paraId="15F1E2EC"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749AB74" w14:textId="77777777" w:rsidTr="00A77743">
        <w:trPr>
          <w:trHeight w:val="144"/>
        </w:trPr>
        <w:tc>
          <w:tcPr>
            <w:tcW w:w="10490" w:type="dxa"/>
            <w:shd w:val="clear" w:color="auto" w:fill="auto"/>
          </w:tcPr>
          <w:p w14:paraId="0B9EBF3D" w14:textId="77777777" w:rsidR="00D71485" w:rsidRPr="00AD6F2B" w:rsidRDefault="00D71485" w:rsidP="00D71485">
            <w:pPr>
              <w:pStyle w:val="Texto"/>
              <w:spacing w:after="120" w:line="240" w:lineRule="auto"/>
              <w:ind w:firstLine="0"/>
              <w:rPr>
                <w:rFonts w:ascii="Soberana Texto" w:hAnsi="Soberana Texto"/>
                <w:sz w:val="22"/>
                <w:szCs w:val="22"/>
              </w:rPr>
            </w:pPr>
            <w:r w:rsidRPr="00AD6F2B">
              <w:rPr>
                <w:rFonts w:ascii="Soberana Texto" w:hAnsi="Soberana Texto"/>
                <w:sz w:val="22"/>
                <w:szCs w:val="22"/>
              </w:rPr>
              <w:t>El traspaso a cartera de crédito con riesgo de crédito etapa 3 de los créditos a que se refiere el numeral 5 del párrafo anterior se sujetará al plazo excepcional de 180 o más días de incumplimiento a partir de la fecha en la que:</w:t>
            </w:r>
          </w:p>
          <w:p w14:paraId="641B4C9E" w14:textId="77777777" w:rsidR="00D71485" w:rsidRPr="00AD6F2B" w:rsidRDefault="00D71485" w:rsidP="00D71485">
            <w:pPr>
              <w:pStyle w:val="Texto"/>
              <w:spacing w:after="120" w:line="240" w:lineRule="auto"/>
              <w:ind w:left="396" w:hanging="360"/>
              <w:rPr>
                <w:rFonts w:ascii="Soberana Texto" w:hAnsi="Soberana Texto"/>
                <w:sz w:val="22"/>
                <w:szCs w:val="22"/>
              </w:rPr>
            </w:pPr>
            <w:r w:rsidRPr="00AD6F2B">
              <w:rPr>
                <w:rFonts w:ascii="Soberana Texto" w:hAnsi="Soberana Texto"/>
                <w:sz w:val="22"/>
                <w:szCs w:val="22"/>
              </w:rPr>
              <w:t>a)</w:t>
            </w:r>
            <w:r w:rsidRPr="00AD6F2B">
              <w:rPr>
                <w:rFonts w:ascii="Soberana Texto" w:hAnsi="Soberana Texto"/>
                <w:sz w:val="22"/>
                <w:szCs w:val="22"/>
              </w:rPr>
              <w:tab/>
              <w:t>los recursos del crédito sean dispuestos para el fin con que fueron otorgados;</w:t>
            </w:r>
          </w:p>
          <w:p w14:paraId="065731DA" w14:textId="77777777" w:rsidR="00D71485" w:rsidRPr="00AD6F2B" w:rsidRDefault="00D71485" w:rsidP="00D71485">
            <w:pPr>
              <w:pStyle w:val="Texto"/>
              <w:spacing w:after="120" w:line="240" w:lineRule="auto"/>
              <w:ind w:left="396" w:hanging="360"/>
              <w:rPr>
                <w:rFonts w:ascii="Soberana Texto" w:hAnsi="Soberana Texto"/>
                <w:sz w:val="22"/>
                <w:szCs w:val="22"/>
              </w:rPr>
            </w:pPr>
            <w:r w:rsidRPr="00AD6F2B">
              <w:rPr>
                <w:rFonts w:ascii="Soberana Texto" w:hAnsi="Soberana Texto"/>
                <w:sz w:val="22"/>
                <w:szCs w:val="22"/>
              </w:rPr>
              <w:t>b)</w:t>
            </w:r>
            <w:r w:rsidRPr="00AD6F2B">
              <w:rPr>
                <w:rFonts w:ascii="Soberana Texto" w:hAnsi="Soberana Texto"/>
                <w:sz w:val="22"/>
                <w:szCs w:val="22"/>
              </w:rPr>
              <w:tab/>
              <w:t>el acreditado dé inicio a una nueva relación laboral por la que tenga un nuevo patrón, o</w:t>
            </w:r>
          </w:p>
          <w:p w14:paraId="5A20339D" w14:textId="77777777" w:rsidR="00D71485" w:rsidRPr="00AD6F2B" w:rsidRDefault="00D71485" w:rsidP="00D71485">
            <w:pPr>
              <w:pStyle w:val="Texto"/>
              <w:spacing w:after="120" w:line="240" w:lineRule="auto"/>
              <w:ind w:left="396" w:hanging="360"/>
              <w:rPr>
                <w:rFonts w:ascii="Soberana Texto" w:hAnsi="Soberana Texto"/>
                <w:sz w:val="22"/>
                <w:szCs w:val="22"/>
              </w:rPr>
            </w:pPr>
            <w:r w:rsidRPr="00AD6F2B">
              <w:rPr>
                <w:rFonts w:ascii="Soberana Texto" w:hAnsi="Soberana Texto"/>
                <w:sz w:val="22"/>
                <w:szCs w:val="22"/>
              </w:rPr>
              <w:t>c)</w:t>
            </w:r>
            <w:r w:rsidRPr="00AD6F2B">
              <w:rPr>
                <w:rFonts w:ascii="Soberana Texto" w:hAnsi="Soberana Texto"/>
                <w:sz w:val="22"/>
                <w:szCs w:val="22"/>
              </w:rPr>
              <w:tab/>
              <w:t>la entidad haya recibido el pago parcial de la amortización correspondiente. La excepción contenida en el presente inciso será aplicable siempre y cuando se trate de créditos bajo el esquema ROA, y cada uno de los pagos realizados durante dicho periodo representen, al menos, el 5% de la amortización pactada.</w:t>
            </w:r>
          </w:p>
          <w:p w14:paraId="2068E973" w14:textId="77777777" w:rsidR="00D71485" w:rsidRPr="00AD6F2B" w:rsidRDefault="00D71485" w:rsidP="00D71485">
            <w:pPr>
              <w:pStyle w:val="Texto"/>
              <w:spacing w:after="120" w:line="240" w:lineRule="auto"/>
              <w:ind w:firstLine="0"/>
              <w:rPr>
                <w:rFonts w:ascii="Soberana Texto" w:hAnsi="Soberana Texto"/>
                <w:sz w:val="22"/>
                <w:szCs w:val="22"/>
              </w:rPr>
            </w:pPr>
            <w:r w:rsidRPr="00AD6F2B">
              <w:rPr>
                <w:rFonts w:ascii="Soberana Texto" w:hAnsi="Soberana Texto"/>
                <w:sz w:val="22"/>
                <w:szCs w:val="22"/>
              </w:rPr>
              <w:t>Las excepciones contenidas en el presente párrafo no serán excluyentes entre sí.</w:t>
            </w:r>
          </w:p>
        </w:tc>
        <w:tc>
          <w:tcPr>
            <w:tcW w:w="851" w:type="dxa"/>
            <w:shd w:val="clear" w:color="auto" w:fill="auto"/>
          </w:tcPr>
          <w:p w14:paraId="73D0AB54"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FF37033" w14:textId="77777777" w:rsidTr="00A77743">
        <w:trPr>
          <w:trHeight w:val="144"/>
        </w:trPr>
        <w:tc>
          <w:tcPr>
            <w:tcW w:w="10490" w:type="dxa"/>
            <w:shd w:val="clear" w:color="auto" w:fill="auto"/>
          </w:tcPr>
          <w:p w14:paraId="50435762" w14:textId="77777777" w:rsidR="00D71485" w:rsidRPr="00AD6F2B" w:rsidRDefault="00D71485" w:rsidP="00635A73">
            <w:pPr>
              <w:pStyle w:val="Texto"/>
              <w:spacing w:after="120" w:line="240" w:lineRule="auto"/>
              <w:ind w:firstLine="0"/>
              <w:rPr>
                <w:rFonts w:ascii="Soberana Texto" w:hAnsi="Soberana Texto"/>
                <w:sz w:val="22"/>
                <w:szCs w:val="22"/>
              </w:rPr>
            </w:pPr>
            <w:r w:rsidRPr="00AD6F2B">
              <w:rPr>
                <w:rFonts w:ascii="Soberana Texto" w:hAnsi="Soberana Texto"/>
                <w:sz w:val="22"/>
                <w:szCs w:val="22"/>
              </w:rPr>
              <w:t xml:space="preserve">Deberán reconocerse como cartera de crédito con riesgo de crédito etapa 3, aquellos créditos respecto de los cuales las </w:t>
            </w:r>
            <w:r w:rsidR="00635A73" w:rsidRPr="00AD6F2B">
              <w:rPr>
                <w:rFonts w:ascii="Soberana Texto" w:hAnsi="Soberana Texto"/>
                <w:sz w:val="22"/>
                <w:szCs w:val="22"/>
              </w:rPr>
              <w:t xml:space="preserve">entidades </w:t>
            </w:r>
            <w:r w:rsidRPr="00AD6F2B">
              <w:rPr>
                <w:rFonts w:ascii="Soberana Texto" w:hAnsi="Soberana Texto"/>
                <w:sz w:val="22"/>
                <w:szCs w:val="22"/>
              </w:rPr>
              <w:t xml:space="preserve">cuenten con algún elemento para determinar que deben migrar de etapa 1 o 2 a etapa 3, de conformidad con lo dispuesto en las </w:t>
            </w:r>
            <w:r w:rsidRPr="00AD6F2B">
              <w:rPr>
                <w:rFonts w:ascii="Soberana Texto" w:hAnsi="Soberana Texto"/>
                <w:sz w:val="22"/>
              </w:rPr>
              <w:t>Disposiciones.</w:t>
            </w:r>
          </w:p>
        </w:tc>
        <w:tc>
          <w:tcPr>
            <w:tcW w:w="851" w:type="dxa"/>
            <w:shd w:val="clear" w:color="auto" w:fill="auto"/>
          </w:tcPr>
          <w:p w14:paraId="427C2710"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47D005A2" w14:textId="77777777" w:rsidTr="00A77743">
        <w:trPr>
          <w:trHeight w:val="144"/>
        </w:trPr>
        <w:tc>
          <w:tcPr>
            <w:tcW w:w="10490" w:type="dxa"/>
            <w:shd w:val="clear" w:color="auto" w:fill="auto"/>
          </w:tcPr>
          <w:p w14:paraId="292410C5" w14:textId="77777777" w:rsidR="00D71485" w:rsidRPr="00AD6F2B" w:rsidRDefault="00D71485" w:rsidP="00CF4AE4">
            <w:pPr>
              <w:pStyle w:val="Texto"/>
              <w:spacing w:after="0" w:line="240" w:lineRule="auto"/>
              <w:ind w:firstLine="0"/>
              <w:rPr>
                <w:rFonts w:ascii="Soberana Texto" w:hAnsi="Soberana Texto"/>
                <w:sz w:val="22"/>
                <w:szCs w:val="22"/>
              </w:rPr>
            </w:pPr>
            <w:r w:rsidRPr="00AD6F2B">
              <w:rPr>
                <w:rFonts w:ascii="Soberana Texto" w:hAnsi="Soberana Texto"/>
                <w:sz w:val="22"/>
                <w:szCs w:val="22"/>
              </w:rPr>
              <w:t>Por lo que respecta a los plazos a que se refieren los numerales 2, 3 y 5 del párrafo 90, podrán emplearse periodos mensuales, con independencia del número de días que tenga cada mes calendario, de conformidad con las equivalencias siguientes:</w:t>
            </w:r>
          </w:p>
          <w:p w14:paraId="67A430E7" w14:textId="77777777" w:rsidR="00301B7E" w:rsidRPr="00AD6F2B" w:rsidRDefault="00301B7E" w:rsidP="00CF4AE4">
            <w:pPr>
              <w:pStyle w:val="Texto"/>
              <w:spacing w:after="0" w:line="240" w:lineRule="auto"/>
              <w:ind w:firstLine="0"/>
              <w:rPr>
                <w:rFonts w:ascii="Soberana Texto" w:hAnsi="Soberana Texto"/>
                <w:sz w:val="22"/>
                <w:szCs w:val="22"/>
              </w:rPr>
            </w:pPr>
          </w:p>
          <w:tbl>
            <w:tblPr>
              <w:tblpPr w:leftFromText="141" w:rightFromText="141" w:vertAnchor="text" w:horzAnchor="margin" w:tblpXSpec="center" w:tblpY="-132"/>
              <w:tblOverlap w:val="never"/>
              <w:tblW w:w="3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2405"/>
              <w:gridCol w:w="902"/>
            </w:tblGrid>
            <w:tr w:rsidR="00301B7E" w:rsidRPr="00AD6F2B" w14:paraId="5619ACB0" w14:textId="77777777" w:rsidTr="004169C0">
              <w:trPr>
                <w:trHeight w:val="144"/>
              </w:trPr>
              <w:tc>
                <w:tcPr>
                  <w:tcW w:w="2405" w:type="dxa"/>
                  <w:shd w:val="clear" w:color="auto" w:fill="auto"/>
                  <w:noWrap/>
                </w:tcPr>
                <w:p w14:paraId="20F4F7DE" w14:textId="77777777" w:rsidR="00301B7E" w:rsidRPr="00AD6F2B" w:rsidRDefault="00301B7E" w:rsidP="00301B7E">
                  <w:pPr>
                    <w:pStyle w:val="Texto"/>
                    <w:spacing w:after="0" w:line="240" w:lineRule="auto"/>
                    <w:ind w:firstLine="0"/>
                    <w:jc w:val="left"/>
                    <w:rPr>
                      <w:rFonts w:ascii="Soberana Texto" w:hAnsi="Soberana Texto"/>
                      <w:sz w:val="22"/>
                      <w:szCs w:val="22"/>
                    </w:rPr>
                  </w:pPr>
                  <w:r w:rsidRPr="00AD6F2B">
                    <w:rPr>
                      <w:rFonts w:ascii="Soberana Texto" w:hAnsi="Soberana Texto"/>
                      <w:sz w:val="22"/>
                      <w:szCs w:val="22"/>
                    </w:rPr>
                    <w:t xml:space="preserve">Un mes calendario </w:t>
                  </w:r>
                </w:p>
              </w:tc>
              <w:tc>
                <w:tcPr>
                  <w:tcW w:w="902" w:type="dxa"/>
                  <w:shd w:val="clear" w:color="auto" w:fill="auto"/>
                </w:tcPr>
                <w:p w14:paraId="70D5D357" w14:textId="77777777" w:rsidR="00301B7E" w:rsidRPr="00AD6F2B" w:rsidRDefault="00301B7E" w:rsidP="00301B7E">
                  <w:pPr>
                    <w:pStyle w:val="Texto"/>
                    <w:spacing w:after="0" w:line="240" w:lineRule="auto"/>
                    <w:ind w:firstLine="0"/>
                    <w:rPr>
                      <w:rFonts w:ascii="Soberana Texto" w:hAnsi="Soberana Texto"/>
                      <w:sz w:val="22"/>
                      <w:szCs w:val="22"/>
                    </w:rPr>
                  </w:pPr>
                  <w:r w:rsidRPr="00AD6F2B">
                    <w:rPr>
                      <w:rFonts w:ascii="Soberana Texto" w:hAnsi="Soberana Texto"/>
                      <w:sz w:val="22"/>
                      <w:szCs w:val="22"/>
                    </w:rPr>
                    <w:t xml:space="preserve"> 30 días</w:t>
                  </w:r>
                </w:p>
              </w:tc>
            </w:tr>
            <w:tr w:rsidR="00301B7E" w:rsidRPr="00AD6F2B" w14:paraId="50072C7E" w14:textId="77777777" w:rsidTr="004169C0">
              <w:trPr>
                <w:trHeight w:val="249"/>
              </w:trPr>
              <w:tc>
                <w:tcPr>
                  <w:tcW w:w="2405" w:type="dxa"/>
                  <w:shd w:val="clear" w:color="auto" w:fill="auto"/>
                </w:tcPr>
                <w:p w14:paraId="3202ADFC" w14:textId="77777777" w:rsidR="00301B7E" w:rsidRPr="00AD6F2B" w:rsidRDefault="00301B7E" w:rsidP="00301B7E">
                  <w:pPr>
                    <w:pStyle w:val="Texto"/>
                    <w:spacing w:after="0" w:line="240" w:lineRule="auto"/>
                    <w:ind w:firstLine="0"/>
                    <w:jc w:val="left"/>
                    <w:rPr>
                      <w:rFonts w:ascii="Soberana Texto" w:hAnsi="Soberana Texto"/>
                      <w:sz w:val="22"/>
                      <w:szCs w:val="22"/>
                    </w:rPr>
                  </w:pPr>
                  <w:r w:rsidRPr="00AD6F2B">
                    <w:rPr>
                      <w:rFonts w:ascii="Soberana Texto" w:hAnsi="Soberana Texto"/>
                      <w:sz w:val="22"/>
                      <w:szCs w:val="22"/>
                    </w:rPr>
                    <w:t>Tres meses calendario</w:t>
                  </w:r>
                </w:p>
              </w:tc>
              <w:tc>
                <w:tcPr>
                  <w:tcW w:w="902" w:type="dxa"/>
                  <w:shd w:val="clear" w:color="auto" w:fill="auto"/>
                </w:tcPr>
                <w:p w14:paraId="2BD9726B" w14:textId="77777777" w:rsidR="00301B7E" w:rsidRPr="00AD6F2B" w:rsidRDefault="00301B7E" w:rsidP="00301B7E">
                  <w:pPr>
                    <w:pStyle w:val="Texto"/>
                    <w:spacing w:after="0" w:line="240" w:lineRule="auto"/>
                    <w:ind w:firstLine="0"/>
                    <w:rPr>
                      <w:rFonts w:ascii="Soberana Texto" w:hAnsi="Soberana Texto"/>
                      <w:sz w:val="22"/>
                      <w:szCs w:val="22"/>
                    </w:rPr>
                  </w:pPr>
                  <w:r w:rsidRPr="00AD6F2B">
                    <w:rPr>
                      <w:rFonts w:ascii="Soberana Texto" w:hAnsi="Soberana Texto"/>
                      <w:sz w:val="22"/>
                      <w:szCs w:val="22"/>
                    </w:rPr>
                    <w:t>90 días</w:t>
                  </w:r>
                </w:p>
              </w:tc>
            </w:tr>
          </w:tbl>
          <w:p w14:paraId="3E42AB66" w14:textId="77777777" w:rsidR="00D71485" w:rsidRPr="00AD6F2B" w:rsidRDefault="00D71485" w:rsidP="00CF4AE4">
            <w:pPr>
              <w:pStyle w:val="Texto"/>
              <w:spacing w:after="0" w:line="240" w:lineRule="auto"/>
              <w:ind w:firstLine="0"/>
              <w:rPr>
                <w:rFonts w:ascii="Soberana Texto" w:hAnsi="Soberana Texto"/>
                <w:sz w:val="8"/>
                <w:szCs w:val="22"/>
              </w:rPr>
            </w:pPr>
          </w:p>
          <w:p w14:paraId="1EB648CA" w14:textId="77777777" w:rsidR="00D71485" w:rsidRPr="00AD6F2B" w:rsidRDefault="00D71485" w:rsidP="00CF4AE4">
            <w:pPr>
              <w:pStyle w:val="Texto"/>
              <w:spacing w:after="0" w:line="240" w:lineRule="auto"/>
              <w:ind w:firstLine="0"/>
              <w:rPr>
                <w:rFonts w:ascii="Soberana Texto" w:hAnsi="Soberana Texto"/>
                <w:sz w:val="8"/>
                <w:szCs w:val="22"/>
              </w:rPr>
            </w:pPr>
          </w:p>
          <w:p w14:paraId="521333F7" w14:textId="77777777" w:rsidR="00D71485" w:rsidRPr="00AD6F2B" w:rsidRDefault="00D71485" w:rsidP="00CF4AE4">
            <w:pPr>
              <w:spacing w:after="0"/>
            </w:pPr>
          </w:p>
          <w:p w14:paraId="45BD689E" w14:textId="77777777" w:rsidR="003E6624" w:rsidRDefault="00F0386D" w:rsidP="00CF4AE4">
            <w:pPr>
              <w:spacing w:after="0"/>
              <w:rPr>
                <w:rFonts w:ascii="Soberana Texto" w:hAnsi="Soberana Texto" w:cs="Arial"/>
              </w:rPr>
            </w:pPr>
            <w:r>
              <w:rPr>
                <w:rFonts w:ascii="Soberana Texto" w:hAnsi="Soberana Texto" w:cs="Arial"/>
              </w:rPr>
              <w:t>Asimismo, tratándose únicamente de crédito al consumo en</w:t>
            </w:r>
            <w:r w:rsidR="003E6624">
              <w:rPr>
                <w:rFonts w:ascii="Soberana Texto" w:hAnsi="Soberana Texto" w:cs="Arial"/>
              </w:rPr>
              <w:t xml:space="preserve"> </w:t>
            </w:r>
            <w:r>
              <w:rPr>
                <w:rFonts w:ascii="Soberana Texto" w:hAnsi="Soberana Texto" w:cs="Arial"/>
              </w:rPr>
              <w:t xml:space="preserve">los que </w:t>
            </w:r>
            <w:r w:rsidR="003E6624">
              <w:rPr>
                <w:rFonts w:ascii="Soberana Texto" w:hAnsi="Soberana Texto" w:cs="Arial"/>
              </w:rPr>
              <w:t xml:space="preserve">las condiciones de pago establecidas en el contrato de crédito </w:t>
            </w:r>
            <w:r w:rsidR="00A82C91">
              <w:rPr>
                <w:rFonts w:ascii="Soberana Texto" w:hAnsi="Soberana Texto" w:cs="Arial"/>
              </w:rPr>
              <w:t xml:space="preserve">estipulen </w:t>
            </w:r>
            <w:r>
              <w:rPr>
                <w:rFonts w:ascii="Soberana Texto" w:hAnsi="Soberana Texto" w:cs="Arial"/>
              </w:rPr>
              <w:t xml:space="preserve">pagos con una periodicidad </w:t>
            </w:r>
            <w:r w:rsidR="00A82C91">
              <w:rPr>
                <w:rFonts w:ascii="Soberana Texto" w:hAnsi="Soberana Texto" w:cs="Arial"/>
              </w:rPr>
              <w:t xml:space="preserve">menor a un mes calendario, </w:t>
            </w:r>
            <w:r>
              <w:rPr>
                <w:rFonts w:ascii="Soberana Texto" w:hAnsi="Soberana Texto" w:cs="Arial"/>
              </w:rPr>
              <w:t xml:space="preserve">para efecto de los plazos antes referidos </w:t>
            </w:r>
            <w:r w:rsidR="00A82C91">
              <w:rPr>
                <w:rFonts w:ascii="Soberana Texto" w:hAnsi="Soberana Texto" w:cs="Arial"/>
              </w:rPr>
              <w:t xml:space="preserve">las entidades deberán </w:t>
            </w:r>
            <w:r>
              <w:rPr>
                <w:rFonts w:ascii="Soberana Texto" w:hAnsi="Soberana Texto" w:cs="Arial"/>
              </w:rPr>
              <w:t>considerar</w:t>
            </w:r>
            <w:r w:rsidR="00A82C91">
              <w:rPr>
                <w:rFonts w:ascii="Soberana Texto" w:hAnsi="Soberana Texto" w:cs="Arial"/>
              </w:rPr>
              <w:t xml:space="preserve"> las siguientes equivalencias:</w:t>
            </w:r>
          </w:p>
          <w:p w14:paraId="0E633FBB" w14:textId="77777777" w:rsidR="00A82C91" w:rsidRDefault="00A82C91" w:rsidP="00E44D23">
            <w:pPr>
              <w:spacing w:after="0"/>
              <w:jc w:val="center"/>
              <w:rPr>
                <w:rFonts w:ascii="Soberana Texto" w:hAnsi="Soberana Texto" w:cs="Arial"/>
              </w:rPr>
            </w:pPr>
          </w:p>
          <w:tbl>
            <w:tblPr>
              <w:tblW w:w="5700" w:type="dxa"/>
              <w:jc w:val="center"/>
              <w:tblLayout w:type="fixed"/>
              <w:tblCellMar>
                <w:left w:w="70" w:type="dxa"/>
                <w:right w:w="70" w:type="dxa"/>
              </w:tblCellMar>
              <w:tblLook w:val="04A0" w:firstRow="1" w:lastRow="0" w:firstColumn="1" w:lastColumn="0" w:noHBand="0" w:noVBand="1"/>
            </w:tblPr>
            <w:tblGrid>
              <w:gridCol w:w="1447"/>
              <w:gridCol w:w="426"/>
              <w:gridCol w:w="1279"/>
              <w:gridCol w:w="1353"/>
              <w:gridCol w:w="1195"/>
            </w:tblGrid>
            <w:tr w:rsidR="00F0386D" w:rsidRPr="002B77E0" w14:paraId="349795D2" w14:textId="77777777" w:rsidTr="00E44D23">
              <w:trPr>
                <w:trHeight w:val="528"/>
                <w:jc w:val="center"/>
              </w:trPr>
              <w:tc>
                <w:tcPr>
                  <w:tcW w:w="14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90A39B" w14:textId="77777777" w:rsidR="00F0386D" w:rsidRPr="002B77E0" w:rsidRDefault="00F0386D" w:rsidP="00F0386D">
                  <w:pPr>
                    <w:spacing w:after="0" w:line="240" w:lineRule="auto"/>
                    <w:jc w:val="center"/>
                    <w:rPr>
                      <w:rFonts w:ascii="Soberana Texto" w:eastAsia="Times New Roman" w:hAnsi="Soberana Texto" w:cs="Calibri"/>
                    </w:rPr>
                  </w:pPr>
                  <w:r>
                    <w:rPr>
                      <w:rFonts w:ascii="Soberana Texto" w:eastAsia="Times New Roman" w:hAnsi="Soberana Texto" w:cs="Calibri"/>
                    </w:rPr>
                    <w:t>Periodicidad</w:t>
                  </w:r>
                  <w:r w:rsidRPr="002B77E0">
                    <w:rPr>
                      <w:rFonts w:ascii="Soberana Texto" w:eastAsia="Times New Roman" w:hAnsi="Soberana Texto" w:cs="Calibri"/>
                    </w:rPr>
                    <w:t>de pago contractual</w:t>
                  </w:r>
                </w:p>
              </w:tc>
              <w:tc>
                <w:tcPr>
                  <w:tcW w:w="4253" w:type="dxa"/>
                  <w:gridSpan w:val="4"/>
                  <w:tcBorders>
                    <w:top w:val="single" w:sz="4" w:space="0" w:color="auto"/>
                    <w:left w:val="nil"/>
                    <w:bottom w:val="single" w:sz="4" w:space="0" w:color="auto"/>
                    <w:right w:val="single" w:sz="4" w:space="0" w:color="auto"/>
                  </w:tcBorders>
                  <w:shd w:val="clear" w:color="auto" w:fill="auto"/>
                  <w:vAlign w:val="center"/>
                  <w:hideMark/>
                </w:tcPr>
                <w:p w14:paraId="17E12D67" w14:textId="77777777" w:rsidR="00F0386D" w:rsidRPr="002B77E0" w:rsidRDefault="00F0386D" w:rsidP="00F0386D">
                  <w:pPr>
                    <w:spacing w:after="0" w:line="240" w:lineRule="auto"/>
                    <w:jc w:val="center"/>
                    <w:rPr>
                      <w:rFonts w:ascii="Soberana Texto" w:eastAsia="Times New Roman" w:hAnsi="Soberana Texto" w:cs="Calibri"/>
                    </w:rPr>
                  </w:pPr>
                  <w:r w:rsidRPr="002B77E0">
                    <w:rPr>
                      <w:rFonts w:ascii="Soberana Texto" w:eastAsia="Times New Roman" w:hAnsi="Soberana Texto" w:cs="Calibri"/>
                    </w:rPr>
                    <w:t>Equivalencia</w:t>
                  </w:r>
                </w:p>
              </w:tc>
            </w:tr>
            <w:tr w:rsidR="00F0386D" w:rsidRPr="002B77E0" w14:paraId="5F5CAD7A" w14:textId="77777777" w:rsidTr="00E44D23">
              <w:trPr>
                <w:trHeight w:val="495"/>
                <w:jc w:val="center"/>
              </w:trPr>
              <w:tc>
                <w:tcPr>
                  <w:tcW w:w="1447" w:type="dxa"/>
                  <w:vMerge/>
                  <w:tcBorders>
                    <w:top w:val="single" w:sz="4" w:space="0" w:color="auto"/>
                    <w:left w:val="single" w:sz="4" w:space="0" w:color="auto"/>
                    <w:bottom w:val="single" w:sz="4" w:space="0" w:color="auto"/>
                    <w:right w:val="single" w:sz="4" w:space="0" w:color="auto"/>
                  </w:tcBorders>
                  <w:vAlign w:val="center"/>
                  <w:hideMark/>
                </w:tcPr>
                <w:p w14:paraId="365B651E" w14:textId="77777777" w:rsidR="00F0386D" w:rsidRPr="002B77E0" w:rsidRDefault="00F0386D" w:rsidP="00F0386D">
                  <w:pPr>
                    <w:spacing w:after="0" w:line="240" w:lineRule="auto"/>
                    <w:rPr>
                      <w:rFonts w:ascii="Soberana Texto" w:eastAsia="Times New Roman" w:hAnsi="Soberana Texto" w:cs="Calibri"/>
                    </w:rPr>
                  </w:pPr>
                </w:p>
              </w:tc>
              <w:tc>
                <w:tcPr>
                  <w:tcW w:w="1705" w:type="dxa"/>
                  <w:gridSpan w:val="2"/>
                  <w:tcBorders>
                    <w:top w:val="single" w:sz="4" w:space="0" w:color="auto"/>
                    <w:left w:val="nil"/>
                    <w:bottom w:val="single" w:sz="4" w:space="0" w:color="auto"/>
                    <w:right w:val="single" w:sz="4" w:space="0" w:color="auto"/>
                  </w:tcBorders>
                  <w:shd w:val="clear" w:color="auto" w:fill="auto"/>
                  <w:vAlign w:val="center"/>
                  <w:hideMark/>
                </w:tcPr>
                <w:p w14:paraId="6B4302D7" w14:textId="77777777" w:rsidR="00F0386D" w:rsidRPr="002B77E0" w:rsidRDefault="00F0386D" w:rsidP="00F0386D">
                  <w:pPr>
                    <w:spacing w:after="0" w:line="240" w:lineRule="auto"/>
                    <w:jc w:val="center"/>
                    <w:rPr>
                      <w:rFonts w:ascii="Soberana Texto" w:eastAsia="Times New Roman" w:hAnsi="Soberana Texto" w:cs="Calibri"/>
                    </w:rPr>
                  </w:pPr>
                  <w:r w:rsidRPr="002B77E0">
                    <w:rPr>
                      <w:rFonts w:ascii="Soberana Texto" w:eastAsia="Times New Roman" w:hAnsi="Soberana Texto" w:cs="Calibri"/>
                    </w:rPr>
                    <w:t>30 días</w:t>
                  </w:r>
                </w:p>
              </w:tc>
              <w:tc>
                <w:tcPr>
                  <w:tcW w:w="2548" w:type="dxa"/>
                  <w:gridSpan w:val="2"/>
                  <w:tcBorders>
                    <w:top w:val="single" w:sz="4" w:space="0" w:color="auto"/>
                    <w:left w:val="nil"/>
                    <w:bottom w:val="single" w:sz="4" w:space="0" w:color="auto"/>
                    <w:right w:val="single" w:sz="4" w:space="0" w:color="auto"/>
                  </w:tcBorders>
                  <w:shd w:val="clear" w:color="auto" w:fill="auto"/>
                  <w:vAlign w:val="center"/>
                  <w:hideMark/>
                </w:tcPr>
                <w:p w14:paraId="04D0F53C" w14:textId="77777777" w:rsidR="00F0386D" w:rsidRPr="002B77E0" w:rsidRDefault="00F0386D" w:rsidP="00F0386D">
                  <w:pPr>
                    <w:spacing w:after="0" w:line="240" w:lineRule="auto"/>
                    <w:jc w:val="center"/>
                    <w:rPr>
                      <w:rFonts w:ascii="Soberana Texto" w:eastAsia="Times New Roman" w:hAnsi="Soberana Texto" w:cs="Calibri"/>
                    </w:rPr>
                  </w:pPr>
                  <w:r w:rsidRPr="002B77E0">
                    <w:rPr>
                      <w:rFonts w:ascii="Soberana Texto" w:eastAsia="Times New Roman" w:hAnsi="Soberana Texto" w:cs="Calibri"/>
                    </w:rPr>
                    <w:t>90 días</w:t>
                  </w:r>
                  <w:r w:rsidRPr="002B77E0">
                    <w:rPr>
                      <w:rFonts w:ascii="Calibri" w:eastAsia="Times New Roman" w:hAnsi="Calibri" w:cs="Calibri"/>
                      <w:sz w:val="16"/>
                      <w:szCs w:val="16"/>
                    </w:rPr>
                    <w:t> </w:t>
                  </w:r>
                </w:p>
              </w:tc>
            </w:tr>
            <w:tr w:rsidR="00F0386D" w:rsidRPr="002B77E0" w14:paraId="4443115D" w14:textId="77777777" w:rsidTr="00E44D23">
              <w:trPr>
                <w:trHeight w:val="288"/>
                <w:jc w:val="center"/>
              </w:trPr>
              <w:tc>
                <w:tcPr>
                  <w:tcW w:w="1447" w:type="dxa"/>
                  <w:tcBorders>
                    <w:top w:val="nil"/>
                    <w:left w:val="single" w:sz="4" w:space="0" w:color="auto"/>
                    <w:bottom w:val="single" w:sz="4" w:space="0" w:color="auto"/>
                    <w:right w:val="single" w:sz="4" w:space="0" w:color="auto"/>
                  </w:tcBorders>
                  <w:shd w:val="clear" w:color="auto" w:fill="auto"/>
                  <w:vAlign w:val="center"/>
                  <w:hideMark/>
                </w:tcPr>
                <w:p w14:paraId="01780162" w14:textId="77777777" w:rsidR="00F0386D" w:rsidRPr="002B77E0" w:rsidRDefault="00F0386D" w:rsidP="00F0386D">
                  <w:pPr>
                    <w:spacing w:after="0" w:line="240" w:lineRule="auto"/>
                    <w:rPr>
                      <w:rFonts w:ascii="Soberana Texto" w:eastAsia="Times New Roman" w:hAnsi="Soberana Texto" w:cs="Calibri"/>
                    </w:rPr>
                  </w:pPr>
                  <w:r w:rsidRPr="002B77E0">
                    <w:rPr>
                      <w:rFonts w:ascii="Soberana Texto" w:eastAsia="Times New Roman" w:hAnsi="Soberana Texto" w:cs="Calibri"/>
                    </w:rPr>
                    <w:t>Quincenal</w:t>
                  </w:r>
                </w:p>
              </w:tc>
              <w:tc>
                <w:tcPr>
                  <w:tcW w:w="426" w:type="dxa"/>
                  <w:tcBorders>
                    <w:top w:val="nil"/>
                    <w:left w:val="nil"/>
                    <w:bottom w:val="single" w:sz="4" w:space="0" w:color="auto"/>
                    <w:right w:val="nil"/>
                  </w:tcBorders>
                  <w:shd w:val="clear" w:color="auto" w:fill="auto"/>
                  <w:vAlign w:val="center"/>
                  <w:hideMark/>
                </w:tcPr>
                <w:p w14:paraId="73D9BAD4" w14:textId="77777777" w:rsidR="00F0386D" w:rsidRPr="002B77E0" w:rsidRDefault="00F0386D" w:rsidP="00E44D23">
                  <w:pPr>
                    <w:spacing w:after="0" w:line="240" w:lineRule="auto"/>
                    <w:jc w:val="center"/>
                    <w:rPr>
                      <w:rFonts w:ascii="Soberana Texto" w:eastAsia="Times New Roman" w:hAnsi="Soberana Texto" w:cs="Calibri"/>
                    </w:rPr>
                  </w:pPr>
                  <w:r w:rsidRPr="002B77E0">
                    <w:rPr>
                      <w:rFonts w:ascii="Soberana Texto" w:eastAsia="Times New Roman" w:hAnsi="Soberana Texto" w:cs="Calibri"/>
                    </w:rPr>
                    <w:t>2</w:t>
                  </w:r>
                </w:p>
              </w:tc>
              <w:tc>
                <w:tcPr>
                  <w:tcW w:w="1279" w:type="dxa"/>
                  <w:tcBorders>
                    <w:top w:val="nil"/>
                    <w:left w:val="nil"/>
                    <w:bottom w:val="single" w:sz="4" w:space="0" w:color="auto"/>
                    <w:right w:val="single" w:sz="4" w:space="0" w:color="auto"/>
                  </w:tcBorders>
                  <w:shd w:val="clear" w:color="auto" w:fill="auto"/>
                  <w:vAlign w:val="center"/>
                  <w:hideMark/>
                </w:tcPr>
                <w:p w14:paraId="02E159FF" w14:textId="77777777" w:rsidR="00F0386D" w:rsidRPr="002B77E0" w:rsidRDefault="00F0386D" w:rsidP="00F0386D">
                  <w:pPr>
                    <w:spacing w:after="0" w:line="240" w:lineRule="auto"/>
                    <w:rPr>
                      <w:rFonts w:ascii="Soberana Texto" w:eastAsia="Times New Roman" w:hAnsi="Soberana Texto" w:cs="Calibri"/>
                    </w:rPr>
                  </w:pPr>
                  <w:r w:rsidRPr="002B77E0">
                    <w:rPr>
                      <w:rFonts w:ascii="Soberana Texto" w:eastAsia="Times New Roman" w:hAnsi="Soberana Texto" w:cs="Calibri"/>
                    </w:rPr>
                    <w:t>quincenas</w:t>
                  </w:r>
                </w:p>
              </w:tc>
              <w:tc>
                <w:tcPr>
                  <w:tcW w:w="1353" w:type="dxa"/>
                  <w:tcBorders>
                    <w:top w:val="nil"/>
                    <w:left w:val="nil"/>
                    <w:bottom w:val="single" w:sz="4" w:space="0" w:color="auto"/>
                    <w:right w:val="nil"/>
                  </w:tcBorders>
                  <w:shd w:val="clear" w:color="auto" w:fill="auto"/>
                  <w:vAlign w:val="center"/>
                  <w:hideMark/>
                </w:tcPr>
                <w:p w14:paraId="1A4637C6" w14:textId="77777777" w:rsidR="00F0386D" w:rsidRPr="002B77E0" w:rsidRDefault="00F0386D" w:rsidP="00E44D23">
                  <w:pPr>
                    <w:spacing w:after="0" w:line="240" w:lineRule="auto"/>
                    <w:jc w:val="center"/>
                    <w:rPr>
                      <w:rFonts w:ascii="Soberana Texto" w:eastAsia="Times New Roman" w:hAnsi="Soberana Texto" w:cs="Calibri"/>
                    </w:rPr>
                  </w:pPr>
                  <w:r w:rsidRPr="002B77E0">
                    <w:rPr>
                      <w:rFonts w:ascii="Soberana Texto" w:eastAsia="Times New Roman" w:hAnsi="Soberana Texto" w:cs="Calibri"/>
                    </w:rPr>
                    <w:t>Más de 6</w:t>
                  </w:r>
                </w:p>
              </w:tc>
              <w:tc>
                <w:tcPr>
                  <w:tcW w:w="1195" w:type="dxa"/>
                  <w:tcBorders>
                    <w:top w:val="nil"/>
                    <w:left w:val="nil"/>
                    <w:bottom w:val="single" w:sz="4" w:space="0" w:color="auto"/>
                    <w:right w:val="single" w:sz="4" w:space="0" w:color="auto"/>
                  </w:tcBorders>
                  <w:shd w:val="clear" w:color="auto" w:fill="auto"/>
                  <w:vAlign w:val="center"/>
                  <w:hideMark/>
                </w:tcPr>
                <w:p w14:paraId="12D659E3" w14:textId="77777777" w:rsidR="00F0386D" w:rsidRPr="002B77E0" w:rsidRDefault="00F0386D" w:rsidP="00F0386D">
                  <w:pPr>
                    <w:spacing w:after="0" w:line="240" w:lineRule="auto"/>
                    <w:rPr>
                      <w:rFonts w:ascii="Soberana Texto" w:eastAsia="Times New Roman" w:hAnsi="Soberana Texto" w:cs="Calibri"/>
                    </w:rPr>
                  </w:pPr>
                  <w:r w:rsidRPr="002B77E0">
                    <w:rPr>
                      <w:rFonts w:ascii="Soberana Texto" w:eastAsia="Times New Roman" w:hAnsi="Soberana Texto" w:cs="Calibri"/>
                    </w:rPr>
                    <w:t>quincenas</w:t>
                  </w:r>
                </w:p>
              </w:tc>
            </w:tr>
            <w:tr w:rsidR="00F0386D" w:rsidRPr="002B77E0" w14:paraId="73E064E4" w14:textId="77777777" w:rsidTr="00E44D23">
              <w:trPr>
                <w:trHeight w:val="288"/>
                <w:jc w:val="center"/>
              </w:trPr>
              <w:tc>
                <w:tcPr>
                  <w:tcW w:w="1447" w:type="dxa"/>
                  <w:tcBorders>
                    <w:top w:val="nil"/>
                    <w:left w:val="single" w:sz="4" w:space="0" w:color="auto"/>
                    <w:bottom w:val="single" w:sz="4" w:space="0" w:color="auto"/>
                    <w:right w:val="single" w:sz="4" w:space="0" w:color="auto"/>
                  </w:tcBorders>
                  <w:shd w:val="clear" w:color="auto" w:fill="auto"/>
                  <w:vAlign w:val="center"/>
                  <w:hideMark/>
                </w:tcPr>
                <w:p w14:paraId="5BFDE397" w14:textId="77777777" w:rsidR="00F0386D" w:rsidRPr="002B77E0" w:rsidRDefault="00F0386D" w:rsidP="00F0386D">
                  <w:pPr>
                    <w:spacing w:after="0" w:line="240" w:lineRule="auto"/>
                    <w:rPr>
                      <w:rFonts w:ascii="Soberana Texto" w:eastAsia="Times New Roman" w:hAnsi="Soberana Texto" w:cs="Calibri"/>
                    </w:rPr>
                  </w:pPr>
                  <w:r w:rsidRPr="002B77E0">
                    <w:rPr>
                      <w:rFonts w:ascii="Soberana Texto" w:eastAsia="Times New Roman" w:hAnsi="Soberana Texto" w:cs="Calibri"/>
                    </w:rPr>
                    <w:t>Catorcenal</w:t>
                  </w:r>
                </w:p>
              </w:tc>
              <w:tc>
                <w:tcPr>
                  <w:tcW w:w="426" w:type="dxa"/>
                  <w:tcBorders>
                    <w:top w:val="nil"/>
                    <w:left w:val="nil"/>
                    <w:bottom w:val="single" w:sz="4" w:space="0" w:color="auto"/>
                    <w:right w:val="nil"/>
                  </w:tcBorders>
                  <w:shd w:val="clear" w:color="auto" w:fill="auto"/>
                  <w:vAlign w:val="center"/>
                  <w:hideMark/>
                </w:tcPr>
                <w:p w14:paraId="36110AA6" w14:textId="77777777" w:rsidR="00F0386D" w:rsidRPr="002B77E0" w:rsidRDefault="00F0386D" w:rsidP="00E44D23">
                  <w:pPr>
                    <w:spacing w:after="0" w:line="240" w:lineRule="auto"/>
                    <w:jc w:val="center"/>
                    <w:rPr>
                      <w:rFonts w:ascii="Soberana Texto" w:eastAsia="Times New Roman" w:hAnsi="Soberana Texto" w:cs="Calibri"/>
                    </w:rPr>
                  </w:pPr>
                  <w:r w:rsidRPr="002B77E0">
                    <w:rPr>
                      <w:rFonts w:ascii="Soberana Texto" w:eastAsia="Times New Roman" w:hAnsi="Soberana Texto" w:cs="Calibri"/>
                    </w:rPr>
                    <w:t>2</w:t>
                  </w:r>
                </w:p>
              </w:tc>
              <w:tc>
                <w:tcPr>
                  <w:tcW w:w="1279" w:type="dxa"/>
                  <w:tcBorders>
                    <w:top w:val="nil"/>
                    <w:left w:val="nil"/>
                    <w:bottom w:val="single" w:sz="4" w:space="0" w:color="auto"/>
                    <w:right w:val="single" w:sz="4" w:space="0" w:color="auto"/>
                  </w:tcBorders>
                  <w:shd w:val="clear" w:color="auto" w:fill="auto"/>
                  <w:vAlign w:val="center"/>
                  <w:hideMark/>
                </w:tcPr>
                <w:p w14:paraId="46D24045" w14:textId="77777777" w:rsidR="00F0386D" w:rsidRPr="002B77E0" w:rsidRDefault="00F0386D" w:rsidP="00F0386D">
                  <w:pPr>
                    <w:spacing w:after="0" w:line="240" w:lineRule="auto"/>
                    <w:rPr>
                      <w:rFonts w:ascii="Soberana Texto" w:eastAsia="Times New Roman" w:hAnsi="Soberana Texto" w:cs="Calibri"/>
                    </w:rPr>
                  </w:pPr>
                  <w:r w:rsidRPr="002B77E0">
                    <w:rPr>
                      <w:rFonts w:ascii="Soberana Texto" w:eastAsia="Times New Roman" w:hAnsi="Soberana Texto" w:cs="Calibri"/>
                    </w:rPr>
                    <w:t>catorcenas</w:t>
                  </w:r>
                </w:p>
              </w:tc>
              <w:tc>
                <w:tcPr>
                  <w:tcW w:w="1353" w:type="dxa"/>
                  <w:tcBorders>
                    <w:top w:val="nil"/>
                    <w:left w:val="nil"/>
                    <w:bottom w:val="single" w:sz="4" w:space="0" w:color="auto"/>
                    <w:right w:val="nil"/>
                  </w:tcBorders>
                  <w:shd w:val="clear" w:color="auto" w:fill="auto"/>
                  <w:vAlign w:val="center"/>
                  <w:hideMark/>
                </w:tcPr>
                <w:p w14:paraId="0AF8793A" w14:textId="77777777" w:rsidR="00F0386D" w:rsidRPr="002B77E0" w:rsidRDefault="00F0386D" w:rsidP="00E44D23">
                  <w:pPr>
                    <w:spacing w:after="0" w:line="240" w:lineRule="auto"/>
                    <w:jc w:val="center"/>
                    <w:rPr>
                      <w:rFonts w:ascii="Soberana Texto" w:eastAsia="Times New Roman" w:hAnsi="Soberana Texto" w:cs="Calibri"/>
                    </w:rPr>
                  </w:pPr>
                  <w:r w:rsidRPr="002B77E0">
                    <w:rPr>
                      <w:rFonts w:ascii="Soberana Texto" w:eastAsia="Times New Roman" w:hAnsi="Soberana Texto" w:cs="Calibri"/>
                    </w:rPr>
                    <w:t>Más de 6</w:t>
                  </w:r>
                </w:p>
              </w:tc>
              <w:tc>
                <w:tcPr>
                  <w:tcW w:w="1195" w:type="dxa"/>
                  <w:tcBorders>
                    <w:top w:val="nil"/>
                    <w:left w:val="nil"/>
                    <w:bottom w:val="single" w:sz="4" w:space="0" w:color="auto"/>
                    <w:right w:val="single" w:sz="4" w:space="0" w:color="auto"/>
                  </w:tcBorders>
                  <w:shd w:val="clear" w:color="auto" w:fill="auto"/>
                  <w:vAlign w:val="center"/>
                  <w:hideMark/>
                </w:tcPr>
                <w:p w14:paraId="794F5798" w14:textId="77777777" w:rsidR="00F0386D" w:rsidRPr="002B77E0" w:rsidRDefault="00F0386D" w:rsidP="00F0386D">
                  <w:pPr>
                    <w:spacing w:after="0" w:line="240" w:lineRule="auto"/>
                    <w:rPr>
                      <w:rFonts w:ascii="Soberana Texto" w:eastAsia="Times New Roman" w:hAnsi="Soberana Texto" w:cs="Calibri"/>
                    </w:rPr>
                  </w:pPr>
                  <w:r w:rsidRPr="002B77E0">
                    <w:rPr>
                      <w:rFonts w:ascii="Soberana Texto" w:eastAsia="Times New Roman" w:hAnsi="Soberana Texto" w:cs="Calibri"/>
                    </w:rPr>
                    <w:t>catorcenas</w:t>
                  </w:r>
                </w:p>
              </w:tc>
            </w:tr>
            <w:tr w:rsidR="00F0386D" w:rsidRPr="002B77E0" w14:paraId="218F14B3" w14:textId="77777777" w:rsidTr="00E44D23">
              <w:trPr>
                <w:trHeight w:val="288"/>
                <w:jc w:val="center"/>
              </w:trPr>
              <w:tc>
                <w:tcPr>
                  <w:tcW w:w="1447" w:type="dxa"/>
                  <w:tcBorders>
                    <w:top w:val="nil"/>
                    <w:left w:val="single" w:sz="4" w:space="0" w:color="auto"/>
                    <w:bottom w:val="single" w:sz="4" w:space="0" w:color="auto"/>
                    <w:right w:val="single" w:sz="4" w:space="0" w:color="auto"/>
                  </w:tcBorders>
                  <w:shd w:val="clear" w:color="auto" w:fill="auto"/>
                  <w:vAlign w:val="center"/>
                  <w:hideMark/>
                </w:tcPr>
                <w:p w14:paraId="028B76A4" w14:textId="77777777" w:rsidR="00F0386D" w:rsidRPr="002B77E0" w:rsidRDefault="00F0386D" w:rsidP="00F0386D">
                  <w:pPr>
                    <w:spacing w:after="0" w:line="240" w:lineRule="auto"/>
                    <w:rPr>
                      <w:rFonts w:ascii="Soberana Texto" w:eastAsia="Times New Roman" w:hAnsi="Soberana Texto" w:cs="Calibri"/>
                    </w:rPr>
                  </w:pPr>
                  <w:r w:rsidRPr="002B77E0">
                    <w:rPr>
                      <w:rFonts w:ascii="Soberana Texto" w:eastAsia="Times New Roman" w:hAnsi="Soberana Texto" w:cs="Calibri"/>
                    </w:rPr>
                    <w:t>Decenal</w:t>
                  </w:r>
                </w:p>
              </w:tc>
              <w:tc>
                <w:tcPr>
                  <w:tcW w:w="426" w:type="dxa"/>
                  <w:tcBorders>
                    <w:top w:val="nil"/>
                    <w:left w:val="nil"/>
                    <w:bottom w:val="single" w:sz="4" w:space="0" w:color="auto"/>
                    <w:right w:val="nil"/>
                  </w:tcBorders>
                  <w:shd w:val="clear" w:color="auto" w:fill="auto"/>
                  <w:vAlign w:val="center"/>
                  <w:hideMark/>
                </w:tcPr>
                <w:p w14:paraId="3B533623" w14:textId="77777777" w:rsidR="00F0386D" w:rsidRPr="002B77E0" w:rsidRDefault="00F0386D" w:rsidP="00E44D23">
                  <w:pPr>
                    <w:spacing w:after="0" w:line="240" w:lineRule="auto"/>
                    <w:jc w:val="center"/>
                    <w:rPr>
                      <w:rFonts w:ascii="Soberana Texto" w:eastAsia="Times New Roman" w:hAnsi="Soberana Texto" w:cs="Calibri"/>
                    </w:rPr>
                  </w:pPr>
                  <w:r w:rsidRPr="002B77E0">
                    <w:rPr>
                      <w:rFonts w:ascii="Soberana Texto" w:eastAsia="Times New Roman" w:hAnsi="Soberana Texto" w:cs="Calibri"/>
                    </w:rPr>
                    <w:t>3</w:t>
                  </w:r>
                </w:p>
              </w:tc>
              <w:tc>
                <w:tcPr>
                  <w:tcW w:w="1279" w:type="dxa"/>
                  <w:tcBorders>
                    <w:top w:val="nil"/>
                    <w:left w:val="nil"/>
                    <w:bottom w:val="single" w:sz="4" w:space="0" w:color="auto"/>
                    <w:right w:val="single" w:sz="4" w:space="0" w:color="auto"/>
                  </w:tcBorders>
                  <w:shd w:val="clear" w:color="auto" w:fill="auto"/>
                  <w:vAlign w:val="center"/>
                  <w:hideMark/>
                </w:tcPr>
                <w:p w14:paraId="0250BE47" w14:textId="77777777" w:rsidR="00F0386D" w:rsidRPr="002B77E0" w:rsidRDefault="00F0386D" w:rsidP="00F0386D">
                  <w:pPr>
                    <w:spacing w:after="0" w:line="240" w:lineRule="auto"/>
                    <w:rPr>
                      <w:rFonts w:ascii="Soberana Texto" w:eastAsia="Times New Roman" w:hAnsi="Soberana Texto" w:cs="Calibri"/>
                    </w:rPr>
                  </w:pPr>
                  <w:r w:rsidRPr="002B77E0">
                    <w:rPr>
                      <w:rFonts w:ascii="Soberana Texto" w:eastAsia="Times New Roman" w:hAnsi="Soberana Texto" w:cs="Calibri"/>
                    </w:rPr>
                    <w:t>decenas</w:t>
                  </w:r>
                </w:p>
              </w:tc>
              <w:tc>
                <w:tcPr>
                  <w:tcW w:w="1353" w:type="dxa"/>
                  <w:tcBorders>
                    <w:top w:val="nil"/>
                    <w:left w:val="nil"/>
                    <w:bottom w:val="single" w:sz="4" w:space="0" w:color="auto"/>
                    <w:right w:val="nil"/>
                  </w:tcBorders>
                  <w:shd w:val="clear" w:color="auto" w:fill="auto"/>
                  <w:vAlign w:val="center"/>
                  <w:hideMark/>
                </w:tcPr>
                <w:p w14:paraId="6EA060F0" w14:textId="77777777" w:rsidR="00F0386D" w:rsidRPr="002B77E0" w:rsidRDefault="00F0386D" w:rsidP="00E44D23">
                  <w:pPr>
                    <w:spacing w:after="0" w:line="240" w:lineRule="auto"/>
                    <w:jc w:val="center"/>
                    <w:rPr>
                      <w:rFonts w:ascii="Soberana Texto" w:eastAsia="Times New Roman" w:hAnsi="Soberana Texto" w:cs="Calibri"/>
                    </w:rPr>
                  </w:pPr>
                  <w:r w:rsidRPr="002B77E0">
                    <w:rPr>
                      <w:rFonts w:ascii="Soberana Texto" w:eastAsia="Times New Roman" w:hAnsi="Soberana Texto" w:cs="Calibri"/>
                    </w:rPr>
                    <w:t>Más de 9</w:t>
                  </w:r>
                </w:p>
              </w:tc>
              <w:tc>
                <w:tcPr>
                  <w:tcW w:w="1195" w:type="dxa"/>
                  <w:tcBorders>
                    <w:top w:val="nil"/>
                    <w:left w:val="nil"/>
                    <w:bottom w:val="single" w:sz="4" w:space="0" w:color="auto"/>
                    <w:right w:val="single" w:sz="4" w:space="0" w:color="auto"/>
                  </w:tcBorders>
                  <w:shd w:val="clear" w:color="auto" w:fill="auto"/>
                  <w:vAlign w:val="center"/>
                  <w:hideMark/>
                </w:tcPr>
                <w:p w14:paraId="19B3CB68" w14:textId="77777777" w:rsidR="00F0386D" w:rsidRPr="002B77E0" w:rsidRDefault="00F0386D" w:rsidP="00F0386D">
                  <w:pPr>
                    <w:spacing w:after="0" w:line="240" w:lineRule="auto"/>
                    <w:rPr>
                      <w:rFonts w:ascii="Soberana Texto" w:eastAsia="Times New Roman" w:hAnsi="Soberana Texto" w:cs="Calibri"/>
                    </w:rPr>
                  </w:pPr>
                  <w:r w:rsidRPr="002B77E0">
                    <w:rPr>
                      <w:rFonts w:ascii="Soberana Texto" w:eastAsia="Times New Roman" w:hAnsi="Soberana Texto" w:cs="Calibri"/>
                    </w:rPr>
                    <w:t>decenas</w:t>
                  </w:r>
                </w:p>
              </w:tc>
            </w:tr>
            <w:tr w:rsidR="00F0386D" w:rsidRPr="002B77E0" w14:paraId="5B3F1054" w14:textId="77777777" w:rsidTr="00E44D23">
              <w:trPr>
                <w:trHeight w:val="288"/>
                <w:jc w:val="center"/>
              </w:trPr>
              <w:tc>
                <w:tcPr>
                  <w:tcW w:w="1447" w:type="dxa"/>
                  <w:tcBorders>
                    <w:top w:val="nil"/>
                    <w:left w:val="single" w:sz="4" w:space="0" w:color="auto"/>
                    <w:bottom w:val="single" w:sz="4" w:space="0" w:color="auto"/>
                    <w:right w:val="single" w:sz="4" w:space="0" w:color="auto"/>
                  </w:tcBorders>
                  <w:shd w:val="clear" w:color="auto" w:fill="auto"/>
                  <w:vAlign w:val="center"/>
                  <w:hideMark/>
                </w:tcPr>
                <w:p w14:paraId="0919C82F" w14:textId="77777777" w:rsidR="00F0386D" w:rsidRPr="002B77E0" w:rsidRDefault="00F0386D" w:rsidP="00F0386D">
                  <w:pPr>
                    <w:spacing w:after="0" w:line="240" w:lineRule="auto"/>
                    <w:rPr>
                      <w:rFonts w:ascii="Soberana Texto" w:eastAsia="Times New Roman" w:hAnsi="Soberana Texto" w:cs="Calibri"/>
                    </w:rPr>
                  </w:pPr>
                  <w:r w:rsidRPr="002B77E0">
                    <w:rPr>
                      <w:rFonts w:ascii="Soberana Texto" w:eastAsia="Times New Roman" w:hAnsi="Soberana Texto" w:cs="Calibri"/>
                    </w:rPr>
                    <w:t>Semanal</w:t>
                  </w:r>
                </w:p>
              </w:tc>
              <w:tc>
                <w:tcPr>
                  <w:tcW w:w="426" w:type="dxa"/>
                  <w:tcBorders>
                    <w:top w:val="nil"/>
                    <w:left w:val="nil"/>
                    <w:bottom w:val="single" w:sz="4" w:space="0" w:color="auto"/>
                    <w:right w:val="nil"/>
                  </w:tcBorders>
                  <w:shd w:val="clear" w:color="auto" w:fill="auto"/>
                  <w:vAlign w:val="center"/>
                  <w:hideMark/>
                </w:tcPr>
                <w:p w14:paraId="3D216C8B" w14:textId="77777777" w:rsidR="00F0386D" w:rsidRPr="002B77E0" w:rsidRDefault="00F0386D" w:rsidP="00E44D23">
                  <w:pPr>
                    <w:spacing w:after="0" w:line="240" w:lineRule="auto"/>
                    <w:jc w:val="center"/>
                    <w:rPr>
                      <w:rFonts w:ascii="Soberana Texto" w:eastAsia="Times New Roman" w:hAnsi="Soberana Texto" w:cs="Calibri"/>
                    </w:rPr>
                  </w:pPr>
                  <w:r w:rsidRPr="002B77E0">
                    <w:rPr>
                      <w:rFonts w:ascii="Soberana Texto" w:eastAsia="Times New Roman" w:hAnsi="Soberana Texto" w:cs="Calibri"/>
                    </w:rPr>
                    <w:t>4</w:t>
                  </w:r>
                </w:p>
              </w:tc>
              <w:tc>
                <w:tcPr>
                  <w:tcW w:w="1279" w:type="dxa"/>
                  <w:tcBorders>
                    <w:top w:val="nil"/>
                    <w:left w:val="nil"/>
                    <w:bottom w:val="single" w:sz="4" w:space="0" w:color="auto"/>
                    <w:right w:val="single" w:sz="4" w:space="0" w:color="auto"/>
                  </w:tcBorders>
                  <w:shd w:val="clear" w:color="auto" w:fill="auto"/>
                  <w:vAlign w:val="center"/>
                  <w:hideMark/>
                </w:tcPr>
                <w:p w14:paraId="464DF68C" w14:textId="77777777" w:rsidR="00F0386D" w:rsidRPr="002B77E0" w:rsidRDefault="00F0386D" w:rsidP="00F0386D">
                  <w:pPr>
                    <w:spacing w:after="0" w:line="240" w:lineRule="auto"/>
                    <w:rPr>
                      <w:rFonts w:ascii="Soberana Texto" w:eastAsia="Times New Roman" w:hAnsi="Soberana Texto" w:cs="Calibri"/>
                    </w:rPr>
                  </w:pPr>
                  <w:r w:rsidRPr="002B77E0">
                    <w:rPr>
                      <w:rFonts w:ascii="Soberana Texto" w:eastAsia="Times New Roman" w:hAnsi="Soberana Texto" w:cs="Calibri"/>
                    </w:rPr>
                    <w:t>semanas</w:t>
                  </w:r>
                </w:p>
              </w:tc>
              <w:tc>
                <w:tcPr>
                  <w:tcW w:w="1353" w:type="dxa"/>
                  <w:tcBorders>
                    <w:top w:val="nil"/>
                    <w:left w:val="nil"/>
                    <w:bottom w:val="single" w:sz="4" w:space="0" w:color="auto"/>
                    <w:right w:val="nil"/>
                  </w:tcBorders>
                  <w:shd w:val="clear" w:color="auto" w:fill="auto"/>
                  <w:vAlign w:val="center"/>
                  <w:hideMark/>
                </w:tcPr>
                <w:p w14:paraId="37F841D6" w14:textId="77777777" w:rsidR="00F0386D" w:rsidRPr="002B77E0" w:rsidRDefault="00F0386D" w:rsidP="00E44D23">
                  <w:pPr>
                    <w:spacing w:after="0" w:line="240" w:lineRule="auto"/>
                    <w:jc w:val="center"/>
                    <w:rPr>
                      <w:rFonts w:ascii="Soberana Texto" w:eastAsia="Times New Roman" w:hAnsi="Soberana Texto" w:cs="Calibri"/>
                    </w:rPr>
                  </w:pPr>
                  <w:r w:rsidRPr="002B77E0">
                    <w:rPr>
                      <w:rFonts w:ascii="Soberana Texto" w:eastAsia="Times New Roman" w:hAnsi="Soberana Texto" w:cs="Calibri"/>
                    </w:rPr>
                    <w:t>Más de 13</w:t>
                  </w:r>
                </w:p>
              </w:tc>
              <w:tc>
                <w:tcPr>
                  <w:tcW w:w="1195" w:type="dxa"/>
                  <w:tcBorders>
                    <w:top w:val="nil"/>
                    <w:left w:val="nil"/>
                    <w:bottom w:val="single" w:sz="4" w:space="0" w:color="auto"/>
                    <w:right w:val="single" w:sz="4" w:space="0" w:color="auto"/>
                  </w:tcBorders>
                  <w:shd w:val="clear" w:color="auto" w:fill="auto"/>
                  <w:vAlign w:val="center"/>
                  <w:hideMark/>
                </w:tcPr>
                <w:p w14:paraId="4A027493" w14:textId="77777777" w:rsidR="00F0386D" w:rsidRPr="002B77E0" w:rsidRDefault="00F0386D" w:rsidP="00F0386D">
                  <w:pPr>
                    <w:spacing w:after="0" w:line="240" w:lineRule="auto"/>
                    <w:rPr>
                      <w:rFonts w:ascii="Soberana Texto" w:eastAsia="Times New Roman" w:hAnsi="Soberana Texto" w:cs="Calibri"/>
                    </w:rPr>
                  </w:pPr>
                  <w:r w:rsidRPr="002B77E0">
                    <w:rPr>
                      <w:rFonts w:ascii="Soberana Texto" w:eastAsia="Times New Roman" w:hAnsi="Soberana Texto" w:cs="Calibri"/>
                    </w:rPr>
                    <w:t>semanas</w:t>
                  </w:r>
                </w:p>
              </w:tc>
            </w:tr>
          </w:tbl>
          <w:p w14:paraId="1D625A0F" w14:textId="77777777" w:rsidR="00F0386D" w:rsidRDefault="00F0386D" w:rsidP="00E44D23">
            <w:pPr>
              <w:spacing w:after="0"/>
              <w:jc w:val="center"/>
              <w:rPr>
                <w:rFonts w:ascii="Soberana Texto" w:hAnsi="Soberana Texto" w:cs="Arial"/>
              </w:rPr>
            </w:pPr>
          </w:p>
          <w:p w14:paraId="6125A85F" w14:textId="77777777" w:rsidR="00D71485" w:rsidRPr="00AD6F2B" w:rsidRDefault="00D71485" w:rsidP="00CF4AE4">
            <w:pPr>
              <w:spacing w:after="0"/>
              <w:rPr>
                <w:rFonts w:ascii="Soberana Texto" w:hAnsi="Soberana Texto" w:cs="Arial"/>
              </w:rPr>
            </w:pPr>
            <w:r w:rsidRPr="00AD6F2B">
              <w:rPr>
                <w:rFonts w:ascii="Soberana Texto" w:hAnsi="Soberana Texto" w:cs="Arial"/>
              </w:rPr>
              <w:t>Asimismo, en caso de que el plazo fijado venciera en un día inhábil, se entenderá concluido dicho plazo el primer día hábil siguiente.</w:t>
            </w:r>
          </w:p>
          <w:p w14:paraId="7CB923D1" w14:textId="77777777" w:rsidR="00D71485" w:rsidRPr="00AD6F2B" w:rsidRDefault="00D71485" w:rsidP="00CF4AE4">
            <w:pPr>
              <w:spacing w:after="0"/>
              <w:rPr>
                <w:sz w:val="18"/>
                <w:szCs w:val="18"/>
              </w:rPr>
            </w:pPr>
          </w:p>
        </w:tc>
        <w:tc>
          <w:tcPr>
            <w:tcW w:w="851" w:type="dxa"/>
            <w:shd w:val="clear" w:color="auto" w:fill="auto"/>
          </w:tcPr>
          <w:p w14:paraId="65A00AED" w14:textId="77777777" w:rsidR="00D71485" w:rsidRPr="009016A2" w:rsidRDefault="00D71485" w:rsidP="00AE7F43">
            <w:pPr>
              <w:pStyle w:val="Texto"/>
              <w:numPr>
                <w:ilvl w:val="0"/>
                <w:numId w:val="50"/>
              </w:numPr>
              <w:spacing w:after="0" w:line="240" w:lineRule="auto"/>
              <w:jc w:val="center"/>
              <w:rPr>
                <w:rFonts w:ascii="Soberana Texto" w:hAnsi="Soberana Texto"/>
                <w:sz w:val="20"/>
              </w:rPr>
            </w:pPr>
          </w:p>
        </w:tc>
      </w:tr>
      <w:tr w:rsidR="00A77743" w:rsidRPr="009016A2" w14:paraId="5EDDC1AD" w14:textId="77777777" w:rsidTr="00A77743">
        <w:trPr>
          <w:trHeight w:val="144"/>
        </w:trPr>
        <w:tc>
          <w:tcPr>
            <w:tcW w:w="10490" w:type="dxa"/>
            <w:shd w:val="clear" w:color="auto" w:fill="auto"/>
          </w:tcPr>
          <w:p w14:paraId="1274E209" w14:textId="77777777" w:rsidR="00D71485" w:rsidRDefault="00D71485" w:rsidP="00CF4AE4">
            <w:pPr>
              <w:pStyle w:val="Texto"/>
              <w:spacing w:after="0" w:line="240" w:lineRule="auto"/>
              <w:ind w:firstLine="0"/>
              <w:rPr>
                <w:rFonts w:ascii="Soberana Texto" w:hAnsi="Soberana Texto"/>
                <w:sz w:val="22"/>
                <w:szCs w:val="22"/>
              </w:rPr>
            </w:pPr>
            <w:r w:rsidRPr="009016A2">
              <w:rPr>
                <w:rFonts w:ascii="Soberana Texto" w:hAnsi="Soberana Texto"/>
                <w:sz w:val="22"/>
                <w:szCs w:val="22"/>
              </w:rPr>
              <w:t>En el caso de adquisiciones de cartera de crédito, para la determinación de los días de vencido y su correspondiente traspaso a cartera con riesgo de crédito etapa 3 conforme se indica en los párrafos 90 a 93, se deberán tomar en cuenta los incumplimientos que el acreditado haya presentado desde su originación.</w:t>
            </w:r>
          </w:p>
          <w:p w14:paraId="29102001" w14:textId="77777777" w:rsidR="00CF4AE4" w:rsidRPr="00CF4AE4" w:rsidRDefault="00CF4AE4" w:rsidP="00CF4AE4">
            <w:pPr>
              <w:pStyle w:val="Texto"/>
              <w:spacing w:after="0" w:line="240" w:lineRule="auto"/>
              <w:ind w:firstLine="0"/>
              <w:rPr>
                <w:rFonts w:ascii="Soberana Texto" w:hAnsi="Soberana Texto"/>
                <w:szCs w:val="18"/>
              </w:rPr>
            </w:pPr>
          </w:p>
        </w:tc>
        <w:tc>
          <w:tcPr>
            <w:tcW w:w="851" w:type="dxa"/>
            <w:shd w:val="clear" w:color="auto" w:fill="auto"/>
          </w:tcPr>
          <w:p w14:paraId="6AA88AB2" w14:textId="77777777" w:rsidR="00D71485" w:rsidRPr="009016A2" w:rsidRDefault="00D71485" w:rsidP="00AE7F43">
            <w:pPr>
              <w:pStyle w:val="Texto"/>
              <w:numPr>
                <w:ilvl w:val="0"/>
                <w:numId w:val="50"/>
              </w:numPr>
              <w:spacing w:after="0" w:line="240" w:lineRule="auto"/>
              <w:jc w:val="center"/>
              <w:rPr>
                <w:rFonts w:ascii="Soberana Texto" w:hAnsi="Soberana Texto"/>
                <w:sz w:val="20"/>
              </w:rPr>
            </w:pPr>
          </w:p>
        </w:tc>
      </w:tr>
      <w:tr w:rsidR="00A77743" w:rsidRPr="009016A2" w14:paraId="5DD452F1" w14:textId="77777777" w:rsidTr="00A77743">
        <w:trPr>
          <w:trHeight w:val="144"/>
        </w:trPr>
        <w:tc>
          <w:tcPr>
            <w:tcW w:w="10490" w:type="dxa"/>
            <w:shd w:val="clear" w:color="auto" w:fill="auto"/>
          </w:tcPr>
          <w:p w14:paraId="7C5C0314"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 xml:space="preserve">Se regresarán a cartera con riesgo de crédito etapa 1, los créditos con riesgo de crédito etapa 3 o etapa 2 en los que se liquiden totalmente los saldos exigibles pendientes de pago (principal e intereses, entre otros) o, que, siendo créditos reestructurados o renovados, cumplan con el pago sostenido del crédito. </w:t>
            </w:r>
          </w:p>
          <w:p w14:paraId="70EF126B"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i/>
                <w:sz w:val="22"/>
                <w:szCs w:val="22"/>
                <w:u w:val="single"/>
              </w:rPr>
              <w:t>Renegociaciones</w:t>
            </w:r>
          </w:p>
        </w:tc>
        <w:tc>
          <w:tcPr>
            <w:tcW w:w="851" w:type="dxa"/>
            <w:shd w:val="clear" w:color="auto" w:fill="auto"/>
          </w:tcPr>
          <w:p w14:paraId="1EA29254"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011EECBA" w14:textId="77777777" w:rsidTr="00A77743">
        <w:trPr>
          <w:trHeight w:val="144"/>
        </w:trPr>
        <w:tc>
          <w:tcPr>
            <w:tcW w:w="10490" w:type="dxa"/>
            <w:shd w:val="clear" w:color="auto" w:fill="auto"/>
          </w:tcPr>
          <w:p w14:paraId="357ECAC2"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Los créditos con riesgo de crédito etapa 2 o etapa 3 que se reestructuren o renueven no podrán ser clasificados en una etapa con menor riesgo de crédito por efecto de dicha reestructura o renovación, en tanto no exista evidencia de pago sostenido.</w:t>
            </w:r>
          </w:p>
        </w:tc>
        <w:tc>
          <w:tcPr>
            <w:tcW w:w="851" w:type="dxa"/>
            <w:shd w:val="clear" w:color="auto" w:fill="auto"/>
          </w:tcPr>
          <w:p w14:paraId="5C353AD5"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9A12564" w14:textId="77777777" w:rsidTr="00A77743">
        <w:trPr>
          <w:trHeight w:val="144"/>
        </w:trPr>
        <w:tc>
          <w:tcPr>
            <w:tcW w:w="10490" w:type="dxa"/>
            <w:shd w:val="clear" w:color="auto" w:fill="auto"/>
          </w:tcPr>
          <w:p w14:paraId="1A6C4BE7" w14:textId="77777777" w:rsidR="00D71485" w:rsidRPr="009016A2" w:rsidRDefault="00D71485" w:rsidP="00D71485">
            <w:pPr>
              <w:pStyle w:val="Texto"/>
              <w:spacing w:after="120" w:line="240" w:lineRule="auto"/>
              <w:ind w:firstLine="0"/>
              <w:rPr>
                <w:rFonts w:ascii="Soberana Texto" w:hAnsi="Soberana Texto"/>
                <w:sz w:val="22"/>
                <w:szCs w:val="22"/>
                <w:u w:val="single"/>
              </w:rPr>
            </w:pPr>
            <w:r w:rsidRPr="009016A2">
              <w:rPr>
                <w:rFonts w:ascii="Soberana Texto" w:hAnsi="Soberana Texto"/>
                <w:sz w:val="22"/>
                <w:szCs w:val="22"/>
              </w:rPr>
              <w:t xml:space="preserve">Los créditos con pago único de principal al vencimiento, con independencia de que los intereses se paguen periódicamente o al vencimiento, que se reestructuren durante su plazo o se renueven en cualquier momento, </w:t>
            </w:r>
            <w:r w:rsidRPr="009016A2">
              <w:rPr>
                <w:rFonts w:ascii="Soberana Texto" w:hAnsi="Soberana Texto"/>
                <w:sz w:val="22"/>
                <w:szCs w:val="22"/>
              </w:rPr>
              <w:lastRenderedPageBreak/>
              <w:t>deberán traspasarse a la categoría inmediata siguiente con mayor riesgo de crédito, y permanecer en dicha etapa hasta el momento en que exista evidencia de pago sostenido, de conformidad con lo establecido en el presente criterio.</w:t>
            </w:r>
          </w:p>
        </w:tc>
        <w:tc>
          <w:tcPr>
            <w:tcW w:w="851" w:type="dxa"/>
            <w:shd w:val="clear" w:color="auto" w:fill="auto"/>
          </w:tcPr>
          <w:p w14:paraId="47A89677"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4FED40C6" w14:textId="77777777" w:rsidTr="00A77743">
        <w:trPr>
          <w:trHeight w:val="144"/>
        </w:trPr>
        <w:tc>
          <w:tcPr>
            <w:tcW w:w="10490" w:type="dxa"/>
            <w:shd w:val="clear" w:color="auto" w:fill="auto"/>
          </w:tcPr>
          <w:p w14:paraId="26243A82"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 xml:space="preserve">Las líneas de crédito dispuestas, que se reestructuren o renueven en cualquier momento, deberán traspasarse a la categoría inmediata siguiente con mayor riesgo de crédito, salvo cuando se cuente con elementos que justifiquen la capacidad de pago del deudor y haya: </w:t>
            </w:r>
          </w:p>
          <w:p w14:paraId="56E54426" w14:textId="77777777" w:rsidR="00D71485" w:rsidRPr="009016A2" w:rsidRDefault="00D71485" w:rsidP="00AE7F43">
            <w:pPr>
              <w:pStyle w:val="Texto"/>
              <w:numPr>
                <w:ilvl w:val="1"/>
                <w:numId w:val="28"/>
              </w:numPr>
              <w:spacing w:after="120" w:line="240" w:lineRule="auto"/>
              <w:ind w:left="417"/>
              <w:rPr>
                <w:rFonts w:ascii="Soberana Texto" w:hAnsi="Soberana Texto"/>
                <w:sz w:val="22"/>
                <w:szCs w:val="22"/>
              </w:rPr>
            </w:pPr>
            <w:r w:rsidRPr="009016A2">
              <w:rPr>
                <w:rFonts w:ascii="Soberana Texto" w:hAnsi="Soberana Texto"/>
                <w:sz w:val="22"/>
                <w:szCs w:val="22"/>
              </w:rPr>
              <w:t>liquidado la totalidad de los intereses exigibles, y</w:t>
            </w:r>
          </w:p>
          <w:p w14:paraId="3474451D" w14:textId="77777777" w:rsidR="00D71485" w:rsidRPr="009016A2" w:rsidRDefault="00D71485" w:rsidP="00AE7F43">
            <w:pPr>
              <w:pStyle w:val="Texto"/>
              <w:numPr>
                <w:ilvl w:val="1"/>
                <w:numId w:val="28"/>
              </w:numPr>
              <w:spacing w:after="120" w:line="240" w:lineRule="auto"/>
              <w:ind w:left="417"/>
              <w:rPr>
                <w:rFonts w:ascii="Soberana Texto" w:hAnsi="Soberana Texto"/>
                <w:sz w:val="22"/>
                <w:szCs w:val="22"/>
              </w:rPr>
            </w:pPr>
            <w:r w:rsidRPr="009016A2">
              <w:rPr>
                <w:rFonts w:ascii="Soberana Texto" w:hAnsi="Soberana Texto"/>
                <w:sz w:val="22"/>
                <w:szCs w:val="22"/>
              </w:rPr>
              <w:t xml:space="preserve">cubierto la totalidad de los pagos a que esté obligado en términos del contrato a la fecha de la reestructuración o renovación. </w:t>
            </w:r>
          </w:p>
          <w:p w14:paraId="6B8C452C" w14:textId="77777777" w:rsidR="00D71485" w:rsidRPr="009016A2" w:rsidRDefault="00D71485" w:rsidP="00D71485">
            <w:pPr>
              <w:pStyle w:val="Texto"/>
              <w:spacing w:after="120" w:line="240" w:lineRule="auto"/>
              <w:ind w:left="57" w:firstLine="0"/>
              <w:rPr>
                <w:rFonts w:ascii="Soberana Texto" w:hAnsi="Soberana Texto"/>
                <w:sz w:val="22"/>
                <w:szCs w:val="22"/>
              </w:rPr>
            </w:pPr>
            <w:r w:rsidRPr="009016A2">
              <w:rPr>
                <w:rFonts w:ascii="Soberana Texto" w:hAnsi="Soberana Texto"/>
                <w:sz w:val="22"/>
                <w:szCs w:val="22"/>
              </w:rPr>
              <w:t>En el caso de créditos comerciales, los elementos que justifiquen la capacidad de pago deberán estar debidamente documentados e integrados al expediente del crédito.</w:t>
            </w:r>
          </w:p>
        </w:tc>
        <w:tc>
          <w:tcPr>
            <w:tcW w:w="851" w:type="dxa"/>
            <w:shd w:val="clear" w:color="auto" w:fill="auto"/>
          </w:tcPr>
          <w:p w14:paraId="7F468871"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596624EE" w14:textId="77777777" w:rsidTr="00A77743">
        <w:trPr>
          <w:trHeight w:val="144"/>
        </w:trPr>
        <w:tc>
          <w:tcPr>
            <w:tcW w:w="10490" w:type="dxa"/>
            <w:shd w:val="clear" w:color="auto" w:fill="auto"/>
          </w:tcPr>
          <w:p w14:paraId="5BDAD128"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 xml:space="preserve">Tratándose de disposiciones hechas al amparo de una línea de crédito, cuando se reestructuren o renueven de forma independiente de la línea de crédito que las ampara, deberán evaluarse de conformidad con la presente sección atendiendo a las características y condiciones aplicables a la disposición o disposiciones reestructuradas o renovadas. </w:t>
            </w:r>
          </w:p>
        </w:tc>
        <w:tc>
          <w:tcPr>
            <w:tcW w:w="851" w:type="dxa"/>
            <w:shd w:val="clear" w:color="auto" w:fill="auto"/>
          </w:tcPr>
          <w:p w14:paraId="7496D494"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6C05DC0D" w14:textId="77777777" w:rsidTr="00A77743">
        <w:trPr>
          <w:trHeight w:val="144"/>
        </w:trPr>
        <w:tc>
          <w:tcPr>
            <w:tcW w:w="10490" w:type="dxa"/>
            <w:shd w:val="clear" w:color="auto" w:fill="auto"/>
          </w:tcPr>
          <w:p w14:paraId="3EA39F58"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Derivado de la evaluación a que se refiere el párrafo anterior, si se concluyera que una o más de las disposiciones otorgadas al amparo de una línea de crédito deban traspasarse a la categoría inmediata siguiente con mayor riesgo de crédito, por efecto de su reestructura o renovación y tales disposiciones, de manera individual o en su conjunto, representen al menos el 25% del total del saldo dispuesto de la línea de crédito a la fecha de la reestructura o renovación, el saldo total dispuesto, así como sus disposiciones posteriores, deberán traspasarse a la categoría inmediata siguiente con mayor riesgo de crédito.</w:t>
            </w:r>
          </w:p>
        </w:tc>
        <w:tc>
          <w:tcPr>
            <w:tcW w:w="851" w:type="dxa"/>
            <w:shd w:val="clear" w:color="auto" w:fill="auto"/>
          </w:tcPr>
          <w:p w14:paraId="2624C77D"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590D13D" w14:textId="77777777" w:rsidTr="00A77743">
        <w:trPr>
          <w:trHeight w:val="144"/>
        </w:trPr>
        <w:tc>
          <w:tcPr>
            <w:tcW w:w="10490" w:type="dxa"/>
            <w:shd w:val="clear" w:color="auto" w:fill="auto"/>
          </w:tcPr>
          <w:p w14:paraId="37D7D02A"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Podrá traspasarse el saldo total dispuesto de la línea de crédito a una clasificación con menor riesgo de crédito, cuando exista evidencia de pago sostenido de las disposiciones que originaron dicho traspaso, y se haya cumplido con todas las obligaciones exigibles del total de la línea de crédito en la fecha de la evaluación.</w:t>
            </w:r>
          </w:p>
        </w:tc>
        <w:tc>
          <w:tcPr>
            <w:tcW w:w="851" w:type="dxa"/>
            <w:shd w:val="clear" w:color="auto" w:fill="auto"/>
          </w:tcPr>
          <w:p w14:paraId="6D59B565"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384BB70B" w14:textId="77777777" w:rsidTr="00A77743">
        <w:trPr>
          <w:trHeight w:val="144"/>
        </w:trPr>
        <w:tc>
          <w:tcPr>
            <w:tcW w:w="10490" w:type="dxa"/>
            <w:shd w:val="clear" w:color="auto" w:fill="auto"/>
          </w:tcPr>
          <w:p w14:paraId="3FB7DA37"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Los créditos con riesgo de crédito etapas 1 y 2, con características distintas a las señaladas en los párrafos 97 a 101 anteriores que se reestructuren o se renueven, sin que haya transcurrido al menos el 80% del plazo original del crédito, podrán permanecer en la misma categoría, únicamente cuando:</w:t>
            </w:r>
          </w:p>
          <w:p w14:paraId="0B3B4DA5" w14:textId="77777777" w:rsidR="00D71485" w:rsidRPr="009016A2" w:rsidRDefault="00D71485" w:rsidP="00D71485">
            <w:pPr>
              <w:pStyle w:val="Texto"/>
              <w:spacing w:after="120" w:line="240" w:lineRule="auto"/>
              <w:ind w:left="396" w:hanging="396"/>
              <w:rPr>
                <w:rFonts w:ascii="Soberana Texto" w:hAnsi="Soberana Texto"/>
                <w:sz w:val="22"/>
                <w:szCs w:val="22"/>
              </w:rPr>
            </w:pPr>
            <w:r w:rsidRPr="009016A2">
              <w:rPr>
                <w:rFonts w:ascii="Soberana Texto" w:hAnsi="Soberana Texto"/>
                <w:sz w:val="22"/>
                <w:szCs w:val="22"/>
              </w:rPr>
              <w:t>a)</w:t>
            </w:r>
            <w:r w:rsidRPr="009016A2">
              <w:rPr>
                <w:rFonts w:ascii="Soberana Texto" w:hAnsi="Soberana Texto"/>
                <w:sz w:val="22"/>
                <w:szCs w:val="22"/>
              </w:rPr>
              <w:tab/>
              <w:t>el acreditado hubiere cubierto la totalidad de los intereses devengados a la fecha de la renovación o reestructuración, y</w:t>
            </w:r>
          </w:p>
          <w:p w14:paraId="7D1E685D" w14:textId="77777777" w:rsidR="00D71485" w:rsidRPr="009016A2" w:rsidRDefault="00D71485" w:rsidP="00D71485">
            <w:pPr>
              <w:pStyle w:val="Texto"/>
              <w:spacing w:after="120" w:line="240" w:lineRule="auto"/>
              <w:ind w:left="396" w:hanging="396"/>
              <w:rPr>
                <w:rFonts w:ascii="Soberana Texto" w:hAnsi="Soberana Texto"/>
                <w:sz w:val="22"/>
                <w:szCs w:val="22"/>
              </w:rPr>
            </w:pPr>
            <w:r w:rsidRPr="009016A2">
              <w:rPr>
                <w:rFonts w:ascii="Soberana Texto" w:hAnsi="Soberana Texto"/>
                <w:sz w:val="22"/>
                <w:szCs w:val="22"/>
              </w:rPr>
              <w:t>b)</w:t>
            </w:r>
            <w:r w:rsidRPr="009016A2">
              <w:rPr>
                <w:rFonts w:ascii="Soberana Texto" w:hAnsi="Soberana Texto"/>
                <w:sz w:val="22"/>
                <w:szCs w:val="22"/>
              </w:rPr>
              <w:tab/>
              <w:t>el acreditado hubiere cubierto el principal del monto original del crédito, que a la fecha de la renovación o reestructuración debió haber sido cubierto.</w:t>
            </w:r>
          </w:p>
        </w:tc>
        <w:tc>
          <w:tcPr>
            <w:tcW w:w="851" w:type="dxa"/>
            <w:shd w:val="clear" w:color="auto" w:fill="auto"/>
          </w:tcPr>
          <w:p w14:paraId="1296A52F"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4E35CC76" w14:textId="77777777" w:rsidTr="00A77743">
        <w:trPr>
          <w:trHeight w:val="144"/>
        </w:trPr>
        <w:tc>
          <w:tcPr>
            <w:tcW w:w="10490" w:type="dxa"/>
            <w:shd w:val="clear" w:color="auto" w:fill="auto"/>
          </w:tcPr>
          <w:p w14:paraId="4BB9F8F6" w14:textId="77777777" w:rsidR="00D71485" w:rsidRPr="00AD6F2B" w:rsidRDefault="00D71485" w:rsidP="00D71485">
            <w:pPr>
              <w:pStyle w:val="Texto"/>
              <w:spacing w:after="120" w:line="240" w:lineRule="auto"/>
              <w:ind w:firstLine="0"/>
              <w:rPr>
                <w:rFonts w:ascii="Soberana Texto" w:hAnsi="Soberana Texto"/>
                <w:sz w:val="22"/>
                <w:szCs w:val="22"/>
              </w:rPr>
            </w:pPr>
            <w:r w:rsidRPr="00AD6F2B">
              <w:rPr>
                <w:rFonts w:ascii="Soberana Texto" w:hAnsi="Soberana Texto"/>
                <w:sz w:val="22"/>
                <w:szCs w:val="22"/>
              </w:rPr>
              <w:t>Cuando se trate de créditos con riesgo de crédito etapas 1 y 2, con características distintas a las señaladas en los párrafos 97 a 101 anteriores que se reestructuren o renueven durante el transcurso del 20% final del plazo original del crédito, deberán traspasarse a la categoría inmediata siguiente con mayor riesgo de crédito, salvo que el acreditado hubiere:</w:t>
            </w:r>
          </w:p>
          <w:p w14:paraId="3890D8A6" w14:textId="77777777" w:rsidR="00D71485" w:rsidRPr="00AD6F2B" w:rsidRDefault="00D71485" w:rsidP="00D71485">
            <w:pPr>
              <w:pStyle w:val="Texto"/>
              <w:spacing w:after="120" w:line="240" w:lineRule="auto"/>
              <w:ind w:left="396" w:hanging="396"/>
              <w:rPr>
                <w:rFonts w:ascii="Soberana Texto" w:hAnsi="Soberana Texto"/>
                <w:sz w:val="22"/>
                <w:szCs w:val="22"/>
              </w:rPr>
            </w:pPr>
            <w:r w:rsidRPr="00AD6F2B">
              <w:rPr>
                <w:rFonts w:ascii="Soberana Texto" w:hAnsi="Soberana Texto"/>
                <w:sz w:val="22"/>
                <w:szCs w:val="22"/>
              </w:rPr>
              <w:t>a)</w:t>
            </w:r>
            <w:r w:rsidRPr="00AD6F2B">
              <w:rPr>
                <w:rFonts w:ascii="Soberana Texto" w:hAnsi="Soberana Texto"/>
                <w:sz w:val="22"/>
                <w:szCs w:val="22"/>
              </w:rPr>
              <w:tab/>
              <w:t>liquidado la totalidad de los intereses devengados a la fecha de la renovación o reestructuración;</w:t>
            </w:r>
          </w:p>
          <w:p w14:paraId="27D425A2" w14:textId="77777777" w:rsidR="00D71485" w:rsidRPr="00AD6F2B" w:rsidRDefault="00D71485" w:rsidP="00D71485">
            <w:pPr>
              <w:pStyle w:val="Texto"/>
              <w:spacing w:after="120" w:line="240" w:lineRule="auto"/>
              <w:ind w:left="396" w:hanging="396"/>
              <w:rPr>
                <w:rFonts w:ascii="Soberana Texto" w:hAnsi="Soberana Texto"/>
                <w:sz w:val="22"/>
                <w:szCs w:val="22"/>
              </w:rPr>
            </w:pPr>
            <w:r w:rsidRPr="00AD6F2B">
              <w:rPr>
                <w:rFonts w:ascii="Soberana Texto" w:hAnsi="Soberana Texto"/>
                <w:sz w:val="22"/>
                <w:szCs w:val="22"/>
              </w:rPr>
              <w:t>b)</w:t>
            </w:r>
            <w:r w:rsidRPr="00AD6F2B">
              <w:rPr>
                <w:rFonts w:ascii="Soberana Texto" w:hAnsi="Soberana Texto"/>
                <w:sz w:val="22"/>
                <w:szCs w:val="22"/>
              </w:rPr>
              <w:tab/>
              <w:t>cubierto el principal del monto original del crédito, que a la fecha de la renovación o reestructuración debió haber sido cubierto, y</w:t>
            </w:r>
          </w:p>
          <w:p w14:paraId="10B47CB7" w14:textId="77777777" w:rsidR="00D71485" w:rsidRPr="00AD6F2B" w:rsidRDefault="00D71485" w:rsidP="00D71485">
            <w:pPr>
              <w:pStyle w:val="Texto"/>
              <w:spacing w:after="120" w:line="240" w:lineRule="auto"/>
              <w:ind w:left="396" w:hanging="396"/>
              <w:rPr>
                <w:rFonts w:ascii="Soberana Texto" w:hAnsi="Soberana Texto"/>
                <w:sz w:val="22"/>
                <w:szCs w:val="22"/>
              </w:rPr>
            </w:pPr>
            <w:r w:rsidRPr="00AD6F2B">
              <w:rPr>
                <w:rFonts w:ascii="Soberana Texto" w:hAnsi="Soberana Texto"/>
                <w:sz w:val="22"/>
                <w:szCs w:val="22"/>
              </w:rPr>
              <w:t>c)</w:t>
            </w:r>
            <w:r w:rsidRPr="00AD6F2B">
              <w:rPr>
                <w:rFonts w:ascii="Soberana Texto" w:hAnsi="Soberana Texto"/>
                <w:sz w:val="22"/>
                <w:szCs w:val="22"/>
              </w:rPr>
              <w:tab/>
              <w:t>cubierto el 60% del monto original del crédito.</w:t>
            </w:r>
          </w:p>
        </w:tc>
        <w:tc>
          <w:tcPr>
            <w:tcW w:w="851" w:type="dxa"/>
            <w:shd w:val="clear" w:color="auto" w:fill="auto"/>
          </w:tcPr>
          <w:p w14:paraId="7721292E"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5400DF5" w14:textId="77777777" w:rsidTr="00A77743">
        <w:trPr>
          <w:trHeight w:val="144"/>
        </w:trPr>
        <w:tc>
          <w:tcPr>
            <w:tcW w:w="10490" w:type="dxa"/>
            <w:shd w:val="clear" w:color="auto" w:fill="auto"/>
          </w:tcPr>
          <w:p w14:paraId="00F1A35D" w14:textId="77777777" w:rsidR="00D71485" w:rsidRPr="00AD6F2B" w:rsidRDefault="00D71485" w:rsidP="00F16083">
            <w:pPr>
              <w:pStyle w:val="Texto"/>
              <w:spacing w:after="120" w:line="240" w:lineRule="auto"/>
              <w:ind w:firstLine="0"/>
              <w:rPr>
                <w:rFonts w:ascii="Soberana Texto" w:hAnsi="Soberana Texto"/>
                <w:sz w:val="22"/>
                <w:szCs w:val="22"/>
              </w:rPr>
            </w:pPr>
            <w:r w:rsidRPr="00AD6F2B">
              <w:rPr>
                <w:rFonts w:ascii="Soberana Texto" w:hAnsi="Soberana Texto"/>
                <w:sz w:val="22"/>
                <w:szCs w:val="22"/>
              </w:rPr>
              <w:t xml:space="preserve">En caso de no cumplirse las condiciones descritas en los párrafos 102 </w:t>
            </w:r>
            <w:r w:rsidR="00F16083" w:rsidRPr="00AD6F2B">
              <w:rPr>
                <w:rFonts w:ascii="Soberana Texto" w:hAnsi="Soberana Texto"/>
                <w:sz w:val="22"/>
                <w:szCs w:val="22"/>
              </w:rPr>
              <w:t xml:space="preserve">o </w:t>
            </w:r>
            <w:r w:rsidRPr="00AD6F2B">
              <w:rPr>
                <w:rFonts w:ascii="Soberana Texto" w:hAnsi="Soberana Texto"/>
                <w:sz w:val="22"/>
                <w:szCs w:val="22"/>
              </w:rPr>
              <w:t xml:space="preserve">103 anteriores, </w:t>
            </w:r>
            <w:r w:rsidR="004C191C" w:rsidRPr="00AD6F2B">
              <w:rPr>
                <w:rFonts w:ascii="Soberana Texto" w:hAnsi="Soberana Texto"/>
                <w:sz w:val="22"/>
                <w:szCs w:val="22"/>
              </w:rPr>
              <w:t xml:space="preserve">según corresponda, </w:t>
            </w:r>
            <w:r w:rsidRPr="00AD6F2B">
              <w:rPr>
                <w:rFonts w:ascii="Soberana Texto" w:hAnsi="Soberana Texto"/>
                <w:sz w:val="22"/>
                <w:szCs w:val="22"/>
              </w:rPr>
              <w:t>el crédito deberá traspasarse a la categoría inmediata siguiente con mayor riesgo de crédito desde el momento en que se reestructure o renueve y hasta en tanto no exista evidencia de pago sostenido.</w:t>
            </w:r>
          </w:p>
        </w:tc>
        <w:tc>
          <w:tcPr>
            <w:tcW w:w="851" w:type="dxa"/>
            <w:shd w:val="clear" w:color="auto" w:fill="auto"/>
          </w:tcPr>
          <w:p w14:paraId="5114C7C1"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6AF0F186" w14:textId="77777777" w:rsidTr="00A77743">
        <w:trPr>
          <w:trHeight w:val="144"/>
        </w:trPr>
        <w:tc>
          <w:tcPr>
            <w:tcW w:w="10490" w:type="dxa"/>
            <w:shd w:val="clear" w:color="auto" w:fill="auto"/>
          </w:tcPr>
          <w:p w14:paraId="256442F4"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Se considerará cumplido el requisito a que se refieren los párrafos 102 y 103 anteriores en sus correspondientes incisos a), cuando habiéndose cubierto el interés devengado a la última fecha de corte, el plazo transcurrido entre dicha fecha y la reestructura o renovación no exceda al menor entre la mitad del periodo de pago en curso y 90 días.</w:t>
            </w:r>
          </w:p>
        </w:tc>
        <w:tc>
          <w:tcPr>
            <w:tcW w:w="851" w:type="dxa"/>
            <w:shd w:val="clear" w:color="auto" w:fill="auto"/>
          </w:tcPr>
          <w:p w14:paraId="1269410B"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57EE695" w14:textId="77777777" w:rsidTr="00A77743">
        <w:trPr>
          <w:trHeight w:val="144"/>
        </w:trPr>
        <w:tc>
          <w:tcPr>
            <w:tcW w:w="10490" w:type="dxa"/>
            <w:shd w:val="clear" w:color="auto" w:fill="auto"/>
          </w:tcPr>
          <w:p w14:paraId="386E9A2A"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 xml:space="preserve">Los créditos con riesgo de crédito etapas 1 y 2, que se reestructuren o renueven en más de una ocasión, deberán traspasarse a cartera con riesgo de crédito etapa 3 salvo cuando, en adición a las condiciones establecidas en los párrafos 102 o 103 anteriores, según corresponda, la entidad cuente con elementos que justifiquen la capacidad de </w:t>
            </w:r>
            <w:r w:rsidRPr="009016A2">
              <w:rPr>
                <w:rFonts w:ascii="Soberana Texto" w:hAnsi="Soberana Texto"/>
                <w:sz w:val="22"/>
                <w:szCs w:val="22"/>
              </w:rPr>
              <w:lastRenderedPageBreak/>
              <w:t>pago del deudor. En el caso de créditos comerciales, tales elementos deberán estar debidamente documentados e integrados al expediente del crédito.</w:t>
            </w:r>
          </w:p>
        </w:tc>
        <w:tc>
          <w:tcPr>
            <w:tcW w:w="851" w:type="dxa"/>
            <w:shd w:val="clear" w:color="auto" w:fill="auto"/>
          </w:tcPr>
          <w:p w14:paraId="061D1A19"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320DFDF" w14:textId="77777777" w:rsidTr="00A77743">
        <w:trPr>
          <w:trHeight w:val="144"/>
        </w:trPr>
        <w:tc>
          <w:tcPr>
            <w:tcW w:w="10490" w:type="dxa"/>
            <w:shd w:val="clear" w:color="auto" w:fill="auto"/>
          </w:tcPr>
          <w:p w14:paraId="1060B022"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En el caso de que mediante una reestructura o renovación se consoliden diversos créditos otorgados por la misma entidad a un mismo acreditado, se deberá analizar cada uno de los créditos consolidados como si se reestructuraran o renovaran por separado y, si de tal análisis se concluye que uno o más de dichos créditos se habría traspasado a cartera con riesgo de crédito etapa 2 o etapa 3 por efecto de dicha reestructura o renovación, entonces el saldo total del crédito consolidado deberá traspasarse a la categoría que correspondería al crédito objeto de consolidación con mayor riesgo de crédito.</w:t>
            </w:r>
          </w:p>
        </w:tc>
        <w:tc>
          <w:tcPr>
            <w:tcW w:w="851" w:type="dxa"/>
            <w:shd w:val="clear" w:color="auto" w:fill="auto"/>
          </w:tcPr>
          <w:p w14:paraId="6851BF32"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1C66CE62" w14:textId="77777777" w:rsidTr="00A77743">
        <w:trPr>
          <w:trHeight w:val="144"/>
        </w:trPr>
        <w:tc>
          <w:tcPr>
            <w:tcW w:w="10490" w:type="dxa"/>
            <w:shd w:val="clear" w:color="auto" w:fill="auto"/>
          </w:tcPr>
          <w:p w14:paraId="3F392768"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 xml:space="preserve">Los créditos clasificados en la etapa de riesgo de crédito 2 por efecto de una reestructura o renovación, deberán ser evaluados periódicamente a fin de determinar si existe un incremento en su riesgo que origine que deban ser traspasados a la etapa de riesgo de crédito 3 en términos del </w:t>
            </w:r>
            <w:r w:rsidRPr="0089243F">
              <w:rPr>
                <w:rFonts w:ascii="Soberana Texto" w:hAnsi="Soberana Texto"/>
                <w:sz w:val="22"/>
                <w:szCs w:val="22"/>
              </w:rPr>
              <w:t>párrafo</w:t>
            </w:r>
            <w:r w:rsidRPr="009016A2">
              <w:rPr>
                <w:rFonts w:ascii="Soberana Texto" w:hAnsi="Soberana Texto"/>
                <w:sz w:val="22"/>
                <w:szCs w:val="22"/>
              </w:rPr>
              <w:t xml:space="preserve"> 90 anterior.</w:t>
            </w:r>
          </w:p>
        </w:tc>
        <w:tc>
          <w:tcPr>
            <w:tcW w:w="851" w:type="dxa"/>
            <w:shd w:val="clear" w:color="auto" w:fill="auto"/>
          </w:tcPr>
          <w:p w14:paraId="0EA99FDE"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55D13C76" w14:textId="77777777" w:rsidTr="00A77743">
        <w:trPr>
          <w:trHeight w:val="144"/>
        </w:trPr>
        <w:tc>
          <w:tcPr>
            <w:tcW w:w="10490" w:type="dxa"/>
            <w:shd w:val="clear" w:color="auto" w:fill="auto"/>
          </w:tcPr>
          <w:p w14:paraId="2F084B10"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No serán susceptibles de traspasarse a una categoría con mayor riesgo de crédito, por efecto de su reestructuración, aquellas reestructuras que a la fecha de la operación presenten cumplimiento de pago por el monto total exigible de principal e intereses y únicamente modifiquen una o varias de las siguientes condiciones originales del crédito:</w:t>
            </w:r>
          </w:p>
          <w:p w14:paraId="6C3466E6" w14:textId="77777777" w:rsidR="00D71485" w:rsidRPr="009016A2" w:rsidRDefault="00D71485" w:rsidP="00D71485">
            <w:pPr>
              <w:pStyle w:val="Texto"/>
              <w:spacing w:after="120" w:line="240" w:lineRule="auto"/>
              <w:ind w:left="396" w:hanging="396"/>
              <w:rPr>
                <w:rFonts w:ascii="Soberana Texto" w:hAnsi="Soberana Texto"/>
                <w:sz w:val="22"/>
                <w:szCs w:val="22"/>
              </w:rPr>
            </w:pPr>
            <w:r w:rsidRPr="009016A2">
              <w:rPr>
                <w:rFonts w:ascii="Soberana Texto" w:hAnsi="Soberana Texto"/>
                <w:sz w:val="22"/>
                <w:szCs w:val="22"/>
              </w:rPr>
              <w:sym w:font="Symbol" w:char="F0B7"/>
            </w:r>
            <w:r w:rsidRPr="009016A2">
              <w:rPr>
                <w:rFonts w:ascii="Soberana Texto" w:hAnsi="Soberana Texto"/>
                <w:sz w:val="22"/>
                <w:szCs w:val="22"/>
              </w:rPr>
              <w:tab/>
              <w:t>Garantías: únicamente cuando impliquen la ampliación o sustitución de garantías por otras de mejor calidad.</w:t>
            </w:r>
          </w:p>
          <w:p w14:paraId="315C6756" w14:textId="77777777" w:rsidR="00D71485" w:rsidRPr="009016A2" w:rsidRDefault="00D71485" w:rsidP="00D71485">
            <w:pPr>
              <w:pStyle w:val="Texto"/>
              <w:spacing w:after="120" w:line="240" w:lineRule="auto"/>
              <w:ind w:left="396" w:hanging="396"/>
              <w:rPr>
                <w:rFonts w:ascii="Soberana Texto" w:hAnsi="Soberana Texto"/>
                <w:sz w:val="22"/>
                <w:szCs w:val="22"/>
              </w:rPr>
            </w:pPr>
            <w:r w:rsidRPr="009016A2">
              <w:rPr>
                <w:rFonts w:ascii="Soberana Texto" w:hAnsi="Soberana Texto"/>
                <w:sz w:val="22"/>
                <w:szCs w:val="22"/>
              </w:rPr>
              <w:sym w:font="Symbol" w:char="F0B7"/>
            </w:r>
            <w:r w:rsidRPr="009016A2">
              <w:rPr>
                <w:rFonts w:ascii="Soberana Texto" w:hAnsi="Soberana Texto"/>
                <w:sz w:val="22"/>
                <w:szCs w:val="22"/>
              </w:rPr>
              <w:tab/>
              <w:t>Tasa de interés: cuando se mejore al acreditado la tasa de interés pactada.</w:t>
            </w:r>
          </w:p>
          <w:p w14:paraId="40F529BB" w14:textId="77777777" w:rsidR="00D71485" w:rsidRPr="009016A2" w:rsidRDefault="00D71485" w:rsidP="00D71485">
            <w:pPr>
              <w:pStyle w:val="Texto"/>
              <w:spacing w:after="120" w:line="240" w:lineRule="auto"/>
              <w:ind w:left="396" w:hanging="396"/>
              <w:rPr>
                <w:rFonts w:ascii="Soberana Texto" w:hAnsi="Soberana Texto"/>
                <w:sz w:val="22"/>
                <w:szCs w:val="22"/>
              </w:rPr>
            </w:pPr>
            <w:r w:rsidRPr="009016A2">
              <w:rPr>
                <w:rFonts w:ascii="Soberana Texto" w:hAnsi="Soberana Texto"/>
                <w:sz w:val="22"/>
                <w:szCs w:val="22"/>
              </w:rPr>
              <w:sym w:font="Symbol" w:char="F0B7"/>
            </w:r>
            <w:r w:rsidRPr="009016A2">
              <w:rPr>
                <w:rFonts w:ascii="Soberana Texto" w:hAnsi="Soberana Texto"/>
                <w:sz w:val="22"/>
                <w:szCs w:val="22"/>
              </w:rPr>
              <w:tab/>
              <w:t>Moneda o unidad de cuenta: siempre y cuando se aplique la tasa correspondiente a la nueva moneda o unidad de cuenta.</w:t>
            </w:r>
          </w:p>
          <w:p w14:paraId="184EBC75" w14:textId="77777777" w:rsidR="00D71485" w:rsidRPr="009016A2" w:rsidRDefault="00D71485" w:rsidP="00D71485">
            <w:pPr>
              <w:pStyle w:val="Texto"/>
              <w:spacing w:after="120" w:line="240" w:lineRule="auto"/>
              <w:ind w:left="396" w:hanging="396"/>
              <w:rPr>
                <w:rFonts w:ascii="Soberana Texto" w:hAnsi="Soberana Texto"/>
                <w:sz w:val="22"/>
                <w:szCs w:val="22"/>
              </w:rPr>
            </w:pPr>
            <w:r w:rsidRPr="009016A2">
              <w:rPr>
                <w:rFonts w:ascii="Soberana Texto" w:hAnsi="Soberana Texto"/>
                <w:sz w:val="22"/>
                <w:szCs w:val="22"/>
              </w:rPr>
              <w:sym w:font="Symbol" w:char="F0B7"/>
            </w:r>
            <w:r w:rsidRPr="009016A2">
              <w:rPr>
                <w:rFonts w:ascii="Soberana Texto" w:hAnsi="Soberana Texto"/>
                <w:sz w:val="22"/>
                <w:szCs w:val="22"/>
              </w:rPr>
              <w:tab/>
              <w:t>Fecha de pago: solo en el caso de que el cambio no implique exceder o modificar la periodicidad de los pagos. En ningún caso el cambio en la fecha de pago deberá permitir la omisión de pago en periodo alguno.</w:t>
            </w:r>
          </w:p>
          <w:p w14:paraId="1FA09FF6" w14:textId="77777777" w:rsidR="00D71485" w:rsidRPr="009016A2" w:rsidRDefault="00D71485" w:rsidP="00D71485">
            <w:pPr>
              <w:pStyle w:val="Texto"/>
              <w:spacing w:after="120" w:line="240" w:lineRule="auto"/>
              <w:ind w:left="396" w:hanging="396"/>
              <w:rPr>
                <w:rFonts w:ascii="Soberana Texto" w:hAnsi="Soberana Texto"/>
                <w:sz w:val="22"/>
                <w:szCs w:val="22"/>
              </w:rPr>
            </w:pPr>
            <w:r w:rsidRPr="009016A2">
              <w:rPr>
                <w:rFonts w:ascii="Soberana Texto" w:hAnsi="Soberana Texto"/>
                <w:sz w:val="22"/>
                <w:szCs w:val="22"/>
              </w:rPr>
              <w:sym w:font="Symbol" w:char="F0B7"/>
            </w:r>
            <w:r w:rsidRPr="009016A2">
              <w:rPr>
                <w:rFonts w:ascii="Soberana Texto" w:hAnsi="Soberana Texto"/>
                <w:sz w:val="22"/>
                <w:szCs w:val="22"/>
              </w:rPr>
              <w:tab/>
              <w:t>Ampliación de la línea de crédito: sólo en el caso de créditos de consumo otorgados mediante líneas de crédito revolventes.</w:t>
            </w:r>
          </w:p>
          <w:p w14:paraId="70255078" w14:textId="77777777" w:rsidR="00D71485" w:rsidRPr="009016A2" w:rsidRDefault="00D71485" w:rsidP="00D71485">
            <w:pPr>
              <w:pStyle w:val="Texto"/>
              <w:spacing w:after="120" w:line="240" w:lineRule="auto"/>
              <w:ind w:firstLine="0"/>
              <w:rPr>
                <w:rFonts w:ascii="Soberana Texto" w:hAnsi="Soberana Texto"/>
                <w:i/>
                <w:sz w:val="22"/>
                <w:szCs w:val="22"/>
                <w:u w:val="single"/>
              </w:rPr>
            </w:pPr>
            <w:r w:rsidRPr="009016A2">
              <w:rPr>
                <w:rFonts w:ascii="Soberana Texto" w:hAnsi="Soberana Texto"/>
                <w:i/>
                <w:sz w:val="22"/>
                <w:szCs w:val="22"/>
                <w:u w:val="single"/>
              </w:rPr>
              <w:t>Pago sostenido del crédito</w:t>
            </w:r>
          </w:p>
        </w:tc>
        <w:tc>
          <w:tcPr>
            <w:tcW w:w="851" w:type="dxa"/>
            <w:shd w:val="clear" w:color="auto" w:fill="auto"/>
          </w:tcPr>
          <w:p w14:paraId="628CFCF5"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379FC163" w14:textId="77777777" w:rsidTr="00A77743">
        <w:trPr>
          <w:trHeight w:val="144"/>
        </w:trPr>
        <w:tc>
          <w:tcPr>
            <w:tcW w:w="10490" w:type="dxa"/>
            <w:shd w:val="clear" w:color="auto" w:fill="auto"/>
          </w:tcPr>
          <w:p w14:paraId="57096590"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Se acredita pago sostenido del crédito cuando el acreditado cubre el monto total exigible de principal e intereses sin retraso, con un mínimo de tres amortizaciones consecutivas del esquema de pagos del crédito cuando se trate de amortizaciones menores o iguales a 60 días, o el pago de dos amortizaciones en caso de créditos con periodos de entre 61 y 90 días naturales, y en el caso de créditos con amortizaciones que cubran periodos mayores a 90 días naturales, el pago de una amortización.</w:t>
            </w:r>
          </w:p>
        </w:tc>
        <w:tc>
          <w:tcPr>
            <w:tcW w:w="851" w:type="dxa"/>
            <w:shd w:val="clear" w:color="auto" w:fill="auto"/>
          </w:tcPr>
          <w:p w14:paraId="1E8A3854"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751B1A84" w14:textId="77777777" w:rsidTr="00A77743">
        <w:trPr>
          <w:trHeight w:val="144"/>
        </w:trPr>
        <w:tc>
          <w:tcPr>
            <w:tcW w:w="10490" w:type="dxa"/>
            <w:shd w:val="clear" w:color="auto" w:fill="auto"/>
          </w:tcPr>
          <w:p w14:paraId="06CAC8C3"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Cuando los periodos de amortización pactados en la reestructura o renovación, no sean homogéneos, deberá considerarse el número de periodos que representen el plazo más extenso, para efectos de la acreditación de pago sostenido.</w:t>
            </w:r>
          </w:p>
        </w:tc>
        <w:tc>
          <w:tcPr>
            <w:tcW w:w="851" w:type="dxa"/>
            <w:shd w:val="clear" w:color="auto" w:fill="auto"/>
          </w:tcPr>
          <w:p w14:paraId="2C84937E"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51FA7A82" w14:textId="77777777" w:rsidTr="00A77743">
        <w:trPr>
          <w:trHeight w:val="144"/>
        </w:trPr>
        <w:tc>
          <w:tcPr>
            <w:tcW w:w="10490" w:type="dxa"/>
            <w:shd w:val="clear" w:color="auto" w:fill="auto"/>
          </w:tcPr>
          <w:p w14:paraId="2BD540AD"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Para las reestructuras en las que se modifique la periodicidad del pago a periodos menores, se deberá considerar el número de amortizaciones del esquema original del crédito.</w:t>
            </w:r>
          </w:p>
        </w:tc>
        <w:tc>
          <w:tcPr>
            <w:tcW w:w="851" w:type="dxa"/>
            <w:shd w:val="clear" w:color="auto" w:fill="auto"/>
          </w:tcPr>
          <w:p w14:paraId="2F1EF71A"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5FAA97A2" w14:textId="77777777" w:rsidTr="00A77743">
        <w:trPr>
          <w:trHeight w:val="144"/>
        </w:trPr>
        <w:tc>
          <w:tcPr>
            <w:tcW w:w="10490" w:type="dxa"/>
            <w:shd w:val="clear" w:color="auto" w:fill="auto"/>
          </w:tcPr>
          <w:p w14:paraId="113AB3CE"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En el caso de los créditos que la entidad haya adquirido al INFONAVIT o el FOVISSSTE, en los que esté obligada a respetar los términos que los organismos de referencia contrataron con los acreditados, se considera que existe pago sostenido del crédito, cuando el acreditado haya cubierto sin retraso, el monto total exigible de principal e intereses, como mínimo de una amortización en los créditos bajo el esquema de Régimen Ordinario de Amortización (ROA) y tres amortizaciones para los créditos bajo el esquema de Régimen Especial de Amortización (REA).</w:t>
            </w:r>
          </w:p>
        </w:tc>
        <w:tc>
          <w:tcPr>
            <w:tcW w:w="851" w:type="dxa"/>
            <w:shd w:val="clear" w:color="auto" w:fill="auto"/>
          </w:tcPr>
          <w:p w14:paraId="1410B2DD"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55CF89D6" w14:textId="77777777" w:rsidTr="00A77743">
        <w:trPr>
          <w:trHeight w:val="144"/>
        </w:trPr>
        <w:tc>
          <w:tcPr>
            <w:tcW w:w="10490" w:type="dxa"/>
            <w:shd w:val="clear" w:color="auto" w:fill="auto"/>
          </w:tcPr>
          <w:p w14:paraId="2E880967"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En el caso de créditos consolidados, si conforme al párrafo 107, dos o más créditos hubieran originado el traspaso a cartera con riesgo de crédito etapa 2 o etapa 3, para determinar las amortizaciones requeridas deberá atenderse el esquema original de pagos del crédito cuyas amortizaciones equivalgan al plazo más extenso.</w:t>
            </w:r>
          </w:p>
        </w:tc>
        <w:tc>
          <w:tcPr>
            <w:tcW w:w="851" w:type="dxa"/>
            <w:shd w:val="clear" w:color="auto" w:fill="auto"/>
          </w:tcPr>
          <w:p w14:paraId="33DD8F4F"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127DC7C0" w14:textId="77777777" w:rsidTr="00A77743">
        <w:trPr>
          <w:trHeight w:val="144"/>
        </w:trPr>
        <w:tc>
          <w:tcPr>
            <w:tcW w:w="10490" w:type="dxa"/>
            <w:shd w:val="clear" w:color="auto" w:fill="auto"/>
          </w:tcPr>
          <w:p w14:paraId="15E7C32B"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 xml:space="preserve">En todo caso, en la demostración de que existe pago sostenido, la entidad deberá poner a disposición de la CNBV evidencia que justifique que el acreditado cuenta con capacidad de pago en el momento en que se lleve a cabo la reestructura o renovación para hacer frente a las nuevas condiciones del crédito. </w:t>
            </w:r>
          </w:p>
        </w:tc>
        <w:tc>
          <w:tcPr>
            <w:tcW w:w="851" w:type="dxa"/>
            <w:shd w:val="clear" w:color="auto" w:fill="auto"/>
          </w:tcPr>
          <w:p w14:paraId="7736F5BA"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362515A3" w14:textId="77777777" w:rsidTr="00A77743">
        <w:trPr>
          <w:trHeight w:val="144"/>
        </w:trPr>
        <w:tc>
          <w:tcPr>
            <w:tcW w:w="10490" w:type="dxa"/>
            <w:shd w:val="clear" w:color="auto" w:fill="auto"/>
          </w:tcPr>
          <w:p w14:paraId="7E64C8DE"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Los elementos que se deberán tomar en cuenta para efectos del párrafo anterior son al menos los siguientes: la probabilidad de incumplimiento intrínseca al acreditado, las garantías otorgadas al crédito reestructurado o renovado, la prelación de pago frente a otros acreedores y la liquidez del acreditado ante la nueva estructura financiera del financiamiento.</w:t>
            </w:r>
          </w:p>
        </w:tc>
        <w:tc>
          <w:tcPr>
            <w:tcW w:w="851" w:type="dxa"/>
            <w:shd w:val="clear" w:color="auto" w:fill="auto"/>
          </w:tcPr>
          <w:p w14:paraId="7B7AEEB8"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6C2EE4C3" w14:textId="77777777" w:rsidTr="00A77743">
        <w:trPr>
          <w:trHeight w:val="144"/>
        </w:trPr>
        <w:tc>
          <w:tcPr>
            <w:tcW w:w="10490" w:type="dxa"/>
            <w:shd w:val="clear" w:color="auto" w:fill="auto"/>
          </w:tcPr>
          <w:p w14:paraId="47BBCD61"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lastRenderedPageBreak/>
              <w:t>Tratándose de créditos con pago único de principal al vencimiento, con independencia de si el pago de intereses es periódico o al vencimiento, se considera que existe pago sostenido del crédito cuando, ocurra alguno de los siguientes supuestos:</w:t>
            </w:r>
          </w:p>
          <w:p w14:paraId="0AC2E0CD" w14:textId="77777777" w:rsidR="00BE62CB" w:rsidRDefault="00D71485" w:rsidP="000E58C0">
            <w:pPr>
              <w:pStyle w:val="Texto"/>
              <w:numPr>
                <w:ilvl w:val="0"/>
                <w:numId w:val="75"/>
              </w:numPr>
              <w:spacing w:after="120" w:line="240" w:lineRule="auto"/>
              <w:ind w:left="455"/>
              <w:rPr>
                <w:rFonts w:ascii="Soberana Texto" w:hAnsi="Soberana Texto"/>
                <w:sz w:val="22"/>
                <w:szCs w:val="22"/>
              </w:rPr>
            </w:pPr>
            <w:r w:rsidRPr="009016A2">
              <w:rPr>
                <w:rFonts w:ascii="Soberana Texto" w:hAnsi="Soberana Texto"/>
                <w:sz w:val="22"/>
                <w:szCs w:val="22"/>
              </w:rPr>
              <w:t>el acreditado haya cubierto al menos el 20% del monto original del crédito al momento de la reestructura o renovación, o bien,</w:t>
            </w:r>
          </w:p>
          <w:p w14:paraId="7136D4CA" w14:textId="77777777" w:rsidR="00D71485" w:rsidRPr="009016A2" w:rsidRDefault="00D71485" w:rsidP="000E58C0">
            <w:pPr>
              <w:pStyle w:val="Texto"/>
              <w:numPr>
                <w:ilvl w:val="0"/>
                <w:numId w:val="75"/>
              </w:numPr>
              <w:spacing w:after="120" w:line="240" w:lineRule="auto"/>
              <w:ind w:left="455"/>
              <w:rPr>
                <w:rFonts w:ascii="Soberana Texto" w:hAnsi="Soberana Texto"/>
                <w:sz w:val="22"/>
                <w:szCs w:val="22"/>
              </w:rPr>
            </w:pPr>
            <w:r w:rsidRPr="009016A2">
              <w:rPr>
                <w:rFonts w:ascii="Soberana Texto" w:hAnsi="Soberana Texto"/>
                <w:sz w:val="22"/>
                <w:szCs w:val="22"/>
              </w:rPr>
              <w:t>se hubiere cubierto el importe de los intereses devengados conforme al esquema de pagos por reestructuración o renovación correspondientes a un plazo de 90 días y haya transcurrido al menos dicho plazo.</w:t>
            </w:r>
          </w:p>
        </w:tc>
        <w:tc>
          <w:tcPr>
            <w:tcW w:w="851" w:type="dxa"/>
            <w:shd w:val="clear" w:color="auto" w:fill="auto"/>
          </w:tcPr>
          <w:p w14:paraId="5F8E2BB0"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7A24AB21" w14:textId="77777777" w:rsidTr="00A77743">
        <w:trPr>
          <w:trHeight w:val="144"/>
        </w:trPr>
        <w:tc>
          <w:tcPr>
            <w:tcW w:w="10490" w:type="dxa"/>
            <w:shd w:val="clear" w:color="auto" w:fill="auto"/>
          </w:tcPr>
          <w:p w14:paraId="5E0B0745" w14:textId="77777777" w:rsidR="00D71485" w:rsidRPr="009016A2" w:rsidRDefault="00D71485" w:rsidP="00D71485">
            <w:pPr>
              <w:pStyle w:val="Texto"/>
              <w:tabs>
                <w:tab w:val="left" w:pos="2010"/>
              </w:tabs>
              <w:spacing w:after="120" w:line="240" w:lineRule="auto"/>
              <w:ind w:firstLine="0"/>
              <w:rPr>
                <w:rFonts w:ascii="Soberana Texto" w:hAnsi="Soberana Texto"/>
                <w:sz w:val="22"/>
                <w:szCs w:val="22"/>
              </w:rPr>
            </w:pPr>
            <w:r w:rsidRPr="009016A2">
              <w:rPr>
                <w:rFonts w:ascii="Soberana Texto" w:hAnsi="Soberana Texto"/>
                <w:sz w:val="22"/>
                <w:szCs w:val="22"/>
              </w:rPr>
              <w:t>Los créditos que se reestructuren o renueven en más de una ocasión, que se hayan pactado con pago único de principal al vencimiento, con independencia de si el pago de intereses es periódico o al vencimiento, acreditarán pago sostenido del crédito cuando:</w:t>
            </w:r>
          </w:p>
          <w:p w14:paraId="6822DAC6" w14:textId="77777777" w:rsidR="00D71485" w:rsidRPr="009016A2" w:rsidRDefault="00D71485" w:rsidP="00D71485">
            <w:pPr>
              <w:pStyle w:val="Texto"/>
              <w:spacing w:after="120" w:line="240" w:lineRule="auto"/>
              <w:ind w:left="427" w:hanging="293"/>
              <w:rPr>
                <w:rFonts w:ascii="Soberana Texto" w:hAnsi="Soberana Texto"/>
                <w:sz w:val="22"/>
                <w:szCs w:val="22"/>
              </w:rPr>
            </w:pPr>
            <w:r w:rsidRPr="009016A2">
              <w:rPr>
                <w:rFonts w:ascii="Soberana Texto" w:hAnsi="Soberana Texto"/>
                <w:sz w:val="22"/>
                <w:szCs w:val="22"/>
              </w:rPr>
              <w:t>a) el acreditado cubra al menos el 20% del principal pendiente de pago a la fecha de la nueva reestructura o renovación;</w:t>
            </w:r>
          </w:p>
          <w:p w14:paraId="1C2FCFAC" w14:textId="77777777" w:rsidR="00D71485" w:rsidRPr="009016A2" w:rsidRDefault="00D71485" w:rsidP="00D71485">
            <w:pPr>
              <w:pStyle w:val="Texto"/>
              <w:spacing w:after="120" w:line="240" w:lineRule="auto"/>
              <w:ind w:left="427" w:hanging="293"/>
              <w:rPr>
                <w:rFonts w:ascii="Soberana Texto" w:hAnsi="Soberana Texto"/>
                <w:sz w:val="22"/>
                <w:szCs w:val="22"/>
              </w:rPr>
            </w:pPr>
            <w:r w:rsidRPr="009016A2">
              <w:rPr>
                <w:rFonts w:ascii="Soberana Texto" w:hAnsi="Soberana Texto"/>
                <w:sz w:val="22"/>
                <w:szCs w:val="22"/>
              </w:rPr>
              <w:t>b) se hubiere cubierto el importe de los intereses devengados conforme al nuevo esquema de pagos por reestructuración o renovación correspondientes a un plazo de 90 días y haya transcurrido al menos dicho plazo, y</w:t>
            </w:r>
          </w:p>
          <w:p w14:paraId="713EC8FB" w14:textId="77777777" w:rsidR="00D71485" w:rsidRPr="009016A2" w:rsidRDefault="00D71485" w:rsidP="00D71485">
            <w:pPr>
              <w:pStyle w:val="Texto"/>
              <w:spacing w:after="120" w:line="240" w:lineRule="auto"/>
              <w:ind w:left="427" w:hanging="293"/>
              <w:rPr>
                <w:rFonts w:ascii="Soberana Texto" w:hAnsi="Soberana Texto"/>
                <w:sz w:val="22"/>
                <w:szCs w:val="22"/>
              </w:rPr>
            </w:pPr>
            <w:r w:rsidRPr="009016A2">
              <w:rPr>
                <w:rFonts w:ascii="Soberana Texto" w:hAnsi="Soberana Texto"/>
                <w:sz w:val="22"/>
                <w:szCs w:val="22"/>
              </w:rPr>
              <w:t>c) la entidad cuente con elementos que justifiquen la capacidad de pago del deudor. En el caso de créditos comerciales, tales elementos deberán estar debidamente documentados e integrados al expediente del crédito.</w:t>
            </w:r>
          </w:p>
        </w:tc>
        <w:tc>
          <w:tcPr>
            <w:tcW w:w="851" w:type="dxa"/>
            <w:shd w:val="clear" w:color="auto" w:fill="auto"/>
          </w:tcPr>
          <w:p w14:paraId="10B13AAD"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06063B93" w14:textId="77777777" w:rsidTr="00A77743">
        <w:trPr>
          <w:trHeight w:val="144"/>
        </w:trPr>
        <w:tc>
          <w:tcPr>
            <w:tcW w:w="10490" w:type="dxa"/>
            <w:shd w:val="clear" w:color="auto" w:fill="auto"/>
          </w:tcPr>
          <w:p w14:paraId="6BC5F83D" w14:textId="77777777" w:rsidR="00D71485" w:rsidRPr="009016A2" w:rsidRDefault="00D71485" w:rsidP="00D71485">
            <w:pPr>
              <w:pStyle w:val="Texto"/>
              <w:spacing w:after="120" w:line="240" w:lineRule="auto"/>
              <w:ind w:firstLine="0"/>
              <w:rPr>
                <w:rFonts w:ascii="Soberana Texto" w:hAnsi="Soberana Texto"/>
                <w:sz w:val="22"/>
                <w:szCs w:val="22"/>
                <w:u w:val="single"/>
              </w:rPr>
            </w:pPr>
            <w:r w:rsidRPr="009016A2">
              <w:rPr>
                <w:rFonts w:ascii="Soberana Texto" w:hAnsi="Soberana Texto"/>
                <w:sz w:val="22"/>
                <w:szCs w:val="22"/>
              </w:rPr>
              <w:t xml:space="preserve">El pago anticipado de las amortizaciones de créditos reestructurados o renovados, distintos de aquéllos con pago único de principal al vencimiento, con independencia de que los intereses se paguen periódicamente o al vencimiento, no se considera pago sostenido. Tal es el caso de las amortizaciones de créditos reestructurados o renovados que se paguen sin haber transcurrido los días naturales equivalentes a los periodos requeridos conforme al párrafo 110. </w:t>
            </w:r>
          </w:p>
        </w:tc>
        <w:tc>
          <w:tcPr>
            <w:tcW w:w="851" w:type="dxa"/>
            <w:shd w:val="clear" w:color="auto" w:fill="auto"/>
          </w:tcPr>
          <w:p w14:paraId="24D121B1"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1806EFC8" w14:textId="77777777" w:rsidTr="00A77743">
        <w:trPr>
          <w:trHeight w:val="144"/>
        </w:trPr>
        <w:tc>
          <w:tcPr>
            <w:tcW w:w="10490" w:type="dxa"/>
            <w:shd w:val="clear" w:color="auto" w:fill="auto"/>
          </w:tcPr>
          <w:p w14:paraId="382839B0"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En todo caso, los créditos que por efecto de una reestructura o renovación sean traspasados a una categoría con mayor riesgo de crédito, deberán permanecer un mínimo de tres meses en dicha etapa a efecto de acreditar pago sostenido y en consecuencia traspasarse a la etapa inmediata siguiente con menor riesgo de crédito. Lo anterior con excepción de los créditos con pago de principal al vencimiento, con independencia de si el pago de intereses es periódico o al vencimiento, en cuyo caso será aplicable el párrafo 117.</w:t>
            </w:r>
          </w:p>
          <w:p w14:paraId="7A39F31E"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b/>
                <w:sz w:val="22"/>
                <w:szCs w:val="22"/>
              </w:rPr>
              <w:t>Suspensión de la acumulación de intereses</w:t>
            </w:r>
          </w:p>
        </w:tc>
        <w:tc>
          <w:tcPr>
            <w:tcW w:w="851" w:type="dxa"/>
            <w:shd w:val="clear" w:color="auto" w:fill="auto"/>
          </w:tcPr>
          <w:p w14:paraId="1C30D277"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49C54FCF" w14:textId="77777777" w:rsidTr="00A77743">
        <w:trPr>
          <w:trHeight w:val="144"/>
        </w:trPr>
        <w:tc>
          <w:tcPr>
            <w:tcW w:w="10490" w:type="dxa"/>
            <w:shd w:val="clear" w:color="auto" w:fill="auto"/>
          </w:tcPr>
          <w:p w14:paraId="5D29893F"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Se deberá suspender la acumulación de los intereses devengados de las operaciones crediticias, en el momento en que el saldo insoluto del crédito sea considerado como con riesgo de crédito etapa 3. Asimismo, se deberá reconocer en el resultado del ejercicio, el saldo pendiente de amortizar de los ingresos o gastos financieros por devengar establecidos en el párrafo 56 contra los resultados del ejercicio.</w:t>
            </w:r>
          </w:p>
        </w:tc>
        <w:tc>
          <w:tcPr>
            <w:tcW w:w="851" w:type="dxa"/>
            <w:shd w:val="clear" w:color="auto" w:fill="auto"/>
          </w:tcPr>
          <w:p w14:paraId="1D831B91"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4F2CE7DA" w14:textId="77777777" w:rsidTr="00A77743">
        <w:trPr>
          <w:trHeight w:val="144"/>
        </w:trPr>
        <w:tc>
          <w:tcPr>
            <w:tcW w:w="10490" w:type="dxa"/>
            <w:shd w:val="clear" w:color="auto" w:fill="auto"/>
          </w:tcPr>
          <w:p w14:paraId="319392A4"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A los créditos que contractualmente capitalizan intereses al monto del adeudo, les será aplicable la suspensión de acumulación de intereses establecida en el párrafo anterior.</w:t>
            </w:r>
          </w:p>
        </w:tc>
        <w:tc>
          <w:tcPr>
            <w:tcW w:w="851" w:type="dxa"/>
            <w:shd w:val="clear" w:color="auto" w:fill="auto"/>
          </w:tcPr>
          <w:p w14:paraId="056D5A46"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32379784" w14:textId="77777777" w:rsidTr="00A77743">
        <w:trPr>
          <w:trHeight w:val="144"/>
        </w:trPr>
        <w:tc>
          <w:tcPr>
            <w:tcW w:w="10490" w:type="dxa"/>
            <w:shd w:val="clear" w:color="auto" w:fill="auto"/>
          </w:tcPr>
          <w:p w14:paraId="08C7676C" w14:textId="77777777" w:rsidR="00D71485" w:rsidRPr="009016A2" w:rsidRDefault="00D71485" w:rsidP="00D71485">
            <w:pPr>
              <w:pStyle w:val="Texto"/>
              <w:spacing w:after="120" w:line="240" w:lineRule="auto"/>
              <w:ind w:firstLine="0"/>
              <w:rPr>
                <w:rFonts w:ascii="Soberana Texto" w:hAnsi="Soberana Texto"/>
                <w:i/>
                <w:sz w:val="22"/>
                <w:szCs w:val="22"/>
              </w:rPr>
            </w:pPr>
            <w:r w:rsidRPr="009016A2">
              <w:rPr>
                <w:rFonts w:ascii="Soberana Texto" w:hAnsi="Soberana Texto"/>
                <w:sz w:val="22"/>
                <w:szCs w:val="22"/>
              </w:rPr>
              <w:t>En tanto el crédito se mantenga en cartera con riesgo de crédito etapa 3, el control de los intereses se llevará en cuentas de orden. En caso de que dichos intereses o ingresos financieros sean cobrados, se reconocerán directamente en los resultados del ejercicio en el rubro de ingresos por intereses, cancelando en el caso de arrendamiento financiero, operaciones de factoraje financiero, descuento o cesión de derechos de crédito, el ingreso financiero por devengar correspondiente.</w:t>
            </w:r>
          </w:p>
        </w:tc>
        <w:tc>
          <w:tcPr>
            <w:tcW w:w="851" w:type="dxa"/>
            <w:shd w:val="clear" w:color="auto" w:fill="auto"/>
          </w:tcPr>
          <w:p w14:paraId="64D749D0"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8AEF770" w14:textId="77777777" w:rsidTr="00A77743">
        <w:trPr>
          <w:trHeight w:val="144"/>
        </w:trPr>
        <w:tc>
          <w:tcPr>
            <w:tcW w:w="10490" w:type="dxa"/>
            <w:shd w:val="clear" w:color="auto" w:fill="auto"/>
          </w:tcPr>
          <w:p w14:paraId="19BC6C76" w14:textId="77777777" w:rsidR="003332E9" w:rsidRDefault="00D71485" w:rsidP="00D71485">
            <w:pPr>
              <w:pStyle w:val="Texto"/>
              <w:spacing w:after="120" w:line="240" w:lineRule="auto"/>
              <w:ind w:firstLine="0"/>
              <w:rPr>
                <w:rFonts w:ascii="Soberana Texto" w:hAnsi="Soberana Texto"/>
                <w:b/>
                <w:sz w:val="22"/>
                <w:szCs w:val="22"/>
              </w:rPr>
            </w:pPr>
            <w:r w:rsidRPr="009016A2">
              <w:rPr>
                <w:rFonts w:ascii="Soberana Texto" w:hAnsi="Soberana Texto"/>
                <w:sz w:val="22"/>
                <w:szCs w:val="22"/>
              </w:rPr>
              <w:t>En caso de que los intereses registrados en cuentas de orden conforme al párrafo anterior sean condonados o se castiguen, deberán cancelarse de cuentas de orden sin afectar el rubro de la estimación preventiva para riesgos crediticios.</w:t>
            </w:r>
          </w:p>
          <w:p w14:paraId="6C99A59C"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b/>
                <w:sz w:val="22"/>
                <w:szCs w:val="22"/>
              </w:rPr>
              <w:t>Estimación preventiva para riesgos crediticios</w:t>
            </w:r>
          </w:p>
        </w:tc>
        <w:tc>
          <w:tcPr>
            <w:tcW w:w="851" w:type="dxa"/>
            <w:shd w:val="clear" w:color="auto" w:fill="auto"/>
          </w:tcPr>
          <w:p w14:paraId="5D733B18"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21B7D69A" w14:textId="77777777" w:rsidTr="00A77743">
        <w:trPr>
          <w:trHeight w:val="144"/>
        </w:trPr>
        <w:tc>
          <w:tcPr>
            <w:tcW w:w="10490" w:type="dxa"/>
            <w:shd w:val="clear" w:color="auto" w:fill="auto"/>
          </w:tcPr>
          <w:p w14:paraId="5B5756DB" w14:textId="77777777" w:rsidR="00D71485" w:rsidRPr="009016A2" w:rsidRDefault="00D71485" w:rsidP="009017FC">
            <w:pPr>
              <w:pStyle w:val="Texto"/>
              <w:spacing w:after="120" w:line="240" w:lineRule="auto"/>
              <w:ind w:firstLine="0"/>
              <w:rPr>
                <w:rFonts w:ascii="Soberana Texto" w:hAnsi="Soberana Texto"/>
                <w:sz w:val="22"/>
                <w:szCs w:val="22"/>
              </w:rPr>
            </w:pPr>
            <w:r w:rsidRPr="009016A2">
              <w:rPr>
                <w:rFonts w:ascii="Soberana Texto" w:hAnsi="Soberana Texto"/>
                <w:sz w:val="22"/>
                <w:szCs w:val="22"/>
              </w:rPr>
              <w:t xml:space="preserve">El monto de la estimación preventiva para riesgos crediticios </w:t>
            </w:r>
            <w:r w:rsidRPr="00AD6F2B">
              <w:rPr>
                <w:rFonts w:ascii="Soberana Texto" w:hAnsi="Soberana Texto"/>
                <w:sz w:val="22"/>
                <w:szCs w:val="22"/>
              </w:rPr>
              <w:t xml:space="preserve">deberá determinarse con base en las diferentes metodologías establecidas o autorizadas por la CNBV para cada tipo de crédito y nivel de riesgo de crédito mediante </w:t>
            </w:r>
            <w:r w:rsidR="009017FC" w:rsidRPr="00AD6F2B">
              <w:rPr>
                <w:rFonts w:ascii="Soberana Texto" w:hAnsi="Soberana Texto"/>
                <w:sz w:val="22"/>
                <w:szCs w:val="22"/>
              </w:rPr>
              <w:t xml:space="preserve">las </w:t>
            </w:r>
            <w:r w:rsidRPr="00AD6F2B">
              <w:rPr>
                <w:rFonts w:ascii="Soberana Texto" w:hAnsi="Soberana Texto"/>
                <w:sz w:val="22"/>
              </w:rPr>
              <w:t>Disposiciones</w:t>
            </w:r>
            <w:r w:rsidRPr="00AD6F2B">
              <w:rPr>
                <w:rFonts w:ascii="Soberana Texto" w:hAnsi="Soberana Texto"/>
                <w:sz w:val="22"/>
                <w:szCs w:val="22"/>
              </w:rPr>
              <w:t>, así como por las estimaciones adicionales requeridas en diversas reglamentaciones y las ordenadas y reconocidas por la CNBV, debiendo reconocerse en los</w:t>
            </w:r>
            <w:r w:rsidRPr="009016A2">
              <w:rPr>
                <w:rFonts w:ascii="Soberana Texto" w:hAnsi="Soberana Texto"/>
                <w:sz w:val="22"/>
                <w:szCs w:val="22"/>
              </w:rPr>
              <w:t xml:space="preserve"> resultados del ejercicio del periodo que corresponda.</w:t>
            </w:r>
          </w:p>
        </w:tc>
        <w:tc>
          <w:tcPr>
            <w:tcW w:w="851" w:type="dxa"/>
            <w:shd w:val="clear" w:color="auto" w:fill="auto"/>
          </w:tcPr>
          <w:p w14:paraId="40AC013A"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68F4F127" w14:textId="77777777" w:rsidTr="00A77743">
        <w:trPr>
          <w:trHeight w:val="144"/>
        </w:trPr>
        <w:tc>
          <w:tcPr>
            <w:tcW w:w="10490" w:type="dxa"/>
            <w:shd w:val="clear" w:color="auto" w:fill="auto"/>
          </w:tcPr>
          <w:p w14:paraId="24B0A531"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lastRenderedPageBreak/>
              <w:t>Las estimaciones adicionales reconocidas por la CNBV a que se refiere el párrafo anterior, son aquellas que se constituyen para cubrir riesgos que no se encuentran previstos en las diferentes metodologías de calificación de la cartera crediticia, y sobre las que previo a su constitución, las entidades deberán informar a la CNBV lo siguiente:</w:t>
            </w:r>
          </w:p>
          <w:p w14:paraId="27BE1B13" w14:textId="77777777" w:rsidR="00D71485" w:rsidRPr="009016A2" w:rsidRDefault="00D71485" w:rsidP="00D71485">
            <w:pPr>
              <w:pStyle w:val="Texto"/>
              <w:spacing w:after="120" w:line="240" w:lineRule="auto"/>
              <w:ind w:left="396" w:hanging="396"/>
              <w:rPr>
                <w:rFonts w:ascii="Soberana Texto" w:hAnsi="Soberana Texto"/>
                <w:sz w:val="22"/>
                <w:szCs w:val="22"/>
              </w:rPr>
            </w:pPr>
            <w:r w:rsidRPr="009016A2">
              <w:rPr>
                <w:rFonts w:ascii="Soberana Texto" w:hAnsi="Soberana Texto"/>
                <w:sz w:val="22"/>
                <w:szCs w:val="22"/>
              </w:rPr>
              <w:t>a)</w:t>
            </w:r>
            <w:r w:rsidRPr="009016A2">
              <w:rPr>
                <w:rFonts w:ascii="Soberana Texto" w:hAnsi="Soberana Texto"/>
                <w:sz w:val="22"/>
                <w:szCs w:val="22"/>
              </w:rPr>
              <w:tab/>
              <w:t>origen de las estimaciones;</w:t>
            </w:r>
          </w:p>
          <w:p w14:paraId="43216C50" w14:textId="77777777" w:rsidR="00D71485" w:rsidRPr="009016A2" w:rsidRDefault="00D71485" w:rsidP="00D71485">
            <w:pPr>
              <w:pStyle w:val="Texto"/>
              <w:spacing w:after="120" w:line="240" w:lineRule="auto"/>
              <w:ind w:left="396" w:hanging="396"/>
              <w:rPr>
                <w:rFonts w:ascii="Soberana Texto" w:hAnsi="Soberana Texto"/>
                <w:sz w:val="22"/>
                <w:szCs w:val="22"/>
              </w:rPr>
            </w:pPr>
            <w:r w:rsidRPr="009016A2">
              <w:rPr>
                <w:rFonts w:ascii="Soberana Texto" w:hAnsi="Soberana Texto"/>
                <w:sz w:val="22"/>
                <w:szCs w:val="22"/>
              </w:rPr>
              <w:t>b)</w:t>
            </w:r>
            <w:r w:rsidRPr="009016A2">
              <w:rPr>
                <w:rFonts w:ascii="Soberana Texto" w:hAnsi="Soberana Texto"/>
                <w:sz w:val="22"/>
                <w:szCs w:val="22"/>
              </w:rPr>
              <w:tab/>
              <w:t>metodología para su determinación;</w:t>
            </w:r>
          </w:p>
          <w:p w14:paraId="74450CAE" w14:textId="77777777" w:rsidR="00D71485" w:rsidRPr="009016A2" w:rsidRDefault="00D71485" w:rsidP="00D71485">
            <w:pPr>
              <w:pStyle w:val="Texto"/>
              <w:spacing w:after="120" w:line="240" w:lineRule="auto"/>
              <w:ind w:left="396" w:hanging="396"/>
              <w:rPr>
                <w:rFonts w:ascii="Soberana Texto" w:hAnsi="Soberana Texto"/>
                <w:sz w:val="22"/>
                <w:szCs w:val="22"/>
              </w:rPr>
            </w:pPr>
            <w:r w:rsidRPr="009016A2">
              <w:rPr>
                <w:rFonts w:ascii="Soberana Texto" w:hAnsi="Soberana Texto"/>
                <w:sz w:val="22"/>
                <w:szCs w:val="22"/>
              </w:rPr>
              <w:t>c)</w:t>
            </w:r>
            <w:r w:rsidRPr="009016A2">
              <w:rPr>
                <w:rFonts w:ascii="Soberana Texto" w:hAnsi="Soberana Texto"/>
                <w:sz w:val="22"/>
                <w:szCs w:val="22"/>
              </w:rPr>
              <w:tab/>
              <w:t>monto de estimaciones por constituir, y</w:t>
            </w:r>
          </w:p>
          <w:p w14:paraId="18046454" w14:textId="77777777" w:rsidR="00D71485" w:rsidRPr="009016A2" w:rsidRDefault="00D71485" w:rsidP="00D71485">
            <w:pPr>
              <w:pStyle w:val="Texto"/>
              <w:spacing w:after="120" w:line="240" w:lineRule="auto"/>
              <w:ind w:left="396" w:hanging="396"/>
              <w:rPr>
                <w:rFonts w:ascii="Soberana Texto" w:hAnsi="Soberana Texto"/>
                <w:b/>
                <w:sz w:val="22"/>
                <w:szCs w:val="22"/>
              </w:rPr>
            </w:pPr>
            <w:r w:rsidRPr="009016A2">
              <w:rPr>
                <w:rFonts w:ascii="Soberana Texto" w:hAnsi="Soberana Texto"/>
                <w:sz w:val="22"/>
                <w:szCs w:val="22"/>
              </w:rPr>
              <w:t>d)</w:t>
            </w:r>
            <w:r w:rsidRPr="009016A2">
              <w:rPr>
                <w:rFonts w:ascii="Soberana Texto" w:hAnsi="Soberana Texto"/>
                <w:sz w:val="22"/>
                <w:szCs w:val="22"/>
              </w:rPr>
              <w:tab/>
              <w:t>tiempo que se estima serán necesarias.</w:t>
            </w:r>
          </w:p>
        </w:tc>
        <w:tc>
          <w:tcPr>
            <w:tcW w:w="851" w:type="dxa"/>
            <w:shd w:val="clear" w:color="auto" w:fill="auto"/>
          </w:tcPr>
          <w:p w14:paraId="7B899A64"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0763EF23" w14:textId="77777777" w:rsidTr="00A77743">
        <w:trPr>
          <w:trHeight w:val="144"/>
        </w:trPr>
        <w:tc>
          <w:tcPr>
            <w:tcW w:w="10490" w:type="dxa"/>
            <w:shd w:val="clear" w:color="auto" w:fill="auto"/>
          </w:tcPr>
          <w:p w14:paraId="17D444B4"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Tratándose de créditos con riesgo de crédito etapa 3 en los que en su reestructuración se acuerde la capitalización de los intereses devengados no cobrados registrados previamente en cuentas de orden, la entidad deberá crear una estimación por el 100% de dichos intereses. La estimación se podrá cancelar cuando se cuente con evidencia de pago sostenido.</w:t>
            </w:r>
          </w:p>
        </w:tc>
        <w:tc>
          <w:tcPr>
            <w:tcW w:w="851" w:type="dxa"/>
            <w:shd w:val="clear" w:color="auto" w:fill="auto"/>
          </w:tcPr>
          <w:p w14:paraId="455C7792"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50F1DB2E" w14:textId="77777777" w:rsidTr="00A77743">
        <w:trPr>
          <w:trHeight w:val="144"/>
        </w:trPr>
        <w:tc>
          <w:tcPr>
            <w:tcW w:w="10490" w:type="dxa"/>
            <w:shd w:val="clear" w:color="auto" w:fill="auto"/>
          </w:tcPr>
          <w:p w14:paraId="1FD9D60D" w14:textId="77777777" w:rsidR="00D71485" w:rsidRPr="009016A2" w:rsidRDefault="00D71485" w:rsidP="00D71485">
            <w:pPr>
              <w:spacing w:after="120"/>
              <w:rPr>
                <w:rFonts w:ascii="Soberana Texto" w:hAnsi="Soberana Texto" w:cs="Arial"/>
              </w:rPr>
            </w:pPr>
            <w:r w:rsidRPr="009016A2">
              <w:rPr>
                <w:rFonts w:ascii="Soberana Texto" w:hAnsi="Soberana Texto" w:cs="Arial"/>
              </w:rPr>
              <w:t xml:space="preserve">La estimación de pérdidas crediticias esperadas correspondiente a partidas directamente relacionadas con la cartera de crédito tales como gastos de juicio, se determinará aplicando el mismo porcentaje de riesgo asignado para el crédito asociado, conforme a lo establecido en las </w:t>
            </w:r>
            <w:r w:rsidRPr="009017FC">
              <w:rPr>
                <w:rFonts w:ascii="Soberana Texto" w:hAnsi="Soberana Texto"/>
              </w:rPr>
              <w:t>Disposiciones</w:t>
            </w:r>
            <w:r w:rsidRPr="009016A2">
              <w:rPr>
                <w:rFonts w:ascii="Soberana Texto" w:hAnsi="Soberana Texto" w:cs="Arial"/>
              </w:rPr>
              <w:t>.</w:t>
            </w:r>
          </w:p>
          <w:p w14:paraId="02F57D61"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cs="Times New Roman"/>
                <w:i/>
                <w:sz w:val="22"/>
                <w:szCs w:val="22"/>
                <w:u w:val="single"/>
              </w:rPr>
              <w:t>Líneas de crédito</w:t>
            </w:r>
          </w:p>
        </w:tc>
        <w:tc>
          <w:tcPr>
            <w:tcW w:w="851" w:type="dxa"/>
            <w:shd w:val="clear" w:color="auto" w:fill="auto"/>
          </w:tcPr>
          <w:p w14:paraId="1ED79EBF"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9016A2" w14:paraId="0972A360" w14:textId="77777777" w:rsidTr="00A77743">
        <w:trPr>
          <w:trHeight w:val="144"/>
        </w:trPr>
        <w:tc>
          <w:tcPr>
            <w:tcW w:w="10490" w:type="dxa"/>
            <w:shd w:val="clear" w:color="auto" w:fill="auto"/>
          </w:tcPr>
          <w:p w14:paraId="697263BA"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sz w:val="22"/>
                <w:szCs w:val="22"/>
              </w:rPr>
              <w:t xml:space="preserve">Tratándose de líneas de crédito la entidad deberá constituir las estimaciones correspondientes al saldo no dispuesto, conforme a lo establecido en las </w:t>
            </w:r>
            <w:r w:rsidRPr="009017FC">
              <w:rPr>
                <w:rFonts w:ascii="Soberana Texto" w:hAnsi="Soberana Texto"/>
                <w:sz w:val="22"/>
              </w:rPr>
              <w:t>Disposiciones</w:t>
            </w:r>
            <w:r w:rsidRPr="009016A2">
              <w:rPr>
                <w:rFonts w:ascii="Soberana Texto" w:hAnsi="Soberana Texto"/>
                <w:sz w:val="22"/>
                <w:szCs w:val="22"/>
              </w:rPr>
              <w:t>. Las cartas de crédito que hayan sido emitidas con base en el otorgamiento de créditos se incluyen dentro de esta categoría.</w:t>
            </w:r>
          </w:p>
          <w:p w14:paraId="6468C59D" w14:textId="77777777" w:rsidR="00D71485" w:rsidRPr="009016A2" w:rsidRDefault="00D71485" w:rsidP="00D71485">
            <w:pPr>
              <w:pStyle w:val="Texto"/>
              <w:spacing w:after="120" w:line="240" w:lineRule="auto"/>
              <w:ind w:firstLine="0"/>
              <w:rPr>
                <w:rFonts w:ascii="Soberana Texto" w:hAnsi="Soberana Texto"/>
                <w:sz w:val="22"/>
                <w:szCs w:val="22"/>
              </w:rPr>
            </w:pPr>
            <w:r w:rsidRPr="009016A2">
              <w:rPr>
                <w:rFonts w:ascii="Soberana Texto" w:hAnsi="Soberana Texto"/>
                <w:i/>
                <w:sz w:val="22"/>
                <w:szCs w:val="22"/>
                <w:u w:val="single"/>
              </w:rPr>
              <w:t>Créditos denominados en moneda extranjera, en VSM, UMA y en UDIS</w:t>
            </w:r>
          </w:p>
        </w:tc>
        <w:tc>
          <w:tcPr>
            <w:tcW w:w="851" w:type="dxa"/>
            <w:shd w:val="clear" w:color="auto" w:fill="auto"/>
          </w:tcPr>
          <w:p w14:paraId="2271F938" w14:textId="77777777" w:rsidR="00D71485" w:rsidRPr="009016A2"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6BDEFE35" w14:textId="77777777" w:rsidTr="00A77743">
        <w:trPr>
          <w:trHeight w:val="144"/>
        </w:trPr>
        <w:tc>
          <w:tcPr>
            <w:tcW w:w="10490" w:type="dxa"/>
            <w:shd w:val="clear" w:color="auto" w:fill="auto"/>
          </w:tcPr>
          <w:p w14:paraId="0DF25F0A" w14:textId="77777777" w:rsidR="00D71485" w:rsidRPr="000A2028" w:rsidRDefault="00D71485" w:rsidP="00D71485">
            <w:pPr>
              <w:pStyle w:val="Texto"/>
              <w:spacing w:after="120" w:line="240" w:lineRule="auto"/>
              <w:ind w:firstLine="0"/>
              <w:rPr>
                <w:rFonts w:ascii="Soberana Texto" w:hAnsi="Soberana Texto"/>
                <w:b/>
                <w:sz w:val="22"/>
                <w:szCs w:val="22"/>
              </w:rPr>
            </w:pPr>
            <w:r w:rsidRPr="000A2028">
              <w:rPr>
                <w:rFonts w:ascii="Soberana Texto" w:hAnsi="Soberana Texto"/>
                <w:sz w:val="22"/>
                <w:szCs w:val="22"/>
              </w:rPr>
              <w:t>Para el caso de créditos denominados en moneda extranjera, en VSM, UMA y en UDIS, la estimación correspondiente a dichos créditos se denominará en la moneda o unidad de cuenta de origen que corresponda.</w:t>
            </w:r>
            <w:r w:rsidRPr="000A2028">
              <w:rPr>
                <w:rFonts w:ascii="Soberana Texto" w:hAnsi="Soberana Texto"/>
                <w:b/>
                <w:sz w:val="22"/>
                <w:szCs w:val="22"/>
              </w:rPr>
              <w:t xml:space="preserve"> </w:t>
            </w:r>
          </w:p>
          <w:p w14:paraId="2634A8D9"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b/>
                <w:sz w:val="22"/>
                <w:szCs w:val="22"/>
              </w:rPr>
              <w:t>Castigos, eliminaciones y recuperaciones de cartera de crédito</w:t>
            </w:r>
          </w:p>
        </w:tc>
        <w:tc>
          <w:tcPr>
            <w:tcW w:w="851" w:type="dxa"/>
            <w:shd w:val="clear" w:color="auto" w:fill="auto"/>
          </w:tcPr>
          <w:p w14:paraId="4D3E58BC"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463BBA5B" w14:textId="77777777" w:rsidTr="00A77743">
        <w:trPr>
          <w:trHeight w:val="144"/>
        </w:trPr>
        <w:tc>
          <w:tcPr>
            <w:tcW w:w="10490" w:type="dxa"/>
            <w:shd w:val="clear" w:color="auto" w:fill="auto"/>
          </w:tcPr>
          <w:p w14:paraId="64CB3641"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sz w:val="22"/>
                <w:szCs w:val="22"/>
              </w:rPr>
              <w:t xml:space="preserve">La entidad deberá evaluar periódicamente si un crédito con riesgo de crédito etapa 3 debe permanecer en el estado de situación financiera, o bien, ser castigado. En todo caso, deberá existir evidencia de las gestiones formales de cobro que se hayan ejercido, así como de los elementos que acreditan la imposibilidad práctica de recuperación del crédito de acuerdo a las políticas internas de la entidad debidamente establecidas en </w:t>
            </w:r>
            <w:r w:rsidR="00F16083">
              <w:rPr>
                <w:rFonts w:ascii="Soberana Texto" w:hAnsi="Soberana Texto"/>
                <w:sz w:val="22"/>
                <w:szCs w:val="22"/>
              </w:rPr>
              <w:t>su</w:t>
            </w:r>
            <w:r w:rsidRPr="000A2028">
              <w:rPr>
                <w:rFonts w:ascii="Soberana Texto" w:hAnsi="Soberana Texto"/>
                <w:sz w:val="22"/>
                <w:szCs w:val="22"/>
              </w:rPr>
              <w:t xml:space="preserve"> manual de crédito. </w:t>
            </w:r>
          </w:p>
        </w:tc>
        <w:tc>
          <w:tcPr>
            <w:tcW w:w="851" w:type="dxa"/>
            <w:shd w:val="clear" w:color="auto" w:fill="auto"/>
          </w:tcPr>
          <w:p w14:paraId="62ED5751"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rsidDel="00CB2394" w14:paraId="50FAE130" w14:textId="77777777" w:rsidTr="00A77743">
        <w:trPr>
          <w:trHeight w:val="144"/>
        </w:trPr>
        <w:tc>
          <w:tcPr>
            <w:tcW w:w="10490" w:type="dxa"/>
            <w:shd w:val="clear" w:color="auto" w:fill="auto"/>
          </w:tcPr>
          <w:p w14:paraId="7C691F87" w14:textId="77777777" w:rsidR="00D71485" w:rsidRPr="000A2028" w:rsidDel="00CB2394"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sz w:val="22"/>
                <w:szCs w:val="22"/>
              </w:rPr>
              <w:t>El castigo a que se refiere el párrafo anterior se realizará cancelando el saldo del crédito, determinado como incobrable por la administración, contra la estimación preventiva para riesgos crediticios. Cuando el crédito a castigar exceda el saldo de su estimación asociada, antes de efectuar el castigo, dicha estimación se deberá incrementar hasta por el monto de la diferencia.</w:t>
            </w:r>
          </w:p>
        </w:tc>
        <w:tc>
          <w:tcPr>
            <w:tcW w:w="851" w:type="dxa"/>
            <w:shd w:val="clear" w:color="auto" w:fill="auto"/>
          </w:tcPr>
          <w:p w14:paraId="67EB8284" w14:textId="77777777" w:rsidR="00D71485" w:rsidRPr="000A2028" w:rsidDel="00CB2394"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0091AD2B" w14:textId="77777777" w:rsidTr="00A77743">
        <w:trPr>
          <w:trHeight w:val="144"/>
        </w:trPr>
        <w:tc>
          <w:tcPr>
            <w:tcW w:w="10490" w:type="dxa"/>
            <w:shd w:val="clear" w:color="auto" w:fill="auto"/>
          </w:tcPr>
          <w:p w14:paraId="439DC31B" w14:textId="77777777" w:rsidR="0037570E" w:rsidRPr="003A59A9" w:rsidRDefault="00D71485" w:rsidP="000E58C0">
            <w:pPr>
              <w:pStyle w:val="Default"/>
              <w:rPr>
                <w:rFonts w:ascii="Soberana Texto" w:hAnsi="Soberana Texto"/>
                <w:sz w:val="16"/>
                <w:szCs w:val="16"/>
              </w:rPr>
            </w:pPr>
            <w:r w:rsidRPr="000A2028">
              <w:rPr>
                <w:rFonts w:ascii="Soberana Texto" w:hAnsi="Soberana Texto" w:cs="Arial"/>
                <w:color w:val="auto"/>
                <w:sz w:val="22"/>
                <w:szCs w:val="22"/>
                <w:lang w:eastAsia="es-ES"/>
              </w:rPr>
              <w:t xml:space="preserve">Adicionalmente a lo establecido en el párrafo 131, la entidad podrá optar por eliminar de su activo aquellos créditos </w:t>
            </w:r>
            <w:r>
              <w:rPr>
                <w:rFonts w:ascii="Soberana Texto" w:hAnsi="Soberana Texto" w:cs="Arial"/>
                <w:color w:val="auto"/>
                <w:sz w:val="22"/>
                <w:szCs w:val="22"/>
                <w:lang w:eastAsia="es-ES"/>
              </w:rPr>
              <w:t>con riesgo de crédito etapa 3</w:t>
            </w:r>
            <w:r w:rsidRPr="000A2028">
              <w:rPr>
                <w:rFonts w:ascii="Soberana Texto" w:hAnsi="Soberana Texto" w:cs="Arial"/>
                <w:color w:val="auto"/>
                <w:sz w:val="22"/>
                <w:szCs w:val="22"/>
                <w:lang w:eastAsia="es-ES"/>
              </w:rPr>
              <w:t xml:space="preserve"> que se encuentren provisionados al 100% de acuerdo a lo señalado en los párrafos 125 y 126, aún y cuando no cumplan con las condiciones para ser castigados. Para tales efectos, la entidad deberá cancelar el saldo insoluto del crédito contra la estimación preventiva para riesgos crediticios. </w:t>
            </w:r>
          </w:p>
        </w:tc>
        <w:tc>
          <w:tcPr>
            <w:tcW w:w="851" w:type="dxa"/>
            <w:shd w:val="clear" w:color="auto" w:fill="auto"/>
          </w:tcPr>
          <w:p w14:paraId="1652C664" w14:textId="77777777" w:rsidR="00D71485" w:rsidRPr="000A2028" w:rsidRDefault="00D71485" w:rsidP="0041059B">
            <w:pPr>
              <w:pStyle w:val="Texto"/>
              <w:numPr>
                <w:ilvl w:val="0"/>
                <w:numId w:val="50"/>
              </w:numPr>
              <w:spacing w:after="0" w:line="240" w:lineRule="auto"/>
              <w:jc w:val="center"/>
              <w:rPr>
                <w:rFonts w:ascii="Soberana Texto" w:hAnsi="Soberana Texto"/>
                <w:sz w:val="20"/>
              </w:rPr>
            </w:pPr>
          </w:p>
        </w:tc>
      </w:tr>
      <w:tr w:rsidR="00A77743" w:rsidRPr="000A2028" w14:paraId="793485BA" w14:textId="77777777" w:rsidTr="00A77743">
        <w:trPr>
          <w:trHeight w:val="144"/>
        </w:trPr>
        <w:tc>
          <w:tcPr>
            <w:tcW w:w="10490" w:type="dxa"/>
            <w:shd w:val="clear" w:color="auto" w:fill="auto"/>
          </w:tcPr>
          <w:p w14:paraId="6FACFEFE" w14:textId="77777777" w:rsidR="00D71485" w:rsidRPr="000A2028" w:rsidRDefault="00D71485" w:rsidP="000E58C0">
            <w:pPr>
              <w:pStyle w:val="Texto"/>
              <w:spacing w:line="240" w:lineRule="auto"/>
              <w:ind w:firstLine="0"/>
              <w:rPr>
                <w:rFonts w:ascii="Soberana Texto" w:hAnsi="Soberana Texto"/>
                <w:b/>
                <w:sz w:val="22"/>
                <w:szCs w:val="22"/>
              </w:rPr>
            </w:pPr>
            <w:r w:rsidRPr="000A2028">
              <w:rPr>
                <w:rFonts w:ascii="Soberana Texto" w:hAnsi="Soberana Texto"/>
                <w:sz w:val="22"/>
                <w:szCs w:val="22"/>
              </w:rPr>
              <w:t>Cualquier recuperación derivada de créditos previamente castigados o eliminados conforme a los párrafos anteriores, deberá reconocerse en los resultados del ejercicio, en el rubro de estimación preventiva para riesgos crediticios, salvo que las recuperaciones provengan de pagos en especie, cuyo tratamiento deberá efectuarse en términos del criterio B-7 “Bienes Adjudicados”.</w:t>
            </w:r>
          </w:p>
        </w:tc>
        <w:tc>
          <w:tcPr>
            <w:tcW w:w="851" w:type="dxa"/>
            <w:shd w:val="clear" w:color="auto" w:fill="auto"/>
          </w:tcPr>
          <w:p w14:paraId="5ABF5534" w14:textId="77777777" w:rsidR="00D71485" w:rsidRPr="000A2028" w:rsidRDefault="00D71485" w:rsidP="000E58C0">
            <w:pPr>
              <w:pStyle w:val="Texto"/>
              <w:numPr>
                <w:ilvl w:val="0"/>
                <w:numId w:val="50"/>
              </w:numPr>
              <w:spacing w:line="240" w:lineRule="auto"/>
              <w:jc w:val="center"/>
              <w:rPr>
                <w:rFonts w:ascii="Soberana Texto" w:hAnsi="Soberana Texto"/>
                <w:sz w:val="20"/>
              </w:rPr>
            </w:pPr>
          </w:p>
        </w:tc>
      </w:tr>
      <w:tr w:rsidR="00A77743" w:rsidRPr="000A2028" w14:paraId="2F736D05" w14:textId="77777777" w:rsidTr="00A77743">
        <w:trPr>
          <w:trHeight w:val="144"/>
        </w:trPr>
        <w:tc>
          <w:tcPr>
            <w:tcW w:w="10490" w:type="dxa"/>
            <w:shd w:val="clear" w:color="auto" w:fill="auto"/>
          </w:tcPr>
          <w:p w14:paraId="6EFB289A"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sz w:val="22"/>
                <w:szCs w:val="22"/>
              </w:rPr>
              <w:t>Los costos y gastos incurridos por la recuperación de cartera de crédito, deberán reconocerse como un gasto dentro del rubro de otros ingresos (egresos) de la operación.</w:t>
            </w:r>
          </w:p>
          <w:p w14:paraId="34519BD9"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b/>
                <w:sz w:val="22"/>
                <w:szCs w:val="22"/>
              </w:rPr>
              <w:t>Quitas, condonaciones, bonificaciones y descuentos sobre la cartera</w:t>
            </w:r>
          </w:p>
        </w:tc>
        <w:tc>
          <w:tcPr>
            <w:tcW w:w="851" w:type="dxa"/>
            <w:shd w:val="clear" w:color="auto" w:fill="auto"/>
          </w:tcPr>
          <w:p w14:paraId="39D4B012"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687137ED" w14:textId="77777777" w:rsidTr="00A77743">
        <w:trPr>
          <w:trHeight w:val="144"/>
        </w:trPr>
        <w:tc>
          <w:tcPr>
            <w:tcW w:w="10490" w:type="dxa"/>
            <w:shd w:val="clear" w:color="auto" w:fill="auto"/>
          </w:tcPr>
          <w:p w14:paraId="7A2A216B" w14:textId="77777777" w:rsidR="00D71485" w:rsidRPr="000A2028" w:rsidRDefault="00D71485" w:rsidP="00D71485">
            <w:pPr>
              <w:pStyle w:val="Texto"/>
              <w:spacing w:after="120" w:line="240" w:lineRule="auto"/>
              <w:ind w:firstLine="0"/>
              <w:rPr>
                <w:rFonts w:ascii="Soberana Texto" w:hAnsi="Soberana Texto"/>
                <w:b/>
                <w:sz w:val="22"/>
                <w:szCs w:val="22"/>
              </w:rPr>
            </w:pPr>
            <w:r w:rsidRPr="000A2028">
              <w:rPr>
                <w:rFonts w:ascii="Soberana Texto" w:hAnsi="Soberana Texto"/>
                <w:sz w:val="22"/>
                <w:szCs w:val="22"/>
              </w:rPr>
              <w:t>Las quitas, condonaciones, bonificaciones y descuentos, es decir, el monto perdonado del pago del crédito en forma parcial o total, se registrará con cargo a la estimación preventiva para riesgos crediticios. En caso de que el importe de estas exceda el saldo de la estimación asociada al crédito, previamente se deberán constituir estimaciones hasta por el monto de la diferencia.</w:t>
            </w:r>
          </w:p>
        </w:tc>
        <w:tc>
          <w:tcPr>
            <w:tcW w:w="851" w:type="dxa"/>
            <w:shd w:val="clear" w:color="auto" w:fill="auto"/>
          </w:tcPr>
          <w:p w14:paraId="3D510673"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7FBDD720" w14:textId="77777777" w:rsidTr="00A77743">
        <w:trPr>
          <w:trHeight w:val="144"/>
        </w:trPr>
        <w:tc>
          <w:tcPr>
            <w:tcW w:w="10490" w:type="dxa"/>
            <w:shd w:val="clear" w:color="auto" w:fill="auto"/>
          </w:tcPr>
          <w:p w14:paraId="5A7B6A3E"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sz w:val="22"/>
                <w:szCs w:val="22"/>
              </w:rPr>
              <w:t xml:space="preserve">El tratamiento dispuesto en el párrafo anterior, será aplicable a aquellos montos que la entidad perdona al acreditado, derivado de un incremento en el riesgo de crédito. No así, por ejemplo, los descuentos y bonificaciones, </w:t>
            </w:r>
            <w:r w:rsidRPr="000A2028">
              <w:rPr>
                <w:rFonts w:ascii="Soberana Texto" w:hAnsi="Soberana Texto"/>
                <w:sz w:val="22"/>
                <w:szCs w:val="22"/>
              </w:rPr>
              <w:lastRenderedPageBreak/>
              <w:t>que no estén asociados al incremento en el riesgo de crédito, los cuales deberán disminuirse de los ingresos que les dieron origen.</w:t>
            </w:r>
          </w:p>
          <w:p w14:paraId="4BA7C2FC"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b/>
                <w:sz w:val="22"/>
                <w:szCs w:val="22"/>
              </w:rPr>
              <w:t>Cancelación de excedentes en la estimación preventiva para riesgos crediticios</w:t>
            </w:r>
          </w:p>
        </w:tc>
        <w:tc>
          <w:tcPr>
            <w:tcW w:w="851" w:type="dxa"/>
            <w:shd w:val="clear" w:color="auto" w:fill="auto"/>
          </w:tcPr>
          <w:p w14:paraId="7DF01E0D"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6B384C92" w14:textId="77777777" w:rsidTr="00A77743">
        <w:trPr>
          <w:trHeight w:val="144"/>
        </w:trPr>
        <w:tc>
          <w:tcPr>
            <w:tcW w:w="10490" w:type="dxa"/>
            <w:shd w:val="clear" w:color="auto" w:fill="auto"/>
          </w:tcPr>
          <w:p w14:paraId="30F2D0F3"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sz w:val="22"/>
                <w:szCs w:val="22"/>
              </w:rPr>
              <w:t xml:space="preserve">Cuando el saldo de la estimación preventiva para riesgos crediticios haya excedido al importe requerido conforme a los párrafos 125 y 126, el diferencial se deberá cancelar en el periodo en que ocurran dichos excesos, contra los resultados del ejercicio, afectando el mismo concepto o rubro que lo originó, es decir, el de estimación preventiva para riesgos crediticios. </w:t>
            </w:r>
          </w:p>
          <w:p w14:paraId="6E46CA86" w14:textId="77777777" w:rsidR="00D71485" w:rsidRPr="000A2028" w:rsidRDefault="00D71485" w:rsidP="00D71485">
            <w:pPr>
              <w:pStyle w:val="Texto"/>
              <w:spacing w:after="120" w:line="240" w:lineRule="auto"/>
              <w:ind w:firstLine="0"/>
              <w:rPr>
                <w:rFonts w:ascii="Soberana Texto" w:hAnsi="Soberana Texto"/>
                <w:b/>
                <w:sz w:val="22"/>
                <w:szCs w:val="22"/>
              </w:rPr>
            </w:pPr>
            <w:r w:rsidRPr="000A2028">
              <w:rPr>
                <w:rFonts w:ascii="Soberana Texto" w:hAnsi="Soberana Texto"/>
                <w:b/>
                <w:sz w:val="22"/>
                <w:szCs w:val="22"/>
              </w:rPr>
              <w:t>Venta de cartera de crédito</w:t>
            </w:r>
          </w:p>
        </w:tc>
        <w:tc>
          <w:tcPr>
            <w:tcW w:w="851" w:type="dxa"/>
            <w:shd w:val="clear" w:color="auto" w:fill="auto"/>
          </w:tcPr>
          <w:p w14:paraId="2CD46520"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169548E7" w14:textId="77777777" w:rsidTr="00A77743">
        <w:trPr>
          <w:trHeight w:val="144"/>
        </w:trPr>
        <w:tc>
          <w:tcPr>
            <w:tcW w:w="10490" w:type="dxa"/>
            <w:shd w:val="clear" w:color="auto" w:fill="auto"/>
          </w:tcPr>
          <w:p w14:paraId="69DE75F9"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sz w:val="22"/>
                <w:szCs w:val="22"/>
              </w:rPr>
              <w:t>Por las operaciones de venta de cartera de crédito en las que no se cumplan las condiciones establecidas para dar de baja un activo financiero conforme a la NIF C-14 “Transferencia y baja de activos financieros”, la entidad deberá conservar en el activo el monto del crédito vendido y reconocer en el pasivo el importe de los recursos provenientes del receptor.</w:t>
            </w:r>
          </w:p>
        </w:tc>
        <w:tc>
          <w:tcPr>
            <w:tcW w:w="851" w:type="dxa"/>
            <w:shd w:val="clear" w:color="auto" w:fill="auto"/>
          </w:tcPr>
          <w:p w14:paraId="1660B1E5"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440F9042" w14:textId="77777777" w:rsidTr="00A77743">
        <w:trPr>
          <w:trHeight w:val="144"/>
        </w:trPr>
        <w:tc>
          <w:tcPr>
            <w:tcW w:w="10490" w:type="dxa"/>
            <w:shd w:val="clear" w:color="auto" w:fill="auto"/>
          </w:tcPr>
          <w:p w14:paraId="781A8DEC" w14:textId="77777777" w:rsidR="00C95B90" w:rsidRPr="007662AD"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sz w:val="22"/>
                <w:szCs w:val="22"/>
              </w:rPr>
              <w:t>En los casos en que se lleve a cabo una venta de cartera de crédito, en la que se cumpla con las condiciones para dar de baja un activo financiero establecidas en la NIF C-14, se deberá cancelar la estimación asociada a la misma.</w:t>
            </w:r>
          </w:p>
          <w:p w14:paraId="2DC385EE" w14:textId="77777777" w:rsidR="00D71485" w:rsidRPr="000A2028" w:rsidRDefault="00D71485" w:rsidP="00D71485">
            <w:pPr>
              <w:pStyle w:val="Texto"/>
              <w:spacing w:after="120" w:line="240" w:lineRule="auto"/>
              <w:ind w:firstLine="0"/>
              <w:rPr>
                <w:rFonts w:ascii="Soberana Texto" w:hAnsi="Soberana Texto"/>
                <w:b/>
                <w:sz w:val="22"/>
                <w:szCs w:val="22"/>
              </w:rPr>
            </w:pPr>
            <w:r w:rsidRPr="000A2028">
              <w:rPr>
                <w:rFonts w:ascii="Soberana Texto" w:hAnsi="Soberana Texto"/>
                <w:b/>
                <w:sz w:val="22"/>
                <w:szCs w:val="22"/>
              </w:rPr>
              <w:t>Normas de presentación</w:t>
            </w:r>
          </w:p>
          <w:p w14:paraId="40F5C437" w14:textId="77777777" w:rsidR="00D71485" w:rsidRPr="000A2028" w:rsidRDefault="00D71485" w:rsidP="00D71485">
            <w:pPr>
              <w:pStyle w:val="Texto"/>
              <w:spacing w:after="120" w:line="240" w:lineRule="auto"/>
              <w:ind w:firstLine="0"/>
              <w:rPr>
                <w:rFonts w:ascii="Soberana Texto" w:hAnsi="Soberana Texto"/>
                <w:b/>
                <w:sz w:val="22"/>
                <w:szCs w:val="22"/>
              </w:rPr>
            </w:pPr>
            <w:r w:rsidRPr="000A2028">
              <w:rPr>
                <w:rFonts w:ascii="Soberana Texto" w:hAnsi="Soberana Texto"/>
                <w:i/>
                <w:sz w:val="22"/>
                <w:szCs w:val="22"/>
              </w:rPr>
              <w:t>Estado de situación financiera</w:t>
            </w:r>
          </w:p>
        </w:tc>
        <w:tc>
          <w:tcPr>
            <w:tcW w:w="851" w:type="dxa"/>
            <w:shd w:val="clear" w:color="auto" w:fill="auto"/>
          </w:tcPr>
          <w:p w14:paraId="2F755A22"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42D9619F" w14:textId="77777777" w:rsidTr="00A77743">
        <w:trPr>
          <w:trHeight w:val="144"/>
        </w:trPr>
        <w:tc>
          <w:tcPr>
            <w:tcW w:w="10490" w:type="dxa"/>
            <w:shd w:val="clear" w:color="auto" w:fill="auto"/>
          </w:tcPr>
          <w:p w14:paraId="241E1FE0" w14:textId="77777777" w:rsidR="00D71485" w:rsidRPr="000A2028" w:rsidRDefault="00D71485" w:rsidP="00AE7F43">
            <w:pPr>
              <w:pStyle w:val="Texto"/>
              <w:numPr>
                <w:ilvl w:val="1"/>
                <w:numId w:val="27"/>
              </w:numPr>
              <w:spacing w:after="120" w:line="240" w:lineRule="auto"/>
              <w:ind w:left="427" w:hanging="421"/>
              <w:rPr>
                <w:rFonts w:ascii="Soberana Texto" w:hAnsi="Soberana Texto"/>
                <w:sz w:val="22"/>
                <w:szCs w:val="22"/>
              </w:rPr>
            </w:pPr>
            <w:r w:rsidRPr="000A2028">
              <w:rPr>
                <w:rFonts w:ascii="Soberana Texto" w:hAnsi="Soberana Texto"/>
                <w:sz w:val="22"/>
                <w:szCs w:val="22"/>
              </w:rPr>
              <w:t>La cartera se agrupará según su nivel de riesgo de crédito, es decir, con riesgo de crédito etapa 1, con riesgo de crédito etapa 2 y con riesgo de crédito etapa 3, según el tipo de crédito otorgado, ya sean créditos comerciales, de consumo o a la vivienda, y a su vez, clasificados de acuerdo con el destino del crédito. Al respecto, cuando dos o más opciones de clasificación sean viables conforme al presente criterio, deberá aplicarse aquella que guarde consistencia con la utilizada para efectos del cálculo de su estimación preventiva para riesgos crediticios;</w:t>
            </w:r>
          </w:p>
          <w:p w14:paraId="32B99D6E" w14:textId="77777777" w:rsidR="00D71485" w:rsidRPr="000A2028" w:rsidRDefault="00D71485" w:rsidP="00AE7F43">
            <w:pPr>
              <w:pStyle w:val="Texto"/>
              <w:numPr>
                <w:ilvl w:val="1"/>
                <w:numId w:val="27"/>
              </w:numPr>
              <w:spacing w:after="120" w:line="240" w:lineRule="auto"/>
              <w:ind w:left="427" w:hanging="421"/>
              <w:rPr>
                <w:rFonts w:ascii="Soberana Texto" w:hAnsi="Soberana Texto"/>
                <w:sz w:val="22"/>
                <w:szCs w:val="22"/>
              </w:rPr>
            </w:pPr>
            <w:r w:rsidRPr="000A2028">
              <w:rPr>
                <w:rFonts w:ascii="Soberana Texto" w:hAnsi="Soberana Texto"/>
                <w:sz w:val="22"/>
                <w:szCs w:val="22"/>
              </w:rPr>
              <w:t>los créditos a la vivienda adquiridos al INFONAVIT o el FOVISSSTE deberán segregarse, en cartera ordinaria, cartera en prórroga y régimen especial de amortización;</w:t>
            </w:r>
          </w:p>
          <w:p w14:paraId="15D962A0" w14:textId="77777777" w:rsidR="00D71485" w:rsidRPr="000A2028" w:rsidRDefault="00D71485" w:rsidP="00AE7F43">
            <w:pPr>
              <w:pStyle w:val="Texto"/>
              <w:numPr>
                <w:ilvl w:val="1"/>
                <w:numId w:val="27"/>
              </w:numPr>
              <w:spacing w:after="120" w:line="240" w:lineRule="auto"/>
              <w:ind w:left="427" w:hanging="421"/>
              <w:rPr>
                <w:rFonts w:ascii="Soberana Texto" w:hAnsi="Soberana Texto"/>
                <w:sz w:val="22"/>
                <w:szCs w:val="22"/>
              </w:rPr>
            </w:pPr>
            <w:r w:rsidRPr="000A2028">
              <w:rPr>
                <w:rFonts w:ascii="Soberana Texto" w:hAnsi="Soberana Texto"/>
                <w:sz w:val="22"/>
                <w:szCs w:val="22"/>
              </w:rPr>
              <w:t>la estimación preventiva para riesgos crediticios deberá presentarse en un rubro por separado, restando al de la cartera de crédito;</w:t>
            </w:r>
          </w:p>
          <w:p w14:paraId="4FA9498C" w14:textId="77777777" w:rsidR="00D71485" w:rsidRPr="000A2028" w:rsidRDefault="00D71485" w:rsidP="00AE7F43">
            <w:pPr>
              <w:pStyle w:val="Texto"/>
              <w:numPr>
                <w:ilvl w:val="1"/>
                <w:numId w:val="27"/>
              </w:numPr>
              <w:spacing w:after="120" w:line="240" w:lineRule="auto"/>
              <w:ind w:left="427" w:hanging="421"/>
              <w:rPr>
                <w:rFonts w:ascii="Soberana Texto" w:hAnsi="Soberana Texto"/>
                <w:sz w:val="22"/>
                <w:szCs w:val="22"/>
              </w:rPr>
            </w:pPr>
            <w:r w:rsidRPr="000A2028">
              <w:rPr>
                <w:rFonts w:ascii="Soberana Texto" w:hAnsi="Soberana Texto"/>
                <w:sz w:val="22"/>
                <w:szCs w:val="22"/>
              </w:rPr>
              <w:t>el importe de los costos de transacción e ingresos asociados al otorgamiento del crédito que formen parte del interés efectivo determinado conforme al presente criterio, deberá presentarse neto como un rubro por separado, afectando el total de la cartera de crédito;</w:t>
            </w:r>
          </w:p>
          <w:p w14:paraId="2C776D42" w14:textId="77777777" w:rsidR="00D71485" w:rsidRPr="000A2028" w:rsidRDefault="00D71485" w:rsidP="00AE7F43">
            <w:pPr>
              <w:pStyle w:val="Texto"/>
              <w:numPr>
                <w:ilvl w:val="1"/>
                <w:numId w:val="27"/>
              </w:numPr>
              <w:spacing w:after="120" w:line="240" w:lineRule="auto"/>
              <w:ind w:left="427" w:hanging="421"/>
              <w:rPr>
                <w:rFonts w:ascii="Soberana Texto" w:hAnsi="Soberana Texto"/>
                <w:sz w:val="22"/>
                <w:szCs w:val="22"/>
              </w:rPr>
            </w:pPr>
            <w:r w:rsidRPr="000A2028">
              <w:rPr>
                <w:rFonts w:ascii="Soberana Texto" w:hAnsi="Soberana Texto"/>
                <w:sz w:val="22"/>
                <w:szCs w:val="22"/>
              </w:rPr>
              <w:t xml:space="preserve">se presentará como parte de la cartera comercial el activo financiero que represente el financiamiento otorgado al </w:t>
            </w:r>
            <w:r w:rsidR="007869E4">
              <w:rPr>
                <w:rFonts w:ascii="Soberana Texto" w:hAnsi="Soberana Texto"/>
                <w:sz w:val="22"/>
                <w:szCs w:val="22"/>
              </w:rPr>
              <w:t>transferente</w:t>
            </w:r>
            <w:r w:rsidRPr="000A2028">
              <w:rPr>
                <w:rFonts w:ascii="Soberana Texto" w:hAnsi="Soberana Texto"/>
                <w:sz w:val="22"/>
                <w:szCs w:val="22"/>
              </w:rPr>
              <w:t xml:space="preserve"> a que se refiere el criterio C-2 “Operaciones de bursatilización”;</w:t>
            </w:r>
          </w:p>
          <w:p w14:paraId="7CA737F1" w14:textId="77777777" w:rsidR="00D71485" w:rsidRPr="000A2028" w:rsidRDefault="00D71485" w:rsidP="00AE7F43">
            <w:pPr>
              <w:pStyle w:val="Texto"/>
              <w:numPr>
                <w:ilvl w:val="1"/>
                <w:numId w:val="27"/>
              </w:numPr>
              <w:spacing w:after="120" w:line="240" w:lineRule="auto"/>
              <w:ind w:left="427" w:hanging="421"/>
              <w:rPr>
                <w:rFonts w:ascii="Soberana Texto" w:hAnsi="Soberana Texto"/>
                <w:sz w:val="22"/>
                <w:szCs w:val="22"/>
              </w:rPr>
            </w:pPr>
            <w:r w:rsidRPr="000A2028">
              <w:rPr>
                <w:rFonts w:ascii="Soberana Texto" w:hAnsi="Soberana Texto"/>
                <w:sz w:val="22"/>
                <w:szCs w:val="22"/>
              </w:rPr>
              <w:t xml:space="preserve">los intereses cobrados por anticipado deberán presentarse junto con la cartera que les dio origen; </w:t>
            </w:r>
          </w:p>
          <w:p w14:paraId="361A16E1" w14:textId="77777777" w:rsidR="00D71485" w:rsidRPr="000A2028" w:rsidRDefault="00D71485" w:rsidP="00AE7F43">
            <w:pPr>
              <w:pStyle w:val="Texto"/>
              <w:numPr>
                <w:ilvl w:val="1"/>
                <w:numId w:val="27"/>
              </w:numPr>
              <w:spacing w:after="120" w:line="240" w:lineRule="auto"/>
              <w:ind w:left="427" w:hanging="421"/>
              <w:rPr>
                <w:rFonts w:ascii="Soberana Texto" w:hAnsi="Soberana Texto"/>
                <w:sz w:val="22"/>
                <w:szCs w:val="22"/>
              </w:rPr>
            </w:pPr>
            <w:r w:rsidRPr="000A2028">
              <w:rPr>
                <w:rFonts w:ascii="Soberana Texto" w:hAnsi="Soberana Texto"/>
                <w:sz w:val="22"/>
                <w:szCs w:val="22"/>
              </w:rPr>
              <w:t>se presentará en el rubro de otras cuentas por pagar, el pasivo por depósitos en garantía;</w:t>
            </w:r>
          </w:p>
          <w:p w14:paraId="21EC992C" w14:textId="77777777" w:rsidR="00D71485" w:rsidRPr="000A2028" w:rsidRDefault="00D71485" w:rsidP="00AE7F43">
            <w:pPr>
              <w:pStyle w:val="Texto"/>
              <w:numPr>
                <w:ilvl w:val="1"/>
                <w:numId w:val="27"/>
              </w:numPr>
              <w:spacing w:after="120" w:line="240" w:lineRule="auto"/>
              <w:ind w:left="427" w:hanging="421"/>
              <w:rPr>
                <w:rFonts w:ascii="Soberana Texto" w:hAnsi="Soberana Texto"/>
                <w:sz w:val="22"/>
                <w:szCs w:val="22"/>
              </w:rPr>
            </w:pPr>
            <w:r w:rsidRPr="000A2028">
              <w:rPr>
                <w:rFonts w:ascii="Soberana Texto" w:hAnsi="Soberana Texto"/>
                <w:sz w:val="22"/>
                <w:szCs w:val="22"/>
              </w:rPr>
              <w:t>se presentará dentro del rubro de otras cuentas por pagar, si su importancia relativa lo amerita, los saldos acreedores de los créditos</w:t>
            </w:r>
            <w:r w:rsidR="00F16083">
              <w:rPr>
                <w:rFonts w:ascii="Soberana Texto" w:hAnsi="Soberana Texto"/>
                <w:sz w:val="22"/>
                <w:szCs w:val="22"/>
              </w:rPr>
              <w:t>,</w:t>
            </w:r>
            <w:r w:rsidRPr="000A2028">
              <w:rPr>
                <w:rFonts w:ascii="Soberana Texto" w:hAnsi="Soberana Texto"/>
                <w:sz w:val="22"/>
                <w:szCs w:val="22"/>
              </w:rPr>
              <w:t xml:space="preserve"> por ejemplo</w:t>
            </w:r>
            <w:r w:rsidR="00F16083">
              <w:rPr>
                <w:rFonts w:ascii="Soberana Texto" w:hAnsi="Soberana Texto"/>
                <w:sz w:val="22"/>
                <w:szCs w:val="22"/>
              </w:rPr>
              <w:t>,</w:t>
            </w:r>
            <w:r w:rsidRPr="000A2028">
              <w:rPr>
                <w:rFonts w:ascii="Soberana Texto" w:hAnsi="Soberana Texto"/>
                <w:sz w:val="22"/>
                <w:szCs w:val="22"/>
              </w:rPr>
              <w:t xml:space="preserve"> cuando existe un saldo a favor proveniente de créditos revolventes porque el acreditado realizó un pago superior al exigible;</w:t>
            </w:r>
          </w:p>
          <w:p w14:paraId="0CBCE1E3" w14:textId="77777777" w:rsidR="00D71485" w:rsidRPr="000A2028" w:rsidRDefault="00D71485" w:rsidP="00AE7F43">
            <w:pPr>
              <w:pStyle w:val="Texto"/>
              <w:numPr>
                <w:ilvl w:val="1"/>
                <w:numId w:val="27"/>
              </w:numPr>
              <w:spacing w:after="120" w:line="240" w:lineRule="auto"/>
              <w:ind w:left="427" w:hanging="421"/>
              <w:rPr>
                <w:rFonts w:ascii="Soberana Texto" w:hAnsi="Soberana Texto"/>
                <w:sz w:val="22"/>
                <w:szCs w:val="22"/>
              </w:rPr>
            </w:pPr>
            <w:r w:rsidRPr="000A2028">
              <w:rPr>
                <w:rFonts w:ascii="Soberana Texto" w:hAnsi="Soberana Texto"/>
                <w:sz w:val="22"/>
                <w:szCs w:val="22"/>
              </w:rPr>
              <w:t>será presentado en el rubro de préstamos interbancarios y de otros organismos el pasivo derivado de las operaciones de venta de cartera de crédito;</w:t>
            </w:r>
          </w:p>
          <w:p w14:paraId="45327E15" w14:textId="77777777" w:rsidR="00D71485" w:rsidRPr="000A2028" w:rsidRDefault="00D71485" w:rsidP="00AE7F43">
            <w:pPr>
              <w:pStyle w:val="Texto"/>
              <w:numPr>
                <w:ilvl w:val="1"/>
                <w:numId w:val="27"/>
              </w:numPr>
              <w:spacing w:after="120" w:line="240" w:lineRule="auto"/>
              <w:ind w:left="427" w:hanging="421"/>
              <w:rPr>
                <w:rFonts w:ascii="Soberana Texto" w:hAnsi="Soberana Texto"/>
                <w:sz w:val="22"/>
                <w:szCs w:val="22"/>
              </w:rPr>
            </w:pPr>
            <w:r w:rsidRPr="000A2028">
              <w:rPr>
                <w:rFonts w:ascii="Soberana Texto" w:hAnsi="Soberana Texto"/>
                <w:sz w:val="22"/>
                <w:szCs w:val="22"/>
              </w:rPr>
              <w:t>se presentará en cuentas de orden en el rubro denominado compromisos crediticios, el monto no utilizado de las líneas de crédito que la entidad hubiere otorgado, y</w:t>
            </w:r>
          </w:p>
          <w:p w14:paraId="3D1BC372" w14:textId="77777777" w:rsidR="00C95B90" w:rsidRPr="007662AD" w:rsidRDefault="00D71485" w:rsidP="007662AD">
            <w:pPr>
              <w:pStyle w:val="Texto"/>
              <w:numPr>
                <w:ilvl w:val="1"/>
                <w:numId w:val="27"/>
              </w:numPr>
              <w:spacing w:after="120" w:line="240" w:lineRule="auto"/>
              <w:ind w:left="427" w:hanging="421"/>
              <w:rPr>
                <w:rFonts w:ascii="Soberana Texto" w:hAnsi="Soberana Texto"/>
                <w:sz w:val="22"/>
                <w:szCs w:val="22"/>
              </w:rPr>
            </w:pPr>
            <w:r w:rsidRPr="000A2028">
              <w:rPr>
                <w:rFonts w:ascii="Soberana Texto" w:hAnsi="Soberana Texto"/>
                <w:sz w:val="22"/>
                <w:szCs w:val="22"/>
              </w:rPr>
              <w:t>se presentará en cuentas de orden, en el rubro de intereses devengados no cobrados derivados de cartera de crédito con riesgo de crédito etapa 3, el monto de los intereses devengados no cobrados derivados de los créditos que se mantengan en cartera con riesgo de crédito etapa 3, así como los ingresos financieros devengados no cobrados derivados de operaciones de arrendamiento financiero, factoraje financiero, descuento y cesión de derechos que se mantengan en cartera con riesgo de crédito etapa 3.</w:t>
            </w:r>
          </w:p>
          <w:p w14:paraId="6D25C1C1" w14:textId="77777777" w:rsidR="00D71485" w:rsidRPr="000A2028" w:rsidRDefault="00D71485" w:rsidP="00D71485">
            <w:pPr>
              <w:pStyle w:val="Texto"/>
              <w:spacing w:after="120" w:line="240" w:lineRule="auto"/>
              <w:ind w:firstLine="0"/>
              <w:rPr>
                <w:rFonts w:ascii="Soberana Texto" w:hAnsi="Soberana Texto"/>
                <w:i/>
                <w:sz w:val="22"/>
                <w:szCs w:val="22"/>
              </w:rPr>
            </w:pPr>
            <w:r w:rsidRPr="000A2028">
              <w:rPr>
                <w:rFonts w:ascii="Soberana Texto" w:hAnsi="Soberana Texto"/>
                <w:i/>
                <w:sz w:val="22"/>
                <w:szCs w:val="22"/>
              </w:rPr>
              <w:t>Estado de resultado integral</w:t>
            </w:r>
          </w:p>
        </w:tc>
        <w:tc>
          <w:tcPr>
            <w:tcW w:w="851" w:type="dxa"/>
            <w:shd w:val="clear" w:color="auto" w:fill="auto"/>
          </w:tcPr>
          <w:p w14:paraId="5C87050B"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76BB2D32" w14:textId="77777777" w:rsidTr="00A77743">
        <w:trPr>
          <w:trHeight w:val="144"/>
        </w:trPr>
        <w:tc>
          <w:tcPr>
            <w:tcW w:w="10490" w:type="dxa"/>
            <w:shd w:val="clear" w:color="auto" w:fill="auto"/>
          </w:tcPr>
          <w:p w14:paraId="2882D672"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sz w:val="22"/>
                <w:szCs w:val="22"/>
              </w:rPr>
              <w:t xml:space="preserve">Se agruparán como ingresos por intereses, los intereses devengados, el efecto por valorización de créditos en VSM o UMA, el ingreso financiero devengado en las operaciones de arrendamiento financiero, factoraje financiero, </w:t>
            </w:r>
            <w:r w:rsidRPr="000A2028">
              <w:rPr>
                <w:rFonts w:ascii="Soberana Texto" w:hAnsi="Soberana Texto"/>
                <w:sz w:val="22"/>
                <w:szCs w:val="22"/>
              </w:rPr>
              <w:lastRenderedPageBreak/>
              <w:t>descuento y cesión de derechos de crédito, la utilidad cambiaria y el resultado por valorización de UDIS (saldo acreedor). Asimismo, se agruparán como gastos por intereses, la pérdida cambiaria y el resultado por valorización de UDIS (saldo deudor).</w:t>
            </w:r>
          </w:p>
        </w:tc>
        <w:tc>
          <w:tcPr>
            <w:tcW w:w="851" w:type="dxa"/>
            <w:shd w:val="clear" w:color="auto" w:fill="auto"/>
          </w:tcPr>
          <w:p w14:paraId="3E69AA68"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7E12CF9C" w14:textId="77777777" w:rsidTr="00A77743">
        <w:trPr>
          <w:trHeight w:val="144"/>
        </w:trPr>
        <w:tc>
          <w:tcPr>
            <w:tcW w:w="10490" w:type="dxa"/>
            <w:shd w:val="clear" w:color="auto" w:fill="auto"/>
          </w:tcPr>
          <w:p w14:paraId="05C1DA11"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sz w:val="22"/>
                <w:szCs w:val="22"/>
              </w:rPr>
              <w:t>Se presentará como un rubro específico, inmediatamente después del margen financiero, la estimación preventiva para riesgos crediticios y la utilidad o pérdida cambiaria, así como el resultado por valorización de UDIS, UMA y VSM, que se origine de la estimación denominada en moneda extranjera, UDIS, UMA o en VSM, respectivamente.</w:t>
            </w:r>
          </w:p>
        </w:tc>
        <w:tc>
          <w:tcPr>
            <w:tcW w:w="851" w:type="dxa"/>
            <w:shd w:val="clear" w:color="auto" w:fill="auto"/>
          </w:tcPr>
          <w:p w14:paraId="78D77E3D"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5D6F52AE" w14:textId="77777777" w:rsidTr="00A77743">
        <w:trPr>
          <w:trHeight w:val="144"/>
        </w:trPr>
        <w:tc>
          <w:tcPr>
            <w:tcW w:w="10490" w:type="dxa"/>
            <w:shd w:val="clear" w:color="auto" w:fill="auto"/>
          </w:tcPr>
          <w:p w14:paraId="32B391C7"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sz w:val="22"/>
                <w:szCs w:val="22"/>
              </w:rPr>
              <w:t>Se presentarán en el rubro de comisiones y tarifas cobradas, las comisiones distintas de las integradas al monto neto financiado, incluyendo las comisiones cobradas por concepto de anualidad de tarjeta de crédito.</w:t>
            </w:r>
          </w:p>
        </w:tc>
        <w:tc>
          <w:tcPr>
            <w:tcW w:w="851" w:type="dxa"/>
            <w:shd w:val="clear" w:color="auto" w:fill="auto"/>
          </w:tcPr>
          <w:p w14:paraId="2DEC4DBF"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0A2028" w14:paraId="2D03B7C7" w14:textId="77777777" w:rsidTr="00A77743">
        <w:trPr>
          <w:trHeight w:val="144"/>
        </w:trPr>
        <w:tc>
          <w:tcPr>
            <w:tcW w:w="10490" w:type="dxa"/>
            <w:shd w:val="clear" w:color="auto" w:fill="auto"/>
          </w:tcPr>
          <w:p w14:paraId="12C3C331"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sz w:val="22"/>
                <w:szCs w:val="22"/>
              </w:rPr>
              <w:t>La utilidad o pérdida derivada de la venta de cartera de crédito se presentará en el rubro de otros ingresos (egresos) de la operación, según corresponda.</w:t>
            </w:r>
          </w:p>
          <w:p w14:paraId="7B23EA71" w14:textId="77777777" w:rsidR="00D71485" w:rsidRPr="000A2028" w:rsidRDefault="00D71485" w:rsidP="00D71485">
            <w:pPr>
              <w:pStyle w:val="Texto"/>
              <w:spacing w:after="120" w:line="240" w:lineRule="auto"/>
              <w:ind w:firstLine="0"/>
              <w:rPr>
                <w:rFonts w:ascii="Soberana Texto" w:hAnsi="Soberana Texto"/>
                <w:sz w:val="22"/>
                <w:szCs w:val="22"/>
              </w:rPr>
            </w:pPr>
            <w:r w:rsidRPr="000A2028">
              <w:rPr>
                <w:rFonts w:ascii="Soberana Texto" w:hAnsi="Soberana Texto"/>
                <w:b/>
                <w:sz w:val="22"/>
                <w:szCs w:val="22"/>
              </w:rPr>
              <w:t>Normas de revelación</w:t>
            </w:r>
          </w:p>
        </w:tc>
        <w:tc>
          <w:tcPr>
            <w:tcW w:w="851" w:type="dxa"/>
            <w:shd w:val="clear" w:color="auto" w:fill="auto"/>
          </w:tcPr>
          <w:p w14:paraId="2BE5E15F" w14:textId="77777777" w:rsidR="00D71485" w:rsidRPr="000A2028" w:rsidRDefault="00D71485" w:rsidP="00AE7F43">
            <w:pPr>
              <w:pStyle w:val="Texto"/>
              <w:numPr>
                <w:ilvl w:val="0"/>
                <w:numId w:val="50"/>
              </w:numPr>
              <w:spacing w:after="120" w:line="240" w:lineRule="auto"/>
              <w:jc w:val="center"/>
              <w:rPr>
                <w:rFonts w:ascii="Soberana Texto" w:hAnsi="Soberana Texto"/>
                <w:sz w:val="20"/>
              </w:rPr>
            </w:pPr>
          </w:p>
        </w:tc>
      </w:tr>
      <w:tr w:rsidR="00A77743" w:rsidRPr="00AD6F2B" w14:paraId="2600A8B2" w14:textId="77777777" w:rsidTr="00A77743">
        <w:trPr>
          <w:trHeight w:val="144"/>
        </w:trPr>
        <w:tc>
          <w:tcPr>
            <w:tcW w:w="10490" w:type="dxa"/>
            <w:shd w:val="clear" w:color="auto" w:fill="auto"/>
          </w:tcPr>
          <w:p w14:paraId="02AE24F7" w14:textId="77777777" w:rsidR="00D71485" w:rsidRPr="00AD6F2B" w:rsidRDefault="00D71485" w:rsidP="00D71485">
            <w:pPr>
              <w:pStyle w:val="Texto"/>
              <w:spacing w:after="120" w:line="240" w:lineRule="auto"/>
              <w:ind w:firstLine="0"/>
              <w:rPr>
                <w:rFonts w:ascii="Soberana Texto" w:hAnsi="Soberana Texto"/>
                <w:sz w:val="22"/>
                <w:szCs w:val="22"/>
              </w:rPr>
            </w:pPr>
            <w:r w:rsidRPr="00AD6F2B">
              <w:rPr>
                <w:rFonts w:ascii="Soberana Texto" w:hAnsi="Soberana Texto"/>
                <w:sz w:val="22"/>
                <w:szCs w:val="22"/>
              </w:rPr>
              <w:t>Mediante notas a los estados financieros, se deberá revelar como mínimo lo siguiente:</w:t>
            </w:r>
          </w:p>
          <w:p w14:paraId="6DCCB8C5"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Principales políticas y procedimientos establecidos para el otorgamiento, adquisición, venta, control y recuperación de créditos, así como las relativas a la evaluación y seguimiento del riesgo crediticio;</w:t>
            </w:r>
          </w:p>
          <w:p w14:paraId="61D961BE"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Las características del modelo de negocio para determinar que la cartera de crédito debe ser valuada a costo amortizado, así como una breve descripción de las pruebas a que se refiere el párrafo 51 anterior;</w:t>
            </w:r>
          </w:p>
          <w:p w14:paraId="6B879076"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En el caso de existir reclasificaciones del modelo de negocio deberá revelarse:</w:t>
            </w:r>
          </w:p>
          <w:p w14:paraId="4ABDE1EC" w14:textId="77777777" w:rsidR="00D71485" w:rsidRPr="00AD6F2B" w:rsidRDefault="00D71485" w:rsidP="00AE7F43">
            <w:pPr>
              <w:pStyle w:val="Texto"/>
              <w:numPr>
                <w:ilvl w:val="0"/>
                <w:numId w:val="55"/>
              </w:numPr>
              <w:spacing w:after="120"/>
              <w:ind w:left="883"/>
              <w:rPr>
                <w:rFonts w:ascii="Soberana Texto" w:hAnsi="Soberana Texto"/>
                <w:sz w:val="22"/>
                <w:szCs w:val="22"/>
              </w:rPr>
            </w:pPr>
            <w:r w:rsidRPr="00AD6F2B">
              <w:rPr>
                <w:rFonts w:ascii="Soberana Texto" w:hAnsi="Soberana Texto"/>
                <w:sz w:val="22"/>
                <w:szCs w:val="22"/>
              </w:rPr>
              <w:t>La fecha de reclasificación.</w:t>
            </w:r>
          </w:p>
          <w:p w14:paraId="7190F9AA" w14:textId="77777777" w:rsidR="00D71485" w:rsidRPr="00AD6F2B" w:rsidRDefault="00D71485" w:rsidP="00AE7F43">
            <w:pPr>
              <w:pStyle w:val="Texto"/>
              <w:numPr>
                <w:ilvl w:val="0"/>
                <w:numId w:val="55"/>
              </w:numPr>
              <w:spacing w:after="120"/>
              <w:ind w:left="883"/>
              <w:rPr>
                <w:rFonts w:ascii="Soberana Texto" w:hAnsi="Soberana Texto"/>
                <w:sz w:val="22"/>
                <w:szCs w:val="22"/>
              </w:rPr>
            </w:pPr>
            <w:r w:rsidRPr="005A72E4">
              <w:rPr>
                <w:rFonts w:ascii="Soberana Texto" w:hAnsi="Soberana Texto"/>
                <w:sz w:val="22"/>
                <w:szCs w:val="22"/>
              </w:rPr>
              <w:t>Una explicación detallada del cambio en el modelo de negocio y una de</w:t>
            </w:r>
            <w:r w:rsidRPr="00AD6F2B">
              <w:rPr>
                <w:rFonts w:ascii="Soberana Texto" w:hAnsi="Soberana Texto"/>
                <w:sz w:val="22"/>
                <w:szCs w:val="22"/>
              </w:rPr>
              <w:t>scripción cualitativa de su efecto sobre los estados financieros de la entidad.</w:t>
            </w:r>
          </w:p>
          <w:p w14:paraId="61C6F447" w14:textId="77777777" w:rsidR="00D71485" w:rsidRPr="00AD6F2B" w:rsidRDefault="00D71485" w:rsidP="00AE7F43">
            <w:pPr>
              <w:pStyle w:val="Texto"/>
              <w:numPr>
                <w:ilvl w:val="0"/>
                <w:numId w:val="55"/>
              </w:numPr>
              <w:spacing w:after="120"/>
              <w:ind w:left="883"/>
              <w:rPr>
                <w:rFonts w:ascii="Soberana Texto" w:hAnsi="Soberana Texto"/>
                <w:sz w:val="22"/>
                <w:szCs w:val="22"/>
              </w:rPr>
            </w:pPr>
            <w:r w:rsidRPr="00AD6F2B">
              <w:rPr>
                <w:rFonts w:ascii="Soberana Texto" w:hAnsi="Soberana Texto"/>
                <w:sz w:val="22"/>
                <w:szCs w:val="22"/>
              </w:rPr>
              <w:t>El importe reclasificado a cada una de esas categorías o fuera de éstas.</w:t>
            </w:r>
          </w:p>
          <w:p w14:paraId="28963C02" w14:textId="77777777" w:rsidR="00D71485" w:rsidRPr="00AD6F2B" w:rsidRDefault="00D71485" w:rsidP="00AE7F43">
            <w:pPr>
              <w:pStyle w:val="Texto"/>
              <w:numPr>
                <w:ilvl w:val="0"/>
                <w:numId w:val="55"/>
              </w:numPr>
              <w:spacing w:after="120"/>
              <w:ind w:left="883"/>
              <w:rPr>
                <w:rFonts w:ascii="Soberana Texto" w:hAnsi="Soberana Texto"/>
                <w:sz w:val="22"/>
                <w:szCs w:val="22"/>
              </w:rPr>
            </w:pPr>
            <w:r w:rsidRPr="00AD6F2B">
              <w:rPr>
                <w:rFonts w:ascii="Soberana Texto" w:hAnsi="Soberana Texto"/>
                <w:sz w:val="22"/>
                <w:szCs w:val="22"/>
              </w:rPr>
              <w:t>La categoría de la que sale y a la que entra la cartera de crédito.</w:t>
            </w:r>
          </w:p>
          <w:p w14:paraId="2688E801"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principales políticas para clasificar a la cartera de crédito como restringida, así como una breve descripción de las razones de ello;</w:t>
            </w:r>
          </w:p>
          <w:p w14:paraId="6D392895"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 xml:space="preserve">políticas y procedimientos establecidos para determinar concentraciones de riesgo de crédito; </w:t>
            </w:r>
          </w:p>
          <w:p w14:paraId="44D6BB23"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desglose del saldo total de la cartera de crédito por nivel de riesgo de crédito etapa 1 y etapa 2 y con riesgo de crédito etapa 3, así como  por tipo de crédito (actividad empresarial o comercial, entidades financieras, entidades gubernamentales, de consumo, y media y residencial, de interés social, remodelación o mejoramiento con garantía de la subcuenta de vivienda, y créditos adquiridos al INFONAVIT o el FOVISSSTE, segregados a su vez, en cartera ordinaria, cartera en prórroga y régimen especial de amortización), distinguiendo los denominados en moneda nacional, moneda extranjera, UDIS, UMA y en VSM;</w:t>
            </w:r>
          </w:p>
          <w:p w14:paraId="7CD613D7"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 xml:space="preserve">el importe de los créditos que la entidad haya migrado de etapa 1 o etapa 2 a etapa 3, de conformidad con lo establecido en las </w:t>
            </w:r>
            <w:r w:rsidRPr="00AD6F2B">
              <w:rPr>
                <w:rFonts w:ascii="Soberana Texto" w:hAnsi="Soberana Texto"/>
                <w:sz w:val="22"/>
              </w:rPr>
              <w:t>Disposiciones</w:t>
            </w:r>
            <w:r w:rsidRPr="00AD6F2B">
              <w:rPr>
                <w:rFonts w:ascii="Soberana Texto" w:hAnsi="Soberana Texto"/>
                <w:sz w:val="22"/>
                <w:szCs w:val="22"/>
              </w:rPr>
              <w:t>;</w:t>
            </w:r>
          </w:p>
          <w:p w14:paraId="3BC40F0D"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monto y naturaleza de las garantías recibidas, y los términos y condiciones asociados con el colateral;</w:t>
            </w:r>
          </w:p>
          <w:p w14:paraId="6B822795"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monto total y número de créditos adquiridos al INFONAVIT o el FOVISSSTE a que hace referencia el párrafo 91, así como el monto total de los créditos que conforme a dicho párrafo no fueron traspasados a cartera con riesgo de crédito etapa 3, segregado conforme a los supuestos que describe el mencionado párrafo 91;</w:t>
            </w:r>
          </w:p>
          <w:p w14:paraId="7B35725E"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principales características de los créditos adquiridos al INFONAVIT o el FOVISSSTE, describiendo como mínimo las relativas a su clasificación como cartera en prórroga, ROA y REA, así como las relacionadas con la cesión de dichos créditos. Asimismo, deberá incluirse una descripción de las obligaciones y derechos que mantienen el INFONAVIT y el FOVISSSTE respecto de la cartera adquirida por la entidad;</w:t>
            </w:r>
          </w:p>
          <w:p w14:paraId="4C716813"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identificación por tipo de crédito (actividad empresarial o comercial, entidades financieras, entidades gubernamentales, de consumo y media y residencial, de interés social, remodelación o mejoramiento con garantía de la subcuenta de vivienda, y créditos adquiridos al INFONAVIT o el FOVISSSTE), del saldo de la cartera con riesgo de crédito etapa 3 a partir de la fecha en que esta fue clasificada como tal, en los siguientes plazos: de 1 a 180 días naturales, de 181 a 365 días naturales, de 366 días naturales a 2 años y más de 2 años en dicha clasificación;</w:t>
            </w:r>
          </w:p>
          <w:p w14:paraId="35B27858"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lastRenderedPageBreak/>
              <w:t>monto total de créditos a la vivienda respaldados por la subcuenta de vivienda, desglosado según su nivel de riesgo de crédito y especificando el porcentaje que representa de los créditos a la vivienda totales;</w:t>
            </w:r>
          </w:p>
          <w:p w14:paraId="1ABFA0D6"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en forma agregada, el porcentaje de concentración y principales características de la cartera por sector, región o grupo económico, entendiéndose por este último a los grupos de personas físicas y morales que por sus nexos patrimoniales o de responsabilidad constituyen riesgos comunes, así como el monto expuesto a riesgo por la cartera que comparte dichas características;</w:t>
            </w:r>
          </w:p>
          <w:p w14:paraId="4489F58D"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costo acumulado a cargo de la entidad, así como el saldo de la cartera sujeta a programas de apoyo, identificándola por tipo de programa;</w:t>
            </w:r>
          </w:p>
          <w:p w14:paraId="7B9E0AD2" w14:textId="77777777" w:rsidR="00D71485" w:rsidRPr="00235DB9" w:rsidRDefault="00D71485" w:rsidP="00AE7F43">
            <w:pPr>
              <w:pStyle w:val="Texto"/>
              <w:numPr>
                <w:ilvl w:val="0"/>
                <w:numId w:val="25"/>
              </w:numPr>
              <w:spacing w:after="120" w:line="240" w:lineRule="auto"/>
              <w:ind w:left="423" w:hanging="423"/>
              <w:rPr>
                <w:rFonts w:ascii="Soberana Texto" w:hAnsi="Soberana Texto"/>
                <w:sz w:val="22"/>
                <w:szCs w:val="22"/>
                <w:highlight w:val="yellow"/>
              </w:rPr>
            </w:pPr>
            <w:r w:rsidRPr="00235DB9">
              <w:rPr>
                <w:rFonts w:ascii="Soberana Texto" w:hAnsi="Soberana Texto"/>
                <w:sz w:val="22"/>
                <w:szCs w:val="22"/>
                <w:highlight w:val="yellow"/>
              </w:rPr>
              <w:t>los montos de los costos de transacción, así como los elementos que justifiquen su relación directa con el otorgamiento del crédito;</w:t>
            </w:r>
          </w:p>
          <w:p w14:paraId="79120A01" w14:textId="77777777" w:rsidR="00D71485" w:rsidRPr="00235DB9" w:rsidRDefault="00D71485" w:rsidP="00AE7F43">
            <w:pPr>
              <w:pStyle w:val="Texto"/>
              <w:numPr>
                <w:ilvl w:val="0"/>
                <w:numId w:val="25"/>
              </w:numPr>
              <w:spacing w:after="120" w:line="240" w:lineRule="auto"/>
              <w:ind w:left="423" w:hanging="423"/>
              <w:rPr>
                <w:rFonts w:ascii="Soberana Texto" w:hAnsi="Soberana Texto"/>
                <w:sz w:val="22"/>
                <w:szCs w:val="22"/>
                <w:highlight w:val="yellow"/>
              </w:rPr>
            </w:pPr>
            <w:r w:rsidRPr="00235DB9">
              <w:rPr>
                <w:rFonts w:ascii="Soberana Texto" w:hAnsi="Soberana Texto"/>
                <w:sz w:val="22"/>
                <w:szCs w:val="22"/>
                <w:highlight w:val="yellow"/>
              </w:rPr>
              <w:t>explicación de las principales variaciones en la cartera con riesgo de crédito etapa 3 identificando, entre otros: reestructuraciones, renovaciones, adjudicaciones, quitas, castigos, traspasos hacia y desde cartera con riesgo de crédito etapa 1 y etapa 2;</w:t>
            </w:r>
          </w:p>
          <w:p w14:paraId="4416C1F9"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monto de aquellos créditos que, en términos del numeral 1 del párrafo 90 anterior, hayan permanecido en cartera con riesgo de crédito etapa 1 por continuar recibiendo pago en términos de lo previsto por la fracción VIII del artículo 43 de la Ley de Concursos Mercantiles, o bien, por haberse otorgado al amparo del artículo 75 en relación con las fracciones II y III del artículo 224 de la citada Ley. Dicho monto, deberá revelarse estratificado, en su caso, por cada artículo y, en su caso, fracción;</w:t>
            </w:r>
          </w:p>
          <w:p w14:paraId="381C3FCE"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breve descripción de la metodología para determinar las estimaciones preventivas para riesgos crediticios;</w:t>
            </w:r>
          </w:p>
          <w:p w14:paraId="2EC88D37"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calificación por grado de riesgo, importe de la cartera, así como de la estimación preventiva para riesgos crediticios, desagregada de acuerdo a la estratificación contenida en las metodologías para la calificación de la cartera de crédito y por tipo de crédito (actividad empresarial o comercial, entidades financieras, entidades gubernamentales, de consumo y a la vivienda). Asimismo, se deberá revelar el importe de la cartera exceptuada de dicha calificación;</w:t>
            </w:r>
          </w:p>
          <w:p w14:paraId="5EDE467A"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saldo de la estimación preventiva para riesgos crediticios, desglosándola de acuerdo a las metodologías para la calificación de la cartera de crédito, así como por tipo de crédito (actividad empresarial o comercial, entidades financieras, entidades gubernamentales, de consumo y a la vivienda);</w:t>
            </w:r>
          </w:p>
          <w:p w14:paraId="1042ABD0"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movimientos que se hayan realizado a la estimación preventiva para riesgos crediticios durante el ejercicio por la creación de la misma, castigos, cancelaciones, quitas, condonaciones, recuperaciones y adjudicaciones, entre otros, por cada tipo de crédito y por cada etapa de riesgo de crédito;</w:t>
            </w:r>
          </w:p>
          <w:p w14:paraId="68C5F6D8"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importe derivado de la cancelación de la estimación preventiva para riesgos crediticios, y las razones que motivaron dicha cancelación;</w:t>
            </w:r>
          </w:p>
          <w:p w14:paraId="0D9BA3B9"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monto y origen de las estimaciones reconocidas por la CNBV, así como la metodología utilizada para su determinación;</w:t>
            </w:r>
          </w:p>
          <w:p w14:paraId="26E4AF39" w14:textId="77777777" w:rsidR="00D71485" w:rsidRPr="00AD6F2B" w:rsidRDefault="00D71485" w:rsidP="00AE7F43">
            <w:pPr>
              <w:pStyle w:val="Texto"/>
              <w:numPr>
                <w:ilvl w:val="0"/>
                <w:numId w:val="25"/>
              </w:numPr>
              <w:spacing w:after="120" w:line="240" w:lineRule="auto"/>
              <w:ind w:left="426" w:hanging="426"/>
              <w:rPr>
                <w:rFonts w:ascii="Soberana Texto" w:hAnsi="Soberana Texto"/>
                <w:sz w:val="22"/>
                <w:szCs w:val="22"/>
              </w:rPr>
            </w:pPr>
            <w:r w:rsidRPr="00AD6F2B">
              <w:rPr>
                <w:rFonts w:ascii="Soberana Texto" w:hAnsi="Soberana Texto"/>
                <w:sz w:val="22"/>
                <w:szCs w:val="22"/>
              </w:rPr>
              <w:t>importe de los créditos que conforme al párrafo 133 fueron eliminados de los activos, desglosando aquellos otorgados a partes relacionadas;</w:t>
            </w:r>
          </w:p>
          <w:p w14:paraId="2E22EE55"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monto de las estimaciones correspondientes a las líneas de crédito no dispuestas;</w:t>
            </w:r>
          </w:p>
          <w:p w14:paraId="0D1DF771"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importe de los créditos con riesgo de crédito etapa 3 que conforme al párrafo 131 fueron castigados, desglosando aquellos otorgados a partes relacionadas;</w:t>
            </w:r>
          </w:p>
          <w:p w14:paraId="51AA653E"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los financiamientos a cargo de partes relacionadas, deberán presentarse o revelarse por separado, de conformidad con la NIF C-13 “Partes Relacionadas”;</w:t>
            </w:r>
          </w:p>
          <w:p w14:paraId="10FAE866"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las principales políticas y procedimientos relativos al otorgamiento de reestructuras y renovaciones, incluyendo a las reestructuras o renovaciones que consoliden diversos créditos otorgados por la misma entidad a un mismo acreditado, así como los elementos tomados en cuenta para evidenciar el pago sostenido;</w:t>
            </w:r>
          </w:p>
          <w:p w14:paraId="04B2419D"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monto total acumulado de lo reestructurado y/o renovado por tipo de crédito (actividad empresarial o comercial, entidades financieras, entidades gubernamentales, de consumo y a la vivienda) distinguiendo aquellos originados en el ejercicio. Cada uno de estos montos se deberá desglosar en:</w:t>
            </w:r>
          </w:p>
          <w:p w14:paraId="458BCC1F" w14:textId="77777777" w:rsidR="00D71485" w:rsidRPr="00AD6F2B" w:rsidRDefault="00D71485" w:rsidP="00AE7F43">
            <w:pPr>
              <w:pStyle w:val="Texto"/>
              <w:numPr>
                <w:ilvl w:val="1"/>
                <w:numId w:val="26"/>
              </w:numPr>
              <w:spacing w:after="120" w:line="240" w:lineRule="auto"/>
              <w:ind w:left="849" w:hanging="142"/>
              <w:rPr>
                <w:rFonts w:ascii="Soberana Texto" w:hAnsi="Soberana Texto"/>
                <w:sz w:val="22"/>
                <w:szCs w:val="22"/>
              </w:rPr>
            </w:pPr>
            <w:r w:rsidRPr="00AD6F2B">
              <w:rPr>
                <w:rFonts w:ascii="Soberana Texto" w:hAnsi="Soberana Texto"/>
                <w:sz w:val="22"/>
                <w:szCs w:val="22"/>
              </w:rPr>
              <w:lastRenderedPageBreak/>
              <w:t>créditos con riesgo de crédito etapas 2 y 3 que fueron reestructurados o renovados;</w:t>
            </w:r>
          </w:p>
          <w:p w14:paraId="1F22A1EC" w14:textId="77777777" w:rsidR="00D71485" w:rsidRPr="00AD6F2B" w:rsidRDefault="00D71485" w:rsidP="00AE7F43">
            <w:pPr>
              <w:pStyle w:val="Texto"/>
              <w:numPr>
                <w:ilvl w:val="1"/>
                <w:numId w:val="26"/>
              </w:numPr>
              <w:spacing w:after="120" w:line="240" w:lineRule="auto"/>
              <w:ind w:left="849" w:hanging="142"/>
              <w:rPr>
                <w:rFonts w:ascii="Soberana Texto" w:hAnsi="Soberana Texto"/>
                <w:sz w:val="22"/>
                <w:szCs w:val="22"/>
              </w:rPr>
            </w:pPr>
            <w:r w:rsidRPr="00AD6F2B">
              <w:rPr>
                <w:rFonts w:ascii="Soberana Texto" w:hAnsi="Soberana Texto"/>
                <w:sz w:val="22"/>
                <w:szCs w:val="22"/>
              </w:rPr>
              <w:t>reestructuraciones o renovaciones que fueron traspasadas a cartera con riesgo de crédito etapa 3 por haberse reestructurado o renovado, en apego al párrafo 97;</w:t>
            </w:r>
          </w:p>
          <w:p w14:paraId="0EAA9A5A" w14:textId="77777777" w:rsidR="00D71485" w:rsidRPr="00AD6F2B" w:rsidRDefault="00D71485" w:rsidP="00AE7F43">
            <w:pPr>
              <w:pStyle w:val="Texto"/>
              <w:numPr>
                <w:ilvl w:val="1"/>
                <w:numId w:val="26"/>
              </w:numPr>
              <w:spacing w:after="120" w:line="240" w:lineRule="auto"/>
              <w:ind w:left="849" w:hanging="142"/>
              <w:rPr>
                <w:rFonts w:ascii="Soberana Texto" w:hAnsi="Soberana Texto"/>
                <w:sz w:val="22"/>
                <w:szCs w:val="22"/>
              </w:rPr>
            </w:pPr>
            <w:r w:rsidRPr="00AD6F2B">
              <w:rPr>
                <w:rFonts w:ascii="Soberana Texto" w:hAnsi="Soberana Texto"/>
                <w:sz w:val="22"/>
                <w:szCs w:val="22"/>
              </w:rPr>
              <w:t>créditos reestructurados o renovados que se mantuvieron en cartera con riesgo de crédito etapa 1 y etapa 2, conforme a los párrafos 98 al 106;</w:t>
            </w:r>
          </w:p>
          <w:p w14:paraId="41F02A57" w14:textId="77777777" w:rsidR="00D71485" w:rsidRPr="00AD6F2B" w:rsidRDefault="00D71485" w:rsidP="00AE7F43">
            <w:pPr>
              <w:pStyle w:val="Texto"/>
              <w:numPr>
                <w:ilvl w:val="1"/>
                <w:numId w:val="26"/>
              </w:numPr>
              <w:spacing w:after="120" w:line="240" w:lineRule="auto"/>
              <w:ind w:left="849" w:hanging="142"/>
              <w:rPr>
                <w:rFonts w:ascii="Soberana Texto" w:hAnsi="Soberana Texto"/>
                <w:sz w:val="22"/>
                <w:szCs w:val="22"/>
              </w:rPr>
            </w:pPr>
            <w:r w:rsidRPr="00AD6F2B">
              <w:rPr>
                <w:rFonts w:ascii="Soberana Texto" w:hAnsi="Soberana Texto"/>
                <w:sz w:val="22"/>
                <w:szCs w:val="22"/>
              </w:rPr>
              <w:t>créditos consolidados que como producto de una reestructuración o renovación fueron traspasados a cartera con riesgo de crédito etapa 3, conforme al párrafo 107, y</w:t>
            </w:r>
          </w:p>
          <w:p w14:paraId="35951590" w14:textId="77777777" w:rsidR="00D71485" w:rsidRPr="00AD6F2B" w:rsidRDefault="00D71485" w:rsidP="00AE7F43">
            <w:pPr>
              <w:pStyle w:val="Texto"/>
              <w:numPr>
                <w:ilvl w:val="1"/>
                <w:numId w:val="26"/>
              </w:numPr>
              <w:spacing w:after="120" w:line="240" w:lineRule="auto"/>
              <w:ind w:left="849" w:hanging="142"/>
              <w:rPr>
                <w:rFonts w:ascii="Soberana Texto" w:hAnsi="Soberana Texto"/>
                <w:sz w:val="22"/>
                <w:szCs w:val="22"/>
              </w:rPr>
            </w:pPr>
            <w:r w:rsidRPr="00AD6F2B">
              <w:rPr>
                <w:rFonts w:ascii="Soberana Texto" w:hAnsi="Soberana Texto"/>
                <w:sz w:val="22"/>
                <w:szCs w:val="22"/>
              </w:rPr>
              <w:t>créditos reestructurados a los que no se aplicaron los criterios relativos al traspaso a cartera con riesgo de crédito etapa 3 con base en el párrafo 109;</w:t>
            </w:r>
          </w:p>
          <w:p w14:paraId="3368F381"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monto y naturaleza de las garantías adicionales y concesiones otorgadas en los créditos reestructurados;</w:t>
            </w:r>
          </w:p>
          <w:p w14:paraId="5C526C8F"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monto total de la cartera de crédito adquirida, así como las estimaciones relacionadas con dicha cartera;</w:t>
            </w:r>
          </w:p>
          <w:p w14:paraId="611B9BD7"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monto total de las ventas de cartera de crédito que haya realizado la entidad;</w:t>
            </w:r>
          </w:p>
          <w:p w14:paraId="7B36648A"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monto de las recuperaciones de cartera de crédito previamente castigada o eliminada;</w:t>
            </w:r>
          </w:p>
          <w:p w14:paraId="70BBEF60"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desglose de los intereses y comisiones por tipo de crédito (actividad empresarial o comercial, entidades financieras, entidades gubernamentales, de consumo y a la vivienda);</w:t>
            </w:r>
          </w:p>
          <w:p w14:paraId="74DB2FC8"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monto de los ingresos por intereses que se reconocieron en el crédito de que se trate, al momento de la capitalización a que hace referencia el párrafo 127;</w:t>
            </w:r>
          </w:p>
          <w:p w14:paraId="17C4F9E1"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monto de las líneas de crédito registradas en cuentas de orden, distinguiendo el que corresponde a las líneas revocables y a las irrevocables;</w:t>
            </w:r>
          </w:p>
          <w:p w14:paraId="7AB2E7B4"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 xml:space="preserve">breve descripción de los efectos en la cartera de crédito derivados de la aplicación de las diferentes metodologías establecidas mediante </w:t>
            </w:r>
            <w:r w:rsidR="009017FC" w:rsidRPr="00AD6F2B">
              <w:rPr>
                <w:rFonts w:ascii="Soberana Texto" w:hAnsi="Soberana Texto"/>
                <w:sz w:val="22"/>
                <w:szCs w:val="22"/>
              </w:rPr>
              <w:t xml:space="preserve">las </w:t>
            </w:r>
            <w:r w:rsidRPr="00AD6F2B">
              <w:rPr>
                <w:rFonts w:ascii="Soberana Texto" w:hAnsi="Soberana Texto"/>
                <w:sz w:val="22"/>
              </w:rPr>
              <w:t xml:space="preserve">Disposiciones </w:t>
            </w:r>
            <w:r w:rsidRPr="00AD6F2B">
              <w:rPr>
                <w:rFonts w:ascii="Soberana Texto" w:hAnsi="Soberana Texto"/>
                <w:sz w:val="22"/>
                <w:szCs w:val="22"/>
              </w:rPr>
              <w:t xml:space="preserve">o autorizadas por la CNBV, y </w:t>
            </w:r>
          </w:p>
          <w:p w14:paraId="3C6FE2B8" w14:textId="77777777" w:rsidR="00D71485" w:rsidRPr="00AD6F2B" w:rsidRDefault="00D71485" w:rsidP="00AE7F43">
            <w:pPr>
              <w:pStyle w:val="Texto"/>
              <w:numPr>
                <w:ilvl w:val="0"/>
                <w:numId w:val="25"/>
              </w:numPr>
              <w:spacing w:after="120" w:line="240" w:lineRule="auto"/>
              <w:ind w:left="423" w:hanging="423"/>
              <w:rPr>
                <w:rFonts w:ascii="Soberana Texto" w:hAnsi="Soberana Texto"/>
                <w:sz w:val="22"/>
                <w:szCs w:val="22"/>
              </w:rPr>
            </w:pPr>
            <w:r w:rsidRPr="00AD6F2B">
              <w:rPr>
                <w:rFonts w:ascii="Soberana Texto" w:hAnsi="Soberana Texto"/>
                <w:sz w:val="22"/>
                <w:szCs w:val="22"/>
              </w:rPr>
              <w:t>el número de impagos de los créditos con periodos de pago menores a 30 días y la etapa de riesgo de crédito en la que estén clasificados.</w:t>
            </w:r>
          </w:p>
        </w:tc>
        <w:tc>
          <w:tcPr>
            <w:tcW w:w="851" w:type="dxa"/>
            <w:shd w:val="clear" w:color="auto" w:fill="auto"/>
          </w:tcPr>
          <w:p w14:paraId="2B599046" w14:textId="77777777" w:rsidR="00D71485" w:rsidRPr="00AD6F2B" w:rsidRDefault="00D71485" w:rsidP="00AE7F43">
            <w:pPr>
              <w:pStyle w:val="Texto"/>
              <w:numPr>
                <w:ilvl w:val="0"/>
                <w:numId w:val="50"/>
              </w:numPr>
              <w:spacing w:after="120" w:line="240" w:lineRule="auto"/>
              <w:jc w:val="center"/>
              <w:rPr>
                <w:rFonts w:ascii="Soberana Texto" w:hAnsi="Soberana Texto"/>
                <w:sz w:val="20"/>
              </w:rPr>
            </w:pPr>
          </w:p>
        </w:tc>
      </w:tr>
    </w:tbl>
    <w:p w14:paraId="02547149" w14:textId="77777777" w:rsidR="00EA7CAF" w:rsidRPr="00AD6F2B" w:rsidRDefault="00EA7CAF" w:rsidP="00EA7CAF">
      <w:pPr>
        <w:pStyle w:val="Texto"/>
        <w:spacing w:after="120" w:line="240" w:lineRule="auto"/>
        <w:ind w:firstLine="0"/>
        <w:rPr>
          <w:rFonts w:ascii="Soberana Texto" w:hAnsi="Soberana Texto"/>
          <w:b/>
          <w:sz w:val="16"/>
          <w:szCs w:val="16"/>
        </w:rPr>
      </w:pPr>
    </w:p>
    <w:p w14:paraId="7C8AAEF8" w14:textId="77777777" w:rsidR="00A77743" w:rsidRDefault="00A77743">
      <w:pPr>
        <w:rPr>
          <w:rFonts w:ascii="Soberana Texto" w:hAnsi="Soberana Texto" w:cs="Arial"/>
          <w:b/>
          <w:sz w:val="16"/>
          <w:szCs w:val="16"/>
        </w:rPr>
      </w:pPr>
      <w:r>
        <w:rPr>
          <w:rFonts w:ascii="Soberana Texto" w:hAnsi="Soberana Texto"/>
          <w:b/>
          <w:sz w:val="16"/>
          <w:szCs w:val="16"/>
        </w:rPr>
        <w:br w:type="page"/>
      </w:r>
    </w:p>
    <w:p w14:paraId="6F675BCD" w14:textId="77777777" w:rsidR="001B6CED" w:rsidRPr="00AD6F2B" w:rsidRDefault="001B6CED" w:rsidP="00A77743">
      <w:pPr>
        <w:pStyle w:val="Texto"/>
        <w:spacing w:after="120" w:line="240" w:lineRule="auto"/>
        <w:ind w:firstLine="0"/>
        <w:rPr>
          <w:rFonts w:ascii="Soberana Texto" w:hAnsi="Soberana Texto"/>
          <w:b/>
          <w:sz w:val="16"/>
          <w:szCs w:val="16"/>
        </w:rPr>
      </w:pPr>
    </w:p>
    <w:tbl>
      <w:tblPr>
        <w:tblW w:w="8998" w:type="dxa"/>
        <w:tblInd w:w="144" w:type="dxa"/>
        <w:tblLayout w:type="fixed"/>
        <w:tblCellMar>
          <w:left w:w="70" w:type="dxa"/>
          <w:right w:w="70" w:type="dxa"/>
        </w:tblCellMar>
        <w:tblLook w:val="0000" w:firstRow="0" w:lastRow="0" w:firstColumn="0" w:lastColumn="0" w:noHBand="0" w:noVBand="0"/>
      </w:tblPr>
      <w:tblGrid>
        <w:gridCol w:w="8082"/>
        <w:gridCol w:w="916"/>
      </w:tblGrid>
      <w:tr w:rsidR="006621D1" w:rsidRPr="00AD6F2B" w14:paraId="50137E9D" w14:textId="77777777" w:rsidTr="00533FBF">
        <w:trPr>
          <w:trHeight w:val="144"/>
        </w:trPr>
        <w:tc>
          <w:tcPr>
            <w:tcW w:w="8082" w:type="dxa"/>
            <w:noWrap/>
          </w:tcPr>
          <w:p w14:paraId="6B39B40B" w14:textId="77777777" w:rsidR="006621D1" w:rsidRPr="00AD6F2B" w:rsidRDefault="006621D1" w:rsidP="00533FBF">
            <w:pPr>
              <w:pStyle w:val="Texto"/>
              <w:spacing w:after="120" w:line="240" w:lineRule="auto"/>
              <w:ind w:firstLine="0"/>
              <w:jc w:val="center"/>
              <w:rPr>
                <w:rFonts w:ascii="Soberana Texto" w:hAnsi="Soberana Texto"/>
                <w:sz w:val="22"/>
                <w:szCs w:val="22"/>
              </w:rPr>
            </w:pPr>
            <w:r w:rsidRPr="00AD6F2B">
              <w:rPr>
                <w:rFonts w:ascii="Soberana Texto" w:hAnsi="Soberana Texto"/>
                <w:b/>
                <w:sz w:val="22"/>
                <w:szCs w:val="22"/>
              </w:rPr>
              <w:t xml:space="preserve">B-7 </w:t>
            </w:r>
            <w:r w:rsidRPr="00AD6F2B">
              <w:rPr>
                <w:rFonts w:ascii="Soberana Texto" w:hAnsi="Soberana Texto"/>
                <w:b/>
                <w:sz w:val="22"/>
                <w:szCs w:val="22"/>
                <w:u w:val="single"/>
              </w:rPr>
              <w:t>BIENES ADJUDICADOS</w:t>
            </w:r>
          </w:p>
          <w:p w14:paraId="1FBCEB7B"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b/>
                <w:sz w:val="22"/>
                <w:szCs w:val="22"/>
              </w:rPr>
              <w:t>Objetivo y alcance</w:t>
            </w:r>
          </w:p>
        </w:tc>
        <w:tc>
          <w:tcPr>
            <w:tcW w:w="916" w:type="dxa"/>
          </w:tcPr>
          <w:p w14:paraId="2DA28D4D" w14:textId="77777777" w:rsidR="006621D1" w:rsidRPr="00AD6F2B" w:rsidRDefault="006621D1" w:rsidP="00533FBF">
            <w:pPr>
              <w:pStyle w:val="Texto"/>
              <w:spacing w:after="120" w:line="240" w:lineRule="auto"/>
              <w:ind w:left="360" w:firstLine="0"/>
              <w:jc w:val="center"/>
              <w:rPr>
                <w:rFonts w:ascii="Soberana Texto" w:hAnsi="Soberana Texto"/>
                <w:sz w:val="20"/>
              </w:rPr>
            </w:pPr>
          </w:p>
        </w:tc>
      </w:tr>
      <w:tr w:rsidR="006621D1" w:rsidRPr="00AD6F2B" w14:paraId="075F89F4" w14:textId="77777777" w:rsidTr="00533FBF">
        <w:trPr>
          <w:trHeight w:val="144"/>
        </w:trPr>
        <w:tc>
          <w:tcPr>
            <w:tcW w:w="8082" w:type="dxa"/>
          </w:tcPr>
          <w:p w14:paraId="16ED3D5B"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El presente criterio tiene como objetivo definir las normas particulares relativas al reconocimiento, valuación, presentación y revelación en los estados financieros de los bienes que se adjudiquen las entidades.</w:t>
            </w:r>
          </w:p>
        </w:tc>
        <w:tc>
          <w:tcPr>
            <w:tcW w:w="916" w:type="dxa"/>
          </w:tcPr>
          <w:p w14:paraId="26578A40"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0745E255" w14:textId="77777777" w:rsidTr="00533FBF">
        <w:trPr>
          <w:trHeight w:val="144"/>
        </w:trPr>
        <w:tc>
          <w:tcPr>
            <w:tcW w:w="8082" w:type="dxa"/>
          </w:tcPr>
          <w:p w14:paraId="773BFACD"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No es objeto del presente criterio el tratamiento de bienes que se adjudiquen las entidades y sean destinados para su uso, ya que para este tipo de bienes se aplicarán los lineamientos previstos en los criterios de contabilidad aplicables para el tipo de bien de que se trate.</w:t>
            </w:r>
          </w:p>
          <w:p w14:paraId="53118E45"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b/>
                <w:sz w:val="22"/>
                <w:szCs w:val="22"/>
              </w:rPr>
              <w:t>Definiciones</w:t>
            </w:r>
          </w:p>
        </w:tc>
        <w:tc>
          <w:tcPr>
            <w:tcW w:w="916" w:type="dxa"/>
          </w:tcPr>
          <w:p w14:paraId="638BDA63"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2DB11D36" w14:textId="77777777" w:rsidTr="00533FBF">
        <w:trPr>
          <w:trHeight w:val="144"/>
        </w:trPr>
        <w:tc>
          <w:tcPr>
            <w:tcW w:w="8082" w:type="dxa"/>
          </w:tcPr>
          <w:p w14:paraId="1F088C9B"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i/>
                <w:sz w:val="22"/>
                <w:szCs w:val="22"/>
              </w:rPr>
              <w:t xml:space="preserve">Bienes </w:t>
            </w:r>
            <w:r w:rsidR="001B6CED" w:rsidRPr="00AD6F2B">
              <w:rPr>
                <w:rFonts w:ascii="Soberana Texto" w:hAnsi="Soberana Texto"/>
                <w:i/>
                <w:sz w:val="22"/>
                <w:szCs w:val="22"/>
              </w:rPr>
              <w:t>adjudicados</w:t>
            </w:r>
            <w:r w:rsidR="001B6CED" w:rsidRPr="00AD6F2B">
              <w:rPr>
                <w:rFonts w:ascii="Soberana Texto" w:hAnsi="Soberana Texto"/>
                <w:sz w:val="22"/>
                <w:szCs w:val="22"/>
              </w:rPr>
              <w:t>. -</w:t>
            </w:r>
            <w:r w:rsidRPr="00AD6F2B">
              <w:rPr>
                <w:rFonts w:ascii="Soberana Texto" w:hAnsi="Soberana Texto"/>
                <w:sz w:val="22"/>
                <w:szCs w:val="22"/>
              </w:rPr>
              <w:t xml:space="preserve"> Bienes muebles (equipo, valores, derechos, cartera de crédito, entre otros) e inmuebles que como consecuencia de una cuenta, derecho o partida incobrable, la entidad:</w:t>
            </w:r>
          </w:p>
          <w:p w14:paraId="2606D2DA" w14:textId="77777777" w:rsidR="006621D1" w:rsidRPr="00AD6F2B" w:rsidRDefault="006621D1" w:rsidP="00533FBF">
            <w:pPr>
              <w:pStyle w:val="Texto"/>
              <w:spacing w:after="120" w:line="240" w:lineRule="auto"/>
              <w:ind w:left="396" w:hanging="396"/>
              <w:rPr>
                <w:rFonts w:ascii="Soberana Texto" w:hAnsi="Soberana Texto"/>
                <w:sz w:val="22"/>
                <w:szCs w:val="22"/>
              </w:rPr>
            </w:pPr>
            <w:r w:rsidRPr="00AD6F2B">
              <w:rPr>
                <w:rFonts w:ascii="Soberana Texto" w:hAnsi="Soberana Texto"/>
                <w:sz w:val="22"/>
                <w:szCs w:val="22"/>
              </w:rPr>
              <w:t>a)</w:t>
            </w:r>
            <w:r w:rsidRPr="00AD6F2B">
              <w:rPr>
                <w:rFonts w:ascii="Soberana Texto" w:hAnsi="Soberana Texto"/>
                <w:sz w:val="22"/>
                <w:szCs w:val="22"/>
              </w:rPr>
              <w:tab/>
              <w:t>adquiera mediante adjudicación judicial, o</w:t>
            </w:r>
          </w:p>
          <w:p w14:paraId="6ED3C60A" w14:textId="77777777" w:rsidR="006621D1" w:rsidRPr="00AD6F2B" w:rsidRDefault="006621D1" w:rsidP="00533FBF">
            <w:pPr>
              <w:pStyle w:val="Texto"/>
              <w:spacing w:after="120" w:line="240" w:lineRule="auto"/>
              <w:ind w:left="396" w:hanging="396"/>
              <w:rPr>
                <w:rFonts w:ascii="Soberana Texto" w:hAnsi="Soberana Texto"/>
                <w:sz w:val="22"/>
                <w:szCs w:val="22"/>
              </w:rPr>
            </w:pPr>
            <w:r w:rsidRPr="00AD6F2B">
              <w:rPr>
                <w:rFonts w:ascii="Soberana Texto" w:hAnsi="Soberana Texto"/>
                <w:sz w:val="22"/>
                <w:szCs w:val="22"/>
              </w:rPr>
              <w:t>b)</w:t>
            </w:r>
            <w:r w:rsidRPr="00AD6F2B">
              <w:rPr>
                <w:rFonts w:ascii="Soberana Texto" w:hAnsi="Soberana Texto"/>
                <w:sz w:val="22"/>
                <w:szCs w:val="22"/>
              </w:rPr>
              <w:tab/>
              <w:t>reciba mediante dación en pago.</w:t>
            </w:r>
          </w:p>
        </w:tc>
        <w:tc>
          <w:tcPr>
            <w:tcW w:w="916" w:type="dxa"/>
          </w:tcPr>
          <w:p w14:paraId="4D616D76"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1B44800C" w14:textId="77777777" w:rsidTr="00533FBF">
        <w:trPr>
          <w:trHeight w:val="144"/>
        </w:trPr>
        <w:tc>
          <w:tcPr>
            <w:tcW w:w="8082" w:type="dxa"/>
          </w:tcPr>
          <w:p w14:paraId="7EBA762F" w14:textId="77777777" w:rsidR="006621D1" w:rsidRPr="00AD6F2B" w:rsidRDefault="006621D1" w:rsidP="00BF2FC2">
            <w:pPr>
              <w:pStyle w:val="Texto"/>
              <w:spacing w:after="120" w:line="240" w:lineRule="auto"/>
              <w:ind w:firstLine="0"/>
              <w:rPr>
                <w:rFonts w:ascii="Soberana Texto" w:hAnsi="Soberana Texto"/>
                <w:sz w:val="22"/>
                <w:szCs w:val="22"/>
              </w:rPr>
            </w:pPr>
            <w:r w:rsidRPr="00AD6F2B">
              <w:rPr>
                <w:rFonts w:ascii="Soberana Texto" w:hAnsi="Soberana Texto"/>
                <w:i/>
                <w:sz w:val="22"/>
                <w:szCs w:val="22"/>
              </w:rPr>
              <w:t xml:space="preserve">Valor de </w:t>
            </w:r>
            <w:r w:rsidR="001B6CED" w:rsidRPr="00AD6F2B">
              <w:rPr>
                <w:rFonts w:ascii="Soberana Texto" w:hAnsi="Soberana Texto"/>
                <w:i/>
                <w:sz w:val="22"/>
                <w:szCs w:val="22"/>
              </w:rPr>
              <w:t>adjudicación. -</w:t>
            </w:r>
            <w:r w:rsidRPr="00AD6F2B">
              <w:rPr>
                <w:rFonts w:ascii="Soberana Texto" w:hAnsi="Soberana Texto"/>
                <w:i/>
                <w:sz w:val="22"/>
                <w:szCs w:val="22"/>
              </w:rPr>
              <w:t xml:space="preserve"> </w:t>
            </w:r>
            <w:r w:rsidRPr="00AD6F2B">
              <w:rPr>
                <w:rFonts w:ascii="Soberana Texto" w:hAnsi="Soberana Texto"/>
                <w:sz w:val="22"/>
                <w:szCs w:val="22"/>
              </w:rPr>
              <w:t xml:space="preserve">Para efectos de las </w:t>
            </w:r>
            <w:r w:rsidR="00635A73" w:rsidRPr="00AD6F2B">
              <w:rPr>
                <w:rFonts w:ascii="Soberana Texto" w:hAnsi="Soberana Texto"/>
                <w:sz w:val="22"/>
                <w:szCs w:val="22"/>
              </w:rPr>
              <w:t>D</w:t>
            </w:r>
            <w:r w:rsidRPr="00AD6F2B">
              <w:rPr>
                <w:rFonts w:ascii="Soberana Texto" w:hAnsi="Soberana Texto"/>
                <w:sz w:val="22"/>
                <w:szCs w:val="22"/>
              </w:rPr>
              <w:t>isposiciones, al valor en libros del bien. En caso de bienes prometidos en venta o con reserva de dominio, será el valor en libros disminuido de los cobros recibidos a cuenta del bien, a que se refiere el criterio A-3 “Aplicación de normas generales”.</w:t>
            </w:r>
          </w:p>
        </w:tc>
        <w:tc>
          <w:tcPr>
            <w:tcW w:w="916" w:type="dxa"/>
          </w:tcPr>
          <w:p w14:paraId="5254D38C"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76FAA9DB" w14:textId="77777777" w:rsidTr="00533FBF">
        <w:trPr>
          <w:trHeight w:val="144"/>
        </w:trPr>
        <w:tc>
          <w:tcPr>
            <w:tcW w:w="8082" w:type="dxa"/>
          </w:tcPr>
          <w:p w14:paraId="2DF10C33"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i/>
                <w:sz w:val="22"/>
                <w:szCs w:val="22"/>
              </w:rPr>
              <w:t>Valor neto de realización.</w:t>
            </w:r>
            <w:r w:rsidR="00FA6D67" w:rsidRPr="00AD6F2B">
              <w:rPr>
                <w:rFonts w:ascii="Soberana Texto" w:hAnsi="Soberana Texto"/>
                <w:i/>
                <w:sz w:val="22"/>
                <w:szCs w:val="22"/>
              </w:rPr>
              <w:t xml:space="preserve"> </w:t>
            </w:r>
            <w:r w:rsidRPr="00AD6F2B">
              <w:rPr>
                <w:rFonts w:ascii="Soberana Texto" w:hAnsi="Soberana Texto"/>
                <w:i/>
                <w:sz w:val="22"/>
                <w:szCs w:val="22"/>
              </w:rPr>
              <w:t xml:space="preserve">- </w:t>
            </w:r>
            <w:r w:rsidRPr="00AD6F2B">
              <w:rPr>
                <w:rFonts w:ascii="Soberana Texto" w:hAnsi="Soberana Texto"/>
                <w:sz w:val="22"/>
                <w:szCs w:val="22"/>
              </w:rPr>
              <w:t>Es el monto que se recibe, en efectivo, equivalentes de efectivo o en especie, por la venta o intercambio de un activo menos los costos de disposición.</w:t>
            </w:r>
          </w:p>
        </w:tc>
        <w:tc>
          <w:tcPr>
            <w:tcW w:w="916" w:type="dxa"/>
          </w:tcPr>
          <w:p w14:paraId="136DD114"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405F2E05" w14:textId="77777777" w:rsidTr="00533FBF">
        <w:trPr>
          <w:trHeight w:val="144"/>
        </w:trPr>
        <w:tc>
          <w:tcPr>
            <w:tcW w:w="8082" w:type="dxa"/>
          </w:tcPr>
          <w:p w14:paraId="09531C3D"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i/>
                <w:sz w:val="22"/>
                <w:szCs w:val="22"/>
              </w:rPr>
              <w:t xml:space="preserve">Valor razonable del bien </w:t>
            </w:r>
            <w:r w:rsidR="001B6CED" w:rsidRPr="00AD6F2B">
              <w:rPr>
                <w:rFonts w:ascii="Soberana Texto" w:hAnsi="Soberana Texto"/>
                <w:i/>
                <w:sz w:val="22"/>
                <w:szCs w:val="22"/>
              </w:rPr>
              <w:t>adjudicado</w:t>
            </w:r>
            <w:r w:rsidR="001B6CED" w:rsidRPr="00AD6F2B">
              <w:rPr>
                <w:rFonts w:ascii="Soberana Texto" w:hAnsi="Soberana Texto"/>
                <w:sz w:val="22"/>
                <w:szCs w:val="22"/>
              </w:rPr>
              <w:t>. -</w:t>
            </w:r>
            <w:r w:rsidRPr="00AD6F2B">
              <w:rPr>
                <w:rFonts w:ascii="Soberana Texto" w:hAnsi="Soberana Texto"/>
                <w:sz w:val="22"/>
                <w:szCs w:val="22"/>
              </w:rPr>
              <w:t xml:space="preserve"> Para efectos del presente criterio, corresponderá a aquel determinado a la fecha de adjudicación:</w:t>
            </w:r>
          </w:p>
          <w:p w14:paraId="546F165E" w14:textId="77777777" w:rsidR="006621D1" w:rsidRPr="00AD6F2B" w:rsidRDefault="006621D1" w:rsidP="00533FBF">
            <w:pPr>
              <w:pStyle w:val="Texto"/>
              <w:spacing w:after="120" w:line="240" w:lineRule="auto"/>
              <w:ind w:left="396" w:hanging="396"/>
              <w:rPr>
                <w:rFonts w:ascii="Soberana Texto" w:hAnsi="Soberana Texto"/>
                <w:sz w:val="22"/>
                <w:szCs w:val="22"/>
              </w:rPr>
            </w:pPr>
            <w:r w:rsidRPr="00AD6F2B">
              <w:rPr>
                <w:rFonts w:ascii="Soberana Texto" w:hAnsi="Soberana Texto"/>
                <w:sz w:val="22"/>
                <w:szCs w:val="22"/>
              </w:rPr>
              <w:t>a)</w:t>
            </w:r>
            <w:r w:rsidRPr="00AD6F2B">
              <w:rPr>
                <w:rFonts w:ascii="Soberana Texto" w:hAnsi="Soberana Texto"/>
                <w:sz w:val="22"/>
                <w:szCs w:val="22"/>
              </w:rPr>
              <w:tab/>
              <w:t>en el caso de bienes cuya valuación pueda hacerse mediante avalúo, este deberá cumplir con los requerimientos establecidos por la CNBV aplicables a los prestadores de servicios de avalúo bancario, o bien,</w:t>
            </w:r>
          </w:p>
          <w:p w14:paraId="44B9F58E" w14:textId="77777777" w:rsidR="006621D1" w:rsidRPr="00AD6F2B" w:rsidRDefault="006621D1" w:rsidP="00533FBF">
            <w:pPr>
              <w:pStyle w:val="Texto"/>
              <w:spacing w:after="120" w:line="240" w:lineRule="auto"/>
              <w:ind w:left="396" w:hanging="396"/>
              <w:rPr>
                <w:rFonts w:ascii="Soberana Texto" w:hAnsi="Soberana Texto"/>
                <w:sz w:val="22"/>
                <w:szCs w:val="22"/>
              </w:rPr>
            </w:pPr>
            <w:r w:rsidRPr="00AD6F2B">
              <w:rPr>
                <w:rFonts w:ascii="Soberana Texto" w:hAnsi="Soberana Texto"/>
                <w:sz w:val="22"/>
                <w:szCs w:val="22"/>
              </w:rPr>
              <w:t>b)</w:t>
            </w:r>
            <w:r w:rsidRPr="00AD6F2B">
              <w:rPr>
                <w:rFonts w:ascii="Soberana Texto" w:hAnsi="Soberana Texto"/>
                <w:sz w:val="22"/>
                <w:szCs w:val="22"/>
              </w:rPr>
              <w:tab/>
              <w:t>para aquellos bienes no sujetos de avalúo, el precio de salida que a la fecha de la valuación se recibiría por vender un activo o se pagaría por transferir un pasivo en una transacción ordenada entre participantes del mercado.</w:t>
            </w:r>
          </w:p>
          <w:p w14:paraId="2D0E2786" w14:textId="77777777" w:rsidR="006621D1" w:rsidRPr="00AD6F2B" w:rsidRDefault="006621D1" w:rsidP="00533FBF">
            <w:pPr>
              <w:pStyle w:val="Texto"/>
              <w:spacing w:after="120" w:line="240" w:lineRule="auto"/>
              <w:ind w:firstLine="0"/>
              <w:rPr>
                <w:rFonts w:ascii="Soberana Texto" w:hAnsi="Soberana Texto"/>
                <w:b/>
                <w:sz w:val="22"/>
                <w:szCs w:val="22"/>
              </w:rPr>
            </w:pPr>
            <w:r w:rsidRPr="00AD6F2B">
              <w:rPr>
                <w:rFonts w:ascii="Soberana Texto" w:hAnsi="Soberana Texto"/>
                <w:b/>
                <w:sz w:val="22"/>
                <w:szCs w:val="22"/>
              </w:rPr>
              <w:t>Normas de reconocimiento</w:t>
            </w:r>
          </w:p>
        </w:tc>
        <w:tc>
          <w:tcPr>
            <w:tcW w:w="916" w:type="dxa"/>
          </w:tcPr>
          <w:p w14:paraId="130EF87A"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42F9A58E" w14:textId="77777777" w:rsidTr="00533FBF">
        <w:trPr>
          <w:trHeight w:val="144"/>
        </w:trPr>
        <w:tc>
          <w:tcPr>
            <w:tcW w:w="8082" w:type="dxa"/>
          </w:tcPr>
          <w:p w14:paraId="1E755D85"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Los bienes adquiridos mediante adjudicación judicial deberán registrarse en la fecha en que cause ejecutoria el auto aprobatorio del remate mediante el cual se decretó la adjudicación.</w:t>
            </w:r>
          </w:p>
        </w:tc>
        <w:tc>
          <w:tcPr>
            <w:tcW w:w="916" w:type="dxa"/>
          </w:tcPr>
          <w:p w14:paraId="179179C8"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B0CC7" w14:paraId="548C6D3A" w14:textId="77777777" w:rsidTr="00533FBF">
        <w:trPr>
          <w:trHeight w:val="144"/>
        </w:trPr>
        <w:tc>
          <w:tcPr>
            <w:tcW w:w="8082" w:type="dxa"/>
          </w:tcPr>
          <w:p w14:paraId="7E50FF64"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Los bienes que hayan sido recibidos mediante dación en pago se registrarán, por su parte, en la fecha en que se firme la escritura de dación, o en la que se haya dado formalidad a la transmisión de la propiedad del bien.</w:t>
            </w:r>
          </w:p>
        </w:tc>
        <w:tc>
          <w:tcPr>
            <w:tcW w:w="916" w:type="dxa"/>
          </w:tcPr>
          <w:p w14:paraId="0462921F"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B0CC7" w14:paraId="6D38C0E0" w14:textId="77777777" w:rsidTr="00533FBF">
        <w:trPr>
          <w:trHeight w:val="144"/>
        </w:trPr>
        <w:tc>
          <w:tcPr>
            <w:tcW w:w="8082" w:type="dxa"/>
          </w:tcPr>
          <w:p w14:paraId="2A472C3A" w14:textId="77777777" w:rsidR="006621D1" w:rsidRPr="00AB0CC7" w:rsidRDefault="006621D1" w:rsidP="00533FBF">
            <w:pPr>
              <w:pStyle w:val="Texto"/>
              <w:spacing w:after="120" w:line="240" w:lineRule="auto"/>
              <w:ind w:firstLine="0"/>
              <w:rPr>
                <w:rFonts w:ascii="Soberana Texto" w:hAnsi="Soberana Texto"/>
                <w:sz w:val="22"/>
                <w:szCs w:val="22"/>
              </w:rPr>
            </w:pPr>
            <w:r w:rsidRPr="00AB0CC7">
              <w:rPr>
                <w:rFonts w:ascii="Soberana Texto" w:hAnsi="Soberana Texto"/>
                <w:sz w:val="22"/>
                <w:szCs w:val="22"/>
              </w:rPr>
              <w:t>El valor de reconocimiento de los bienes adjudicados será:</w:t>
            </w:r>
          </w:p>
          <w:p w14:paraId="077884F7" w14:textId="77777777" w:rsidR="006621D1" w:rsidRPr="00AB0CC7" w:rsidRDefault="006621D1" w:rsidP="00AE7F43">
            <w:pPr>
              <w:pStyle w:val="Texto"/>
              <w:numPr>
                <w:ilvl w:val="0"/>
                <w:numId w:val="30"/>
              </w:numPr>
              <w:spacing w:after="120" w:line="240" w:lineRule="auto"/>
              <w:ind w:left="417" w:hanging="417"/>
              <w:rPr>
                <w:rFonts w:ascii="Soberana Texto" w:hAnsi="Soberana Texto"/>
                <w:sz w:val="22"/>
                <w:szCs w:val="22"/>
              </w:rPr>
            </w:pPr>
            <w:r w:rsidRPr="00AB0CC7">
              <w:rPr>
                <w:rFonts w:ascii="Soberana Texto" w:hAnsi="Soberana Texto"/>
                <w:sz w:val="22"/>
                <w:szCs w:val="22"/>
              </w:rPr>
              <w:t xml:space="preserve">al menor entre el valor bruto en libros del activo que dio origen a la adjudicación, es decir, sin deducir la estimación preventiva para riesgos crediticios que se haya reconocido hasta esa fecha, y el valor neto de realización de los activos recibidos, cuando la intención de la entidad es vender dichos activos para recuperar el monto a cobrar; o </w:t>
            </w:r>
          </w:p>
          <w:p w14:paraId="3591ADAE" w14:textId="77777777" w:rsidR="006621D1" w:rsidRPr="00AB0CC7" w:rsidRDefault="006621D1" w:rsidP="00AE7F43">
            <w:pPr>
              <w:pStyle w:val="Texto"/>
              <w:numPr>
                <w:ilvl w:val="0"/>
                <w:numId w:val="30"/>
              </w:numPr>
              <w:spacing w:after="120" w:line="240" w:lineRule="auto"/>
              <w:ind w:left="417" w:hanging="417"/>
              <w:rPr>
                <w:rFonts w:ascii="Soberana Texto" w:hAnsi="Soberana Texto"/>
                <w:sz w:val="22"/>
                <w:szCs w:val="22"/>
              </w:rPr>
            </w:pPr>
            <w:r w:rsidRPr="00AB0CC7">
              <w:rPr>
                <w:rFonts w:ascii="Soberana Texto" w:hAnsi="Soberana Texto"/>
                <w:sz w:val="22"/>
                <w:szCs w:val="22"/>
              </w:rPr>
              <w:t>al menor entre el valor bruto en libros del activo que dio origen a la adjudicación o el valor razonable del activo recibido, cuando la intención de la entidad es utilizar el activo adjudicado para sus actividades.</w:t>
            </w:r>
          </w:p>
        </w:tc>
        <w:tc>
          <w:tcPr>
            <w:tcW w:w="916" w:type="dxa"/>
          </w:tcPr>
          <w:p w14:paraId="30C0BDA9" w14:textId="77777777" w:rsidR="006621D1" w:rsidRPr="00AB0CC7" w:rsidRDefault="006621D1" w:rsidP="00AE7F43">
            <w:pPr>
              <w:pStyle w:val="Texto"/>
              <w:numPr>
                <w:ilvl w:val="0"/>
                <w:numId w:val="31"/>
              </w:numPr>
              <w:spacing w:after="120" w:line="240" w:lineRule="auto"/>
              <w:jc w:val="center"/>
              <w:rPr>
                <w:rFonts w:ascii="Soberana Texto" w:hAnsi="Soberana Texto"/>
                <w:sz w:val="20"/>
              </w:rPr>
            </w:pPr>
          </w:p>
        </w:tc>
      </w:tr>
      <w:tr w:rsidR="006621D1" w:rsidRPr="00AB0CC7" w14:paraId="1729E0DB" w14:textId="77777777" w:rsidTr="00533FBF">
        <w:trPr>
          <w:trHeight w:val="144"/>
        </w:trPr>
        <w:tc>
          <w:tcPr>
            <w:tcW w:w="8082" w:type="dxa"/>
          </w:tcPr>
          <w:p w14:paraId="354C5254" w14:textId="77777777" w:rsidR="006621D1" w:rsidRPr="00AB0CC7" w:rsidRDefault="006621D1" w:rsidP="00533FBF">
            <w:pPr>
              <w:pStyle w:val="Texto"/>
              <w:spacing w:after="120" w:line="240" w:lineRule="auto"/>
              <w:ind w:firstLine="0"/>
              <w:rPr>
                <w:rFonts w:ascii="Soberana Texto" w:hAnsi="Soberana Texto"/>
                <w:sz w:val="22"/>
                <w:szCs w:val="22"/>
              </w:rPr>
            </w:pPr>
            <w:r w:rsidRPr="00AB0CC7">
              <w:rPr>
                <w:rFonts w:ascii="Soberana Texto" w:hAnsi="Soberana Texto"/>
                <w:sz w:val="22"/>
                <w:szCs w:val="22"/>
              </w:rPr>
              <w:lastRenderedPageBreak/>
              <w:t>En la fecha en la que se registre en la contabilidad un bien adjudicado, el valor del activo que dio origen a la adjudicación, así como la estimación que en su caso tenga constituida, deberán darse de baja del estado de situación financiera de las entidades por el total del activo neto de la estimación antes mencionada deducido por los pagos parciales en especie a que hace referencia el criterio B-6 “Cartera de crédito” o los cobros o recuperaciones correspondientes a los créditos adquiridos a que hace referencia el inciso d) del párrafo 3, del criterio B-6 “Cartera de crédito”.</w:t>
            </w:r>
          </w:p>
        </w:tc>
        <w:tc>
          <w:tcPr>
            <w:tcW w:w="916" w:type="dxa"/>
          </w:tcPr>
          <w:p w14:paraId="4BFF2B38" w14:textId="77777777" w:rsidR="006621D1" w:rsidRPr="00AB0CC7" w:rsidRDefault="006621D1" w:rsidP="00AE7F43">
            <w:pPr>
              <w:pStyle w:val="Texto"/>
              <w:numPr>
                <w:ilvl w:val="0"/>
                <w:numId w:val="31"/>
              </w:numPr>
              <w:spacing w:after="120" w:line="240" w:lineRule="auto"/>
              <w:jc w:val="center"/>
              <w:rPr>
                <w:rFonts w:ascii="Soberana Texto" w:hAnsi="Soberana Texto"/>
                <w:sz w:val="20"/>
              </w:rPr>
            </w:pPr>
          </w:p>
        </w:tc>
      </w:tr>
      <w:tr w:rsidR="006621D1" w:rsidRPr="00AB0CC7" w14:paraId="4BA90439" w14:textId="77777777" w:rsidTr="00533FBF">
        <w:trPr>
          <w:trHeight w:val="144"/>
        </w:trPr>
        <w:tc>
          <w:tcPr>
            <w:tcW w:w="8082" w:type="dxa"/>
          </w:tcPr>
          <w:p w14:paraId="3CA3FF69" w14:textId="77777777" w:rsidR="006621D1" w:rsidRPr="00AB0CC7" w:rsidRDefault="006621D1" w:rsidP="00533FBF">
            <w:pPr>
              <w:pStyle w:val="Texto"/>
              <w:spacing w:after="120" w:line="240" w:lineRule="auto"/>
              <w:ind w:firstLine="0"/>
              <w:rPr>
                <w:rFonts w:ascii="Soberana Texto" w:hAnsi="Soberana Texto"/>
                <w:sz w:val="22"/>
                <w:szCs w:val="22"/>
              </w:rPr>
            </w:pPr>
            <w:r w:rsidRPr="00AB0CC7">
              <w:rPr>
                <w:rFonts w:ascii="Soberana Texto" w:hAnsi="Soberana Texto"/>
                <w:sz w:val="22"/>
                <w:szCs w:val="22"/>
              </w:rPr>
              <w:t xml:space="preserve">La diferencia entre el valor del activo que dio origen a la adjudicación, neto de estimaciones, y el valor del bien adjudicado determinado conforme al párrafo </w:t>
            </w:r>
            <w:r>
              <w:rPr>
                <w:rFonts w:ascii="Soberana Texto" w:hAnsi="Soberana Texto"/>
                <w:sz w:val="22"/>
                <w:szCs w:val="22"/>
              </w:rPr>
              <w:t>9</w:t>
            </w:r>
            <w:r w:rsidRPr="00AB0CC7">
              <w:rPr>
                <w:rFonts w:ascii="Soberana Texto" w:hAnsi="Soberana Texto"/>
                <w:sz w:val="22"/>
                <w:szCs w:val="22"/>
              </w:rPr>
              <w:t>, se reconocerá en los resultados del ejercicio como otros ingresos (egresos) de la operación.</w:t>
            </w:r>
          </w:p>
          <w:p w14:paraId="7A8A2E6A" w14:textId="77777777" w:rsidR="006621D1" w:rsidRPr="00AB0CC7" w:rsidRDefault="006621D1" w:rsidP="00533FBF">
            <w:pPr>
              <w:pStyle w:val="Texto"/>
              <w:spacing w:after="120" w:line="240" w:lineRule="auto"/>
              <w:ind w:firstLine="0"/>
              <w:rPr>
                <w:rFonts w:ascii="Soberana Texto" w:hAnsi="Soberana Texto"/>
                <w:b/>
                <w:sz w:val="22"/>
                <w:szCs w:val="22"/>
              </w:rPr>
            </w:pPr>
            <w:r w:rsidRPr="00AB0CC7">
              <w:rPr>
                <w:rFonts w:ascii="Soberana Texto" w:hAnsi="Soberana Texto"/>
                <w:b/>
                <w:sz w:val="22"/>
                <w:szCs w:val="22"/>
              </w:rPr>
              <w:t>Normas de valuación</w:t>
            </w:r>
          </w:p>
        </w:tc>
        <w:tc>
          <w:tcPr>
            <w:tcW w:w="916" w:type="dxa"/>
          </w:tcPr>
          <w:p w14:paraId="22239F75" w14:textId="77777777" w:rsidR="006621D1" w:rsidRPr="00AB0CC7"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2B6D3CB3" w14:textId="77777777" w:rsidTr="00533FBF">
        <w:trPr>
          <w:trHeight w:val="144"/>
        </w:trPr>
        <w:tc>
          <w:tcPr>
            <w:tcW w:w="8082" w:type="dxa"/>
          </w:tcPr>
          <w:p w14:paraId="2E13EBCE"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Los bienes adjudicados deberán valuarse conforme se establece en los criterios de contabilidad para instituciones de crédito, de acuerdo al tipo de bien de que se trate, debiendo registrar dicha valuación contra los resultados del ejercicio como otros ingresos (egresos) de la operación, según corresponda.</w:t>
            </w:r>
          </w:p>
        </w:tc>
        <w:tc>
          <w:tcPr>
            <w:tcW w:w="916" w:type="dxa"/>
          </w:tcPr>
          <w:p w14:paraId="4D4A034B"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02936993" w14:textId="77777777" w:rsidTr="00533FBF">
        <w:trPr>
          <w:trHeight w:val="144"/>
        </w:trPr>
        <w:tc>
          <w:tcPr>
            <w:tcW w:w="8082" w:type="dxa"/>
          </w:tcPr>
          <w:p w14:paraId="18BE5A73" w14:textId="77777777" w:rsidR="006621D1" w:rsidRPr="00AD6F2B" w:rsidRDefault="006621D1" w:rsidP="00635A73">
            <w:pPr>
              <w:pStyle w:val="Texto"/>
              <w:spacing w:after="120" w:line="240" w:lineRule="auto"/>
              <w:ind w:firstLine="0"/>
              <w:rPr>
                <w:rFonts w:ascii="Soberana Texto" w:hAnsi="Soberana Texto"/>
                <w:sz w:val="22"/>
                <w:szCs w:val="22"/>
              </w:rPr>
            </w:pPr>
            <w:r w:rsidRPr="00AD6F2B">
              <w:rPr>
                <w:rFonts w:ascii="Soberana Texto" w:hAnsi="Soberana Texto"/>
                <w:sz w:val="22"/>
                <w:szCs w:val="22"/>
              </w:rPr>
              <w:t xml:space="preserve">El monto de la estimación que reconozca los indicios de deterioro por las potenciales pérdidas de valor por el paso del tiempo de los bienes adjudicados, será el que se determine conforme a los procedimientos establecidos en las </w:t>
            </w:r>
            <w:r w:rsidR="00635A73" w:rsidRPr="00AD6F2B">
              <w:rPr>
                <w:rFonts w:ascii="Soberana Texto" w:hAnsi="Soberana Texto"/>
                <w:sz w:val="22"/>
                <w:szCs w:val="22"/>
              </w:rPr>
              <w:t>D</w:t>
            </w:r>
            <w:r w:rsidRPr="00AD6F2B">
              <w:rPr>
                <w:rFonts w:ascii="Soberana Texto" w:hAnsi="Soberana Texto"/>
                <w:sz w:val="22"/>
                <w:szCs w:val="22"/>
              </w:rPr>
              <w:t>isposiciones, debiéndose reconocer en los resultados del ejercicio como otros ingresos (egresos) de la operación.</w:t>
            </w:r>
          </w:p>
        </w:tc>
        <w:tc>
          <w:tcPr>
            <w:tcW w:w="916" w:type="dxa"/>
          </w:tcPr>
          <w:p w14:paraId="59A0A2D3"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592ADD84" w14:textId="77777777" w:rsidTr="00533FBF">
        <w:trPr>
          <w:trHeight w:val="144"/>
        </w:trPr>
        <w:tc>
          <w:tcPr>
            <w:tcW w:w="8082" w:type="dxa"/>
          </w:tcPr>
          <w:p w14:paraId="6C45D59C"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En caso de que conforme a las citadas pruebas de deterioro se proceda a modificar la estimación a que se refiere el párrafo anterior, dicho ajuste deberá registrarse contra el monto de la estimación reconocida previamente como otros ingresos (egresos) de la operación.</w:t>
            </w:r>
          </w:p>
        </w:tc>
        <w:tc>
          <w:tcPr>
            <w:tcW w:w="916" w:type="dxa"/>
          </w:tcPr>
          <w:p w14:paraId="4E20BE21"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35392657" w14:textId="77777777" w:rsidTr="00533FBF">
        <w:trPr>
          <w:trHeight w:val="144"/>
        </w:trPr>
        <w:tc>
          <w:tcPr>
            <w:tcW w:w="8082" w:type="dxa"/>
          </w:tcPr>
          <w:p w14:paraId="5C80EF83"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Al momento de la venta de los bienes adjudicados, la diferencia entre el precio de venta y el valor en libros del bien adjudicado, neto de estimaciones, deberá reconocerse en los resultados del ejercicio como otros ingresos (egresos) de la operación.</w:t>
            </w:r>
          </w:p>
          <w:p w14:paraId="59715745" w14:textId="77777777" w:rsidR="006621D1" w:rsidRPr="00AD6F2B" w:rsidRDefault="006621D1" w:rsidP="00533FBF">
            <w:pPr>
              <w:pStyle w:val="Texto"/>
              <w:spacing w:after="120" w:line="240" w:lineRule="auto"/>
              <w:ind w:firstLine="0"/>
              <w:rPr>
                <w:rFonts w:ascii="Soberana Texto" w:hAnsi="Soberana Texto"/>
                <w:b/>
                <w:sz w:val="22"/>
                <w:szCs w:val="22"/>
              </w:rPr>
            </w:pPr>
            <w:r w:rsidRPr="00AD6F2B">
              <w:rPr>
                <w:rFonts w:ascii="Soberana Texto" w:hAnsi="Soberana Texto"/>
                <w:b/>
                <w:sz w:val="22"/>
                <w:szCs w:val="22"/>
              </w:rPr>
              <w:t>Traspaso del bien adjudicado para su uso</w:t>
            </w:r>
          </w:p>
        </w:tc>
        <w:tc>
          <w:tcPr>
            <w:tcW w:w="916" w:type="dxa"/>
          </w:tcPr>
          <w:p w14:paraId="6C2DD45F"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78D6EEA7" w14:textId="77777777" w:rsidTr="00533FBF">
        <w:trPr>
          <w:trHeight w:val="144"/>
        </w:trPr>
        <w:tc>
          <w:tcPr>
            <w:tcW w:w="8082" w:type="dxa"/>
          </w:tcPr>
          <w:p w14:paraId="6C80ABBF"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Cuando se opte por traspasar los bienes adjudicados para uso de la entidad, se podrá efectuar dicho traspaso al rubro del estado de situación financiera que le corresponda según el activo de que se trate, siempre y cuando se cumpla con el hecho de que los bienes sean utilizados para la realización de su objeto y se efectúe de acuerdo con las estrategias de inversión y fines de la entidad que se encuentren previamente establecidas en sus manuales, no existiendo la posibilidad de que dichos bienes vuelvan a considerarse como adjudicados.</w:t>
            </w:r>
          </w:p>
          <w:p w14:paraId="1F49BDEB"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b/>
                <w:sz w:val="22"/>
                <w:szCs w:val="22"/>
              </w:rPr>
              <w:t>Normas de presentación</w:t>
            </w:r>
          </w:p>
          <w:p w14:paraId="6B0799D7" w14:textId="77777777" w:rsidR="006621D1" w:rsidRPr="00AD6F2B" w:rsidRDefault="006621D1" w:rsidP="00533FBF">
            <w:pPr>
              <w:pStyle w:val="Texto"/>
              <w:spacing w:after="120" w:line="240" w:lineRule="auto"/>
              <w:ind w:firstLine="0"/>
              <w:rPr>
                <w:rFonts w:ascii="Soberana Texto" w:hAnsi="Soberana Texto"/>
                <w:i/>
                <w:sz w:val="22"/>
                <w:szCs w:val="22"/>
              </w:rPr>
            </w:pPr>
            <w:r w:rsidRPr="00AD6F2B">
              <w:rPr>
                <w:rFonts w:ascii="Soberana Texto" w:hAnsi="Soberana Texto"/>
                <w:i/>
                <w:sz w:val="22"/>
                <w:szCs w:val="22"/>
              </w:rPr>
              <w:t>Estado de situación financiera</w:t>
            </w:r>
          </w:p>
        </w:tc>
        <w:tc>
          <w:tcPr>
            <w:tcW w:w="916" w:type="dxa"/>
          </w:tcPr>
          <w:p w14:paraId="1DA5B329"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63B85750" w14:textId="77777777" w:rsidTr="00533FBF">
        <w:trPr>
          <w:trHeight w:val="144"/>
        </w:trPr>
        <w:tc>
          <w:tcPr>
            <w:tcW w:w="8082" w:type="dxa"/>
          </w:tcPr>
          <w:p w14:paraId="688E76CD"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Los bienes adjudicados deberán presentarse en un rubro por separado dentro del estado de situación financiera, neto de estimaciones, inmediatamente después de otras cuentas por cobrar.</w:t>
            </w:r>
          </w:p>
          <w:p w14:paraId="3C70734F"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i/>
                <w:sz w:val="22"/>
                <w:szCs w:val="22"/>
              </w:rPr>
              <w:t>Estado de resultado integral</w:t>
            </w:r>
          </w:p>
        </w:tc>
        <w:tc>
          <w:tcPr>
            <w:tcW w:w="916" w:type="dxa"/>
          </w:tcPr>
          <w:p w14:paraId="41047990"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5A492353" w14:textId="77777777" w:rsidTr="00533FBF">
        <w:trPr>
          <w:trHeight w:val="144"/>
        </w:trPr>
        <w:tc>
          <w:tcPr>
            <w:tcW w:w="8082" w:type="dxa"/>
          </w:tcPr>
          <w:p w14:paraId="31FA7546"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El resultado por la venta de bienes adjudicados, los ajustes al valor de los mismos, así como la constitución y ajuste a la estimación respectiva, se presentarán en el rubro de otros ingresos (egresos) de la operación, según corresponda.</w:t>
            </w:r>
          </w:p>
        </w:tc>
        <w:tc>
          <w:tcPr>
            <w:tcW w:w="916" w:type="dxa"/>
          </w:tcPr>
          <w:p w14:paraId="7071D6C4"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74153F28" w14:textId="77777777" w:rsidTr="00533FBF">
        <w:trPr>
          <w:trHeight w:val="144"/>
        </w:trPr>
        <w:tc>
          <w:tcPr>
            <w:tcW w:w="8082" w:type="dxa"/>
          </w:tcPr>
          <w:p w14:paraId="42DD0663"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La diferencia a que se refiere el párrafo 11 correspondiente a la pérdida por adjudicación de bienes se presentará en el rubro de otros ingresos (egresos) de la operación.</w:t>
            </w:r>
          </w:p>
          <w:p w14:paraId="344AD8A3"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b/>
                <w:sz w:val="22"/>
                <w:szCs w:val="22"/>
              </w:rPr>
              <w:t>Normas de revelación</w:t>
            </w:r>
          </w:p>
        </w:tc>
        <w:tc>
          <w:tcPr>
            <w:tcW w:w="916" w:type="dxa"/>
          </w:tcPr>
          <w:p w14:paraId="3665A26F"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4E056C1E" w14:textId="77777777" w:rsidTr="00533FBF">
        <w:trPr>
          <w:trHeight w:val="144"/>
        </w:trPr>
        <w:tc>
          <w:tcPr>
            <w:tcW w:w="8082" w:type="dxa"/>
          </w:tcPr>
          <w:p w14:paraId="6E24E2A1"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 xml:space="preserve">Deberá revelarse mediante notas a los estados financieros el tipo de bien adjudicado de que se trate (inmuebles, equipo, valores, derechos, cartera de crédito, entre otros), el procedimiento utilizado para la valuación de dicho bien, el </w:t>
            </w:r>
            <w:r w:rsidRPr="00AD6F2B">
              <w:rPr>
                <w:rFonts w:ascii="Soberana Texto" w:hAnsi="Soberana Texto"/>
                <w:sz w:val="22"/>
              </w:rPr>
              <w:t xml:space="preserve">monto y tipo de bien de </w:t>
            </w:r>
            <w:r w:rsidRPr="00AD6F2B">
              <w:rPr>
                <w:rFonts w:ascii="Soberana Texto" w:hAnsi="Soberana Texto"/>
                <w:sz w:val="22"/>
              </w:rPr>
              <w:lastRenderedPageBreak/>
              <w:t>aquellos bienes adjudicados que se haya optado por traspasar para uso de la entidad,</w:t>
            </w:r>
            <w:r w:rsidRPr="00AD6F2B">
              <w:rPr>
                <w:rFonts w:ascii="Soberana Texto" w:hAnsi="Soberana Texto"/>
                <w:sz w:val="22"/>
                <w:szCs w:val="22"/>
              </w:rPr>
              <w:t xml:space="preserve"> así como el monto de su estimación respectiva, y una breve descripción del procedimiento que se llevó a cabo para la determinación de la misma.</w:t>
            </w:r>
          </w:p>
        </w:tc>
        <w:tc>
          <w:tcPr>
            <w:tcW w:w="916" w:type="dxa"/>
          </w:tcPr>
          <w:p w14:paraId="1817397F"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r w:rsidR="006621D1" w:rsidRPr="00AD6F2B" w14:paraId="03C74A81" w14:textId="77777777" w:rsidTr="00533FBF">
        <w:trPr>
          <w:trHeight w:val="144"/>
        </w:trPr>
        <w:tc>
          <w:tcPr>
            <w:tcW w:w="8082" w:type="dxa"/>
          </w:tcPr>
          <w:p w14:paraId="41119078" w14:textId="77777777" w:rsidR="006621D1" w:rsidRPr="00AD6F2B" w:rsidRDefault="006621D1"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Cuando el valor del activo que dio origen a la adjudicación sea igual a las estimaciones correspondientes, deberá revelarse el valor de adjudicación del bien.</w:t>
            </w:r>
          </w:p>
        </w:tc>
        <w:tc>
          <w:tcPr>
            <w:tcW w:w="916" w:type="dxa"/>
          </w:tcPr>
          <w:p w14:paraId="59E00FB4" w14:textId="77777777" w:rsidR="006621D1" w:rsidRPr="00AD6F2B" w:rsidRDefault="006621D1" w:rsidP="00AE7F43">
            <w:pPr>
              <w:pStyle w:val="Texto"/>
              <w:numPr>
                <w:ilvl w:val="0"/>
                <w:numId w:val="31"/>
              </w:numPr>
              <w:spacing w:after="120" w:line="240" w:lineRule="auto"/>
              <w:jc w:val="center"/>
              <w:rPr>
                <w:rFonts w:ascii="Soberana Texto" w:hAnsi="Soberana Texto"/>
                <w:sz w:val="20"/>
              </w:rPr>
            </w:pPr>
          </w:p>
        </w:tc>
      </w:tr>
    </w:tbl>
    <w:p w14:paraId="0F81EFBD" w14:textId="77777777" w:rsidR="005F52EF" w:rsidRPr="00AD6F2B" w:rsidRDefault="005F52EF" w:rsidP="006621D1">
      <w:pPr>
        <w:pStyle w:val="Texto"/>
        <w:spacing w:after="120" w:line="240" w:lineRule="auto"/>
        <w:ind w:firstLine="0"/>
        <w:rPr>
          <w:rFonts w:ascii="Soberana Texto" w:hAnsi="Soberana Texto"/>
          <w:sz w:val="22"/>
          <w:szCs w:val="22"/>
        </w:rPr>
      </w:pPr>
    </w:p>
    <w:tbl>
      <w:tblPr>
        <w:tblW w:w="9070" w:type="dxa"/>
        <w:tblInd w:w="144" w:type="dxa"/>
        <w:tblCellMar>
          <w:left w:w="70" w:type="dxa"/>
          <w:right w:w="70" w:type="dxa"/>
        </w:tblCellMar>
        <w:tblLook w:val="0000" w:firstRow="0" w:lastRow="0" w:firstColumn="0" w:lastColumn="0" w:noHBand="0" w:noVBand="0"/>
      </w:tblPr>
      <w:tblGrid>
        <w:gridCol w:w="8078"/>
        <w:gridCol w:w="992"/>
      </w:tblGrid>
      <w:tr w:rsidR="004C3357" w:rsidRPr="00AD6F2B" w14:paraId="0A4A334C" w14:textId="77777777" w:rsidTr="00843B67">
        <w:trPr>
          <w:trHeight w:val="20"/>
        </w:trPr>
        <w:tc>
          <w:tcPr>
            <w:tcW w:w="8078" w:type="dxa"/>
            <w:noWrap/>
          </w:tcPr>
          <w:p w14:paraId="06D6D3F8" w14:textId="77777777" w:rsidR="004C3357" w:rsidRPr="00AD6F2B" w:rsidRDefault="004C3357" w:rsidP="003D38C8">
            <w:pPr>
              <w:pStyle w:val="Texto"/>
              <w:spacing w:after="120" w:line="240" w:lineRule="auto"/>
              <w:ind w:right="900" w:firstLine="0"/>
              <w:jc w:val="center"/>
              <w:rPr>
                <w:rFonts w:ascii="Soberana Titular" w:eastAsia="Calibri" w:hAnsi="Soberana Titular"/>
                <w:b/>
                <w:sz w:val="22"/>
                <w:szCs w:val="22"/>
                <w:u w:val="single"/>
                <w:lang w:eastAsia="en-US"/>
              </w:rPr>
            </w:pPr>
            <w:r w:rsidRPr="00AD6F2B">
              <w:rPr>
                <w:rFonts w:ascii="Soberana Titular" w:eastAsia="Calibri" w:hAnsi="Soberana Titular"/>
                <w:b/>
                <w:sz w:val="22"/>
                <w:szCs w:val="22"/>
                <w:lang w:eastAsia="en-US"/>
              </w:rPr>
              <w:t>B-8</w:t>
            </w:r>
            <w:r w:rsidRPr="00AD6F2B">
              <w:rPr>
                <w:rFonts w:ascii="Soberana Titular" w:eastAsia="Calibri" w:hAnsi="Soberana Titular"/>
                <w:b/>
                <w:sz w:val="22"/>
                <w:szCs w:val="22"/>
                <w:u w:val="single"/>
                <w:lang w:eastAsia="en-US"/>
              </w:rPr>
              <w:t xml:space="preserve"> AVALES</w:t>
            </w:r>
          </w:p>
          <w:p w14:paraId="7A8E8E4F" w14:textId="77777777" w:rsidR="004C3357" w:rsidRPr="00AD6F2B" w:rsidRDefault="004C3357" w:rsidP="003D38C8">
            <w:pPr>
              <w:pStyle w:val="Texto"/>
              <w:spacing w:after="120" w:line="240" w:lineRule="auto"/>
              <w:ind w:right="900" w:firstLine="0"/>
              <w:rPr>
                <w:rFonts w:ascii="Soberana Texto" w:eastAsia="Calibri" w:hAnsi="Soberana Texto"/>
                <w:b/>
                <w:sz w:val="22"/>
                <w:szCs w:val="22"/>
                <w:lang w:eastAsia="en-US"/>
              </w:rPr>
            </w:pPr>
            <w:r w:rsidRPr="00AD6F2B">
              <w:rPr>
                <w:rFonts w:ascii="Soberana Texto" w:eastAsia="Calibri" w:hAnsi="Soberana Texto"/>
                <w:b/>
                <w:sz w:val="22"/>
                <w:szCs w:val="22"/>
                <w:lang w:eastAsia="en-US"/>
              </w:rPr>
              <w:t>Objetivo y alcance</w:t>
            </w:r>
          </w:p>
        </w:tc>
        <w:tc>
          <w:tcPr>
            <w:tcW w:w="992" w:type="dxa"/>
          </w:tcPr>
          <w:p w14:paraId="49F655E6" w14:textId="77777777" w:rsidR="004C3357" w:rsidRPr="00AD6F2B" w:rsidRDefault="004C3357" w:rsidP="003D38C8">
            <w:pPr>
              <w:pStyle w:val="Texto"/>
              <w:spacing w:after="120" w:line="240" w:lineRule="auto"/>
              <w:ind w:right="900" w:firstLine="0"/>
              <w:jc w:val="center"/>
              <w:rPr>
                <w:rFonts w:ascii="Soberana Texto" w:eastAsia="Calibri" w:hAnsi="Soberana Texto"/>
                <w:sz w:val="22"/>
                <w:szCs w:val="22"/>
                <w:lang w:eastAsia="en-US"/>
              </w:rPr>
            </w:pPr>
          </w:p>
        </w:tc>
      </w:tr>
      <w:tr w:rsidR="004C3357" w:rsidRPr="00AD6F2B" w14:paraId="27D82E96" w14:textId="77777777" w:rsidTr="00843B67">
        <w:trPr>
          <w:trHeight w:val="20"/>
        </w:trPr>
        <w:tc>
          <w:tcPr>
            <w:tcW w:w="8078" w:type="dxa"/>
          </w:tcPr>
          <w:p w14:paraId="5B9E9CCF" w14:textId="77777777" w:rsidR="004C3357" w:rsidRPr="00AD6F2B" w:rsidRDefault="004C3357" w:rsidP="00A96C2B">
            <w:pPr>
              <w:pStyle w:val="Texto"/>
              <w:spacing w:after="120" w:line="240" w:lineRule="auto"/>
              <w:ind w:right="-70"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El presente criterio tiene por objetivo establecer el tratamiento contable que debe darse a los compromisos adquiridos por las entidades en el otorgamiento de avales.</w:t>
            </w:r>
          </w:p>
          <w:p w14:paraId="6EF2A5DC" w14:textId="77777777" w:rsidR="004C3357" w:rsidRPr="00AD6F2B" w:rsidRDefault="004C3357" w:rsidP="003D38C8">
            <w:pPr>
              <w:pStyle w:val="Texto"/>
              <w:spacing w:after="120" w:line="240" w:lineRule="auto"/>
              <w:ind w:right="900" w:firstLine="0"/>
              <w:rPr>
                <w:rFonts w:ascii="Soberana Texto" w:eastAsia="Calibri" w:hAnsi="Soberana Texto"/>
                <w:b/>
                <w:sz w:val="22"/>
                <w:szCs w:val="22"/>
                <w:lang w:eastAsia="en-US"/>
              </w:rPr>
            </w:pPr>
            <w:r w:rsidRPr="00AD6F2B">
              <w:rPr>
                <w:rFonts w:ascii="Soberana Texto" w:eastAsia="Calibri" w:hAnsi="Soberana Texto"/>
                <w:b/>
                <w:sz w:val="22"/>
                <w:szCs w:val="22"/>
                <w:lang w:eastAsia="en-US"/>
              </w:rPr>
              <w:t>Definici</w:t>
            </w:r>
            <w:r w:rsidRPr="00AD6F2B">
              <w:rPr>
                <w:rFonts w:ascii="Soberana Texto" w:hAnsi="Soberana Texto"/>
                <w:b/>
                <w:sz w:val="22"/>
                <w:szCs w:val="22"/>
              </w:rPr>
              <w:t>o</w:t>
            </w:r>
            <w:r w:rsidRPr="00AD6F2B">
              <w:rPr>
                <w:rFonts w:ascii="Soberana Texto" w:eastAsia="Calibri" w:hAnsi="Soberana Texto"/>
                <w:b/>
                <w:sz w:val="22"/>
                <w:szCs w:val="22"/>
                <w:lang w:eastAsia="en-US"/>
              </w:rPr>
              <w:t>n</w:t>
            </w:r>
            <w:r w:rsidRPr="00AD6F2B">
              <w:rPr>
                <w:rFonts w:ascii="Soberana Texto" w:hAnsi="Soberana Texto"/>
                <w:b/>
                <w:sz w:val="22"/>
                <w:szCs w:val="22"/>
              </w:rPr>
              <w:t>es</w:t>
            </w:r>
          </w:p>
        </w:tc>
        <w:tc>
          <w:tcPr>
            <w:tcW w:w="992" w:type="dxa"/>
          </w:tcPr>
          <w:p w14:paraId="6DD1E201" w14:textId="77777777" w:rsidR="004C3357" w:rsidRPr="00AD6F2B"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r w:rsidR="004C3357" w:rsidRPr="00AD6F2B" w14:paraId="6A15FFA8" w14:textId="77777777" w:rsidTr="00843B67">
        <w:trPr>
          <w:trHeight w:val="20"/>
        </w:trPr>
        <w:tc>
          <w:tcPr>
            <w:tcW w:w="8078" w:type="dxa"/>
          </w:tcPr>
          <w:p w14:paraId="2B7FEB76" w14:textId="77777777" w:rsidR="004C3357" w:rsidRPr="00AD6F2B" w:rsidRDefault="004C3357" w:rsidP="00A96C2B">
            <w:pPr>
              <w:pStyle w:val="Texto"/>
              <w:spacing w:after="120" w:line="240" w:lineRule="auto"/>
              <w:ind w:firstLine="0"/>
              <w:rPr>
                <w:rFonts w:ascii="Soberana Texto" w:eastAsia="Calibri" w:hAnsi="Soberana Texto"/>
                <w:sz w:val="22"/>
                <w:szCs w:val="22"/>
                <w:lang w:eastAsia="en-US"/>
              </w:rPr>
            </w:pPr>
            <w:r w:rsidRPr="00AD6F2B">
              <w:rPr>
                <w:rFonts w:ascii="Soberana Texto" w:hAnsi="Soberana Texto"/>
                <w:i/>
                <w:sz w:val="22"/>
                <w:szCs w:val="22"/>
              </w:rPr>
              <w:t>Aval.-</w:t>
            </w:r>
            <w:r w:rsidRPr="00AD6F2B">
              <w:rPr>
                <w:rFonts w:ascii="Soberana Texto" w:hAnsi="Soberana Texto"/>
                <w:sz w:val="22"/>
                <w:szCs w:val="22"/>
              </w:rPr>
              <w:t xml:space="preserve"> Contrato mediante el cual</w:t>
            </w:r>
            <w:r w:rsidRPr="00AD6F2B">
              <w:rPr>
                <w:rFonts w:ascii="Soberana Texto" w:eastAsia="Calibri" w:hAnsi="Soberana Texto"/>
                <w:sz w:val="22"/>
                <w:szCs w:val="22"/>
                <w:lang w:eastAsia="en-US"/>
              </w:rPr>
              <w:t>, la entidad sustenta la capacidad crediticia de determinado acreditado mediante la promesa de pago de la obligación en caso de incumplimiento.</w:t>
            </w:r>
          </w:p>
        </w:tc>
        <w:tc>
          <w:tcPr>
            <w:tcW w:w="992" w:type="dxa"/>
          </w:tcPr>
          <w:p w14:paraId="6578E5D5" w14:textId="77777777" w:rsidR="004C3357" w:rsidRPr="00AD6F2B"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r w:rsidR="004C3357" w:rsidRPr="00AD6F2B" w14:paraId="40AE443E" w14:textId="77777777" w:rsidTr="00843B67">
        <w:trPr>
          <w:trHeight w:val="20"/>
        </w:trPr>
        <w:tc>
          <w:tcPr>
            <w:tcW w:w="8078" w:type="dxa"/>
          </w:tcPr>
          <w:p w14:paraId="68FDC3B8" w14:textId="77777777" w:rsidR="004C3357" w:rsidRPr="00AD6F2B" w:rsidRDefault="004C3357" w:rsidP="00A96C2B">
            <w:pPr>
              <w:pStyle w:val="Texto"/>
              <w:spacing w:after="120" w:line="240" w:lineRule="auto"/>
              <w:ind w:firstLine="0"/>
              <w:rPr>
                <w:rFonts w:ascii="Soberana Texto" w:eastAsia="Calibri" w:hAnsi="Soberana Texto"/>
                <w:b/>
                <w:sz w:val="22"/>
                <w:szCs w:val="22"/>
                <w:lang w:eastAsia="en-US"/>
              </w:rPr>
            </w:pPr>
            <w:r w:rsidRPr="00AD6F2B">
              <w:rPr>
                <w:rFonts w:ascii="Soberana Texto" w:eastAsia="Calibri" w:hAnsi="Soberana Texto"/>
                <w:sz w:val="22"/>
                <w:szCs w:val="22"/>
                <w:lang w:eastAsia="en-US"/>
              </w:rPr>
              <w:t xml:space="preserve">En el contrato que da origen al aval, se define la eventualidad que generará el posible compromiso de pago, por lo que hasta que dicha eventualidad no se materialice, los avales representan únicamente </w:t>
            </w:r>
            <w:r w:rsidRPr="00AD6F2B">
              <w:rPr>
                <w:rFonts w:ascii="Soberana Texto" w:hAnsi="Soberana Texto"/>
                <w:sz w:val="22"/>
                <w:szCs w:val="22"/>
              </w:rPr>
              <w:t>un compromiso.</w:t>
            </w:r>
          </w:p>
        </w:tc>
        <w:tc>
          <w:tcPr>
            <w:tcW w:w="992" w:type="dxa"/>
          </w:tcPr>
          <w:p w14:paraId="6A4A5510" w14:textId="77777777" w:rsidR="004C3357" w:rsidRPr="00AD6F2B"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r w:rsidR="004C3357" w:rsidRPr="00AD6F2B" w14:paraId="7F54272C" w14:textId="77777777" w:rsidTr="00843B67">
        <w:trPr>
          <w:trHeight w:val="144"/>
        </w:trPr>
        <w:tc>
          <w:tcPr>
            <w:tcW w:w="8078" w:type="dxa"/>
          </w:tcPr>
          <w:p w14:paraId="787CDAE8" w14:textId="77777777" w:rsidR="004C3357" w:rsidRPr="00AD6F2B" w:rsidRDefault="004C3357" w:rsidP="00A96C2B">
            <w:pPr>
              <w:pStyle w:val="Texto"/>
              <w:spacing w:after="120" w:line="240" w:lineRule="auto"/>
              <w:ind w:right="72" w:firstLine="0"/>
              <w:rPr>
                <w:rFonts w:ascii="Soberana Texto" w:hAnsi="Soberana Texto"/>
                <w:sz w:val="22"/>
                <w:szCs w:val="22"/>
              </w:rPr>
            </w:pPr>
            <w:r w:rsidRPr="00AD6F2B">
              <w:rPr>
                <w:rFonts w:ascii="Soberana Texto" w:hAnsi="Soberana Texto"/>
                <w:i/>
                <w:sz w:val="22"/>
                <w:szCs w:val="22"/>
              </w:rPr>
              <w:t xml:space="preserve">Compromiso.- </w:t>
            </w:r>
            <w:r w:rsidRPr="00AD6F2B">
              <w:rPr>
                <w:rFonts w:ascii="Soberana Texto" w:hAnsi="Soberana Texto"/>
                <w:sz w:val="22"/>
                <w:szCs w:val="22"/>
              </w:rPr>
              <w:t>Representa un acuerdo realizado para llevar a cabo determinadas acciones en el futuro, el cual no cumple con los requisitos para considerarse como pasivo, provisión o contingencia, a menos que se derive de un contrato de carácter oneroso.</w:t>
            </w:r>
          </w:p>
        </w:tc>
        <w:tc>
          <w:tcPr>
            <w:tcW w:w="992" w:type="dxa"/>
          </w:tcPr>
          <w:p w14:paraId="68E6F50F" w14:textId="77777777" w:rsidR="004C3357" w:rsidRPr="00AD6F2B" w:rsidRDefault="004C3357" w:rsidP="00AE7F43">
            <w:pPr>
              <w:pStyle w:val="Texto"/>
              <w:numPr>
                <w:ilvl w:val="0"/>
                <w:numId w:val="51"/>
              </w:numPr>
              <w:spacing w:after="120" w:line="240" w:lineRule="auto"/>
              <w:ind w:left="781" w:hanging="421"/>
              <w:jc w:val="center"/>
              <w:rPr>
                <w:rFonts w:ascii="Soberana Texto" w:hAnsi="Soberana Texto"/>
                <w:sz w:val="22"/>
                <w:szCs w:val="22"/>
              </w:rPr>
            </w:pPr>
          </w:p>
        </w:tc>
      </w:tr>
      <w:tr w:rsidR="004C3357" w:rsidRPr="00AD6F2B" w14:paraId="196F125D" w14:textId="77777777" w:rsidTr="00843B67">
        <w:trPr>
          <w:trHeight w:val="144"/>
        </w:trPr>
        <w:tc>
          <w:tcPr>
            <w:tcW w:w="8078" w:type="dxa"/>
          </w:tcPr>
          <w:p w14:paraId="5A6FC44F" w14:textId="77777777" w:rsidR="004C3357" w:rsidRPr="00AD6F2B" w:rsidRDefault="004C3357" w:rsidP="00A96C2B">
            <w:pPr>
              <w:pStyle w:val="Texto"/>
              <w:spacing w:after="120" w:line="240" w:lineRule="auto"/>
              <w:ind w:right="72" w:firstLine="0"/>
              <w:rPr>
                <w:rFonts w:ascii="Soberana Texto" w:hAnsi="Soberana Texto"/>
                <w:sz w:val="22"/>
                <w:szCs w:val="22"/>
              </w:rPr>
            </w:pPr>
            <w:r w:rsidRPr="00AD6F2B">
              <w:rPr>
                <w:rFonts w:ascii="Soberana Texto" w:hAnsi="Soberana Texto"/>
                <w:i/>
                <w:sz w:val="22"/>
                <w:szCs w:val="22"/>
              </w:rPr>
              <w:t xml:space="preserve">Contrato de carácter </w:t>
            </w:r>
            <w:r w:rsidR="00FA6D67" w:rsidRPr="00AD6F2B">
              <w:rPr>
                <w:rFonts w:ascii="Soberana Texto" w:hAnsi="Soberana Texto"/>
                <w:i/>
                <w:sz w:val="22"/>
                <w:szCs w:val="22"/>
              </w:rPr>
              <w:t>oneroso. -</w:t>
            </w:r>
            <w:r w:rsidRPr="00AD6F2B">
              <w:rPr>
                <w:rFonts w:ascii="Soberana Texto" w:hAnsi="Soberana Texto"/>
                <w:i/>
                <w:sz w:val="22"/>
                <w:szCs w:val="22"/>
              </w:rPr>
              <w:t xml:space="preserve"> </w:t>
            </w:r>
            <w:r w:rsidRPr="00AD6F2B">
              <w:rPr>
                <w:rFonts w:ascii="Soberana Texto" w:hAnsi="Soberana Texto"/>
                <w:sz w:val="22"/>
                <w:szCs w:val="22"/>
              </w:rPr>
              <w:t>Es aquel cuyos costos inevitables para cumplir con las obligaciones que conlleva exceden a los beneficios económicos que se espera recibir del mismo.</w:t>
            </w:r>
          </w:p>
          <w:p w14:paraId="0CCAF853" w14:textId="77777777" w:rsidR="004C3357" w:rsidRPr="00AD6F2B" w:rsidRDefault="004C3357" w:rsidP="003D38C8">
            <w:pPr>
              <w:pStyle w:val="Texto"/>
              <w:spacing w:after="120" w:line="240" w:lineRule="auto"/>
              <w:ind w:right="900" w:firstLine="0"/>
              <w:rPr>
                <w:rFonts w:ascii="Soberana Texto" w:hAnsi="Soberana Texto"/>
                <w:sz w:val="22"/>
                <w:szCs w:val="22"/>
              </w:rPr>
            </w:pPr>
            <w:r w:rsidRPr="00AD6F2B">
              <w:rPr>
                <w:rFonts w:ascii="Soberana Texto" w:hAnsi="Soberana Texto"/>
                <w:b/>
                <w:sz w:val="22"/>
                <w:szCs w:val="22"/>
              </w:rPr>
              <w:t>Normas de reconocimiento y valuación</w:t>
            </w:r>
          </w:p>
        </w:tc>
        <w:tc>
          <w:tcPr>
            <w:tcW w:w="992" w:type="dxa"/>
          </w:tcPr>
          <w:p w14:paraId="61A531A9" w14:textId="77777777" w:rsidR="004C3357" w:rsidRPr="00AD6F2B" w:rsidRDefault="004C3357" w:rsidP="00AE7F43">
            <w:pPr>
              <w:pStyle w:val="Texto"/>
              <w:numPr>
                <w:ilvl w:val="0"/>
                <w:numId w:val="51"/>
              </w:numPr>
              <w:spacing w:after="120" w:line="240" w:lineRule="auto"/>
              <w:ind w:left="781" w:hanging="421"/>
              <w:jc w:val="center"/>
              <w:rPr>
                <w:rFonts w:ascii="Soberana Texto" w:hAnsi="Soberana Texto"/>
                <w:sz w:val="22"/>
                <w:szCs w:val="22"/>
              </w:rPr>
            </w:pPr>
          </w:p>
        </w:tc>
      </w:tr>
      <w:tr w:rsidR="004C3357" w:rsidRPr="00AD6F2B" w14:paraId="3E47E010" w14:textId="77777777" w:rsidTr="00843B67">
        <w:trPr>
          <w:trHeight w:val="20"/>
        </w:trPr>
        <w:tc>
          <w:tcPr>
            <w:tcW w:w="8078" w:type="dxa"/>
          </w:tcPr>
          <w:p w14:paraId="552037D3" w14:textId="77777777" w:rsidR="004C3357" w:rsidRPr="00AD6F2B" w:rsidRDefault="004C3357" w:rsidP="00A96C2B">
            <w:pPr>
              <w:pStyle w:val="Texto"/>
              <w:spacing w:after="120" w:line="240" w:lineRule="auto"/>
              <w:ind w:right="72"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 xml:space="preserve">Al representar el aval un compromiso, no formará parte </w:t>
            </w:r>
            <w:r w:rsidRPr="00AD6F2B">
              <w:rPr>
                <w:rFonts w:ascii="Soberana Texto" w:hAnsi="Soberana Texto"/>
                <w:sz w:val="22"/>
                <w:szCs w:val="22"/>
              </w:rPr>
              <w:t>de los derechos y obligaciones reconocidos en el estado de situación financiera</w:t>
            </w:r>
            <w:r w:rsidRPr="00AD6F2B">
              <w:rPr>
                <w:rFonts w:ascii="Soberana Texto" w:eastAsia="Calibri" w:hAnsi="Soberana Texto"/>
                <w:sz w:val="22"/>
                <w:szCs w:val="22"/>
                <w:lang w:eastAsia="en-US"/>
              </w:rPr>
              <w:t xml:space="preserve"> de las entidades en tanto la eventualidad no se materialice. Por lo anterior, el reconocimiento de los avales deberá llevarse en cuentas de orden.</w:t>
            </w:r>
          </w:p>
        </w:tc>
        <w:tc>
          <w:tcPr>
            <w:tcW w:w="992" w:type="dxa"/>
          </w:tcPr>
          <w:p w14:paraId="500A82C7" w14:textId="77777777" w:rsidR="004C3357" w:rsidRPr="00AD6F2B"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r w:rsidR="004C3357" w:rsidRPr="00AD6F2B" w14:paraId="743FE9D6" w14:textId="77777777" w:rsidTr="00843B67">
        <w:trPr>
          <w:trHeight w:val="20"/>
        </w:trPr>
        <w:tc>
          <w:tcPr>
            <w:tcW w:w="8078" w:type="dxa"/>
          </w:tcPr>
          <w:p w14:paraId="666BA27F" w14:textId="77777777" w:rsidR="004C3357" w:rsidRPr="00AD6F2B" w:rsidRDefault="004C3357" w:rsidP="00A96C2B">
            <w:pPr>
              <w:pStyle w:val="Texto"/>
              <w:spacing w:after="120" w:line="240" w:lineRule="auto"/>
              <w:ind w:right="72"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El monto total por el concepto de avales debe incluir el total de compromisos que la entidad tenga a una fecha determinada. Conforme el tercero con quien se tenga el compromiso liquide las obligaciones que han sido avaladas, la entidad deberá cancelar dichos importes de sus registros.</w:t>
            </w:r>
          </w:p>
        </w:tc>
        <w:tc>
          <w:tcPr>
            <w:tcW w:w="992" w:type="dxa"/>
          </w:tcPr>
          <w:p w14:paraId="4A45D66D" w14:textId="77777777" w:rsidR="004C3357" w:rsidRPr="00AD6F2B"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r w:rsidR="004C3357" w:rsidRPr="00AD6F2B" w14:paraId="61F314CB" w14:textId="77777777" w:rsidTr="00843B67">
        <w:trPr>
          <w:trHeight w:val="20"/>
        </w:trPr>
        <w:tc>
          <w:tcPr>
            <w:tcW w:w="8078" w:type="dxa"/>
          </w:tcPr>
          <w:p w14:paraId="52FAB991" w14:textId="77777777" w:rsidR="004C3357" w:rsidRPr="00AD6F2B" w:rsidRDefault="004C3357" w:rsidP="00A96C2B">
            <w:pPr>
              <w:pStyle w:val="Texto"/>
              <w:spacing w:after="120" w:line="240" w:lineRule="auto"/>
              <w:ind w:right="72"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La entidad deberá determinar una estimación de los avales otorgados con base en las diferentes metodologías establecidas o autorizadas por la CNBV para cada tipo de crédito mediante disposiciones de carácter general y reconocerse en los resultados del ejercicio, con la periodicidad establecida en las enunciadas metodologías.</w:t>
            </w:r>
          </w:p>
        </w:tc>
        <w:tc>
          <w:tcPr>
            <w:tcW w:w="992" w:type="dxa"/>
          </w:tcPr>
          <w:p w14:paraId="77ADCF35" w14:textId="77777777" w:rsidR="004C3357" w:rsidRPr="00AD6F2B"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r w:rsidR="004C3357" w:rsidRPr="00925D6F" w14:paraId="6816B349" w14:textId="77777777" w:rsidTr="00843B67">
        <w:trPr>
          <w:trHeight w:val="20"/>
        </w:trPr>
        <w:tc>
          <w:tcPr>
            <w:tcW w:w="8078" w:type="dxa"/>
          </w:tcPr>
          <w:p w14:paraId="4571A95B" w14:textId="77777777" w:rsidR="004C3357" w:rsidRPr="00AD6F2B" w:rsidRDefault="004C3357" w:rsidP="003D38C8">
            <w:pPr>
              <w:pStyle w:val="Texto"/>
              <w:spacing w:after="120" w:line="240" w:lineRule="auto"/>
              <w:ind w:right="72"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 xml:space="preserve">En caso de incumplimiento de la persona a quien la entidad esté avalando, el monto total por el que se otorgó el aval se registrará en el </w:t>
            </w:r>
            <w:r w:rsidRPr="00AD6F2B">
              <w:rPr>
                <w:rFonts w:ascii="Soberana Texto" w:hAnsi="Soberana Texto"/>
                <w:sz w:val="22"/>
                <w:szCs w:val="22"/>
              </w:rPr>
              <w:t>estado de situación financiera</w:t>
            </w:r>
            <w:r w:rsidRPr="00AD6F2B">
              <w:rPr>
                <w:rFonts w:ascii="Soberana Texto" w:eastAsia="Calibri" w:hAnsi="Soberana Texto"/>
                <w:sz w:val="22"/>
                <w:szCs w:val="22"/>
                <w:lang w:eastAsia="en-US"/>
              </w:rPr>
              <w:t xml:space="preserve"> de la entidad como cartera de crédito, reconociendo el pasivo correspondiente. Una vez afectada la cartera, a esta le serán aplicables las disposiciones contenidas en el criterio B-6 “Cartera de crédito”.</w:t>
            </w:r>
          </w:p>
        </w:tc>
        <w:tc>
          <w:tcPr>
            <w:tcW w:w="992" w:type="dxa"/>
          </w:tcPr>
          <w:p w14:paraId="347ADA55" w14:textId="77777777" w:rsidR="004C3357" w:rsidRPr="00AD6F2B"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r w:rsidR="004C3357" w:rsidRPr="00925D6F" w14:paraId="38AC281B" w14:textId="77777777" w:rsidTr="00843B67">
        <w:trPr>
          <w:trHeight w:val="20"/>
        </w:trPr>
        <w:tc>
          <w:tcPr>
            <w:tcW w:w="8078" w:type="dxa"/>
          </w:tcPr>
          <w:p w14:paraId="49E8F181" w14:textId="77777777" w:rsidR="004C3357" w:rsidRPr="00925D6F" w:rsidRDefault="004C3357" w:rsidP="003D38C8">
            <w:pPr>
              <w:pStyle w:val="Texto"/>
              <w:spacing w:after="120" w:line="240" w:lineRule="auto"/>
              <w:ind w:right="72" w:firstLine="0"/>
              <w:rPr>
                <w:rFonts w:ascii="Soberana Texto" w:eastAsia="Calibri" w:hAnsi="Soberana Texto"/>
                <w:sz w:val="22"/>
                <w:szCs w:val="22"/>
                <w:lang w:eastAsia="en-US"/>
              </w:rPr>
            </w:pPr>
            <w:r w:rsidRPr="00925D6F">
              <w:rPr>
                <w:rFonts w:ascii="Soberana Texto" w:eastAsia="Calibri" w:hAnsi="Soberana Texto"/>
                <w:sz w:val="22"/>
                <w:szCs w:val="22"/>
                <w:lang w:eastAsia="en-US"/>
              </w:rPr>
              <w:t xml:space="preserve">Los ingresos por comisiones provenientes del otorgamiento de avales se reconocerán en los resultados del ejercicio </w:t>
            </w:r>
            <w:r w:rsidRPr="00925D6F">
              <w:rPr>
                <w:rFonts w:ascii="Soberana Texto" w:hAnsi="Soberana Texto"/>
                <w:sz w:val="22"/>
                <w:szCs w:val="22"/>
              </w:rPr>
              <w:t>de conformidad con lo establecido en la NIF D-1 “Ingresos por contratos con clientes”.</w:t>
            </w:r>
          </w:p>
          <w:p w14:paraId="0885B09E" w14:textId="77777777" w:rsidR="004C3357" w:rsidRPr="00925D6F" w:rsidRDefault="004C3357" w:rsidP="003D38C8">
            <w:pPr>
              <w:pStyle w:val="Texto"/>
              <w:spacing w:after="120" w:line="240" w:lineRule="auto"/>
              <w:ind w:right="900" w:firstLine="0"/>
              <w:rPr>
                <w:rFonts w:ascii="Soberana Texto" w:eastAsia="Calibri" w:hAnsi="Soberana Texto"/>
                <w:b/>
                <w:sz w:val="22"/>
                <w:szCs w:val="22"/>
                <w:lang w:eastAsia="en-US"/>
              </w:rPr>
            </w:pPr>
            <w:r w:rsidRPr="00925D6F">
              <w:rPr>
                <w:rFonts w:ascii="Soberana Texto" w:eastAsia="Calibri" w:hAnsi="Soberana Texto"/>
                <w:b/>
                <w:sz w:val="22"/>
                <w:szCs w:val="22"/>
                <w:lang w:eastAsia="en-US"/>
              </w:rPr>
              <w:t>Normas de presentación</w:t>
            </w:r>
          </w:p>
          <w:p w14:paraId="0BD54D35" w14:textId="77777777" w:rsidR="004C3357" w:rsidRPr="00925D6F" w:rsidRDefault="004C3357" w:rsidP="003D38C8">
            <w:pPr>
              <w:pStyle w:val="Texto"/>
              <w:spacing w:after="120" w:line="240" w:lineRule="auto"/>
              <w:ind w:right="900" w:firstLine="0"/>
              <w:rPr>
                <w:rFonts w:ascii="Soberana Texto" w:eastAsia="Calibri" w:hAnsi="Soberana Texto"/>
                <w:i/>
                <w:sz w:val="22"/>
                <w:szCs w:val="22"/>
                <w:lang w:eastAsia="en-US"/>
              </w:rPr>
            </w:pPr>
            <w:r w:rsidRPr="00925D6F">
              <w:rPr>
                <w:rFonts w:ascii="Soberana Texto" w:hAnsi="Soberana Texto"/>
                <w:i/>
                <w:sz w:val="22"/>
                <w:szCs w:val="22"/>
              </w:rPr>
              <w:t>Estado de situación financiera</w:t>
            </w:r>
          </w:p>
        </w:tc>
        <w:tc>
          <w:tcPr>
            <w:tcW w:w="992" w:type="dxa"/>
          </w:tcPr>
          <w:p w14:paraId="10FF9963" w14:textId="77777777" w:rsidR="004C3357" w:rsidRPr="00925D6F"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r w:rsidR="004C3357" w:rsidRPr="00925D6F" w14:paraId="75E985F6" w14:textId="77777777" w:rsidTr="00843B67">
        <w:trPr>
          <w:trHeight w:val="20"/>
        </w:trPr>
        <w:tc>
          <w:tcPr>
            <w:tcW w:w="8078" w:type="dxa"/>
          </w:tcPr>
          <w:p w14:paraId="3F8B760A" w14:textId="77777777" w:rsidR="004C3357" w:rsidRPr="00925D6F" w:rsidRDefault="004C3357" w:rsidP="003D38C8">
            <w:pPr>
              <w:pStyle w:val="Texto"/>
              <w:spacing w:after="120" w:line="240" w:lineRule="auto"/>
              <w:ind w:right="72" w:firstLine="0"/>
              <w:rPr>
                <w:rFonts w:ascii="Soberana Texto" w:eastAsia="Calibri" w:hAnsi="Soberana Texto"/>
                <w:sz w:val="22"/>
                <w:szCs w:val="22"/>
                <w:lang w:eastAsia="en-US"/>
              </w:rPr>
            </w:pPr>
            <w:r w:rsidRPr="00925D6F">
              <w:rPr>
                <w:rFonts w:ascii="Soberana Texto" w:eastAsia="Calibri" w:hAnsi="Soberana Texto"/>
                <w:sz w:val="22"/>
                <w:szCs w:val="22"/>
                <w:lang w:eastAsia="en-US"/>
              </w:rPr>
              <w:lastRenderedPageBreak/>
              <w:t xml:space="preserve">El monto correspondiente a los avales otorgados se presentará en cuentas de orden, al calce del </w:t>
            </w:r>
            <w:r w:rsidRPr="00925D6F">
              <w:rPr>
                <w:rFonts w:ascii="Soberana Texto" w:hAnsi="Soberana Texto"/>
                <w:sz w:val="22"/>
                <w:szCs w:val="22"/>
              </w:rPr>
              <w:t>estado de situación financiera</w:t>
            </w:r>
            <w:r w:rsidRPr="00925D6F">
              <w:rPr>
                <w:rFonts w:ascii="Soberana Texto" w:eastAsia="Calibri" w:hAnsi="Soberana Texto"/>
                <w:sz w:val="22"/>
                <w:szCs w:val="22"/>
                <w:lang w:eastAsia="en-US"/>
              </w:rPr>
              <w:t>.</w:t>
            </w:r>
          </w:p>
        </w:tc>
        <w:tc>
          <w:tcPr>
            <w:tcW w:w="992" w:type="dxa"/>
          </w:tcPr>
          <w:p w14:paraId="643C3C7D" w14:textId="77777777" w:rsidR="004C3357" w:rsidRPr="00925D6F"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r w:rsidR="004C3357" w:rsidRPr="00925D6F" w14:paraId="41D9AEC2" w14:textId="77777777" w:rsidTr="00843B67">
        <w:trPr>
          <w:trHeight w:val="20"/>
        </w:trPr>
        <w:tc>
          <w:tcPr>
            <w:tcW w:w="8078" w:type="dxa"/>
          </w:tcPr>
          <w:p w14:paraId="1AC5268E" w14:textId="77777777" w:rsidR="004C3357" w:rsidRPr="00925D6F" w:rsidRDefault="004C3357" w:rsidP="003D38C8">
            <w:pPr>
              <w:pStyle w:val="Texto"/>
              <w:spacing w:after="120" w:line="240" w:lineRule="auto"/>
              <w:ind w:right="213" w:firstLine="0"/>
              <w:rPr>
                <w:rFonts w:ascii="Soberana Texto" w:eastAsia="Calibri" w:hAnsi="Soberana Texto"/>
                <w:sz w:val="22"/>
                <w:szCs w:val="22"/>
                <w:lang w:eastAsia="en-US"/>
              </w:rPr>
            </w:pPr>
            <w:r w:rsidRPr="00925D6F">
              <w:rPr>
                <w:rFonts w:ascii="Soberana Texto" w:eastAsia="Calibri" w:hAnsi="Soberana Texto"/>
                <w:sz w:val="22"/>
                <w:szCs w:val="22"/>
                <w:lang w:eastAsia="en-US"/>
              </w:rPr>
              <w:t>El saldo del pasivo por el incumplimiento de la persona a quien la entidad esté avalando se incluirá como un acreedor diverso en el rubro de otras cuentas por pagar.</w:t>
            </w:r>
          </w:p>
          <w:p w14:paraId="1864D68D" w14:textId="77777777" w:rsidR="004C3357" w:rsidRPr="00925D6F" w:rsidRDefault="004C3357" w:rsidP="003D38C8">
            <w:pPr>
              <w:pStyle w:val="Texto"/>
              <w:spacing w:after="120" w:line="240" w:lineRule="auto"/>
              <w:ind w:right="900" w:firstLine="0"/>
              <w:rPr>
                <w:rFonts w:ascii="Soberana Texto" w:eastAsia="Calibri" w:hAnsi="Soberana Texto"/>
                <w:i/>
                <w:sz w:val="22"/>
                <w:szCs w:val="22"/>
                <w:lang w:eastAsia="en-US"/>
              </w:rPr>
            </w:pPr>
            <w:r w:rsidRPr="00925D6F">
              <w:rPr>
                <w:rFonts w:ascii="Soberana Texto" w:eastAsia="Calibri" w:hAnsi="Soberana Texto"/>
                <w:i/>
                <w:sz w:val="22"/>
                <w:szCs w:val="22"/>
                <w:lang w:eastAsia="en-US"/>
              </w:rPr>
              <w:t xml:space="preserve">Estado de </w:t>
            </w:r>
            <w:r w:rsidRPr="00925D6F">
              <w:rPr>
                <w:rFonts w:ascii="Soberana Texto" w:hAnsi="Soberana Texto"/>
                <w:i/>
                <w:sz w:val="22"/>
                <w:szCs w:val="22"/>
              </w:rPr>
              <w:t>resultado integral</w:t>
            </w:r>
          </w:p>
        </w:tc>
        <w:tc>
          <w:tcPr>
            <w:tcW w:w="992" w:type="dxa"/>
          </w:tcPr>
          <w:p w14:paraId="6F87A534" w14:textId="77777777" w:rsidR="004C3357" w:rsidRPr="00925D6F"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r w:rsidR="004C3357" w:rsidRPr="00925D6F" w14:paraId="343B16D0" w14:textId="77777777" w:rsidTr="00843B67">
        <w:trPr>
          <w:trHeight w:val="20"/>
        </w:trPr>
        <w:tc>
          <w:tcPr>
            <w:tcW w:w="8078" w:type="dxa"/>
          </w:tcPr>
          <w:p w14:paraId="57120D7C" w14:textId="77777777" w:rsidR="004C3357" w:rsidRPr="00925D6F" w:rsidRDefault="004C3357" w:rsidP="003D38C8">
            <w:pPr>
              <w:pStyle w:val="Texto"/>
              <w:spacing w:after="120" w:line="240" w:lineRule="auto"/>
              <w:ind w:right="213" w:firstLine="0"/>
              <w:rPr>
                <w:rFonts w:ascii="Soberana Texto" w:eastAsia="Calibri" w:hAnsi="Soberana Texto"/>
                <w:sz w:val="22"/>
                <w:szCs w:val="22"/>
                <w:lang w:eastAsia="en-US"/>
              </w:rPr>
            </w:pPr>
            <w:r w:rsidRPr="00925D6F">
              <w:rPr>
                <w:rFonts w:ascii="Soberana Texto" w:eastAsia="Calibri" w:hAnsi="Soberana Texto"/>
                <w:sz w:val="22"/>
                <w:szCs w:val="22"/>
                <w:lang w:eastAsia="en-US"/>
              </w:rPr>
              <w:t>Las comisiones cobradas por el otorgamiento de avales, se presentarán en el rubro de comisiones y tarifas cobradas.</w:t>
            </w:r>
          </w:p>
          <w:p w14:paraId="6A9C330C" w14:textId="77777777" w:rsidR="004C3357" w:rsidRPr="00925D6F" w:rsidRDefault="004C3357" w:rsidP="003D38C8">
            <w:pPr>
              <w:pStyle w:val="Texto"/>
              <w:spacing w:after="120" w:line="240" w:lineRule="auto"/>
              <w:ind w:right="900" w:firstLine="0"/>
              <w:rPr>
                <w:rFonts w:ascii="Soberana Texto" w:eastAsia="Calibri" w:hAnsi="Soberana Texto"/>
                <w:b/>
                <w:sz w:val="22"/>
                <w:szCs w:val="22"/>
                <w:lang w:eastAsia="en-US"/>
              </w:rPr>
            </w:pPr>
            <w:r w:rsidRPr="00925D6F">
              <w:rPr>
                <w:rFonts w:ascii="Soberana Texto" w:eastAsia="Calibri" w:hAnsi="Soberana Texto"/>
                <w:b/>
                <w:sz w:val="22"/>
                <w:szCs w:val="22"/>
                <w:lang w:eastAsia="en-US"/>
              </w:rPr>
              <w:t>Normas de revelación</w:t>
            </w:r>
          </w:p>
        </w:tc>
        <w:tc>
          <w:tcPr>
            <w:tcW w:w="992" w:type="dxa"/>
          </w:tcPr>
          <w:p w14:paraId="055F4DDF" w14:textId="77777777" w:rsidR="004C3357" w:rsidRPr="00925D6F"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r w:rsidR="004C3357" w:rsidRPr="00925D6F" w14:paraId="20068738" w14:textId="77777777" w:rsidTr="00843B67">
        <w:trPr>
          <w:trHeight w:val="20"/>
        </w:trPr>
        <w:tc>
          <w:tcPr>
            <w:tcW w:w="8078" w:type="dxa"/>
          </w:tcPr>
          <w:p w14:paraId="59E7093F" w14:textId="77777777" w:rsidR="004C3357" w:rsidRPr="00925D6F" w:rsidRDefault="004C3357" w:rsidP="003D38C8">
            <w:pPr>
              <w:pStyle w:val="Texto"/>
              <w:spacing w:after="120" w:line="240" w:lineRule="auto"/>
              <w:ind w:right="213" w:firstLine="0"/>
              <w:rPr>
                <w:rFonts w:ascii="Soberana Texto" w:eastAsia="Calibri" w:hAnsi="Soberana Texto"/>
                <w:sz w:val="22"/>
                <w:szCs w:val="22"/>
                <w:lang w:eastAsia="en-US"/>
              </w:rPr>
            </w:pPr>
            <w:r w:rsidRPr="00925D6F">
              <w:rPr>
                <w:rFonts w:ascii="Soberana Texto" w:eastAsia="Calibri" w:hAnsi="Soberana Texto"/>
                <w:sz w:val="22"/>
                <w:szCs w:val="22"/>
                <w:lang w:eastAsia="en-US"/>
              </w:rPr>
              <w:t>Mediante notas a los estados financieros, se deberán revelar los tipos de operaciones que dieron origen a los avales, incluyendo los términos genéricos sobre los cuales se realizaron este tipo de operaciones.</w:t>
            </w:r>
          </w:p>
        </w:tc>
        <w:tc>
          <w:tcPr>
            <w:tcW w:w="992" w:type="dxa"/>
          </w:tcPr>
          <w:p w14:paraId="0F5A8E01" w14:textId="77777777" w:rsidR="004C3357" w:rsidRPr="00925D6F"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r w:rsidR="004C3357" w:rsidRPr="00925D6F" w14:paraId="44E42210" w14:textId="77777777" w:rsidTr="00843B67">
        <w:trPr>
          <w:trHeight w:val="20"/>
        </w:trPr>
        <w:tc>
          <w:tcPr>
            <w:tcW w:w="8078" w:type="dxa"/>
          </w:tcPr>
          <w:p w14:paraId="357E346E" w14:textId="77777777" w:rsidR="004C3357" w:rsidRPr="00925D6F" w:rsidRDefault="004C3357" w:rsidP="003D38C8">
            <w:pPr>
              <w:pStyle w:val="Texto"/>
              <w:spacing w:after="120" w:line="240" w:lineRule="auto"/>
              <w:ind w:right="213" w:firstLine="0"/>
              <w:rPr>
                <w:rFonts w:ascii="Soberana Texto" w:eastAsia="Calibri" w:hAnsi="Soberana Texto"/>
                <w:sz w:val="22"/>
                <w:szCs w:val="22"/>
                <w:lang w:eastAsia="en-US"/>
              </w:rPr>
            </w:pPr>
            <w:r w:rsidRPr="00925D6F">
              <w:rPr>
                <w:rFonts w:ascii="Soberana Texto" w:eastAsia="Calibri" w:hAnsi="Soberana Texto"/>
                <w:sz w:val="22"/>
                <w:szCs w:val="22"/>
                <w:lang w:eastAsia="en-US"/>
              </w:rPr>
              <w:t>Las pérdidas causadas a la entidad por concepto de incumplimiento de los avalados, el monto de la estimación constituida, así como las recuperaciones, también deberán ser reveladas.</w:t>
            </w:r>
          </w:p>
        </w:tc>
        <w:tc>
          <w:tcPr>
            <w:tcW w:w="992" w:type="dxa"/>
          </w:tcPr>
          <w:p w14:paraId="45AE2592" w14:textId="77777777" w:rsidR="004C3357" w:rsidRPr="00925D6F" w:rsidRDefault="004C3357" w:rsidP="00AE7F43">
            <w:pPr>
              <w:pStyle w:val="Texto"/>
              <w:numPr>
                <w:ilvl w:val="0"/>
                <w:numId w:val="51"/>
              </w:numPr>
              <w:spacing w:after="120" w:line="240" w:lineRule="auto"/>
              <w:ind w:left="781" w:hanging="421"/>
              <w:jc w:val="center"/>
              <w:rPr>
                <w:rFonts w:ascii="Soberana Texto" w:eastAsia="Calibri" w:hAnsi="Soberana Texto"/>
                <w:sz w:val="22"/>
                <w:szCs w:val="22"/>
                <w:lang w:eastAsia="en-US"/>
              </w:rPr>
            </w:pPr>
          </w:p>
        </w:tc>
      </w:tr>
    </w:tbl>
    <w:p w14:paraId="7EFB9959" w14:textId="77777777" w:rsidR="00476E85" w:rsidRPr="00925D6F" w:rsidRDefault="00476E85" w:rsidP="004C3357">
      <w:pPr>
        <w:ind w:right="900"/>
        <w:rPr>
          <w:rFonts w:ascii="Soberana Texto" w:hAnsi="Soberana Texto"/>
        </w:rPr>
      </w:pPr>
    </w:p>
    <w:tbl>
      <w:tblPr>
        <w:tblW w:w="9035" w:type="dxa"/>
        <w:tblInd w:w="144" w:type="dxa"/>
        <w:tblLayout w:type="fixed"/>
        <w:tblCellMar>
          <w:left w:w="70" w:type="dxa"/>
          <w:right w:w="70" w:type="dxa"/>
        </w:tblCellMar>
        <w:tblLook w:val="0000" w:firstRow="0" w:lastRow="0" w:firstColumn="0" w:lastColumn="0" w:noHBand="0" w:noVBand="0"/>
      </w:tblPr>
      <w:tblGrid>
        <w:gridCol w:w="8078"/>
        <w:gridCol w:w="957"/>
      </w:tblGrid>
      <w:tr w:rsidR="00A96C2B" w:rsidRPr="00E67673" w14:paraId="78F8677D" w14:textId="77777777" w:rsidTr="00843B67">
        <w:trPr>
          <w:trHeight w:val="144"/>
        </w:trPr>
        <w:tc>
          <w:tcPr>
            <w:tcW w:w="8078" w:type="dxa"/>
            <w:noWrap/>
          </w:tcPr>
          <w:p w14:paraId="1536EDDC" w14:textId="77777777" w:rsidR="00A96C2B" w:rsidRPr="00E67673" w:rsidRDefault="00A96C2B" w:rsidP="003D38C8">
            <w:pPr>
              <w:pStyle w:val="Texto"/>
              <w:spacing w:after="120" w:line="240" w:lineRule="auto"/>
              <w:ind w:firstLine="0"/>
              <w:jc w:val="center"/>
              <w:rPr>
                <w:rFonts w:ascii="Soberana Texto" w:hAnsi="Soberana Texto"/>
                <w:b/>
                <w:sz w:val="22"/>
                <w:szCs w:val="22"/>
                <w:u w:val="single"/>
              </w:rPr>
            </w:pPr>
            <w:r w:rsidRPr="00E67673">
              <w:rPr>
                <w:rFonts w:ascii="Soberana Texto" w:hAnsi="Soberana Texto"/>
                <w:b/>
                <w:sz w:val="22"/>
                <w:szCs w:val="22"/>
              </w:rPr>
              <w:t xml:space="preserve">B-9 </w:t>
            </w:r>
            <w:r w:rsidRPr="00E67673">
              <w:rPr>
                <w:rFonts w:ascii="Soberana Texto" w:hAnsi="Soberana Texto"/>
                <w:b/>
                <w:sz w:val="22"/>
                <w:szCs w:val="22"/>
                <w:u w:val="single"/>
              </w:rPr>
              <w:t>CUSTODIA Y ADMINISTRACIÓN DE BIENES</w:t>
            </w:r>
          </w:p>
          <w:p w14:paraId="774FD494" w14:textId="77777777" w:rsidR="00A96C2B" w:rsidRPr="00E67673" w:rsidRDefault="00A96C2B" w:rsidP="003D38C8">
            <w:pPr>
              <w:pStyle w:val="Texto"/>
              <w:spacing w:after="120" w:line="240" w:lineRule="auto"/>
              <w:ind w:firstLine="0"/>
              <w:rPr>
                <w:rFonts w:ascii="Soberana Texto" w:hAnsi="Soberana Texto"/>
                <w:b/>
                <w:sz w:val="22"/>
                <w:szCs w:val="22"/>
              </w:rPr>
            </w:pPr>
            <w:r w:rsidRPr="00E67673">
              <w:rPr>
                <w:rFonts w:ascii="Soberana Texto" w:hAnsi="Soberana Texto"/>
                <w:b/>
                <w:sz w:val="22"/>
                <w:szCs w:val="22"/>
              </w:rPr>
              <w:t>Objetivo y alcance</w:t>
            </w:r>
          </w:p>
        </w:tc>
        <w:tc>
          <w:tcPr>
            <w:tcW w:w="957" w:type="dxa"/>
          </w:tcPr>
          <w:p w14:paraId="4C9B32CB" w14:textId="77777777" w:rsidR="00A96C2B" w:rsidRPr="00E67673" w:rsidRDefault="00A96C2B" w:rsidP="003D38C8">
            <w:pPr>
              <w:pStyle w:val="Texto"/>
              <w:spacing w:after="120" w:line="240" w:lineRule="auto"/>
              <w:ind w:firstLine="0"/>
              <w:jc w:val="center"/>
              <w:rPr>
                <w:rFonts w:ascii="Soberana Texto" w:hAnsi="Soberana Texto"/>
                <w:sz w:val="20"/>
                <w:szCs w:val="22"/>
              </w:rPr>
            </w:pPr>
          </w:p>
        </w:tc>
      </w:tr>
      <w:tr w:rsidR="00A96C2B" w:rsidRPr="00E67673" w14:paraId="66AA8372" w14:textId="77777777" w:rsidTr="00843B67">
        <w:trPr>
          <w:trHeight w:val="144"/>
        </w:trPr>
        <w:tc>
          <w:tcPr>
            <w:tcW w:w="8078" w:type="dxa"/>
          </w:tcPr>
          <w:p w14:paraId="6CA72D21"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El presente criterio tiene por objetivo definir las normas particulares relativas al reconocimiento, valuación, presentación y revelación en los estados financieros de las operaciones de custodia y administración de bienes que realizan las entidades.</w:t>
            </w:r>
          </w:p>
        </w:tc>
        <w:tc>
          <w:tcPr>
            <w:tcW w:w="957" w:type="dxa"/>
          </w:tcPr>
          <w:p w14:paraId="647B3B9B"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7B7ABC26" w14:textId="77777777" w:rsidTr="00843B67">
        <w:trPr>
          <w:trHeight w:val="144"/>
        </w:trPr>
        <w:tc>
          <w:tcPr>
            <w:tcW w:w="8078" w:type="dxa"/>
          </w:tcPr>
          <w:p w14:paraId="368199F6"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 xml:space="preserve">Dentro de las operaciones de administración que son objeto del presente criterio, se contemplan las operaciones que realizan las entidades por cuenta de terceros, tales como la compraventa de instrumentos financieros </w:t>
            </w:r>
            <w:r>
              <w:rPr>
                <w:rFonts w:ascii="Soberana Texto" w:hAnsi="Soberana Texto"/>
                <w:sz w:val="22"/>
                <w:szCs w:val="22"/>
              </w:rPr>
              <w:t xml:space="preserve">(valores) </w:t>
            </w:r>
            <w:r w:rsidRPr="00E67673">
              <w:rPr>
                <w:rFonts w:ascii="Soberana Texto" w:hAnsi="Soberana Texto"/>
                <w:sz w:val="22"/>
                <w:szCs w:val="22"/>
              </w:rPr>
              <w:t>e instrumentos financieros derivados, los reportos y préstamos de valores.</w:t>
            </w:r>
          </w:p>
        </w:tc>
        <w:tc>
          <w:tcPr>
            <w:tcW w:w="957" w:type="dxa"/>
          </w:tcPr>
          <w:p w14:paraId="24FC3B46"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40D3CE6E" w14:textId="77777777" w:rsidTr="00843B67">
        <w:trPr>
          <w:trHeight w:val="144"/>
        </w:trPr>
        <w:tc>
          <w:tcPr>
            <w:tcW w:w="8078" w:type="dxa"/>
          </w:tcPr>
          <w:p w14:paraId="2E910833"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No se incluye dentro del presente criterio:</w:t>
            </w:r>
          </w:p>
          <w:p w14:paraId="0CF452E3"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a)</w:t>
            </w:r>
            <w:r w:rsidRPr="00E67673">
              <w:rPr>
                <w:rFonts w:ascii="Soberana Texto" w:hAnsi="Soberana Texto"/>
                <w:sz w:val="22"/>
                <w:szCs w:val="22"/>
              </w:rPr>
              <w:tab/>
              <w:t>la custodia de bienes que por su propia naturaleza o por así convenirlo contractualmente, no otorguen la responsabilidad de la salvaguarda a las entidades;</w:t>
            </w:r>
          </w:p>
          <w:p w14:paraId="141C9773"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b)</w:t>
            </w:r>
            <w:r w:rsidRPr="00E67673">
              <w:rPr>
                <w:rFonts w:ascii="Soberana Texto" w:hAnsi="Soberana Texto"/>
                <w:sz w:val="22"/>
                <w:szCs w:val="22"/>
              </w:rPr>
              <w:tab/>
              <w:t>los servicios de cajas de seguridad, y</w:t>
            </w:r>
          </w:p>
          <w:p w14:paraId="27EAC71C"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c)</w:t>
            </w:r>
            <w:r w:rsidRPr="00E67673">
              <w:rPr>
                <w:rFonts w:ascii="Soberana Texto" w:hAnsi="Soberana Texto"/>
                <w:sz w:val="22"/>
                <w:szCs w:val="22"/>
              </w:rPr>
              <w:tab/>
              <w:t>las operaciones de fideicomiso.</w:t>
            </w:r>
          </w:p>
          <w:p w14:paraId="74E536B7" w14:textId="77777777" w:rsidR="00A96C2B" w:rsidRPr="00E67673" w:rsidRDefault="00A96C2B" w:rsidP="003D38C8">
            <w:pPr>
              <w:pStyle w:val="Texto"/>
              <w:spacing w:after="120" w:line="240" w:lineRule="auto"/>
              <w:ind w:firstLine="0"/>
              <w:rPr>
                <w:rFonts w:ascii="Soberana Texto" w:hAnsi="Soberana Texto"/>
                <w:b/>
                <w:sz w:val="22"/>
                <w:szCs w:val="22"/>
              </w:rPr>
            </w:pPr>
            <w:r w:rsidRPr="00E67673">
              <w:rPr>
                <w:rFonts w:ascii="Soberana Texto" w:hAnsi="Soberana Texto"/>
                <w:b/>
                <w:sz w:val="22"/>
                <w:szCs w:val="22"/>
              </w:rPr>
              <w:t>Definiciones</w:t>
            </w:r>
          </w:p>
        </w:tc>
        <w:tc>
          <w:tcPr>
            <w:tcW w:w="957" w:type="dxa"/>
          </w:tcPr>
          <w:p w14:paraId="1870F781"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07BF6250" w14:textId="77777777" w:rsidTr="00843B67">
        <w:trPr>
          <w:trHeight w:val="144"/>
        </w:trPr>
        <w:tc>
          <w:tcPr>
            <w:tcW w:w="8078" w:type="dxa"/>
          </w:tcPr>
          <w:p w14:paraId="18A31F24"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i/>
                <w:sz w:val="22"/>
                <w:szCs w:val="22"/>
              </w:rPr>
              <w:t>Bienes en custodia o administración</w:t>
            </w:r>
            <w:r w:rsidRPr="00E67673">
              <w:rPr>
                <w:rFonts w:ascii="Soberana Texto" w:hAnsi="Soberana Texto"/>
                <w:sz w:val="22"/>
                <w:szCs w:val="22"/>
              </w:rPr>
              <w:t>.- Son aquellos bienes muebles (instrumentos financieros, activos virtuales, derechos, entre otros) e inmuebles propiedad de terceros, entregados a la entidad para su salvaguarda o administración.</w:t>
            </w:r>
          </w:p>
        </w:tc>
        <w:tc>
          <w:tcPr>
            <w:tcW w:w="957" w:type="dxa"/>
          </w:tcPr>
          <w:p w14:paraId="44EE5F00" w14:textId="77777777" w:rsidR="00A96C2B" w:rsidRPr="00E67673" w:rsidRDefault="00A96C2B" w:rsidP="00AE7F43">
            <w:pPr>
              <w:pStyle w:val="Texto"/>
              <w:numPr>
                <w:ilvl w:val="0"/>
                <w:numId w:val="52"/>
              </w:numPr>
              <w:spacing w:after="120" w:line="240" w:lineRule="auto"/>
              <w:rPr>
                <w:rFonts w:ascii="Soberana Texto" w:hAnsi="Soberana Texto"/>
                <w:sz w:val="20"/>
                <w:szCs w:val="22"/>
              </w:rPr>
            </w:pPr>
          </w:p>
        </w:tc>
      </w:tr>
      <w:tr w:rsidR="00A96C2B" w:rsidRPr="00E67673" w14:paraId="0769E29B" w14:textId="77777777" w:rsidTr="00843B67">
        <w:trPr>
          <w:trHeight w:val="144"/>
        </w:trPr>
        <w:tc>
          <w:tcPr>
            <w:tcW w:w="8078" w:type="dxa"/>
          </w:tcPr>
          <w:p w14:paraId="542B4C56"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i/>
                <w:sz w:val="22"/>
                <w:szCs w:val="22"/>
              </w:rPr>
              <w:t xml:space="preserve">Costo de </w:t>
            </w:r>
            <w:r w:rsidR="00476E85" w:rsidRPr="00E67673">
              <w:rPr>
                <w:rFonts w:ascii="Soberana Texto" w:hAnsi="Soberana Texto"/>
                <w:i/>
                <w:sz w:val="22"/>
                <w:szCs w:val="22"/>
              </w:rPr>
              <w:t>adquisición</w:t>
            </w:r>
            <w:r w:rsidR="00476E85" w:rsidRPr="00E67673">
              <w:rPr>
                <w:rFonts w:ascii="Soberana Texto" w:hAnsi="Soberana Texto"/>
                <w:sz w:val="22"/>
                <w:szCs w:val="22"/>
              </w:rPr>
              <w:t>. -</w:t>
            </w:r>
            <w:r w:rsidRPr="00E67673">
              <w:rPr>
                <w:rFonts w:ascii="Soberana Texto" w:hAnsi="Soberana Texto"/>
                <w:sz w:val="22"/>
                <w:szCs w:val="22"/>
              </w:rPr>
              <w:t xml:space="preserve"> Es el monto pagado de efectivo o equivalentes de efectivo, o bien, el valor razonable de la contraprestación entregada por un activo o servicio al momento de su adquisición. </w:t>
            </w:r>
          </w:p>
        </w:tc>
        <w:tc>
          <w:tcPr>
            <w:tcW w:w="957" w:type="dxa"/>
          </w:tcPr>
          <w:p w14:paraId="1C1C5EB4" w14:textId="77777777" w:rsidR="00A96C2B" w:rsidRPr="00E67673" w:rsidRDefault="00A96C2B" w:rsidP="00AE7F43">
            <w:pPr>
              <w:pStyle w:val="Texto"/>
              <w:numPr>
                <w:ilvl w:val="0"/>
                <w:numId w:val="52"/>
              </w:numPr>
              <w:spacing w:after="120" w:line="240" w:lineRule="auto"/>
              <w:rPr>
                <w:rFonts w:ascii="Soberana Texto" w:hAnsi="Soberana Texto"/>
                <w:sz w:val="20"/>
                <w:szCs w:val="22"/>
              </w:rPr>
            </w:pPr>
          </w:p>
        </w:tc>
      </w:tr>
      <w:tr w:rsidR="00A96C2B" w:rsidRPr="00E67673" w14:paraId="118F9485" w14:textId="77777777" w:rsidTr="00843B67">
        <w:trPr>
          <w:trHeight w:val="144"/>
        </w:trPr>
        <w:tc>
          <w:tcPr>
            <w:tcW w:w="8078" w:type="dxa"/>
          </w:tcPr>
          <w:p w14:paraId="0427052A"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i/>
                <w:sz w:val="22"/>
                <w:szCs w:val="22"/>
              </w:rPr>
              <w:t>Operaciones de administración</w:t>
            </w:r>
            <w:r w:rsidRPr="00E67673">
              <w:rPr>
                <w:rFonts w:ascii="Soberana Texto" w:hAnsi="Soberana Texto"/>
                <w:sz w:val="22"/>
                <w:szCs w:val="22"/>
              </w:rPr>
              <w:t>.- Son aquellas que realiza la entidad, en las que presta servicios administrativos sobre determinados bienes, percibiendo, en su caso, una comisión como contraprestación.</w:t>
            </w:r>
          </w:p>
        </w:tc>
        <w:tc>
          <w:tcPr>
            <w:tcW w:w="957" w:type="dxa"/>
          </w:tcPr>
          <w:p w14:paraId="67FDE037" w14:textId="77777777" w:rsidR="00A96C2B" w:rsidRPr="00E67673" w:rsidRDefault="00A96C2B" w:rsidP="00AE7F43">
            <w:pPr>
              <w:pStyle w:val="Texto"/>
              <w:numPr>
                <w:ilvl w:val="0"/>
                <w:numId w:val="52"/>
              </w:numPr>
              <w:spacing w:after="120" w:line="240" w:lineRule="auto"/>
              <w:rPr>
                <w:rFonts w:ascii="Soberana Texto" w:hAnsi="Soberana Texto"/>
                <w:sz w:val="20"/>
                <w:szCs w:val="22"/>
              </w:rPr>
            </w:pPr>
          </w:p>
        </w:tc>
      </w:tr>
      <w:tr w:rsidR="00A96C2B" w:rsidRPr="00E67673" w14:paraId="4CD8A05C" w14:textId="77777777" w:rsidTr="00843B67">
        <w:trPr>
          <w:trHeight w:val="144"/>
        </w:trPr>
        <w:tc>
          <w:tcPr>
            <w:tcW w:w="8078" w:type="dxa"/>
          </w:tcPr>
          <w:p w14:paraId="4C41736E"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i/>
                <w:sz w:val="22"/>
                <w:szCs w:val="22"/>
              </w:rPr>
              <w:t>Operaciones de custodia</w:t>
            </w:r>
            <w:r w:rsidRPr="00E67673">
              <w:rPr>
                <w:rFonts w:ascii="Soberana Texto" w:hAnsi="Soberana Texto"/>
                <w:sz w:val="22"/>
                <w:szCs w:val="22"/>
              </w:rPr>
              <w:t>.- Son aquellas que realiza la entidad, por las que se responsabiliza de la salvaguarda de bienes que le son entregados en sus instalaciones o con quien tenga subcontratado el servicio, percibiendo por ello una comisión.</w:t>
            </w:r>
          </w:p>
        </w:tc>
        <w:tc>
          <w:tcPr>
            <w:tcW w:w="957" w:type="dxa"/>
          </w:tcPr>
          <w:p w14:paraId="05F616E2" w14:textId="77777777" w:rsidR="00A96C2B" w:rsidRPr="00E67673" w:rsidRDefault="00A96C2B" w:rsidP="00AE7F43">
            <w:pPr>
              <w:pStyle w:val="Texto"/>
              <w:numPr>
                <w:ilvl w:val="0"/>
                <w:numId w:val="52"/>
              </w:numPr>
              <w:spacing w:after="120" w:line="240" w:lineRule="auto"/>
              <w:rPr>
                <w:rFonts w:ascii="Soberana Texto" w:hAnsi="Soberana Texto"/>
                <w:sz w:val="20"/>
                <w:szCs w:val="22"/>
              </w:rPr>
            </w:pPr>
          </w:p>
        </w:tc>
      </w:tr>
      <w:tr w:rsidR="00A96C2B" w:rsidRPr="00E67673" w14:paraId="6822852E" w14:textId="77777777" w:rsidTr="00843B67">
        <w:trPr>
          <w:trHeight w:val="144"/>
        </w:trPr>
        <w:tc>
          <w:tcPr>
            <w:tcW w:w="8078" w:type="dxa"/>
          </w:tcPr>
          <w:p w14:paraId="2D8CD578"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i/>
                <w:sz w:val="22"/>
                <w:szCs w:val="22"/>
              </w:rPr>
              <w:t xml:space="preserve">Valor </w:t>
            </w:r>
            <w:r w:rsidR="00476E85" w:rsidRPr="00E67673">
              <w:rPr>
                <w:rFonts w:ascii="Soberana Texto" w:hAnsi="Soberana Texto"/>
                <w:i/>
                <w:sz w:val="22"/>
                <w:szCs w:val="22"/>
              </w:rPr>
              <w:t>razonable. -</w:t>
            </w:r>
            <w:r w:rsidRPr="00E67673">
              <w:rPr>
                <w:rFonts w:ascii="Soberana Texto" w:hAnsi="Soberana Texto"/>
                <w:i/>
                <w:sz w:val="22"/>
                <w:szCs w:val="22"/>
              </w:rPr>
              <w:t xml:space="preserve"> </w:t>
            </w:r>
            <w:r w:rsidRPr="00E67673">
              <w:rPr>
                <w:rFonts w:ascii="Soberana Texto" w:hAnsi="Soberana Texto"/>
                <w:sz w:val="22"/>
                <w:szCs w:val="22"/>
              </w:rPr>
              <w:t>Es el precio de salida que, a la fecha de la valuación se recibiría por vender un activo o se pagaría por transferir un pasivo en una transacción ordenada entre participantes del mercado.</w:t>
            </w:r>
          </w:p>
          <w:p w14:paraId="0EE63397" w14:textId="77777777" w:rsidR="00A96C2B" w:rsidRPr="00E67673" w:rsidRDefault="00A96C2B" w:rsidP="003D38C8">
            <w:pPr>
              <w:pStyle w:val="Texto"/>
              <w:spacing w:after="120" w:line="240" w:lineRule="auto"/>
              <w:ind w:firstLine="0"/>
              <w:rPr>
                <w:rFonts w:ascii="Soberana Texto" w:hAnsi="Soberana Texto"/>
                <w:b/>
                <w:sz w:val="22"/>
                <w:szCs w:val="22"/>
              </w:rPr>
            </w:pPr>
            <w:r w:rsidRPr="00E67673">
              <w:rPr>
                <w:rFonts w:ascii="Soberana Texto" w:hAnsi="Soberana Texto"/>
                <w:b/>
                <w:sz w:val="22"/>
                <w:szCs w:val="22"/>
              </w:rPr>
              <w:lastRenderedPageBreak/>
              <w:t>Características</w:t>
            </w:r>
          </w:p>
        </w:tc>
        <w:tc>
          <w:tcPr>
            <w:tcW w:w="957" w:type="dxa"/>
          </w:tcPr>
          <w:p w14:paraId="3055D6E9" w14:textId="77777777" w:rsidR="00A96C2B" w:rsidRPr="00E67673" w:rsidRDefault="00A96C2B" w:rsidP="00AE7F43">
            <w:pPr>
              <w:pStyle w:val="Texto"/>
              <w:numPr>
                <w:ilvl w:val="0"/>
                <w:numId w:val="52"/>
              </w:numPr>
              <w:spacing w:after="120" w:line="240" w:lineRule="auto"/>
              <w:rPr>
                <w:rFonts w:ascii="Soberana Texto" w:hAnsi="Soberana Texto"/>
                <w:sz w:val="20"/>
                <w:szCs w:val="22"/>
              </w:rPr>
            </w:pPr>
          </w:p>
        </w:tc>
      </w:tr>
      <w:tr w:rsidR="00A96C2B" w:rsidRPr="00E67673" w14:paraId="27B9EF53" w14:textId="77777777" w:rsidTr="00843B67">
        <w:trPr>
          <w:trHeight w:val="144"/>
        </w:trPr>
        <w:tc>
          <w:tcPr>
            <w:tcW w:w="8078" w:type="dxa"/>
          </w:tcPr>
          <w:p w14:paraId="0F5C1C11"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Los bienes muebles e inmuebles pueden ser objeto de operaciones de custodia, administración o una combinación de ambas. En el caso de instrumentos financieros propiedad de terceros, estos pueden ser enajenados, administrados o traspasados de acuerdo con las condiciones pactadas en el contrato.</w:t>
            </w:r>
          </w:p>
        </w:tc>
        <w:tc>
          <w:tcPr>
            <w:tcW w:w="957" w:type="dxa"/>
          </w:tcPr>
          <w:p w14:paraId="5BAD704C" w14:textId="77777777" w:rsidR="00A96C2B" w:rsidRPr="00E67673" w:rsidRDefault="00A96C2B" w:rsidP="00AE7F43">
            <w:pPr>
              <w:pStyle w:val="Texto"/>
              <w:numPr>
                <w:ilvl w:val="0"/>
                <w:numId w:val="52"/>
              </w:numPr>
              <w:spacing w:after="120" w:line="240" w:lineRule="auto"/>
              <w:rPr>
                <w:rFonts w:ascii="Soberana Texto" w:hAnsi="Soberana Texto"/>
                <w:sz w:val="20"/>
                <w:szCs w:val="22"/>
              </w:rPr>
            </w:pPr>
          </w:p>
        </w:tc>
      </w:tr>
      <w:tr w:rsidR="00A96C2B" w:rsidRPr="00E67673" w14:paraId="5806A500" w14:textId="77777777" w:rsidTr="00843B67">
        <w:trPr>
          <w:trHeight w:val="144"/>
        </w:trPr>
        <w:tc>
          <w:tcPr>
            <w:tcW w:w="8078" w:type="dxa"/>
          </w:tcPr>
          <w:p w14:paraId="231F0338"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Por la esencia de este tipo de operaciones, los bienes en custodia o administración no son objeto de reconocimiento por parte de las entidades:</w:t>
            </w:r>
          </w:p>
          <w:p w14:paraId="77CB3A6E"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a)</w:t>
            </w:r>
            <w:r w:rsidRPr="00E67673">
              <w:rPr>
                <w:rFonts w:ascii="Soberana Texto" w:hAnsi="Soberana Texto"/>
                <w:sz w:val="22"/>
                <w:szCs w:val="22"/>
              </w:rPr>
              <w:tab/>
              <w:t>ya que las entidades no adquieren los derechos y las obligaciones contractuales relacionados con los activos financieros en custodia o administración (distintos al efectivo recibido por las entidades para pago de servicios por cuenta de terceros); y</w:t>
            </w:r>
          </w:p>
          <w:p w14:paraId="4A8D8BEA"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b)</w:t>
            </w:r>
            <w:r w:rsidRPr="00E67673">
              <w:rPr>
                <w:rFonts w:ascii="Soberana Texto" w:hAnsi="Soberana Texto"/>
                <w:sz w:val="22"/>
                <w:szCs w:val="22"/>
              </w:rPr>
              <w:tab/>
              <w:t>en el caso de activos no financieros, la NIF A-5 “Elementos básicos de los estados financieros”, ya que no se cumple con la definición de “activo” contenida en dicha norma.</w:t>
            </w:r>
          </w:p>
        </w:tc>
        <w:tc>
          <w:tcPr>
            <w:tcW w:w="957" w:type="dxa"/>
          </w:tcPr>
          <w:p w14:paraId="333D76E3" w14:textId="77777777" w:rsidR="00A96C2B" w:rsidRPr="00E67673" w:rsidRDefault="00A96C2B" w:rsidP="00AE7F43">
            <w:pPr>
              <w:pStyle w:val="Texto"/>
              <w:numPr>
                <w:ilvl w:val="0"/>
                <w:numId w:val="52"/>
              </w:numPr>
              <w:spacing w:after="120" w:line="240" w:lineRule="auto"/>
              <w:rPr>
                <w:rFonts w:ascii="Soberana Texto" w:hAnsi="Soberana Texto"/>
                <w:sz w:val="20"/>
                <w:szCs w:val="22"/>
              </w:rPr>
            </w:pPr>
          </w:p>
        </w:tc>
      </w:tr>
      <w:tr w:rsidR="00A96C2B" w:rsidRPr="00E67673" w14:paraId="2C006A11" w14:textId="77777777" w:rsidTr="00843B67">
        <w:trPr>
          <w:trHeight w:val="144"/>
        </w:trPr>
        <w:tc>
          <w:tcPr>
            <w:tcW w:w="8078" w:type="dxa"/>
          </w:tcPr>
          <w:p w14:paraId="11F4D63B"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No obstante lo anterior, la entidad es responsable por los bienes en custodia o administración, por lo que asume un riesgo en caso de su pérdida o daño.</w:t>
            </w:r>
          </w:p>
        </w:tc>
        <w:tc>
          <w:tcPr>
            <w:tcW w:w="957" w:type="dxa"/>
          </w:tcPr>
          <w:p w14:paraId="78CB581E" w14:textId="77777777" w:rsidR="00A96C2B" w:rsidRPr="00E67673" w:rsidRDefault="00A96C2B" w:rsidP="00AE7F43">
            <w:pPr>
              <w:pStyle w:val="Texto"/>
              <w:numPr>
                <w:ilvl w:val="0"/>
                <w:numId w:val="52"/>
              </w:numPr>
              <w:spacing w:after="120" w:line="240" w:lineRule="auto"/>
              <w:rPr>
                <w:rFonts w:ascii="Soberana Texto" w:hAnsi="Soberana Texto"/>
                <w:sz w:val="20"/>
                <w:szCs w:val="22"/>
              </w:rPr>
            </w:pPr>
          </w:p>
        </w:tc>
      </w:tr>
      <w:tr w:rsidR="00A96C2B" w:rsidRPr="00E67673" w14:paraId="1EDAEEED" w14:textId="77777777" w:rsidTr="00843B67">
        <w:trPr>
          <w:trHeight w:val="144"/>
        </w:trPr>
        <w:tc>
          <w:tcPr>
            <w:tcW w:w="8078" w:type="dxa"/>
          </w:tcPr>
          <w:p w14:paraId="26F1C8B2"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 xml:space="preserve">Además, dentro de los servicios de administración que la entidad puede prestar, se encuentran las operaciones de banca de inversión por cuenta de terceros, que consisten en operaciones de administración, enajenación y traspaso de bienes en custodia o administración que se efectúan de conformidad con la instrucción previa de sus clientes. Dentro de estas operaciones se contempla a las de instrumentos financieros, reporto, préstamo de valores, activos virtuales y </w:t>
            </w:r>
            <w:r w:rsidR="00A125EF">
              <w:rPr>
                <w:rFonts w:ascii="Soberana Texto" w:hAnsi="Soberana Texto"/>
                <w:sz w:val="22"/>
                <w:szCs w:val="22"/>
              </w:rPr>
              <w:t xml:space="preserve">operaciones </w:t>
            </w:r>
            <w:r w:rsidRPr="00E67673">
              <w:rPr>
                <w:rFonts w:ascii="Soberana Texto" w:hAnsi="Soberana Texto"/>
                <w:sz w:val="22"/>
                <w:szCs w:val="22"/>
              </w:rPr>
              <w:t>con instrumentos financieros derivados.</w:t>
            </w:r>
            <w:r w:rsidRPr="00E67673">
              <w:rPr>
                <w:rFonts w:ascii="Soberana Texto" w:hAnsi="Soberana Texto"/>
                <w:b/>
                <w:sz w:val="22"/>
                <w:szCs w:val="22"/>
              </w:rPr>
              <w:t xml:space="preserve"> </w:t>
            </w:r>
          </w:p>
          <w:p w14:paraId="24AD292F"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b/>
                <w:sz w:val="22"/>
                <w:szCs w:val="22"/>
              </w:rPr>
              <w:t>Normas de reconocimiento y valuación</w:t>
            </w:r>
          </w:p>
        </w:tc>
        <w:tc>
          <w:tcPr>
            <w:tcW w:w="957" w:type="dxa"/>
          </w:tcPr>
          <w:p w14:paraId="2211C5B8" w14:textId="77777777" w:rsidR="00A96C2B" w:rsidRPr="00E67673" w:rsidRDefault="00A96C2B" w:rsidP="00AE7F43">
            <w:pPr>
              <w:pStyle w:val="Texto"/>
              <w:numPr>
                <w:ilvl w:val="0"/>
                <w:numId w:val="52"/>
              </w:numPr>
              <w:spacing w:after="120" w:line="240" w:lineRule="auto"/>
              <w:rPr>
                <w:rFonts w:ascii="Soberana Texto" w:hAnsi="Soberana Texto"/>
                <w:sz w:val="20"/>
                <w:szCs w:val="22"/>
              </w:rPr>
            </w:pPr>
          </w:p>
        </w:tc>
      </w:tr>
      <w:tr w:rsidR="00A96C2B" w:rsidRPr="00E67673" w14:paraId="48C917E0" w14:textId="77777777" w:rsidTr="00843B67">
        <w:trPr>
          <w:trHeight w:val="144"/>
        </w:trPr>
        <w:tc>
          <w:tcPr>
            <w:tcW w:w="8078" w:type="dxa"/>
          </w:tcPr>
          <w:p w14:paraId="500CADB9"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 xml:space="preserve">Dado que los bienes objeto del presente criterio no representan activos de las entidades, estos no deben formar parte de los derechos y obligaciones reconocidos en el estado de situación financiera de las mismas. Sin embargo, deberá reconocerse en cuentas de orden el monto estimado por el que estaría obligada la entidad a responder ante sus clientes por cualquier eventualidad futura, con excepción del efectivo o activos virtuales recibidos para el pago de servicios por cuenta de terceros, debido a que, en ese caso en particular, se cumplen las condiciones para su reconocimiento contempladas en </w:t>
            </w:r>
            <w:r>
              <w:rPr>
                <w:rFonts w:ascii="Soberana Texto" w:hAnsi="Soberana Texto"/>
                <w:sz w:val="22"/>
                <w:szCs w:val="22"/>
              </w:rPr>
              <w:t>el criterio A-2 “Aplicación de normas particulares”</w:t>
            </w:r>
            <w:r w:rsidRPr="00E67673">
              <w:rPr>
                <w:rFonts w:ascii="Soberana Texto" w:hAnsi="Soberana Texto"/>
                <w:sz w:val="22"/>
                <w:szCs w:val="22"/>
              </w:rPr>
              <w:t>.</w:t>
            </w:r>
          </w:p>
        </w:tc>
        <w:tc>
          <w:tcPr>
            <w:tcW w:w="957" w:type="dxa"/>
          </w:tcPr>
          <w:p w14:paraId="117171D2" w14:textId="77777777" w:rsidR="00A96C2B" w:rsidRPr="00E67673" w:rsidRDefault="00A96C2B" w:rsidP="00AE7F43">
            <w:pPr>
              <w:pStyle w:val="Texto"/>
              <w:numPr>
                <w:ilvl w:val="0"/>
                <w:numId w:val="52"/>
              </w:numPr>
              <w:spacing w:after="120" w:line="240" w:lineRule="auto"/>
              <w:rPr>
                <w:rFonts w:ascii="Soberana Texto" w:hAnsi="Soberana Texto"/>
                <w:sz w:val="20"/>
                <w:szCs w:val="22"/>
              </w:rPr>
            </w:pPr>
          </w:p>
          <w:p w14:paraId="48283013" w14:textId="77777777" w:rsidR="00A96C2B" w:rsidRPr="00E67673" w:rsidRDefault="00A96C2B" w:rsidP="003D38C8">
            <w:pPr>
              <w:pStyle w:val="Texto"/>
              <w:spacing w:after="120" w:line="240" w:lineRule="auto"/>
              <w:ind w:firstLine="0"/>
              <w:rPr>
                <w:rFonts w:ascii="Soberana Texto" w:hAnsi="Soberana Texto"/>
                <w:sz w:val="20"/>
                <w:szCs w:val="22"/>
              </w:rPr>
            </w:pPr>
          </w:p>
        </w:tc>
      </w:tr>
      <w:tr w:rsidR="00A96C2B" w:rsidRPr="00E67673" w14:paraId="119FEBEA" w14:textId="77777777" w:rsidTr="00843B67">
        <w:trPr>
          <w:trHeight w:val="144"/>
        </w:trPr>
        <w:tc>
          <w:tcPr>
            <w:tcW w:w="8078" w:type="dxa"/>
          </w:tcPr>
          <w:p w14:paraId="65A5D772"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Los ingresos derivados de los servicios de custodia o administración se reconocerán en los resultados del ejercicio de conformidad con lo establecido en la NIF D-1 “Ingresos por contratos con clientes”.</w:t>
            </w:r>
          </w:p>
        </w:tc>
        <w:tc>
          <w:tcPr>
            <w:tcW w:w="957" w:type="dxa"/>
          </w:tcPr>
          <w:p w14:paraId="26471FE9"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2D47B725" w14:textId="77777777" w:rsidTr="00843B67">
        <w:trPr>
          <w:trHeight w:val="144"/>
        </w:trPr>
        <w:tc>
          <w:tcPr>
            <w:tcW w:w="8078" w:type="dxa"/>
          </w:tcPr>
          <w:p w14:paraId="3F2A2150"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En caso de que la entidad tenga una obligación con el depositante por la pérdida o daño del bien en custodia o administración, se reconocerá en el estado de situación financiera de la entidad el pasivo contra los resultados del ejercicio. El reconocimiento contable a que se refiere este párrafo, se realizará en el momento en el que la entidad conozca dicha situación, independientemente de cualquier acción jurídica del depositante encaminada hacia la reparación de la pérdida o el daño.</w:t>
            </w:r>
          </w:p>
          <w:p w14:paraId="4E4CC178" w14:textId="77777777" w:rsidR="00A96C2B" w:rsidRPr="00E67673" w:rsidRDefault="00A96C2B" w:rsidP="003D38C8">
            <w:pPr>
              <w:pStyle w:val="Texto"/>
              <w:spacing w:after="120" w:line="240" w:lineRule="auto"/>
              <w:ind w:firstLine="0"/>
              <w:rPr>
                <w:rFonts w:ascii="Soberana Texto" w:hAnsi="Soberana Texto"/>
                <w:b/>
                <w:sz w:val="22"/>
                <w:szCs w:val="22"/>
                <w:u w:val="single"/>
              </w:rPr>
            </w:pPr>
            <w:r w:rsidRPr="00E67673">
              <w:rPr>
                <w:rFonts w:ascii="Soberana Texto" w:hAnsi="Soberana Texto"/>
                <w:b/>
                <w:sz w:val="22"/>
                <w:szCs w:val="22"/>
                <w:u w:val="single"/>
              </w:rPr>
              <w:t>Operaciones de custodia</w:t>
            </w:r>
          </w:p>
        </w:tc>
        <w:tc>
          <w:tcPr>
            <w:tcW w:w="957" w:type="dxa"/>
          </w:tcPr>
          <w:p w14:paraId="71A6F667"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047E37AD" w14:textId="77777777" w:rsidTr="00843B67">
        <w:trPr>
          <w:trHeight w:val="144"/>
        </w:trPr>
        <w:tc>
          <w:tcPr>
            <w:tcW w:w="8078" w:type="dxa"/>
          </w:tcPr>
          <w:p w14:paraId="3349C54F"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La determinación de la valuación del monto estimado por los bienes en custodia deberá hacerse de conformidad con lo siguiente:</w:t>
            </w:r>
          </w:p>
          <w:p w14:paraId="30232A63"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a)</w:t>
            </w:r>
            <w:r w:rsidRPr="00E67673">
              <w:rPr>
                <w:rFonts w:ascii="Soberana Texto" w:hAnsi="Soberana Texto"/>
                <w:sz w:val="22"/>
                <w:szCs w:val="22"/>
              </w:rPr>
              <w:tab/>
              <w:t xml:space="preserve">en caso de que los bienes en custodia sean instrumentos financieros o activos virtuales, se determinará su valor razonable de conformidad con lo establecido en </w:t>
            </w:r>
            <w:r w:rsidR="00A125EF">
              <w:rPr>
                <w:rFonts w:ascii="Soberana Texto" w:hAnsi="Soberana Texto"/>
                <w:sz w:val="22"/>
                <w:szCs w:val="22"/>
              </w:rPr>
              <w:t xml:space="preserve">el </w:t>
            </w:r>
            <w:r w:rsidR="003E130B">
              <w:rPr>
                <w:rFonts w:ascii="Soberana Texto" w:hAnsi="Soberana Texto"/>
                <w:sz w:val="22"/>
                <w:szCs w:val="22"/>
              </w:rPr>
              <w:t xml:space="preserve">Apartado A, de la Sección Segunda del </w:t>
            </w:r>
            <w:r w:rsidR="00A125EF">
              <w:rPr>
                <w:rFonts w:ascii="Soberana Texto" w:hAnsi="Soberana Texto"/>
                <w:sz w:val="22"/>
                <w:szCs w:val="22"/>
              </w:rPr>
              <w:t xml:space="preserve">Capítulo I del Título Tercero de </w:t>
            </w:r>
            <w:r w:rsidRPr="00E67673">
              <w:rPr>
                <w:rFonts w:ascii="Soberana Texto" w:hAnsi="Soberana Texto"/>
                <w:sz w:val="22"/>
                <w:szCs w:val="22"/>
              </w:rPr>
              <w:t>la</w:t>
            </w:r>
            <w:r w:rsidR="00A125EF">
              <w:rPr>
                <w:rFonts w:ascii="Soberana Texto" w:hAnsi="Soberana Texto"/>
                <w:sz w:val="22"/>
                <w:szCs w:val="22"/>
              </w:rPr>
              <w:t>s Disposiciones</w:t>
            </w:r>
            <w:r w:rsidRPr="00E67673">
              <w:rPr>
                <w:rFonts w:ascii="Soberana Texto" w:hAnsi="Soberana Texto"/>
                <w:sz w:val="22"/>
                <w:szCs w:val="22"/>
              </w:rPr>
              <w:t>, según corresponda, y</w:t>
            </w:r>
          </w:p>
          <w:p w14:paraId="501DE4C4"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lastRenderedPageBreak/>
              <w:t>b)</w:t>
            </w:r>
            <w:r w:rsidRPr="00E67673">
              <w:rPr>
                <w:rFonts w:ascii="Soberana Texto" w:hAnsi="Soberana Texto"/>
                <w:sz w:val="22"/>
                <w:szCs w:val="22"/>
              </w:rPr>
              <w:tab/>
              <w:t>por lo que respecta a bienes muebles e inmuebles en custodia diferentes a los establecidos en el inciso anterior, su valor se determinará de conformidad con lo siguiente:</w:t>
            </w:r>
          </w:p>
          <w:p w14:paraId="25DE1403" w14:textId="77777777" w:rsidR="00A96C2B" w:rsidRPr="00E67673" w:rsidRDefault="00A96C2B" w:rsidP="003D38C8">
            <w:pPr>
              <w:pStyle w:val="Texto"/>
              <w:spacing w:after="120" w:line="240" w:lineRule="auto"/>
              <w:ind w:left="756" w:hanging="360"/>
              <w:rPr>
                <w:rFonts w:ascii="Soberana Texto" w:hAnsi="Soberana Texto"/>
                <w:sz w:val="22"/>
                <w:szCs w:val="22"/>
              </w:rPr>
            </w:pPr>
            <w:r w:rsidRPr="00E67673">
              <w:rPr>
                <w:rFonts w:ascii="Soberana Texto" w:hAnsi="Soberana Texto"/>
                <w:sz w:val="22"/>
                <w:szCs w:val="22"/>
              </w:rPr>
              <w:t>-</w:t>
            </w:r>
            <w:r w:rsidRPr="00E67673">
              <w:rPr>
                <w:rFonts w:ascii="Soberana Texto" w:hAnsi="Soberana Texto"/>
                <w:sz w:val="22"/>
                <w:szCs w:val="22"/>
              </w:rPr>
              <w:tab/>
              <w:t>a su valor razonable, de acuerdo con lo señalado en la NIF B-17 “Determinación del valor razonable”, el cual deberá revisarse periódicamente, o</w:t>
            </w:r>
          </w:p>
          <w:p w14:paraId="53B284A4" w14:textId="77777777" w:rsidR="00A96C2B" w:rsidRPr="00E67673" w:rsidRDefault="00A96C2B" w:rsidP="003D38C8">
            <w:pPr>
              <w:pStyle w:val="Texto"/>
              <w:spacing w:after="120" w:line="240" w:lineRule="auto"/>
              <w:ind w:left="756" w:hanging="360"/>
              <w:rPr>
                <w:rFonts w:ascii="Soberana Texto" w:hAnsi="Soberana Texto"/>
                <w:sz w:val="22"/>
                <w:szCs w:val="22"/>
              </w:rPr>
            </w:pPr>
            <w:r w:rsidRPr="00E67673">
              <w:rPr>
                <w:rFonts w:ascii="Soberana Texto" w:hAnsi="Soberana Texto"/>
                <w:sz w:val="22"/>
                <w:szCs w:val="22"/>
              </w:rPr>
              <w:t>-</w:t>
            </w:r>
            <w:r w:rsidRPr="00E67673">
              <w:rPr>
                <w:rFonts w:ascii="Soberana Texto" w:hAnsi="Soberana Texto"/>
                <w:sz w:val="22"/>
                <w:szCs w:val="22"/>
              </w:rPr>
              <w:tab/>
              <w:t>en caso de que el valor razonable no pueda ser determinado confiablemente, dichos bienes se valuarán conforme al costo de adquisición del depositante, el cual, tratándose de un entorno inflacionario, se deberá actualizar de acuerdo con la NIF B-10 “Efectos de la inflación”.</w:t>
            </w:r>
          </w:p>
        </w:tc>
        <w:tc>
          <w:tcPr>
            <w:tcW w:w="957" w:type="dxa"/>
          </w:tcPr>
          <w:p w14:paraId="02976159"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390C5138" w14:textId="77777777" w:rsidTr="00843B67">
        <w:trPr>
          <w:trHeight w:val="144"/>
        </w:trPr>
        <w:tc>
          <w:tcPr>
            <w:tcW w:w="8078" w:type="dxa"/>
          </w:tcPr>
          <w:p w14:paraId="792A9EFE" w14:textId="77777777" w:rsidR="00A96C2B"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En el evento de que los bienes en custodia se tengan además en administración, se deberán controlar en cuentas de orden, por separado de aquellos bienes recibidos en custodia.</w:t>
            </w:r>
          </w:p>
          <w:p w14:paraId="7322817A" w14:textId="77777777" w:rsidR="00A96C2B" w:rsidRPr="00E67673" w:rsidRDefault="00A96C2B" w:rsidP="003D38C8">
            <w:pPr>
              <w:pStyle w:val="Texto"/>
              <w:spacing w:after="120" w:line="240" w:lineRule="auto"/>
              <w:ind w:firstLine="0"/>
              <w:rPr>
                <w:rFonts w:ascii="Soberana Texto" w:hAnsi="Soberana Texto"/>
                <w:b/>
                <w:sz w:val="22"/>
                <w:szCs w:val="22"/>
                <w:u w:val="single"/>
              </w:rPr>
            </w:pPr>
            <w:r w:rsidRPr="00E67673">
              <w:rPr>
                <w:rFonts w:ascii="Soberana Texto" w:hAnsi="Soberana Texto"/>
                <w:b/>
                <w:sz w:val="22"/>
                <w:szCs w:val="22"/>
                <w:u w:val="single"/>
              </w:rPr>
              <w:t>Operaciones de administración</w:t>
            </w:r>
          </w:p>
        </w:tc>
        <w:tc>
          <w:tcPr>
            <w:tcW w:w="957" w:type="dxa"/>
          </w:tcPr>
          <w:p w14:paraId="0DCE291F"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29A47CF0" w14:textId="77777777" w:rsidTr="00843B67">
        <w:trPr>
          <w:trHeight w:val="144"/>
        </w:trPr>
        <w:tc>
          <w:tcPr>
            <w:tcW w:w="8078" w:type="dxa"/>
          </w:tcPr>
          <w:p w14:paraId="2894ABB6"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La determinación de la valuación del monto estimado por los bienes en administración (incluyendo la recepción de pagos de servicios), así como aquellas operaciones de banca de inversión por cuenta de terceros, se realizará en función de la operación efectuada de conformidad con los criterios de contabilidad para instituciones de crédito. Dentro de los diversos tipos de operaciones, se contemplan las siguientes:</w:t>
            </w:r>
          </w:p>
          <w:p w14:paraId="6A8C1AD7" w14:textId="77777777" w:rsidR="00A96C2B" w:rsidRPr="00E67673" w:rsidRDefault="00A96C2B" w:rsidP="003D38C8">
            <w:pPr>
              <w:pStyle w:val="Texto"/>
              <w:spacing w:after="120" w:line="240" w:lineRule="auto"/>
              <w:ind w:firstLine="0"/>
              <w:rPr>
                <w:rFonts w:ascii="Soberana Texto" w:hAnsi="Soberana Texto"/>
                <w:i/>
                <w:sz w:val="22"/>
                <w:szCs w:val="22"/>
              </w:rPr>
            </w:pPr>
            <w:r w:rsidRPr="00E67673">
              <w:rPr>
                <w:rFonts w:ascii="Soberana Texto" w:hAnsi="Soberana Texto"/>
                <w:i/>
                <w:sz w:val="22"/>
                <w:szCs w:val="22"/>
              </w:rPr>
              <w:t>Recepción de pagos de servicios por cuenta de terceros</w:t>
            </w:r>
          </w:p>
        </w:tc>
        <w:tc>
          <w:tcPr>
            <w:tcW w:w="957" w:type="dxa"/>
          </w:tcPr>
          <w:p w14:paraId="1BEE8D03"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2E6A30EB" w14:textId="77777777" w:rsidTr="00843B67">
        <w:trPr>
          <w:trHeight w:val="144"/>
        </w:trPr>
        <w:tc>
          <w:tcPr>
            <w:tcW w:w="8078" w:type="dxa"/>
          </w:tcPr>
          <w:p w14:paraId="2659DCA7" w14:textId="77777777" w:rsidR="00A96C2B" w:rsidRPr="00E67673" w:rsidRDefault="00A96C2B" w:rsidP="00204C4D">
            <w:pPr>
              <w:pStyle w:val="Texto"/>
              <w:spacing w:after="120" w:line="240" w:lineRule="auto"/>
              <w:ind w:firstLine="0"/>
              <w:rPr>
                <w:rFonts w:ascii="Soberana Texto" w:hAnsi="Soberana Texto"/>
                <w:sz w:val="22"/>
                <w:szCs w:val="22"/>
              </w:rPr>
            </w:pPr>
            <w:r w:rsidRPr="00E67673">
              <w:rPr>
                <w:rFonts w:ascii="Soberana Texto" w:hAnsi="Soberana Texto"/>
                <w:sz w:val="22"/>
                <w:szCs w:val="22"/>
              </w:rPr>
              <w:t>Las entidades deberán reconocer la entrada del efectivo o de activos virtuales para el pago de servicios en el rubro de efectivo y equivalentes de efectivo o en el de activos virtuales, ambos restringidos, según corresponda, contra el pasivo correspondiente, valuado por el mismo monto que el activo que le dio origen, no debiendo existir efecto alguno en</w:t>
            </w:r>
            <w:r w:rsidR="00204C4D">
              <w:rPr>
                <w:rFonts w:ascii="Soberana Texto" w:hAnsi="Soberana Texto"/>
                <w:sz w:val="22"/>
                <w:szCs w:val="22"/>
              </w:rPr>
              <w:t xml:space="preserve"> </w:t>
            </w:r>
            <w:r w:rsidRPr="00E67673">
              <w:rPr>
                <w:rFonts w:ascii="Soberana Texto" w:hAnsi="Soberana Texto"/>
                <w:sz w:val="22"/>
                <w:szCs w:val="22"/>
              </w:rPr>
              <w:t>la utilidad o pérdida del periodo. En el momento en que se realice el pago del servicio respectivo por cuenta de terceros, las entidades deberán cancelar el citado pasivo contra el activo correspondiente.</w:t>
            </w:r>
          </w:p>
        </w:tc>
        <w:tc>
          <w:tcPr>
            <w:tcW w:w="957" w:type="dxa"/>
          </w:tcPr>
          <w:p w14:paraId="6072C7DC"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6F6A8D28" w14:textId="77777777" w:rsidTr="00843B67">
        <w:trPr>
          <w:trHeight w:val="144"/>
        </w:trPr>
        <w:tc>
          <w:tcPr>
            <w:tcW w:w="8078" w:type="dxa"/>
          </w:tcPr>
          <w:p w14:paraId="3AE373B9"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En caso de que el pago de servicios se realice en nombre de un cuentahabiente de la propia entidad y que el proveedor de servicios tenga abierta una cuenta con la entidad con el objeto de recibir dichos pagos, en el momento en que el cuentahabiente realice un pago, se deberá reclasificar el monto correspondiente dentro del rubro de captación tradicional.</w:t>
            </w:r>
          </w:p>
          <w:p w14:paraId="42DB5D91" w14:textId="77777777" w:rsidR="00A96C2B" w:rsidRPr="00E67673" w:rsidRDefault="00A96C2B" w:rsidP="003D38C8">
            <w:pPr>
              <w:pStyle w:val="Texto"/>
              <w:spacing w:after="120" w:line="240" w:lineRule="auto"/>
              <w:ind w:firstLine="0"/>
              <w:rPr>
                <w:rFonts w:ascii="Soberana Texto" w:hAnsi="Soberana Texto"/>
                <w:i/>
                <w:sz w:val="22"/>
                <w:szCs w:val="22"/>
              </w:rPr>
            </w:pPr>
            <w:r w:rsidRPr="00E67673">
              <w:rPr>
                <w:rFonts w:ascii="Soberana Texto" w:hAnsi="Soberana Texto"/>
                <w:i/>
                <w:sz w:val="22"/>
                <w:szCs w:val="22"/>
              </w:rPr>
              <w:t>Inversiones en instrumentos financieros, reportos y préstamo de valores</w:t>
            </w:r>
          </w:p>
        </w:tc>
        <w:tc>
          <w:tcPr>
            <w:tcW w:w="957" w:type="dxa"/>
          </w:tcPr>
          <w:p w14:paraId="74A169F3" w14:textId="77777777" w:rsidR="00A96C2B" w:rsidRPr="00E67673" w:rsidRDefault="00A96C2B" w:rsidP="00AE7F43">
            <w:pPr>
              <w:pStyle w:val="Texto"/>
              <w:numPr>
                <w:ilvl w:val="0"/>
                <w:numId w:val="52"/>
              </w:numPr>
              <w:spacing w:after="120" w:line="240" w:lineRule="auto"/>
              <w:jc w:val="left"/>
              <w:rPr>
                <w:rFonts w:ascii="Soberana Texto" w:hAnsi="Soberana Texto"/>
                <w:sz w:val="20"/>
                <w:szCs w:val="22"/>
              </w:rPr>
            </w:pPr>
          </w:p>
        </w:tc>
      </w:tr>
      <w:tr w:rsidR="00A96C2B" w:rsidRPr="00E67673" w14:paraId="63804A96" w14:textId="77777777" w:rsidTr="00843B67">
        <w:trPr>
          <w:trHeight w:val="144"/>
        </w:trPr>
        <w:tc>
          <w:tcPr>
            <w:tcW w:w="8078" w:type="dxa"/>
          </w:tcPr>
          <w:p w14:paraId="65B6175D"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 xml:space="preserve">Por aquellas operaciones de inversiones en instrumentos financieros que realicen las entidades por cuenta de terceros, los títulos recibidos se reconocerán y valuarán a su valor razonable de conformidad con lo establecido en la </w:t>
            </w:r>
            <w:r w:rsidRPr="00581E94">
              <w:rPr>
                <w:rFonts w:ascii="Soberana Texto" w:hAnsi="Soberana Texto"/>
                <w:sz w:val="22"/>
              </w:rPr>
              <w:t>NIF C-2</w:t>
            </w:r>
            <w:r w:rsidRPr="00E67673">
              <w:rPr>
                <w:rFonts w:ascii="Soberana Texto" w:hAnsi="Soberana Texto"/>
                <w:sz w:val="22"/>
                <w:szCs w:val="22"/>
              </w:rPr>
              <w:t>.</w:t>
            </w:r>
          </w:p>
        </w:tc>
        <w:tc>
          <w:tcPr>
            <w:tcW w:w="957" w:type="dxa"/>
          </w:tcPr>
          <w:p w14:paraId="15AB30EA" w14:textId="77777777" w:rsidR="00A96C2B" w:rsidRPr="00E67673" w:rsidRDefault="00A96C2B" w:rsidP="00AE7F43">
            <w:pPr>
              <w:pStyle w:val="Texto"/>
              <w:numPr>
                <w:ilvl w:val="0"/>
                <w:numId w:val="52"/>
              </w:numPr>
              <w:spacing w:after="120" w:line="240" w:lineRule="auto"/>
              <w:jc w:val="left"/>
              <w:rPr>
                <w:rFonts w:ascii="Soberana Texto" w:hAnsi="Soberana Texto"/>
                <w:sz w:val="20"/>
                <w:szCs w:val="22"/>
              </w:rPr>
            </w:pPr>
          </w:p>
        </w:tc>
      </w:tr>
      <w:tr w:rsidR="00A96C2B" w:rsidRPr="00E67673" w14:paraId="4FD38DD6" w14:textId="77777777" w:rsidTr="00843B67">
        <w:trPr>
          <w:trHeight w:val="144"/>
        </w:trPr>
        <w:tc>
          <w:tcPr>
            <w:tcW w:w="8078" w:type="dxa"/>
          </w:tcPr>
          <w:p w14:paraId="4BBA4491"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Tratándose de reportos que realicen las entidades por cuenta de terceros, se reconocerán y valuarán l</w:t>
            </w:r>
            <w:r w:rsidR="00A125EF">
              <w:rPr>
                <w:rFonts w:ascii="Soberana Texto" w:hAnsi="Soberana Texto"/>
                <w:sz w:val="22"/>
                <w:szCs w:val="22"/>
              </w:rPr>
              <w:t>os</w:t>
            </w:r>
            <w:r w:rsidRPr="00E67673">
              <w:rPr>
                <w:rFonts w:ascii="Soberana Texto" w:hAnsi="Soberana Texto"/>
                <w:sz w:val="22"/>
                <w:szCs w:val="22"/>
              </w:rPr>
              <w:t xml:space="preserve"> monto</w:t>
            </w:r>
            <w:r w:rsidR="00A125EF">
              <w:rPr>
                <w:rFonts w:ascii="Soberana Texto" w:hAnsi="Soberana Texto"/>
                <w:sz w:val="22"/>
                <w:szCs w:val="22"/>
              </w:rPr>
              <w:t>s</w:t>
            </w:r>
            <w:r w:rsidRPr="00E67673">
              <w:rPr>
                <w:rFonts w:ascii="Soberana Texto" w:hAnsi="Soberana Texto"/>
                <w:sz w:val="22"/>
                <w:szCs w:val="22"/>
              </w:rPr>
              <w:t xml:space="preserve"> de los financiamientos (incluyendo los intereses por reporto devengados), así como los colaterales asociados a los mismos, de conformidad con lo señalado en el criterio B-3 “Reportos”.</w:t>
            </w:r>
          </w:p>
        </w:tc>
        <w:tc>
          <w:tcPr>
            <w:tcW w:w="957" w:type="dxa"/>
          </w:tcPr>
          <w:p w14:paraId="43E553FB" w14:textId="77777777" w:rsidR="00A96C2B" w:rsidRPr="00E67673" w:rsidRDefault="00A96C2B" w:rsidP="00AE7F43">
            <w:pPr>
              <w:pStyle w:val="Texto"/>
              <w:numPr>
                <w:ilvl w:val="0"/>
                <w:numId w:val="52"/>
              </w:numPr>
              <w:spacing w:after="120" w:line="240" w:lineRule="auto"/>
              <w:rPr>
                <w:rFonts w:ascii="Soberana Texto" w:hAnsi="Soberana Texto"/>
                <w:sz w:val="20"/>
                <w:szCs w:val="22"/>
              </w:rPr>
            </w:pPr>
          </w:p>
        </w:tc>
      </w:tr>
      <w:tr w:rsidR="00A96C2B" w:rsidRPr="00E67673" w14:paraId="2CB71AE6" w14:textId="77777777" w:rsidTr="00843B67">
        <w:trPr>
          <w:trHeight w:val="144"/>
        </w:trPr>
        <w:tc>
          <w:tcPr>
            <w:tcW w:w="8078" w:type="dxa"/>
          </w:tcPr>
          <w:p w14:paraId="01F539CA"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En el caso de préstamos de valores que realicen las entidades por cuenta de terceros, se reconocerán y valuarán los colaterales asociados a dichas operaciones, así como el premio que se vaya devengando, de acuerdo con lo establecido en el criterio B-4 “Préstamo de valores”.</w:t>
            </w:r>
          </w:p>
          <w:p w14:paraId="37B6B534" w14:textId="77777777" w:rsidR="00A96C2B" w:rsidRPr="00E67673" w:rsidRDefault="00A96C2B" w:rsidP="003D38C8">
            <w:pPr>
              <w:pStyle w:val="Texto"/>
              <w:spacing w:after="120" w:line="240" w:lineRule="auto"/>
              <w:ind w:firstLine="0"/>
              <w:rPr>
                <w:rFonts w:ascii="Soberana Texto" w:hAnsi="Soberana Texto"/>
                <w:i/>
                <w:sz w:val="22"/>
                <w:szCs w:val="22"/>
              </w:rPr>
            </w:pPr>
            <w:r w:rsidRPr="00E67673">
              <w:rPr>
                <w:rFonts w:ascii="Soberana Texto" w:hAnsi="Soberana Texto"/>
                <w:i/>
                <w:sz w:val="22"/>
                <w:szCs w:val="22"/>
              </w:rPr>
              <w:t>Instrumentos financieros derivados</w:t>
            </w:r>
          </w:p>
        </w:tc>
        <w:tc>
          <w:tcPr>
            <w:tcW w:w="957" w:type="dxa"/>
          </w:tcPr>
          <w:p w14:paraId="775255EB"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28E7188A" w14:textId="77777777" w:rsidTr="00843B67">
        <w:trPr>
          <w:trHeight w:val="144"/>
        </w:trPr>
        <w:tc>
          <w:tcPr>
            <w:tcW w:w="8078" w:type="dxa"/>
          </w:tcPr>
          <w:p w14:paraId="078FAD38"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Por las operaciones con instrumentos financieros derivados que realicen las entidades por cuenta de terceros, se deberán reconocer y valuar a su valor razonable de conformidad con lo señalado en la NIF C-10 “Instrumentos financieros derivados y relaciones de cobertura”.</w:t>
            </w:r>
          </w:p>
        </w:tc>
        <w:tc>
          <w:tcPr>
            <w:tcW w:w="957" w:type="dxa"/>
          </w:tcPr>
          <w:p w14:paraId="2DF4F1A5"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6719FF63" w14:textId="77777777" w:rsidTr="00843B67">
        <w:trPr>
          <w:trHeight w:val="144"/>
        </w:trPr>
        <w:tc>
          <w:tcPr>
            <w:tcW w:w="8078" w:type="dxa"/>
          </w:tcPr>
          <w:p w14:paraId="44A5388E" w14:textId="77777777" w:rsidR="003C1877" w:rsidRDefault="00A96C2B" w:rsidP="003D38C8">
            <w:pPr>
              <w:pStyle w:val="Texto"/>
              <w:spacing w:after="120" w:line="240" w:lineRule="auto"/>
              <w:ind w:firstLine="0"/>
              <w:rPr>
                <w:rFonts w:ascii="Soberana Texto" w:hAnsi="Soberana Texto"/>
                <w:b/>
                <w:sz w:val="22"/>
                <w:szCs w:val="22"/>
              </w:rPr>
            </w:pPr>
            <w:r w:rsidRPr="00E67673">
              <w:rPr>
                <w:rFonts w:ascii="Soberana Texto" w:hAnsi="Soberana Texto"/>
                <w:sz w:val="22"/>
                <w:szCs w:val="22"/>
              </w:rPr>
              <w:lastRenderedPageBreak/>
              <w:t>En el caso de que se establezcan cuentas de margen, estas deberán reconocerse y valuarse a su valor razonable de conformidad con lo establecido en el contrato.</w:t>
            </w:r>
          </w:p>
          <w:p w14:paraId="117771EF" w14:textId="77777777" w:rsidR="00A96C2B" w:rsidRPr="00E67673" w:rsidRDefault="00A96C2B" w:rsidP="003D38C8">
            <w:pPr>
              <w:pStyle w:val="Texto"/>
              <w:spacing w:after="120" w:line="240" w:lineRule="auto"/>
              <w:ind w:firstLine="0"/>
              <w:rPr>
                <w:rFonts w:ascii="Soberana Texto" w:hAnsi="Soberana Texto"/>
                <w:b/>
                <w:sz w:val="22"/>
                <w:szCs w:val="22"/>
              </w:rPr>
            </w:pPr>
            <w:r w:rsidRPr="00E67673">
              <w:rPr>
                <w:rFonts w:ascii="Soberana Texto" w:hAnsi="Soberana Texto"/>
                <w:b/>
                <w:sz w:val="22"/>
                <w:szCs w:val="22"/>
              </w:rPr>
              <w:t>Normas de presentación y revelación</w:t>
            </w:r>
          </w:p>
        </w:tc>
        <w:tc>
          <w:tcPr>
            <w:tcW w:w="957" w:type="dxa"/>
          </w:tcPr>
          <w:p w14:paraId="2E5AA934"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33474859" w14:textId="77777777" w:rsidTr="00843B67">
        <w:trPr>
          <w:trHeight w:val="144"/>
        </w:trPr>
        <w:tc>
          <w:tcPr>
            <w:tcW w:w="8078" w:type="dxa"/>
          </w:tcPr>
          <w:p w14:paraId="6B676E73"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El pasivo que surja por la obligación con el depositante por la pérdida o daño del bien en custodia o administración se presentará en el estado de situación financiera en el rubro de otras cuentas por pagar, en tanto que en los resultados del ejercicio se presentará en el rubro de otros ingresos (egresos) de la operación.</w:t>
            </w:r>
          </w:p>
        </w:tc>
        <w:tc>
          <w:tcPr>
            <w:tcW w:w="957" w:type="dxa"/>
          </w:tcPr>
          <w:p w14:paraId="7A052AC9"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0FD0104A" w14:textId="77777777" w:rsidTr="00843B67">
        <w:trPr>
          <w:trHeight w:val="144"/>
        </w:trPr>
        <w:tc>
          <w:tcPr>
            <w:tcW w:w="8078" w:type="dxa"/>
          </w:tcPr>
          <w:p w14:paraId="50AF4464"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El monto de los bienes en custodia o en administración se presentará en cuentas de orden bajo un mismo rubro, con excepción del efectivo o los activos virtuales recibidos para el pago de servicios por cuenta de terceros a que se refiere el párrafo 19, debiéndose presentar en el rubro de efectivo y equivalentes de efectivo o en el de activos virtuales, según corresponda y, el pasivo que se genere, en el rubro de otras cuentas por pagar.</w:t>
            </w:r>
          </w:p>
        </w:tc>
        <w:tc>
          <w:tcPr>
            <w:tcW w:w="957" w:type="dxa"/>
          </w:tcPr>
          <w:p w14:paraId="6EDF83CC"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332A5055" w14:textId="77777777" w:rsidTr="00843B67">
        <w:trPr>
          <w:trHeight w:val="144"/>
        </w:trPr>
        <w:tc>
          <w:tcPr>
            <w:tcW w:w="8078" w:type="dxa"/>
          </w:tcPr>
          <w:p w14:paraId="3C0D9F01"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Los ingresos derivados de los servicios de custodia o administración reconocidos en los resultados del ejercicio se presentarán en el rubro de comisiones y tarifas cobradas.</w:t>
            </w:r>
          </w:p>
        </w:tc>
        <w:tc>
          <w:tcPr>
            <w:tcW w:w="957" w:type="dxa"/>
          </w:tcPr>
          <w:p w14:paraId="7199C513"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72C89805" w14:textId="77777777" w:rsidTr="00843B67">
        <w:trPr>
          <w:trHeight w:val="144"/>
        </w:trPr>
        <w:tc>
          <w:tcPr>
            <w:tcW w:w="8078" w:type="dxa"/>
          </w:tcPr>
          <w:p w14:paraId="79588C0A"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Se deberá revelar mediante notas a los estados financieros lo siguiente:</w:t>
            </w:r>
          </w:p>
          <w:p w14:paraId="5501608E" w14:textId="77777777" w:rsidR="00A96C2B" w:rsidRPr="00E67673" w:rsidRDefault="00A96C2B" w:rsidP="003D38C8">
            <w:pPr>
              <w:pStyle w:val="Texto"/>
              <w:spacing w:after="120" w:line="240" w:lineRule="auto"/>
              <w:ind w:firstLine="0"/>
              <w:rPr>
                <w:rFonts w:ascii="Soberana Texto" w:hAnsi="Soberana Texto"/>
                <w:i/>
                <w:sz w:val="22"/>
                <w:szCs w:val="22"/>
              </w:rPr>
            </w:pPr>
            <w:r w:rsidRPr="00E67673">
              <w:rPr>
                <w:rFonts w:ascii="Soberana Texto" w:hAnsi="Soberana Texto"/>
                <w:i/>
                <w:sz w:val="22"/>
                <w:szCs w:val="22"/>
              </w:rPr>
              <w:t>Operaciones de custodia</w:t>
            </w:r>
          </w:p>
          <w:p w14:paraId="30E20A6B"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a)</w:t>
            </w:r>
            <w:r w:rsidRPr="00E67673">
              <w:rPr>
                <w:rFonts w:ascii="Soberana Texto" w:hAnsi="Soberana Texto"/>
                <w:sz w:val="22"/>
                <w:szCs w:val="22"/>
              </w:rPr>
              <w:tab/>
              <w:t>monto relativo a los títulos emitidos por la propia entidad;</w:t>
            </w:r>
          </w:p>
          <w:p w14:paraId="6AB674C0"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b)</w:t>
            </w:r>
            <w:r w:rsidRPr="00E67673">
              <w:rPr>
                <w:rFonts w:ascii="Soberana Texto" w:hAnsi="Soberana Texto"/>
                <w:sz w:val="22"/>
                <w:szCs w:val="22"/>
              </w:rPr>
              <w:tab/>
              <w:t>montos reconocidos por cada tipo de bien en custodia;</w:t>
            </w:r>
          </w:p>
          <w:p w14:paraId="74A9C755"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c)</w:t>
            </w:r>
            <w:r w:rsidRPr="00E67673">
              <w:rPr>
                <w:rFonts w:ascii="Soberana Texto" w:hAnsi="Soberana Texto"/>
                <w:sz w:val="22"/>
                <w:szCs w:val="22"/>
              </w:rPr>
              <w:tab/>
              <w:t>información acerca del tipo de bienes, y</w:t>
            </w:r>
          </w:p>
          <w:p w14:paraId="30510310"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d)</w:t>
            </w:r>
            <w:r w:rsidRPr="00E67673">
              <w:rPr>
                <w:rFonts w:ascii="Soberana Texto" w:hAnsi="Soberana Texto"/>
                <w:sz w:val="22"/>
                <w:szCs w:val="22"/>
              </w:rPr>
              <w:tab/>
              <w:t>monto de ingresos provenientes de la actividad.</w:t>
            </w:r>
          </w:p>
          <w:p w14:paraId="2EEF47F8" w14:textId="77777777" w:rsidR="00A96C2B" w:rsidRPr="00E67673" w:rsidRDefault="00A96C2B" w:rsidP="003D38C8">
            <w:pPr>
              <w:pStyle w:val="Texto"/>
              <w:spacing w:after="120" w:line="240" w:lineRule="auto"/>
              <w:ind w:firstLine="0"/>
              <w:rPr>
                <w:rFonts w:ascii="Soberana Texto" w:hAnsi="Soberana Texto"/>
                <w:i/>
                <w:sz w:val="22"/>
                <w:szCs w:val="22"/>
              </w:rPr>
            </w:pPr>
            <w:r w:rsidRPr="00E67673">
              <w:rPr>
                <w:rFonts w:ascii="Soberana Texto" w:hAnsi="Soberana Texto"/>
                <w:i/>
                <w:sz w:val="22"/>
                <w:szCs w:val="22"/>
              </w:rPr>
              <w:t>Operaciones de administración</w:t>
            </w:r>
          </w:p>
          <w:p w14:paraId="2CA8AFB0"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a)</w:t>
            </w:r>
            <w:r w:rsidRPr="00E67673">
              <w:rPr>
                <w:rFonts w:ascii="Soberana Texto" w:hAnsi="Soberana Texto"/>
                <w:sz w:val="22"/>
                <w:szCs w:val="22"/>
              </w:rPr>
              <w:tab/>
              <w:t>montos reconocidos por cada tipo de bien en administración;</w:t>
            </w:r>
          </w:p>
          <w:p w14:paraId="5E68CE6C"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b)</w:t>
            </w:r>
            <w:r w:rsidRPr="00E67673">
              <w:rPr>
                <w:rFonts w:ascii="Soberana Texto" w:hAnsi="Soberana Texto"/>
                <w:sz w:val="22"/>
                <w:szCs w:val="22"/>
              </w:rPr>
              <w:tab/>
              <w:t>información acerca del tipo de bienes, y</w:t>
            </w:r>
          </w:p>
          <w:p w14:paraId="75C3FD1E"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c)</w:t>
            </w:r>
            <w:r w:rsidRPr="00E67673">
              <w:rPr>
                <w:rFonts w:ascii="Soberana Texto" w:hAnsi="Soberana Texto"/>
                <w:sz w:val="22"/>
                <w:szCs w:val="22"/>
              </w:rPr>
              <w:tab/>
              <w:t>monto de ingresos provenientes de la actividad.</w:t>
            </w:r>
          </w:p>
        </w:tc>
        <w:tc>
          <w:tcPr>
            <w:tcW w:w="957" w:type="dxa"/>
          </w:tcPr>
          <w:p w14:paraId="7AD259B6"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67673" w14:paraId="0731D50C" w14:textId="77777777" w:rsidTr="00843B67">
        <w:trPr>
          <w:trHeight w:val="144"/>
        </w:trPr>
        <w:tc>
          <w:tcPr>
            <w:tcW w:w="8078" w:type="dxa"/>
          </w:tcPr>
          <w:p w14:paraId="147CF03B" w14:textId="77777777" w:rsidR="00A96C2B" w:rsidRPr="00E67673" w:rsidRDefault="00A96C2B" w:rsidP="003D38C8">
            <w:pPr>
              <w:autoSpaceDE w:val="0"/>
              <w:autoSpaceDN w:val="0"/>
              <w:spacing w:before="40" w:after="40"/>
            </w:pPr>
            <w:r w:rsidRPr="00E67673">
              <w:rPr>
                <w:rFonts w:ascii="Soberana Texto" w:hAnsi="Soberana Texto"/>
              </w:rPr>
              <w:t>Adicionalmente, se deberá revelar el monto que se encuentre restringido dentro del efectivo y equivalentes de efectivo de la entidad con respecto a la recepción de pagos de servicios por cuenta de terceros, así como el monto de los activos virtuales que reciba la entidad por cuenta de sus clientes.</w:t>
            </w:r>
          </w:p>
        </w:tc>
        <w:tc>
          <w:tcPr>
            <w:tcW w:w="957" w:type="dxa"/>
          </w:tcPr>
          <w:p w14:paraId="1818B704" w14:textId="77777777" w:rsidR="00A96C2B" w:rsidRPr="00E67673" w:rsidRDefault="00A96C2B" w:rsidP="00AE7F43">
            <w:pPr>
              <w:pStyle w:val="Texto"/>
              <w:numPr>
                <w:ilvl w:val="0"/>
                <w:numId w:val="52"/>
              </w:numPr>
              <w:spacing w:after="120" w:line="240" w:lineRule="auto"/>
              <w:jc w:val="center"/>
              <w:rPr>
                <w:rFonts w:ascii="Soberana Texto" w:hAnsi="Soberana Texto"/>
                <w:sz w:val="20"/>
                <w:szCs w:val="22"/>
              </w:rPr>
            </w:pPr>
          </w:p>
        </w:tc>
      </w:tr>
      <w:tr w:rsidR="00A96C2B" w:rsidRPr="00E33C06" w14:paraId="1AE3CEB3" w14:textId="77777777" w:rsidTr="00843B67">
        <w:trPr>
          <w:trHeight w:val="144"/>
        </w:trPr>
        <w:tc>
          <w:tcPr>
            <w:tcW w:w="8078" w:type="dxa"/>
          </w:tcPr>
          <w:p w14:paraId="1DC6D081" w14:textId="77777777" w:rsidR="00A96C2B" w:rsidRPr="00E67673" w:rsidRDefault="00A96C2B" w:rsidP="003D38C8">
            <w:pPr>
              <w:pStyle w:val="Texto"/>
              <w:spacing w:after="120" w:line="240" w:lineRule="auto"/>
              <w:ind w:firstLine="0"/>
              <w:rPr>
                <w:rFonts w:ascii="Soberana Texto" w:hAnsi="Soberana Texto"/>
                <w:sz w:val="22"/>
                <w:szCs w:val="22"/>
              </w:rPr>
            </w:pPr>
            <w:r w:rsidRPr="00E67673">
              <w:rPr>
                <w:rFonts w:ascii="Soberana Texto" w:hAnsi="Soberana Texto"/>
                <w:sz w:val="22"/>
                <w:szCs w:val="22"/>
              </w:rPr>
              <w:t>Asimismo, por las operaciones de banca de inversión se deberá revelar lo siguiente:</w:t>
            </w:r>
          </w:p>
          <w:p w14:paraId="6F399F9B" w14:textId="77777777" w:rsidR="00A96C2B" w:rsidRPr="00E67673" w:rsidRDefault="00A96C2B" w:rsidP="003D38C8">
            <w:pPr>
              <w:pStyle w:val="Texto"/>
              <w:spacing w:after="120" w:line="240" w:lineRule="auto"/>
              <w:ind w:firstLine="0"/>
              <w:rPr>
                <w:rFonts w:ascii="Soberana Texto" w:hAnsi="Soberana Texto"/>
                <w:i/>
                <w:sz w:val="22"/>
                <w:szCs w:val="22"/>
              </w:rPr>
            </w:pPr>
            <w:r w:rsidRPr="00E67673">
              <w:rPr>
                <w:rFonts w:ascii="Soberana Texto" w:hAnsi="Soberana Texto"/>
                <w:i/>
                <w:sz w:val="22"/>
                <w:szCs w:val="22"/>
              </w:rPr>
              <w:t>Inversiones en instrumentos financieros, reportos y préstamos de valores</w:t>
            </w:r>
          </w:p>
          <w:p w14:paraId="10ACE6BC"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a)</w:t>
            </w:r>
            <w:r w:rsidRPr="00E67673">
              <w:rPr>
                <w:rFonts w:ascii="Soberana Texto" w:hAnsi="Soberana Texto"/>
                <w:sz w:val="22"/>
                <w:szCs w:val="22"/>
              </w:rPr>
              <w:tab/>
              <w:t>información relativa a los títulos de deuda e instrumentos financieros de capital por cuenta de terceros;</w:t>
            </w:r>
          </w:p>
          <w:p w14:paraId="541C83A7"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b)</w:t>
            </w:r>
            <w:r w:rsidRPr="00E67673">
              <w:rPr>
                <w:rFonts w:ascii="Soberana Texto" w:hAnsi="Soberana Texto"/>
                <w:sz w:val="22"/>
                <w:szCs w:val="22"/>
              </w:rPr>
              <w:tab/>
              <w:t>monto por cada tipo de colaterales asociados a los reportos y préstamos de valores;</w:t>
            </w:r>
          </w:p>
          <w:p w14:paraId="64F370D6"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c)</w:t>
            </w:r>
            <w:r w:rsidRPr="00E67673">
              <w:rPr>
                <w:rFonts w:ascii="Soberana Texto" w:hAnsi="Soberana Texto"/>
                <w:sz w:val="22"/>
                <w:szCs w:val="22"/>
              </w:rPr>
              <w:tab/>
              <w:t>información acerca de la naturaleza de estas operaciones, especificando condiciones y términos que pudiesen afectarlas, y</w:t>
            </w:r>
          </w:p>
          <w:p w14:paraId="6A3CB368" w14:textId="77777777" w:rsidR="00A96C2B" w:rsidRPr="00E67673" w:rsidRDefault="00A96C2B" w:rsidP="003D38C8">
            <w:pPr>
              <w:pStyle w:val="Texto"/>
              <w:spacing w:after="120" w:line="240" w:lineRule="auto"/>
              <w:ind w:left="396" w:hanging="396"/>
              <w:rPr>
                <w:rFonts w:ascii="Soberana Texto" w:hAnsi="Soberana Texto"/>
                <w:sz w:val="22"/>
                <w:szCs w:val="22"/>
              </w:rPr>
            </w:pPr>
            <w:r w:rsidRPr="00E67673">
              <w:rPr>
                <w:rFonts w:ascii="Soberana Texto" w:hAnsi="Soberana Texto"/>
                <w:sz w:val="22"/>
                <w:szCs w:val="22"/>
              </w:rPr>
              <w:t>d)</w:t>
            </w:r>
            <w:r w:rsidRPr="00E67673">
              <w:rPr>
                <w:rFonts w:ascii="Soberana Texto" w:hAnsi="Soberana Texto"/>
                <w:sz w:val="22"/>
                <w:szCs w:val="22"/>
              </w:rPr>
              <w:tab/>
              <w:t>los derechos patrimoniales recibidos.</w:t>
            </w:r>
          </w:p>
          <w:p w14:paraId="35BB8BAD" w14:textId="77777777" w:rsidR="00A96C2B" w:rsidRPr="00E67673" w:rsidRDefault="00A96C2B" w:rsidP="000E58C0">
            <w:pPr>
              <w:pStyle w:val="Texto"/>
              <w:spacing w:after="120" w:line="240" w:lineRule="auto"/>
              <w:ind w:firstLine="0"/>
              <w:rPr>
                <w:rFonts w:ascii="Soberana Texto" w:hAnsi="Soberana Texto"/>
                <w:i/>
                <w:sz w:val="22"/>
                <w:szCs w:val="22"/>
              </w:rPr>
            </w:pPr>
            <w:r w:rsidRPr="00E67673">
              <w:rPr>
                <w:rFonts w:ascii="Soberana Texto" w:hAnsi="Soberana Texto"/>
                <w:i/>
                <w:sz w:val="22"/>
                <w:szCs w:val="22"/>
              </w:rPr>
              <w:t>Instrumentos financieros derivados</w:t>
            </w:r>
          </w:p>
          <w:p w14:paraId="76EA3F17" w14:textId="77777777" w:rsidR="00A96C2B" w:rsidRPr="00E67673" w:rsidRDefault="00E8465D" w:rsidP="003D38C8">
            <w:pPr>
              <w:pStyle w:val="Texto"/>
              <w:spacing w:after="120" w:line="240" w:lineRule="auto"/>
              <w:ind w:left="396" w:hanging="396"/>
              <w:rPr>
                <w:rFonts w:ascii="Soberana Texto" w:hAnsi="Soberana Texto"/>
                <w:sz w:val="22"/>
                <w:szCs w:val="22"/>
              </w:rPr>
            </w:pPr>
            <w:r>
              <w:rPr>
                <w:rFonts w:ascii="Soberana Texto" w:hAnsi="Soberana Texto"/>
                <w:sz w:val="22"/>
                <w:szCs w:val="22"/>
              </w:rPr>
              <w:t>e</w:t>
            </w:r>
            <w:r w:rsidR="00A96C2B" w:rsidRPr="00E67673">
              <w:rPr>
                <w:rFonts w:ascii="Soberana Texto" w:hAnsi="Soberana Texto"/>
                <w:sz w:val="22"/>
                <w:szCs w:val="22"/>
              </w:rPr>
              <w:t>)</w:t>
            </w:r>
            <w:r w:rsidR="00A96C2B" w:rsidRPr="00E67673">
              <w:rPr>
                <w:rFonts w:ascii="Soberana Texto" w:hAnsi="Soberana Texto"/>
                <w:sz w:val="22"/>
                <w:szCs w:val="22"/>
              </w:rPr>
              <w:tab/>
              <w:t>montos reconocidos por instrumentos financieros derivados por cuenta de terceros;</w:t>
            </w:r>
          </w:p>
          <w:p w14:paraId="13834DFE" w14:textId="77777777" w:rsidR="00A96C2B" w:rsidRPr="00E67673" w:rsidRDefault="00E8465D" w:rsidP="003D38C8">
            <w:pPr>
              <w:pStyle w:val="Texto"/>
              <w:spacing w:after="120" w:line="240" w:lineRule="auto"/>
              <w:ind w:left="396" w:hanging="396"/>
              <w:rPr>
                <w:rFonts w:ascii="Soberana Texto" w:hAnsi="Soberana Texto"/>
                <w:sz w:val="22"/>
                <w:szCs w:val="22"/>
              </w:rPr>
            </w:pPr>
            <w:r>
              <w:rPr>
                <w:rFonts w:ascii="Soberana Texto" w:hAnsi="Soberana Texto"/>
                <w:sz w:val="22"/>
                <w:szCs w:val="22"/>
              </w:rPr>
              <w:t>f</w:t>
            </w:r>
            <w:r w:rsidR="00A96C2B" w:rsidRPr="00E67673">
              <w:rPr>
                <w:rFonts w:ascii="Soberana Texto" w:hAnsi="Soberana Texto"/>
                <w:sz w:val="22"/>
                <w:szCs w:val="22"/>
              </w:rPr>
              <w:t>)</w:t>
            </w:r>
            <w:r w:rsidR="00A96C2B" w:rsidRPr="00E67673">
              <w:rPr>
                <w:rFonts w:ascii="Soberana Texto" w:hAnsi="Soberana Texto"/>
                <w:sz w:val="22"/>
                <w:szCs w:val="22"/>
              </w:rPr>
              <w:tab/>
              <w:t>información acerca de la naturaleza de los instrumentos financieros derivados, especificando condiciones y términos que pudiesen afectarlas, y</w:t>
            </w:r>
          </w:p>
          <w:p w14:paraId="2F53CDD6" w14:textId="77777777" w:rsidR="00A96C2B" w:rsidRPr="00E67673" w:rsidRDefault="00E8465D" w:rsidP="003D38C8">
            <w:pPr>
              <w:pStyle w:val="Texto"/>
              <w:spacing w:after="120" w:line="240" w:lineRule="auto"/>
              <w:ind w:left="396" w:hanging="396"/>
              <w:rPr>
                <w:rFonts w:ascii="Soberana Texto" w:hAnsi="Soberana Texto"/>
                <w:sz w:val="22"/>
                <w:szCs w:val="22"/>
              </w:rPr>
            </w:pPr>
            <w:r>
              <w:rPr>
                <w:rFonts w:ascii="Soberana Texto" w:hAnsi="Soberana Texto"/>
                <w:sz w:val="22"/>
                <w:szCs w:val="22"/>
              </w:rPr>
              <w:t>g</w:t>
            </w:r>
            <w:r w:rsidR="00A96C2B" w:rsidRPr="00E67673">
              <w:rPr>
                <w:rFonts w:ascii="Soberana Texto" w:hAnsi="Soberana Texto"/>
                <w:sz w:val="22"/>
                <w:szCs w:val="22"/>
              </w:rPr>
              <w:t>)</w:t>
            </w:r>
            <w:r w:rsidR="00A96C2B" w:rsidRPr="00E67673">
              <w:rPr>
                <w:rFonts w:ascii="Soberana Texto" w:hAnsi="Soberana Texto"/>
                <w:sz w:val="22"/>
                <w:szCs w:val="22"/>
              </w:rPr>
              <w:tab/>
              <w:t>monto por cada tipo de colaterales asociados a instrumentos financieros derivados.</w:t>
            </w:r>
          </w:p>
        </w:tc>
        <w:tc>
          <w:tcPr>
            <w:tcW w:w="957" w:type="dxa"/>
          </w:tcPr>
          <w:p w14:paraId="3D0C45F0" w14:textId="77777777" w:rsidR="00A96C2B" w:rsidRPr="004329DB" w:rsidRDefault="00A96C2B" w:rsidP="00AE7F43">
            <w:pPr>
              <w:pStyle w:val="Texto"/>
              <w:numPr>
                <w:ilvl w:val="0"/>
                <w:numId w:val="52"/>
              </w:numPr>
              <w:spacing w:after="120" w:line="240" w:lineRule="auto"/>
              <w:jc w:val="center"/>
              <w:rPr>
                <w:rFonts w:ascii="Soberana Texto" w:hAnsi="Soberana Texto"/>
                <w:sz w:val="20"/>
                <w:szCs w:val="22"/>
              </w:rPr>
            </w:pPr>
          </w:p>
        </w:tc>
      </w:tr>
    </w:tbl>
    <w:p w14:paraId="307D5995" w14:textId="77777777" w:rsidR="0067671E" w:rsidRPr="00E33C06" w:rsidRDefault="0067671E" w:rsidP="006621D1">
      <w:pPr>
        <w:pStyle w:val="Texto"/>
        <w:spacing w:after="120" w:line="240" w:lineRule="auto"/>
        <w:ind w:firstLine="0"/>
        <w:rPr>
          <w:rFonts w:ascii="Soberana Texto" w:hAnsi="Soberana Texto"/>
          <w:sz w:val="22"/>
          <w:szCs w:val="22"/>
        </w:rPr>
      </w:pPr>
    </w:p>
    <w:tbl>
      <w:tblPr>
        <w:tblW w:w="9070" w:type="dxa"/>
        <w:tblInd w:w="144" w:type="dxa"/>
        <w:tblCellMar>
          <w:left w:w="70" w:type="dxa"/>
          <w:right w:w="70" w:type="dxa"/>
        </w:tblCellMar>
        <w:tblLook w:val="04A0" w:firstRow="1" w:lastRow="0" w:firstColumn="1" w:lastColumn="0" w:noHBand="0" w:noVBand="1"/>
      </w:tblPr>
      <w:tblGrid>
        <w:gridCol w:w="8078"/>
        <w:gridCol w:w="992"/>
      </w:tblGrid>
      <w:tr w:rsidR="00347A5A" w:rsidRPr="00AD63E7" w14:paraId="0D03EBA0" w14:textId="77777777" w:rsidTr="00347A5A">
        <w:trPr>
          <w:trHeight w:val="20"/>
        </w:trPr>
        <w:tc>
          <w:tcPr>
            <w:tcW w:w="8078" w:type="dxa"/>
            <w:noWrap/>
          </w:tcPr>
          <w:p w14:paraId="53E27794" w14:textId="77777777" w:rsidR="00347A5A" w:rsidRPr="00AD63E7" w:rsidRDefault="00347A5A" w:rsidP="00325D69">
            <w:pPr>
              <w:pStyle w:val="Texto"/>
              <w:spacing w:after="120" w:line="240" w:lineRule="auto"/>
              <w:ind w:firstLine="0"/>
              <w:jc w:val="center"/>
              <w:rPr>
                <w:rFonts w:ascii="Soberana Titular" w:eastAsia="Calibri" w:hAnsi="Soberana Titular"/>
                <w:b/>
                <w:sz w:val="22"/>
                <w:szCs w:val="22"/>
                <w:u w:val="single"/>
                <w:lang w:eastAsia="en-US"/>
              </w:rPr>
            </w:pPr>
            <w:r w:rsidRPr="00AD63E7">
              <w:rPr>
                <w:rFonts w:ascii="Soberana Titular" w:eastAsia="Calibri" w:hAnsi="Soberana Titular"/>
                <w:b/>
                <w:sz w:val="22"/>
                <w:szCs w:val="22"/>
                <w:lang w:eastAsia="en-US"/>
              </w:rPr>
              <w:t xml:space="preserve">B-10 </w:t>
            </w:r>
            <w:r w:rsidRPr="00AD63E7">
              <w:rPr>
                <w:rFonts w:ascii="Soberana Titular" w:eastAsia="Calibri" w:hAnsi="Soberana Titular"/>
                <w:b/>
                <w:sz w:val="22"/>
                <w:szCs w:val="22"/>
                <w:u w:val="single"/>
                <w:lang w:eastAsia="en-US"/>
              </w:rPr>
              <w:t>FIDEICOMISOS</w:t>
            </w:r>
          </w:p>
          <w:p w14:paraId="3212496D" w14:textId="77777777" w:rsidR="00347A5A" w:rsidRPr="00AD63E7" w:rsidRDefault="00347A5A" w:rsidP="00325D69">
            <w:pPr>
              <w:pStyle w:val="Texto"/>
              <w:spacing w:after="120" w:line="240" w:lineRule="auto"/>
              <w:ind w:firstLine="0"/>
              <w:rPr>
                <w:rFonts w:ascii="Soberana Texto" w:eastAsia="Calibri" w:hAnsi="Soberana Texto"/>
                <w:b/>
                <w:sz w:val="22"/>
                <w:szCs w:val="22"/>
                <w:lang w:eastAsia="en-US"/>
              </w:rPr>
            </w:pPr>
            <w:r w:rsidRPr="00AD63E7">
              <w:rPr>
                <w:rFonts w:ascii="Soberana Texto" w:eastAsia="Calibri" w:hAnsi="Soberana Texto"/>
                <w:b/>
                <w:sz w:val="22"/>
                <w:szCs w:val="22"/>
                <w:lang w:eastAsia="en-US"/>
              </w:rPr>
              <w:lastRenderedPageBreak/>
              <w:t>Objetivo y alcance</w:t>
            </w:r>
          </w:p>
        </w:tc>
        <w:tc>
          <w:tcPr>
            <w:tcW w:w="992" w:type="dxa"/>
          </w:tcPr>
          <w:p w14:paraId="02979A37" w14:textId="77777777" w:rsidR="00347A5A" w:rsidRPr="00AD63E7" w:rsidRDefault="00347A5A" w:rsidP="00325D69">
            <w:pPr>
              <w:pStyle w:val="Texto"/>
              <w:spacing w:after="120" w:line="240" w:lineRule="auto"/>
              <w:ind w:firstLine="0"/>
              <w:jc w:val="center"/>
              <w:rPr>
                <w:rFonts w:ascii="Soberana Texto" w:eastAsia="Calibri" w:hAnsi="Soberana Texto"/>
                <w:sz w:val="22"/>
                <w:szCs w:val="22"/>
                <w:lang w:eastAsia="en-US"/>
              </w:rPr>
            </w:pPr>
          </w:p>
        </w:tc>
      </w:tr>
      <w:tr w:rsidR="00347A5A" w:rsidRPr="00AD63E7" w14:paraId="7547E2AE" w14:textId="77777777" w:rsidTr="00347A5A">
        <w:trPr>
          <w:trHeight w:val="20"/>
        </w:trPr>
        <w:tc>
          <w:tcPr>
            <w:tcW w:w="8078" w:type="dxa"/>
          </w:tcPr>
          <w:p w14:paraId="6A732314"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El presente criterio tiene por objetivo definir las normas particulares relativas al reconocimiento, valuación, presentación y revelación en los estados financieros para las actividades de fideicomiso privado que realicen las entidades en su calidad de fiduciarias, así como para las operaciones de mandato, incluyendo aquellas que realicen las instituciones de banca de desarrollo en calidad de Agente Financiero del Gobierno Federal.</w:t>
            </w:r>
          </w:p>
          <w:p w14:paraId="5E15B1D0" w14:textId="77777777" w:rsidR="00347A5A" w:rsidRPr="00AD63E7" w:rsidRDefault="00347A5A" w:rsidP="00325D69">
            <w:pPr>
              <w:pStyle w:val="Texto"/>
              <w:spacing w:after="120" w:line="240" w:lineRule="auto"/>
              <w:ind w:firstLine="0"/>
              <w:rPr>
                <w:rFonts w:ascii="Soberana Texto" w:eastAsia="Calibri" w:hAnsi="Soberana Texto"/>
                <w:b/>
                <w:sz w:val="22"/>
                <w:szCs w:val="22"/>
                <w:lang w:eastAsia="en-US"/>
              </w:rPr>
            </w:pPr>
            <w:r w:rsidRPr="00AD63E7">
              <w:rPr>
                <w:rFonts w:ascii="Soberana Texto" w:eastAsia="Calibri" w:hAnsi="Soberana Texto"/>
                <w:b/>
                <w:sz w:val="22"/>
                <w:szCs w:val="22"/>
                <w:lang w:eastAsia="en-US"/>
              </w:rPr>
              <w:t>Definiciones</w:t>
            </w:r>
          </w:p>
        </w:tc>
        <w:tc>
          <w:tcPr>
            <w:tcW w:w="992" w:type="dxa"/>
          </w:tcPr>
          <w:p w14:paraId="01535747"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147360DC" w14:textId="77777777" w:rsidTr="00347A5A">
        <w:trPr>
          <w:trHeight w:val="20"/>
        </w:trPr>
        <w:tc>
          <w:tcPr>
            <w:tcW w:w="8078" w:type="dxa"/>
          </w:tcPr>
          <w:p w14:paraId="61D02DA3"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i/>
                <w:sz w:val="22"/>
                <w:szCs w:val="22"/>
                <w:lang w:eastAsia="en-US"/>
              </w:rPr>
              <w:t>Agente Financiero del Gobierno Federal.-</w:t>
            </w:r>
            <w:r w:rsidRPr="00AD63E7">
              <w:rPr>
                <w:rFonts w:ascii="Soberana Texto" w:eastAsia="Calibri" w:hAnsi="Soberana Texto"/>
                <w:sz w:val="22"/>
                <w:szCs w:val="22"/>
                <w:lang w:eastAsia="en-US"/>
              </w:rPr>
              <w:t xml:space="preserve"> Aquella institución de banca de desarrollo que actúa, a través de un mandato, por cuenta y orden del Gobierno Federal</w:t>
            </w:r>
            <w:r w:rsidRPr="00AD63E7">
              <w:rPr>
                <w:rFonts w:ascii="Soberana Texto" w:hAnsi="Soberana Texto"/>
                <w:sz w:val="22"/>
                <w:szCs w:val="22"/>
              </w:rPr>
              <w:t>,</w:t>
            </w:r>
            <w:r w:rsidRPr="00AD63E7">
              <w:rPr>
                <w:rFonts w:ascii="Soberana Texto" w:eastAsia="Calibri" w:hAnsi="Soberana Texto"/>
                <w:sz w:val="22"/>
                <w:szCs w:val="22"/>
                <w:lang w:eastAsia="en-US"/>
              </w:rPr>
              <w:t xml:space="preserve"> como prestatario ante los organismos financieros internacionales y las instituciones financieras internacionales, y como intermediario entre estos y las dependencias y entidades, derivado de la ejecución de programas y proyectos financiados con crédito externo.</w:t>
            </w:r>
          </w:p>
        </w:tc>
        <w:tc>
          <w:tcPr>
            <w:tcW w:w="992" w:type="dxa"/>
          </w:tcPr>
          <w:p w14:paraId="0A73B856"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6A702FAE" w14:textId="77777777" w:rsidTr="00347A5A">
        <w:trPr>
          <w:trHeight w:val="20"/>
        </w:trPr>
        <w:tc>
          <w:tcPr>
            <w:tcW w:w="8078" w:type="dxa"/>
          </w:tcPr>
          <w:p w14:paraId="29579271" w14:textId="77777777" w:rsidR="00347A5A" w:rsidRPr="00AD6F2B" w:rsidRDefault="00347A5A" w:rsidP="00325D69">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i/>
                <w:sz w:val="22"/>
                <w:szCs w:val="22"/>
                <w:lang w:eastAsia="en-US"/>
              </w:rPr>
              <w:t>Fideicomiso</w:t>
            </w:r>
            <w:r w:rsidRPr="00AD6F2B">
              <w:rPr>
                <w:rFonts w:ascii="Soberana Texto" w:eastAsia="Calibri" w:hAnsi="Soberana Texto"/>
                <w:sz w:val="22"/>
                <w:szCs w:val="22"/>
                <w:lang w:eastAsia="en-US"/>
              </w:rPr>
              <w:t>.- La Ley General de Títulos y Operaciones de Crédito establece que “En virtud del fideicomiso, el fideicomitente transmite a una institución fiduciaria la propiedad o la titularidad de uno o más bienes o derechos, según sea el caso, para ser destinados a fines lícitos y determinados, encomendando la realización de dichos fines a la propia institución fiduciaria”.</w:t>
            </w:r>
          </w:p>
        </w:tc>
        <w:tc>
          <w:tcPr>
            <w:tcW w:w="992" w:type="dxa"/>
          </w:tcPr>
          <w:p w14:paraId="1F99CD92"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28A77BB7" w14:textId="77777777" w:rsidTr="00347A5A">
        <w:trPr>
          <w:trHeight w:val="20"/>
        </w:trPr>
        <w:tc>
          <w:tcPr>
            <w:tcW w:w="8078" w:type="dxa"/>
          </w:tcPr>
          <w:p w14:paraId="6CE217A6" w14:textId="77777777" w:rsidR="00347A5A" w:rsidRPr="00AD6F2B" w:rsidRDefault="00347A5A" w:rsidP="00635A73">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sz w:val="22"/>
                <w:szCs w:val="22"/>
                <w:lang w:eastAsia="en-US"/>
              </w:rPr>
              <w:t xml:space="preserve">Para efectos de los presentes criterios de contabilidad se entenderá que en lo aplicable, este término también se refiere a las operaciones de mandato que lleven a cabo las </w:t>
            </w:r>
            <w:r w:rsidR="00635A73" w:rsidRPr="00AD6F2B">
              <w:rPr>
                <w:rFonts w:ascii="Soberana Texto" w:eastAsia="Calibri" w:hAnsi="Soberana Texto"/>
                <w:sz w:val="22"/>
                <w:szCs w:val="22"/>
                <w:lang w:eastAsia="en-US"/>
              </w:rPr>
              <w:t xml:space="preserve">entidades </w:t>
            </w:r>
            <w:r w:rsidRPr="00AD6F2B">
              <w:rPr>
                <w:rFonts w:ascii="Soberana Texto" w:eastAsia="Calibri" w:hAnsi="Soberana Texto"/>
                <w:sz w:val="22"/>
                <w:szCs w:val="22"/>
                <w:lang w:eastAsia="en-US"/>
              </w:rPr>
              <w:t>en su carácter de mandatario.</w:t>
            </w:r>
          </w:p>
        </w:tc>
        <w:tc>
          <w:tcPr>
            <w:tcW w:w="992" w:type="dxa"/>
          </w:tcPr>
          <w:p w14:paraId="38B23BA8"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119630C6" w14:textId="77777777" w:rsidTr="00347A5A">
        <w:trPr>
          <w:trHeight w:val="20"/>
        </w:trPr>
        <w:tc>
          <w:tcPr>
            <w:tcW w:w="8078" w:type="dxa"/>
          </w:tcPr>
          <w:p w14:paraId="3C41F399" w14:textId="77777777" w:rsidR="00347A5A" w:rsidRPr="00AD6F2B" w:rsidRDefault="00347A5A" w:rsidP="00325D69">
            <w:pPr>
              <w:pStyle w:val="Texto"/>
              <w:spacing w:after="120" w:line="240" w:lineRule="auto"/>
              <w:ind w:firstLine="0"/>
              <w:rPr>
                <w:rFonts w:ascii="Soberana Texto" w:eastAsia="Calibri" w:hAnsi="Soberana Texto"/>
                <w:sz w:val="22"/>
                <w:szCs w:val="22"/>
                <w:lang w:eastAsia="en-US"/>
              </w:rPr>
            </w:pPr>
            <w:r w:rsidRPr="00AD6F2B">
              <w:rPr>
                <w:rFonts w:ascii="Soberana Texto" w:eastAsia="Calibri" w:hAnsi="Soberana Texto"/>
                <w:i/>
                <w:sz w:val="22"/>
                <w:szCs w:val="22"/>
                <w:lang w:eastAsia="en-US"/>
              </w:rPr>
              <w:t>Fideicomisario.</w:t>
            </w:r>
            <w:r w:rsidRPr="00AD6F2B">
              <w:rPr>
                <w:rFonts w:ascii="Soberana Texto" w:eastAsia="Calibri" w:hAnsi="Soberana Texto"/>
                <w:sz w:val="22"/>
                <w:szCs w:val="22"/>
                <w:lang w:eastAsia="en-US"/>
              </w:rPr>
              <w:t>- Persona que tiene capacidad necesaria para recibir el provecho que el fideicomiso implica.</w:t>
            </w:r>
          </w:p>
        </w:tc>
        <w:tc>
          <w:tcPr>
            <w:tcW w:w="992" w:type="dxa"/>
          </w:tcPr>
          <w:p w14:paraId="492AFF6F"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25204713" w14:textId="77777777" w:rsidTr="00347A5A">
        <w:trPr>
          <w:trHeight w:val="20"/>
        </w:trPr>
        <w:tc>
          <w:tcPr>
            <w:tcW w:w="8078" w:type="dxa"/>
          </w:tcPr>
          <w:p w14:paraId="49D9E18A"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i/>
                <w:sz w:val="22"/>
                <w:szCs w:val="22"/>
                <w:lang w:eastAsia="en-US"/>
              </w:rPr>
              <w:t>Fideicomitente</w:t>
            </w:r>
            <w:r w:rsidRPr="00AD63E7">
              <w:rPr>
                <w:rFonts w:ascii="Soberana Texto" w:eastAsia="Calibri" w:hAnsi="Soberana Texto"/>
                <w:sz w:val="22"/>
                <w:szCs w:val="22"/>
                <w:lang w:eastAsia="en-US"/>
              </w:rPr>
              <w:t xml:space="preserve">.- Persona </w:t>
            </w:r>
            <w:r w:rsidRPr="00AD63E7">
              <w:rPr>
                <w:rFonts w:ascii="Soberana Texto" w:hAnsi="Soberana Texto"/>
                <w:sz w:val="22"/>
                <w:szCs w:val="22"/>
              </w:rPr>
              <w:t>que transmite</w:t>
            </w:r>
            <w:r w:rsidRPr="00AD63E7">
              <w:rPr>
                <w:rFonts w:ascii="Soberana Texto" w:eastAsia="Calibri" w:hAnsi="Soberana Texto"/>
                <w:sz w:val="22"/>
                <w:szCs w:val="22"/>
                <w:lang w:eastAsia="en-US"/>
              </w:rPr>
              <w:t xml:space="preserve"> la propiedad o la titularidad de los bienes o derechos objeto del fideicomiso, según sea el caso, </w:t>
            </w:r>
            <w:r w:rsidRPr="00AD63E7">
              <w:rPr>
                <w:rFonts w:ascii="Soberana Texto" w:hAnsi="Soberana Texto"/>
                <w:sz w:val="22"/>
                <w:szCs w:val="22"/>
              </w:rPr>
              <w:t>para destinarlos</w:t>
            </w:r>
            <w:r w:rsidRPr="00AD63E7">
              <w:rPr>
                <w:rFonts w:ascii="Soberana Texto" w:eastAsia="Calibri" w:hAnsi="Soberana Texto"/>
                <w:sz w:val="22"/>
                <w:szCs w:val="22"/>
                <w:lang w:eastAsia="en-US"/>
              </w:rPr>
              <w:t xml:space="preserve"> a un fin lícito y determinado.</w:t>
            </w:r>
          </w:p>
        </w:tc>
        <w:tc>
          <w:tcPr>
            <w:tcW w:w="992" w:type="dxa"/>
          </w:tcPr>
          <w:p w14:paraId="46AE3B28"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01AC97A6" w14:textId="77777777" w:rsidTr="00347A5A">
        <w:trPr>
          <w:trHeight w:val="20"/>
        </w:trPr>
        <w:tc>
          <w:tcPr>
            <w:tcW w:w="8078" w:type="dxa"/>
          </w:tcPr>
          <w:p w14:paraId="625359B3"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i/>
                <w:sz w:val="22"/>
                <w:szCs w:val="22"/>
                <w:lang w:eastAsia="en-US"/>
              </w:rPr>
              <w:t xml:space="preserve">Fiduciario.- </w:t>
            </w:r>
            <w:r w:rsidRPr="00AD63E7">
              <w:rPr>
                <w:rFonts w:ascii="Soberana Texto" w:eastAsia="Calibri" w:hAnsi="Soberana Texto"/>
                <w:sz w:val="22"/>
                <w:szCs w:val="22"/>
                <w:lang w:eastAsia="en-US"/>
              </w:rPr>
              <w:t>Aquella entidad autorizada para llevar a cabo operaciones de fideicomiso y que es a quien se encomienda su realización.</w:t>
            </w:r>
          </w:p>
        </w:tc>
        <w:tc>
          <w:tcPr>
            <w:tcW w:w="992" w:type="dxa"/>
          </w:tcPr>
          <w:p w14:paraId="32A511E7"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61FF46E8" w14:textId="77777777" w:rsidTr="00347A5A">
        <w:trPr>
          <w:trHeight w:val="20"/>
        </w:trPr>
        <w:tc>
          <w:tcPr>
            <w:tcW w:w="8078" w:type="dxa"/>
          </w:tcPr>
          <w:p w14:paraId="55426EC8"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i/>
                <w:sz w:val="22"/>
                <w:szCs w:val="22"/>
                <w:lang w:eastAsia="en-US"/>
              </w:rPr>
              <w:t>Mandato.-</w:t>
            </w:r>
            <w:r w:rsidRPr="00AD63E7">
              <w:rPr>
                <w:rFonts w:ascii="Soberana Texto" w:eastAsia="Calibri" w:hAnsi="Soberana Texto"/>
                <w:sz w:val="22"/>
                <w:szCs w:val="22"/>
                <w:lang w:eastAsia="en-US"/>
              </w:rPr>
              <w:t xml:space="preserve"> El Código Civil Federal establece que “El mandato es un contrato por el que el mandatario se obliga a ejecutar por cuenta del mandante los actos jurídicos que este le encarga”.</w:t>
            </w:r>
          </w:p>
        </w:tc>
        <w:tc>
          <w:tcPr>
            <w:tcW w:w="992" w:type="dxa"/>
          </w:tcPr>
          <w:p w14:paraId="70A0C054"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17353818" w14:textId="77777777" w:rsidTr="00347A5A">
        <w:trPr>
          <w:trHeight w:val="20"/>
        </w:trPr>
        <w:tc>
          <w:tcPr>
            <w:tcW w:w="8078" w:type="dxa"/>
          </w:tcPr>
          <w:p w14:paraId="19501DCE"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i/>
                <w:sz w:val="22"/>
                <w:szCs w:val="22"/>
                <w:lang w:eastAsia="en-US"/>
              </w:rPr>
              <w:t xml:space="preserve">Patrimonio fideicomitido.- </w:t>
            </w:r>
            <w:r w:rsidRPr="00AD63E7">
              <w:rPr>
                <w:rFonts w:ascii="Soberana Texto" w:eastAsia="Calibri" w:hAnsi="Soberana Texto"/>
                <w:sz w:val="22"/>
                <w:szCs w:val="22"/>
                <w:lang w:eastAsia="en-US"/>
              </w:rPr>
              <w:t xml:space="preserve">Respecto de cada contrato de fideicomiso, el dinero, y demás bienes, </w:t>
            </w:r>
            <w:r w:rsidRPr="00AD63E7">
              <w:rPr>
                <w:rFonts w:ascii="Soberana Texto" w:hAnsi="Soberana Texto"/>
                <w:sz w:val="22"/>
                <w:szCs w:val="22"/>
              </w:rPr>
              <w:t>instrumentos financieros</w:t>
            </w:r>
            <w:r w:rsidRPr="00AD63E7">
              <w:rPr>
                <w:rFonts w:ascii="Soberana Texto" w:eastAsia="Calibri" w:hAnsi="Soberana Texto"/>
                <w:sz w:val="22"/>
                <w:szCs w:val="22"/>
                <w:lang w:eastAsia="en-US"/>
              </w:rPr>
              <w:t xml:space="preserve"> o derechos confiados al fiduciario, así como a los incrementos o disminuciones, por los productos o gastos respectivos.</w:t>
            </w:r>
          </w:p>
          <w:p w14:paraId="3194346A" w14:textId="77777777" w:rsidR="00347A5A" w:rsidRPr="00AD63E7" w:rsidRDefault="00347A5A" w:rsidP="00325D69">
            <w:pPr>
              <w:pStyle w:val="Texto"/>
              <w:spacing w:after="120" w:line="240" w:lineRule="auto"/>
              <w:ind w:firstLine="0"/>
              <w:rPr>
                <w:rFonts w:ascii="Soberana Texto" w:eastAsia="Calibri" w:hAnsi="Soberana Texto"/>
                <w:b/>
                <w:sz w:val="22"/>
                <w:szCs w:val="22"/>
                <w:lang w:eastAsia="en-US"/>
              </w:rPr>
            </w:pPr>
            <w:r w:rsidRPr="00AD63E7">
              <w:rPr>
                <w:rFonts w:ascii="Soberana Texto" w:eastAsia="Calibri" w:hAnsi="Soberana Texto"/>
                <w:b/>
                <w:sz w:val="22"/>
                <w:szCs w:val="22"/>
                <w:lang w:eastAsia="en-US"/>
              </w:rPr>
              <w:t>Normas de reconocimiento y valuación</w:t>
            </w:r>
          </w:p>
          <w:p w14:paraId="1DAB926A" w14:textId="77777777" w:rsidR="00347A5A" w:rsidRPr="00AD63E7" w:rsidRDefault="00347A5A" w:rsidP="00325D69">
            <w:pPr>
              <w:pStyle w:val="Texto"/>
              <w:spacing w:after="120" w:line="240" w:lineRule="auto"/>
              <w:ind w:firstLine="0"/>
              <w:rPr>
                <w:rFonts w:ascii="Soberana Texto" w:eastAsia="Calibri" w:hAnsi="Soberana Texto"/>
                <w:i/>
                <w:sz w:val="22"/>
                <w:szCs w:val="22"/>
                <w:lang w:eastAsia="en-US"/>
              </w:rPr>
            </w:pPr>
            <w:r w:rsidRPr="00AD63E7">
              <w:rPr>
                <w:rFonts w:ascii="Soberana Texto" w:eastAsia="Calibri" w:hAnsi="Soberana Texto"/>
                <w:b/>
                <w:sz w:val="22"/>
                <w:szCs w:val="22"/>
                <w:u w:val="single"/>
                <w:lang w:eastAsia="en-US"/>
              </w:rPr>
              <w:t>Fideicomisos</w:t>
            </w:r>
          </w:p>
        </w:tc>
        <w:tc>
          <w:tcPr>
            <w:tcW w:w="992" w:type="dxa"/>
          </w:tcPr>
          <w:p w14:paraId="5A1CA00F"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5A3226E0" w14:textId="77777777" w:rsidTr="00347A5A">
        <w:trPr>
          <w:trHeight w:val="20"/>
        </w:trPr>
        <w:tc>
          <w:tcPr>
            <w:tcW w:w="8078" w:type="dxa"/>
          </w:tcPr>
          <w:p w14:paraId="6FB59F9F"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Las entidades deberán reconocer en cuentas de orden el patrimonio fideicomitido, atendiendo a la responsabilidad que para la entidad fiduciaria implique la realización o cumplimiento del objeto de dichos fideicomisos, cuya encomienda se acepte.</w:t>
            </w:r>
          </w:p>
        </w:tc>
        <w:tc>
          <w:tcPr>
            <w:tcW w:w="992" w:type="dxa"/>
          </w:tcPr>
          <w:p w14:paraId="25B98BBA"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3C040E34" w14:textId="77777777" w:rsidTr="00347A5A">
        <w:trPr>
          <w:trHeight w:val="20"/>
        </w:trPr>
        <w:tc>
          <w:tcPr>
            <w:tcW w:w="8078" w:type="dxa"/>
          </w:tcPr>
          <w:p w14:paraId="510A4414"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En algunos casos, la responsabilidad a que se refiere el párrafo anterior se limita a la contabilización de los activos del fideicomiso, en tanto que en otros casos, incluye el reconocimiento de activos y los pasivos que se generen durante la operación del mismo.</w:t>
            </w:r>
          </w:p>
        </w:tc>
        <w:tc>
          <w:tcPr>
            <w:tcW w:w="992" w:type="dxa"/>
          </w:tcPr>
          <w:p w14:paraId="11E291E7"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4225365C" w14:textId="77777777" w:rsidTr="00347A5A">
        <w:trPr>
          <w:trHeight w:val="20"/>
        </w:trPr>
        <w:tc>
          <w:tcPr>
            <w:tcW w:w="8078" w:type="dxa"/>
          </w:tcPr>
          <w:p w14:paraId="02A1BF14" w14:textId="77777777" w:rsidR="00347A5A" w:rsidRPr="00AD63E7" w:rsidRDefault="00347A5A" w:rsidP="00325D69">
            <w:pPr>
              <w:pStyle w:val="Texto"/>
              <w:spacing w:after="120" w:line="240" w:lineRule="auto"/>
              <w:ind w:firstLine="0"/>
              <w:rPr>
                <w:rFonts w:ascii="Soberana Texto" w:eastAsia="Calibri" w:hAnsi="Soberana Texto"/>
                <w:b/>
                <w:sz w:val="22"/>
                <w:szCs w:val="22"/>
                <w:lang w:eastAsia="en-US"/>
              </w:rPr>
            </w:pPr>
            <w:r w:rsidRPr="00AD63E7">
              <w:rPr>
                <w:rFonts w:ascii="Soberana Texto" w:eastAsia="Calibri" w:hAnsi="Soberana Texto"/>
                <w:sz w:val="22"/>
                <w:szCs w:val="22"/>
                <w:lang w:eastAsia="en-US"/>
              </w:rPr>
              <w:t>La valuación del patrimonio fideicomitido reconocido en cuentas de orden se efectuará conforme a lo dispuesto en los criterios de contabilidad para instituciones de crédito, excepto cuando se trate del patrimonio fideicomitido de aquellos fideicomisos que soliciten y, en su caso, obtengan y mantengan la inscripción de sus valores en el Registro Nacional de Valores, en cuyo caso, dicho patrimonio deberá valuarse con base en las normas contables que para tales efectos establezca la C</w:t>
            </w:r>
            <w:r>
              <w:rPr>
                <w:rFonts w:ascii="Soberana Texto" w:eastAsia="Calibri" w:hAnsi="Soberana Texto"/>
                <w:sz w:val="22"/>
                <w:szCs w:val="22"/>
                <w:lang w:eastAsia="en-US"/>
              </w:rPr>
              <w:t xml:space="preserve">omisión </w:t>
            </w:r>
            <w:r w:rsidRPr="00AD63E7">
              <w:rPr>
                <w:rFonts w:ascii="Soberana Texto" w:eastAsia="Calibri" w:hAnsi="Soberana Texto"/>
                <w:sz w:val="22"/>
                <w:szCs w:val="22"/>
                <w:lang w:eastAsia="en-US"/>
              </w:rPr>
              <w:t>N</w:t>
            </w:r>
            <w:r>
              <w:rPr>
                <w:rFonts w:ascii="Soberana Texto" w:eastAsia="Calibri" w:hAnsi="Soberana Texto"/>
                <w:sz w:val="22"/>
                <w:szCs w:val="22"/>
                <w:lang w:eastAsia="en-US"/>
              </w:rPr>
              <w:t xml:space="preserve">acional </w:t>
            </w:r>
            <w:r w:rsidRPr="00AD63E7">
              <w:rPr>
                <w:rFonts w:ascii="Soberana Texto" w:eastAsia="Calibri" w:hAnsi="Soberana Texto"/>
                <w:sz w:val="22"/>
                <w:szCs w:val="22"/>
                <w:lang w:eastAsia="en-US"/>
              </w:rPr>
              <w:t>B</w:t>
            </w:r>
            <w:r>
              <w:rPr>
                <w:rFonts w:ascii="Soberana Texto" w:eastAsia="Calibri" w:hAnsi="Soberana Texto"/>
                <w:sz w:val="22"/>
                <w:szCs w:val="22"/>
                <w:lang w:eastAsia="en-US"/>
              </w:rPr>
              <w:t xml:space="preserve">ancaria y de </w:t>
            </w:r>
            <w:r w:rsidRPr="00AD63E7">
              <w:rPr>
                <w:rFonts w:ascii="Soberana Texto" w:eastAsia="Calibri" w:hAnsi="Soberana Texto"/>
                <w:sz w:val="22"/>
                <w:szCs w:val="22"/>
                <w:lang w:eastAsia="en-US"/>
              </w:rPr>
              <w:lastRenderedPageBreak/>
              <w:t>V</w:t>
            </w:r>
            <w:r>
              <w:rPr>
                <w:rFonts w:ascii="Soberana Texto" w:eastAsia="Calibri" w:hAnsi="Soberana Texto"/>
                <w:sz w:val="22"/>
                <w:szCs w:val="22"/>
                <w:lang w:eastAsia="en-US"/>
              </w:rPr>
              <w:t>alores</w:t>
            </w:r>
            <w:r w:rsidRPr="00AD63E7">
              <w:rPr>
                <w:rFonts w:ascii="Soberana Texto" w:eastAsia="Calibri" w:hAnsi="Soberana Texto"/>
                <w:sz w:val="22"/>
                <w:szCs w:val="22"/>
                <w:lang w:eastAsia="en-US"/>
              </w:rPr>
              <w:t xml:space="preserve"> mediante disposiciones de carácter general aplicables a las emisoras de valores y a otros participantes del mercado de valores.</w:t>
            </w:r>
          </w:p>
        </w:tc>
        <w:tc>
          <w:tcPr>
            <w:tcW w:w="992" w:type="dxa"/>
          </w:tcPr>
          <w:p w14:paraId="122C221C"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1DED4D23" w14:textId="77777777" w:rsidTr="00347A5A">
        <w:trPr>
          <w:trHeight w:val="20"/>
        </w:trPr>
        <w:tc>
          <w:tcPr>
            <w:tcW w:w="8078" w:type="dxa"/>
          </w:tcPr>
          <w:p w14:paraId="28A33C05"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Las pérdidas a cargo de la entidad por las responsabilidades en que haya incurrido como fiduciario, se reconocerán en resultados en el periodo en el que est</w:t>
            </w:r>
            <w:r w:rsidRPr="00AD63E7">
              <w:rPr>
                <w:rFonts w:ascii="Soberana Texto" w:hAnsi="Soberana Texto"/>
                <w:sz w:val="22"/>
                <w:szCs w:val="22"/>
              </w:rPr>
              <w:t>a</w:t>
            </w:r>
            <w:r w:rsidRPr="00AD63E7">
              <w:rPr>
                <w:rFonts w:ascii="Soberana Texto" w:eastAsia="Calibri" w:hAnsi="Soberana Texto"/>
                <w:sz w:val="22"/>
                <w:szCs w:val="22"/>
                <w:lang w:eastAsia="en-US"/>
              </w:rPr>
              <w:t>s se conozcan, independientemente del momento en el que se realice cualquier promoción jurídica al efecto.</w:t>
            </w:r>
          </w:p>
        </w:tc>
        <w:tc>
          <w:tcPr>
            <w:tcW w:w="992" w:type="dxa"/>
          </w:tcPr>
          <w:p w14:paraId="19424211"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73004894" w14:textId="77777777" w:rsidTr="00347A5A">
        <w:trPr>
          <w:trHeight w:val="20"/>
        </w:trPr>
        <w:tc>
          <w:tcPr>
            <w:tcW w:w="8078" w:type="dxa"/>
          </w:tcPr>
          <w:p w14:paraId="33B4EBB7"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Adicionalmente al reconocimiento a que se refieren los párrafos anteriores, las entidades deben llevar una contabilidad especial por cada contrato de fideicomiso, debiendo registrar en la misma todas las operaciones realizadas. Invariablemente deberán coincidir los saldos de las contabilidades especiales de cada contrato de fideicomiso, con los saldos de las cuentas de orden en que la entidad reconozca el patrimonio fideicomitido.</w:t>
            </w:r>
          </w:p>
        </w:tc>
        <w:tc>
          <w:tcPr>
            <w:tcW w:w="992" w:type="dxa"/>
          </w:tcPr>
          <w:p w14:paraId="3EC3A791"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5FAE61A8" w14:textId="77777777" w:rsidTr="00347A5A">
        <w:trPr>
          <w:trHeight w:val="20"/>
        </w:trPr>
        <w:tc>
          <w:tcPr>
            <w:tcW w:w="8078" w:type="dxa"/>
          </w:tcPr>
          <w:p w14:paraId="6CED4CF9"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 xml:space="preserve">Cuando por la naturaleza de los fideicomisos establecidos en la entidad existan activos o pasivos a cargo o a favor de la misma, estos deberán reconocerse en el </w:t>
            </w:r>
            <w:r w:rsidRPr="00AD63E7">
              <w:rPr>
                <w:rFonts w:ascii="Soberana Texto" w:hAnsi="Soberana Texto"/>
                <w:sz w:val="22"/>
                <w:szCs w:val="22"/>
              </w:rPr>
              <w:t>estado de situación financiera</w:t>
            </w:r>
            <w:r w:rsidRPr="00AD63E7">
              <w:rPr>
                <w:rFonts w:ascii="Soberana Texto" w:eastAsia="Calibri" w:hAnsi="Soberana Texto"/>
                <w:sz w:val="22"/>
                <w:szCs w:val="22"/>
                <w:lang w:eastAsia="en-US"/>
              </w:rPr>
              <w:t xml:space="preserve"> de dicha entidad, según corresponda.</w:t>
            </w:r>
          </w:p>
        </w:tc>
        <w:tc>
          <w:tcPr>
            <w:tcW w:w="992" w:type="dxa"/>
          </w:tcPr>
          <w:p w14:paraId="66AEEC5C"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00C47667" w14:textId="77777777" w:rsidTr="00347A5A">
        <w:trPr>
          <w:trHeight w:val="20"/>
        </w:trPr>
        <w:tc>
          <w:tcPr>
            <w:tcW w:w="8078" w:type="dxa"/>
          </w:tcPr>
          <w:p w14:paraId="3FE55AE0"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 xml:space="preserve">El reconocimiento de los ingresos por manejo de los fideicomisos deberá hacerse con base en lo </w:t>
            </w:r>
            <w:r w:rsidRPr="00AD63E7">
              <w:rPr>
                <w:rFonts w:ascii="Soberana Texto" w:hAnsi="Soberana Texto"/>
                <w:sz w:val="22"/>
                <w:szCs w:val="22"/>
              </w:rPr>
              <w:t>establecido en la NIF D-1 “Ingresos por contratos con clientes”.</w:t>
            </w:r>
            <w:r w:rsidRPr="00AD63E7">
              <w:rPr>
                <w:rFonts w:ascii="Soberana Texto" w:eastAsia="Calibri" w:hAnsi="Soberana Texto"/>
                <w:sz w:val="22"/>
                <w:szCs w:val="22"/>
                <w:lang w:eastAsia="en-US"/>
              </w:rPr>
              <w:t xml:space="preserve"> Se deberá suspender la acumulación de dichos ingresos, en el momento en que el adeudo por estos presente 90 o más días naturales de incumplimiento de pago, pudiendo volver a acumularse cuando el adeudo pendiente de pago sea liquidado en su totalidad.</w:t>
            </w:r>
          </w:p>
        </w:tc>
        <w:tc>
          <w:tcPr>
            <w:tcW w:w="992" w:type="dxa"/>
          </w:tcPr>
          <w:p w14:paraId="5CDC0BFB"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42D284A1" w14:textId="77777777" w:rsidTr="00347A5A">
        <w:trPr>
          <w:trHeight w:val="20"/>
        </w:trPr>
        <w:tc>
          <w:tcPr>
            <w:tcW w:w="8078" w:type="dxa"/>
          </w:tcPr>
          <w:p w14:paraId="0BFEF535"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En tanto los ingresos por manejo de los fideicomisos se encuentren suspendidos de acumulación y no sean cobrados, el control de los mismos se llevará en cuentas de orden. En caso de que dichos ingresos sean cobrados, se reconocerán directamente en los resultados del ejercicio.</w:t>
            </w:r>
          </w:p>
          <w:p w14:paraId="4F11B70A" w14:textId="77777777" w:rsidR="00347A5A" w:rsidRPr="00AD63E7" w:rsidRDefault="00347A5A" w:rsidP="00325D69">
            <w:pPr>
              <w:pStyle w:val="Texto"/>
              <w:spacing w:after="120" w:line="240" w:lineRule="auto"/>
              <w:ind w:firstLine="0"/>
              <w:rPr>
                <w:rFonts w:ascii="Soberana Texto" w:eastAsia="Calibri" w:hAnsi="Soberana Texto"/>
                <w:b/>
                <w:sz w:val="22"/>
                <w:szCs w:val="22"/>
                <w:lang w:eastAsia="en-US"/>
              </w:rPr>
            </w:pPr>
            <w:r w:rsidRPr="00AD63E7">
              <w:rPr>
                <w:rFonts w:ascii="Soberana Texto" w:eastAsia="Calibri" w:hAnsi="Soberana Texto"/>
                <w:b/>
                <w:sz w:val="22"/>
                <w:szCs w:val="22"/>
                <w:lang w:eastAsia="en-US"/>
              </w:rPr>
              <w:t>Operaciones que realicen las instituciones de banca de desarrollo en calidad de Agente Financiero del Gobierno Federal</w:t>
            </w:r>
          </w:p>
        </w:tc>
        <w:tc>
          <w:tcPr>
            <w:tcW w:w="992" w:type="dxa"/>
          </w:tcPr>
          <w:p w14:paraId="75A7D63B"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35DF61C2" w14:textId="77777777" w:rsidTr="00347A5A">
        <w:trPr>
          <w:trHeight w:val="20"/>
        </w:trPr>
        <w:tc>
          <w:tcPr>
            <w:tcW w:w="8078" w:type="dxa"/>
          </w:tcPr>
          <w:p w14:paraId="2136DD3F"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 xml:space="preserve">Las </w:t>
            </w:r>
            <w:r>
              <w:rPr>
                <w:rFonts w:ascii="Soberana Texto" w:eastAsia="Calibri" w:hAnsi="Soberana Texto"/>
                <w:sz w:val="22"/>
                <w:szCs w:val="22"/>
                <w:lang w:eastAsia="en-US"/>
              </w:rPr>
              <w:t>entidades</w:t>
            </w:r>
            <w:r w:rsidRPr="00AD63E7">
              <w:rPr>
                <w:rFonts w:ascii="Soberana Texto" w:eastAsia="Calibri" w:hAnsi="Soberana Texto"/>
                <w:sz w:val="22"/>
                <w:szCs w:val="22"/>
                <w:lang w:eastAsia="en-US"/>
              </w:rPr>
              <w:t xml:space="preserve"> deberán reconocer en cuentas de orden los recursos objeto de las operaciones que realicen en calidad de Agente Financiero del Gobierno Federal (Agente Financiero), atendiendo a la responsabilidad que para la </w:t>
            </w:r>
            <w:r>
              <w:rPr>
                <w:rFonts w:ascii="Soberana Texto" w:eastAsia="Calibri" w:hAnsi="Soberana Texto"/>
                <w:sz w:val="22"/>
                <w:szCs w:val="22"/>
                <w:lang w:eastAsia="en-US"/>
              </w:rPr>
              <w:t>entidad</w:t>
            </w:r>
            <w:r w:rsidRPr="00AD63E7">
              <w:rPr>
                <w:rFonts w:ascii="Soberana Texto" w:eastAsia="Calibri" w:hAnsi="Soberana Texto"/>
                <w:sz w:val="22"/>
                <w:szCs w:val="22"/>
                <w:lang w:eastAsia="en-US"/>
              </w:rPr>
              <w:t xml:space="preserve"> implique la realización o cumplimiento del objeto de dichas operaciones, cuya encomienda se acepte.</w:t>
            </w:r>
          </w:p>
        </w:tc>
        <w:tc>
          <w:tcPr>
            <w:tcW w:w="992" w:type="dxa"/>
          </w:tcPr>
          <w:p w14:paraId="50D27BAC"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4A40B21A" w14:textId="77777777" w:rsidTr="00347A5A">
        <w:trPr>
          <w:trHeight w:val="20"/>
        </w:trPr>
        <w:tc>
          <w:tcPr>
            <w:tcW w:w="8078" w:type="dxa"/>
          </w:tcPr>
          <w:p w14:paraId="55B61502"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 xml:space="preserve">La valuación de los recursos objeto de la operación realizada por las </w:t>
            </w:r>
            <w:r>
              <w:rPr>
                <w:rFonts w:ascii="Soberana Texto" w:eastAsia="Calibri" w:hAnsi="Soberana Texto"/>
                <w:sz w:val="22"/>
                <w:szCs w:val="22"/>
                <w:lang w:eastAsia="en-US"/>
              </w:rPr>
              <w:t>entidades</w:t>
            </w:r>
            <w:r w:rsidRPr="00AD63E7">
              <w:rPr>
                <w:rFonts w:ascii="Soberana Texto" w:eastAsia="Calibri" w:hAnsi="Soberana Texto"/>
                <w:sz w:val="22"/>
                <w:szCs w:val="22"/>
                <w:lang w:eastAsia="en-US"/>
              </w:rPr>
              <w:t xml:space="preserve"> en calidad de Agente Financiero, reconocidos en cuentas de orden se efectuará conforme a lo dispuesto en los criterios de contabilidad para instituciones de crédito.</w:t>
            </w:r>
          </w:p>
        </w:tc>
        <w:tc>
          <w:tcPr>
            <w:tcW w:w="992" w:type="dxa"/>
          </w:tcPr>
          <w:p w14:paraId="4550DD25"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7F24DD58" w14:textId="77777777" w:rsidTr="00347A5A">
        <w:trPr>
          <w:trHeight w:val="20"/>
        </w:trPr>
        <w:tc>
          <w:tcPr>
            <w:tcW w:w="8078" w:type="dxa"/>
          </w:tcPr>
          <w:p w14:paraId="2EFD6B3C"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 xml:space="preserve">Las pérdidas a cargo de la </w:t>
            </w:r>
            <w:r>
              <w:rPr>
                <w:rFonts w:ascii="Soberana Texto" w:eastAsia="Calibri" w:hAnsi="Soberana Texto"/>
                <w:sz w:val="22"/>
                <w:szCs w:val="22"/>
                <w:lang w:eastAsia="en-US"/>
              </w:rPr>
              <w:t>entidad</w:t>
            </w:r>
            <w:r w:rsidRPr="00AD63E7">
              <w:rPr>
                <w:rFonts w:ascii="Soberana Texto" w:eastAsia="Calibri" w:hAnsi="Soberana Texto"/>
                <w:sz w:val="22"/>
                <w:szCs w:val="22"/>
                <w:lang w:eastAsia="en-US"/>
              </w:rPr>
              <w:t xml:space="preserve"> por las responsabilidades en que haya incurrido como Agente Financiero, se reconocerán en resultados en el periodo en el que éstos se conozcan, independientemente del momento en el que se realice cualquier promoción jurídica al efecto.</w:t>
            </w:r>
          </w:p>
        </w:tc>
        <w:tc>
          <w:tcPr>
            <w:tcW w:w="992" w:type="dxa"/>
          </w:tcPr>
          <w:p w14:paraId="4B07A3D4"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63E787CC" w14:textId="77777777" w:rsidTr="00347A5A">
        <w:trPr>
          <w:trHeight w:val="20"/>
        </w:trPr>
        <w:tc>
          <w:tcPr>
            <w:tcW w:w="8078" w:type="dxa"/>
          </w:tcPr>
          <w:p w14:paraId="444C774C"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 xml:space="preserve">El reconocimiento de los ingresos por manejo de las operaciones que realicen las </w:t>
            </w:r>
            <w:r>
              <w:rPr>
                <w:rFonts w:ascii="Soberana Texto" w:eastAsia="Calibri" w:hAnsi="Soberana Texto"/>
                <w:sz w:val="22"/>
                <w:szCs w:val="22"/>
                <w:lang w:eastAsia="en-US"/>
              </w:rPr>
              <w:t>entidades</w:t>
            </w:r>
            <w:r w:rsidRPr="00AD63E7">
              <w:rPr>
                <w:rFonts w:ascii="Soberana Texto" w:eastAsia="Calibri" w:hAnsi="Soberana Texto"/>
                <w:sz w:val="22"/>
                <w:szCs w:val="22"/>
                <w:lang w:eastAsia="en-US"/>
              </w:rPr>
              <w:t xml:space="preserve"> en calidad de Agente Financiero deberá hacerse con base en lo </w:t>
            </w:r>
            <w:r w:rsidRPr="00AD63E7">
              <w:rPr>
                <w:rFonts w:ascii="Soberana Texto" w:hAnsi="Soberana Texto"/>
                <w:sz w:val="22"/>
                <w:szCs w:val="22"/>
              </w:rPr>
              <w:t>establecido en la NIF D-1</w:t>
            </w:r>
            <w:r w:rsidRPr="00AD63E7">
              <w:rPr>
                <w:rFonts w:ascii="Soberana Texto" w:eastAsia="Calibri" w:hAnsi="Soberana Texto"/>
                <w:sz w:val="22"/>
                <w:szCs w:val="22"/>
                <w:lang w:eastAsia="en-US"/>
              </w:rPr>
              <w:t>.</w:t>
            </w:r>
          </w:p>
          <w:p w14:paraId="4489820A" w14:textId="77777777" w:rsidR="00347A5A" w:rsidRPr="00AD63E7" w:rsidRDefault="00347A5A" w:rsidP="00325D69">
            <w:pPr>
              <w:pStyle w:val="Texto"/>
              <w:spacing w:after="120" w:line="240" w:lineRule="auto"/>
              <w:ind w:firstLine="0"/>
              <w:rPr>
                <w:rFonts w:ascii="Soberana Texto" w:eastAsia="Calibri" w:hAnsi="Soberana Texto"/>
                <w:b/>
                <w:sz w:val="22"/>
                <w:szCs w:val="22"/>
                <w:lang w:eastAsia="en-US"/>
              </w:rPr>
            </w:pPr>
            <w:r w:rsidRPr="00AD63E7">
              <w:rPr>
                <w:rFonts w:ascii="Soberana Texto" w:eastAsia="Calibri" w:hAnsi="Soberana Texto"/>
                <w:b/>
                <w:sz w:val="22"/>
                <w:szCs w:val="22"/>
                <w:lang w:eastAsia="en-US"/>
              </w:rPr>
              <w:t>Normas de presentación</w:t>
            </w:r>
          </w:p>
          <w:p w14:paraId="6A4E94E5" w14:textId="77777777" w:rsidR="00347A5A" w:rsidRPr="00AD63E7" w:rsidRDefault="00347A5A" w:rsidP="00325D69">
            <w:pPr>
              <w:pStyle w:val="Texto"/>
              <w:spacing w:after="120" w:line="240" w:lineRule="auto"/>
              <w:ind w:firstLine="0"/>
              <w:rPr>
                <w:rFonts w:ascii="Soberana Texto" w:eastAsia="Calibri" w:hAnsi="Soberana Texto"/>
                <w:i/>
                <w:sz w:val="22"/>
                <w:szCs w:val="22"/>
                <w:lang w:eastAsia="en-US"/>
              </w:rPr>
            </w:pPr>
            <w:r w:rsidRPr="00AD63E7">
              <w:rPr>
                <w:rFonts w:ascii="Soberana Texto" w:hAnsi="Soberana Texto"/>
                <w:i/>
                <w:sz w:val="22"/>
                <w:szCs w:val="22"/>
              </w:rPr>
              <w:t>Estado de situación financiera</w:t>
            </w:r>
          </w:p>
        </w:tc>
        <w:tc>
          <w:tcPr>
            <w:tcW w:w="992" w:type="dxa"/>
          </w:tcPr>
          <w:p w14:paraId="63B2F82B"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11B90200" w14:textId="77777777" w:rsidTr="00347A5A">
        <w:trPr>
          <w:trHeight w:val="20"/>
        </w:trPr>
        <w:tc>
          <w:tcPr>
            <w:tcW w:w="8078" w:type="dxa"/>
          </w:tcPr>
          <w:p w14:paraId="445198D1"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 xml:space="preserve">En cuentas de orden se presentará en el rubro de bienes en fideicomiso o mandato el monto total del patrimonio fideicomitido, así como el monto total de los recursos objeto de las operaciones que realicen las </w:t>
            </w:r>
            <w:r>
              <w:rPr>
                <w:rFonts w:ascii="Soberana Texto" w:eastAsia="Calibri" w:hAnsi="Soberana Texto"/>
                <w:sz w:val="22"/>
                <w:szCs w:val="22"/>
                <w:lang w:eastAsia="en-US"/>
              </w:rPr>
              <w:t>entidades</w:t>
            </w:r>
            <w:r w:rsidRPr="00AD63E7">
              <w:rPr>
                <w:rFonts w:ascii="Soberana Texto" w:eastAsia="Calibri" w:hAnsi="Soberana Texto"/>
                <w:sz w:val="22"/>
                <w:szCs w:val="22"/>
                <w:lang w:eastAsia="en-US"/>
              </w:rPr>
              <w:t xml:space="preserve"> en calidad de Agente Financiero, de acuerdo con las normas de reconocimiento y valuación previstas en el presente criterio. Asimismo, deberá presentarse en cuentas de orden en el rubro de otras cuentas de registro, los ingresos devengados no cobrados por manejo de los fideicomisos o por las operaciones que realicen las </w:t>
            </w:r>
            <w:r>
              <w:rPr>
                <w:rFonts w:ascii="Soberana Texto" w:eastAsia="Calibri" w:hAnsi="Soberana Texto"/>
                <w:sz w:val="22"/>
                <w:szCs w:val="22"/>
                <w:lang w:eastAsia="en-US"/>
              </w:rPr>
              <w:t>entidades</w:t>
            </w:r>
            <w:r w:rsidRPr="00AD63E7">
              <w:rPr>
                <w:rFonts w:ascii="Soberana Texto" w:eastAsia="Calibri" w:hAnsi="Soberana Texto"/>
                <w:sz w:val="22"/>
                <w:szCs w:val="22"/>
                <w:lang w:eastAsia="en-US"/>
              </w:rPr>
              <w:t xml:space="preserve"> en calidad de Agente Financiero.</w:t>
            </w:r>
          </w:p>
          <w:p w14:paraId="09605F7F" w14:textId="77777777" w:rsidR="00347A5A" w:rsidRPr="00AD63E7" w:rsidRDefault="00347A5A" w:rsidP="00325D69">
            <w:pPr>
              <w:pStyle w:val="Texto"/>
              <w:spacing w:after="120" w:line="240" w:lineRule="auto"/>
              <w:ind w:firstLine="0"/>
              <w:rPr>
                <w:rFonts w:ascii="Soberana Texto" w:eastAsia="Calibri" w:hAnsi="Soberana Texto"/>
                <w:i/>
                <w:sz w:val="22"/>
                <w:szCs w:val="22"/>
                <w:lang w:eastAsia="en-US"/>
              </w:rPr>
            </w:pPr>
            <w:r w:rsidRPr="00AD63E7">
              <w:rPr>
                <w:rFonts w:ascii="Soberana Texto" w:eastAsia="Calibri" w:hAnsi="Soberana Texto"/>
                <w:i/>
                <w:sz w:val="22"/>
                <w:szCs w:val="22"/>
                <w:lang w:eastAsia="en-US"/>
              </w:rPr>
              <w:t xml:space="preserve">Estado de </w:t>
            </w:r>
            <w:r w:rsidRPr="00AD63E7">
              <w:rPr>
                <w:rFonts w:ascii="Soberana Texto" w:hAnsi="Soberana Texto"/>
                <w:i/>
                <w:sz w:val="22"/>
                <w:szCs w:val="22"/>
              </w:rPr>
              <w:t>resultado integral</w:t>
            </w:r>
          </w:p>
        </w:tc>
        <w:tc>
          <w:tcPr>
            <w:tcW w:w="992" w:type="dxa"/>
          </w:tcPr>
          <w:p w14:paraId="513C4F3F"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0481490D" w14:textId="77777777" w:rsidTr="00347A5A">
        <w:trPr>
          <w:trHeight w:val="20"/>
        </w:trPr>
        <w:tc>
          <w:tcPr>
            <w:tcW w:w="8078" w:type="dxa"/>
          </w:tcPr>
          <w:p w14:paraId="018E72E0"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lastRenderedPageBreak/>
              <w:t>Las pérdidas a cargo de la entidad por las responsabilidades incurridas se presentarán en el rubro de otros ingresos (egresos) de la operación, en tanto que el ingreso por manejo de los fideicomisos y de las operaciones en calidad de Agente Financiero, se incluirá en el rubro de comisiones y tarifas cobradas.</w:t>
            </w:r>
          </w:p>
          <w:p w14:paraId="50D9A9AE" w14:textId="77777777" w:rsidR="00347A5A" w:rsidRPr="00AD63E7" w:rsidRDefault="00347A5A" w:rsidP="00325D69">
            <w:pPr>
              <w:pStyle w:val="Texto"/>
              <w:spacing w:after="120" w:line="240" w:lineRule="auto"/>
              <w:ind w:firstLine="0"/>
              <w:rPr>
                <w:rFonts w:ascii="Soberana Texto" w:eastAsia="Calibri" w:hAnsi="Soberana Texto"/>
                <w:b/>
                <w:sz w:val="22"/>
                <w:szCs w:val="22"/>
                <w:lang w:eastAsia="en-US"/>
              </w:rPr>
            </w:pPr>
            <w:r w:rsidRPr="00AD63E7">
              <w:rPr>
                <w:rFonts w:ascii="Soberana Texto" w:eastAsia="Calibri" w:hAnsi="Soberana Texto"/>
                <w:b/>
                <w:sz w:val="22"/>
                <w:szCs w:val="22"/>
                <w:lang w:eastAsia="en-US"/>
              </w:rPr>
              <w:t>Norma de revelación</w:t>
            </w:r>
          </w:p>
        </w:tc>
        <w:tc>
          <w:tcPr>
            <w:tcW w:w="992" w:type="dxa"/>
          </w:tcPr>
          <w:p w14:paraId="494F5BCB"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r w:rsidR="00347A5A" w:rsidRPr="00AD63E7" w14:paraId="3A82D361" w14:textId="77777777" w:rsidTr="00347A5A">
        <w:trPr>
          <w:trHeight w:val="20"/>
        </w:trPr>
        <w:tc>
          <w:tcPr>
            <w:tcW w:w="8078" w:type="dxa"/>
          </w:tcPr>
          <w:p w14:paraId="6EDC2414" w14:textId="77777777" w:rsidR="00347A5A" w:rsidRPr="00AD63E7" w:rsidRDefault="00347A5A" w:rsidP="00325D69">
            <w:pPr>
              <w:pStyle w:val="Texto"/>
              <w:spacing w:after="120" w:line="240" w:lineRule="auto"/>
              <w:ind w:firstLine="0"/>
              <w:rPr>
                <w:rFonts w:ascii="Soberana Texto" w:eastAsia="Calibri" w:hAnsi="Soberana Texto"/>
                <w:sz w:val="22"/>
                <w:szCs w:val="22"/>
                <w:lang w:eastAsia="en-US"/>
              </w:rPr>
            </w:pPr>
            <w:r w:rsidRPr="00AD63E7">
              <w:rPr>
                <w:rFonts w:ascii="Soberana Texto" w:eastAsia="Calibri" w:hAnsi="Soberana Texto"/>
                <w:sz w:val="22"/>
                <w:szCs w:val="22"/>
                <w:lang w:eastAsia="en-US"/>
              </w:rPr>
              <w:t>Mediante notas a los estados financieros se debe revelar el monto de los ingresos recibidos por la entidad en operaciones de fideicomiso, distinguiendo en el caso de las instituciones de banca de desarrollo el correspondiente a aquellas operaciones realizadas en calidad de Agente Financiero.</w:t>
            </w:r>
          </w:p>
        </w:tc>
        <w:tc>
          <w:tcPr>
            <w:tcW w:w="992" w:type="dxa"/>
          </w:tcPr>
          <w:p w14:paraId="0E61017D" w14:textId="77777777" w:rsidR="00347A5A" w:rsidRPr="00AD63E7" w:rsidRDefault="00347A5A" w:rsidP="00347A5A">
            <w:pPr>
              <w:pStyle w:val="Texto"/>
              <w:numPr>
                <w:ilvl w:val="0"/>
                <w:numId w:val="57"/>
              </w:numPr>
              <w:spacing w:after="120" w:line="240" w:lineRule="auto"/>
              <w:ind w:left="0" w:firstLine="0"/>
              <w:jc w:val="center"/>
              <w:rPr>
                <w:rFonts w:ascii="Soberana Texto" w:eastAsia="Calibri" w:hAnsi="Soberana Texto"/>
                <w:sz w:val="22"/>
                <w:szCs w:val="22"/>
                <w:lang w:eastAsia="en-US"/>
              </w:rPr>
            </w:pPr>
          </w:p>
        </w:tc>
      </w:tr>
    </w:tbl>
    <w:p w14:paraId="47F40834" w14:textId="77777777" w:rsidR="00347A5A" w:rsidRDefault="00347A5A" w:rsidP="00347A5A">
      <w:pPr>
        <w:rPr>
          <w:rFonts w:ascii="Soberana Texto" w:hAnsi="Soberana Texto"/>
        </w:rPr>
      </w:pPr>
    </w:p>
    <w:p w14:paraId="77EB962B" w14:textId="77777777" w:rsidR="00114FE2" w:rsidRDefault="00114FE2" w:rsidP="00347A5A">
      <w:pPr>
        <w:rPr>
          <w:rFonts w:ascii="Soberana Texto" w:hAnsi="Soberana Texto"/>
        </w:rPr>
      </w:pPr>
    </w:p>
    <w:tbl>
      <w:tblPr>
        <w:tblW w:w="9140" w:type="dxa"/>
        <w:tblInd w:w="144" w:type="dxa"/>
        <w:tblLayout w:type="fixed"/>
        <w:tblCellMar>
          <w:left w:w="70" w:type="dxa"/>
          <w:right w:w="70" w:type="dxa"/>
        </w:tblCellMar>
        <w:tblLook w:val="0000" w:firstRow="0" w:lastRow="0" w:firstColumn="0" w:lastColumn="0" w:noHBand="0" w:noVBand="0"/>
      </w:tblPr>
      <w:tblGrid>
        <w:gridCol w:w="8087"/>
        <w:gridCol w:w="1053"/>
      </w:tblGrid>
      <w:tr w:rsidR="009E48AC" w:rsidRPr="00FF2227" w14:paraId="0D4B70DD" w14:textId="77777777" w:rsidTr="0044782F">
        <w:trPr>
          <w:trHeight w:val="144"/>
        </w:trPr>
        <w:tc>
          <w:tcPr>
            <w:tcW w:w="8087" w:type="dxa"/>
            <w:noWrap/>
          </w:tcPr>
          <w:p w14:paraId="23ECE350" w14:textId="77777777" w:rsidR="009E48AC" w:rsidRPr="00FF2227" w:rsidRDefault="009E48AC" w:rsidP="0044782F">
            <w:pPr>
              <w:pStyle w:val="Texto"/>
              <w:spacing w:after="120" w:line="240" w:lineRule="auto"/>
              <w:ind w:firstLine="0"/>
              <w:jc w:val="center"/>
              <w:rPr>
                <w:rFonts w:ascii="Soberana Texto" w:hAnsi="Soberana Texto"/>
                <w:b/>
                <w:sz w:val="22"/>
                <w:szCs w:val="22"/>
              </w:rPr>
            </w:pPr>
            <w:r w:rsidRPr="00FF2227">
              <w:rPr>
                <w:rFonts w:ascii="Soberana Texto" w:hAnsi="Soberana Texto"/>
                <w:sz w:val="22"/>
                <w:szCs w:val="22"/>
              </w:rPr>
              <w:br w:type="page"/>
            </w:r>
            <w:r w:rsidRPr="00FF2227">
              <w:rPr>
                <w:rFonts w:ascii="Soberana Texto" w:hAnsi="Soberana Texto"/>
                <w:b/>
                <w:sz w:val="22"/>
                <w:szCs w:val="22"/>
              </w:rPr>
              <w:t xml:space="preserve">C-2 </w:t>
            </w:r>
            <w:r w:rsidRPr="00FF2227">
              <w:rPr>
                <w:rFonts w:ascii="Soberana Texto" w:hAnsi="Soberana Texto"/>
                <w:b/>
                <w:sz w:val="22"/>
                <w:szCs w:val="22"/>
                <w:u w:val="single"/>
              </w:rPr>
              <w:t>OPERACIONES DE BURSATILIZACIÓN</w:t>
            </w:r>
          </w:p>
          <w:p w14:paraId="51D938EC" w14:textId="77777777" w:rsidR="009E48AC" w:rsidRPr="00FF2227" w:rsidRDefault="009E48AC" w:rsidP="0044782F">
            <w:pPr>
              <w:pStyle w:val="Texto"/>
              <w:spacing w:after="120" w:line="240" w:lineRule="auto"/>
              <w:ind w:firstLine="0"/>
              <w:rPr>
                <w:rFonts w:ascii="Soberana Texto" w:hAnsi="Soberana Texto"/>
                <w:b/>
                <w:sz w:val="22"/>
                <w:szCs w:val="22"/>
                <w:u w:val="single"/>
              </w:rPr>
            </w:pPr>
            <w:r w:rsidRPr="00FF2227">
              <w:rPr>
                <w:rFonts w:ascii="Soberana Texto" w:hAnsi="Soberana Texto"/>
                <w:b/>
                <w:sz w:val="22"/>
                <w:szCs w:val="22"/>
              </w:rPr>
              <w:t>Objetivo</w:t>
            </w:r>
          </w:p>
        </w:tc>
        <w:tc>
          <w:tcPr>
            <w:tcW w:w="1053" w:type="dxa"/>
          </w:tcPr>
          <w:p w14:paraId="15698CCE" w14:textId="77777777" w:rsidR="009E48AC" w:rsidRPr="00FF2227" w:rsidRDefault="009E48AC" w:rsidP="0044782F">
            <w:pPr>
              <w:pStyle w:val="Texto"/>
              <w:spacing w:after="120" w:line="240" w:lineRule="auto"/>
              <w:ind w:left="360" w:firstLine="0"/>
              <w:jc w:val="center"/>
              <w:rPr>
                <w:rFonts w:ascii="Soberana Texto" w:hAnsi="Soberana Texto"/>
                <w:sz w:val="22"/>
                <w:szCs w:val="22"/>
              </w:rPr>
            </w:pPr>
          </w:p>
        </w:tc>
      </w:tr>
      <w:tr w:rsidR="009E48AC" w:rsidRPr="00FF2227" w14:paraId="27A828B5" w14:textId="77777777" w:rsidTr="0044782F">
        <w:trPr>
          <w:trHeight w:val="144"/>
        </w:trPr>
        <w:tc>
          <w:tcPr>
            <w:tcW w:w="8087" w:type="dxa"/>
          </w:tcPr>
          <w:p w14:paraId="22358057"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El presente criterio tiene por objetivo definir las normas particulares relativas al tratamiento en los estados financieros de las operaciones de bursatilización.</w:t>
            </w:r>
          </w:p>
          <w:p w14:paraId="798949F7" w14:textId="77777777" w:rsidR="009E48AC" w:rsidRPr="00FF2227" w:rsidRDefault="009E48AC" w:rsidP="0044782F">
            <w:pPr>
              <w:pStyle w:val="Texto"/>
              <w:spacing w:after="120" w:line="240" w:lineRule="auto"/>
              <w:ind w:firstLine="0"/>
              <w:rPr>
                <w:rFonts w:ascii="Soberana Texto" w:hAnsi="Soberana Texto"/>
                <w:b/>
                <w:sz w:val="22"/>
                <w:szCs w:val="22"/>
              </w:rPr>
            </w:pPr>
            <w:r w:rsidRPr="00FF2227">
              <w:rPr>
                <w:rFonts w:ascii="Soberana Texto" w:hAnsi="Soberana Texto"/>
                <w:b/>
                <w:sz w:val="22"/>
                <w:szCs w:val="22"/>
              </w:rPr>
              <w:t>Definiciones</w:t>
            </w:r>
          </w:p>
        </w:tc>
        <w:tc>
          <w:tcPr>
            <w:tcW w:w="1053" w:type="dxa"/>
          </w:tcPr>
          <w:p w14:paraId="22E78A0F"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12002E7A" w14:textId="77777777" w:rsidTr="0044782F">
        <w:trPr>
          <w:trHeight w:val="144"/>
        </w:trPr>
        <w:tc>
          <w:tcPr>
            <w:tcW w:w="8087" w:type="dxa"/>
          </w:tcPr>
          <w:p w14:paraId="792E77A0"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Activo financiero</w:t>
            </w:r>
            <w:r w:rsidRPr="00FF2227">
              <w:rPr>
                <w:rFonts w:ascii="Soberana Texto" w:hAnsi="Soberana Texto"/>
                <w:sz w:val="22"/>
                <w:szCs w:val="22"/>
              </w:rPr>
              <w:t>.- Derecho que surge de un contrato, el cual otorga recursos económicos monetarios a la entidad. Por lo tanto, incluye, entre otros:</w:t>
            </w:r>
          </w:p>
          <w:p w14:paraId="06B02718" w14:textId="77777777" w:rsidR="009E48AC" w:rsidRPr="00FF2227" w:rsidRDefault="009E48AC" w:rsidP="004E4669">
            <w:pPr>
              <w:pStyle w:val="Texto"/>
              <w:numPr>
                <w:ilvl w:val="0"/>
                <w:numId w:val="79"/>
              </w:numPr>
              <w:spacing w:after="120" w:line="240" w:lineRule="auto"/>
              <w:rPr>
                <w:rFonts w:ascii="Soberana Texto" w:hAnsi="Soberana Texto"/>
                <w:sz w:val="22"/>
                <w:szCs w:val="22"/>
              </w:rPr>
            </w:pPr>
            <w:r w:rsidRPr="00FF2227">
              <w:rPr>
                <w:rFonts w:ascii="Soberana Texto" w:hAnsi="Soberana Texto"/>
                <w:sz w:val="22"/>
                <w:szCs w:val="22"/>
              </w:rPr>
              <w:t>Efectivo o equivalentes de efectivo;</w:t>
            </w:r>
          </w:p>
          <w:p w14:paraId="2ED881D6" w14:textId="77777777" w:rsidR="009E48AC" w:rsidRPr="00FF2227" w:rsidRDefault="009E48AC" w:rsidP="004E4669">
            <w:pPr>
              <w:pStyle w:val="Texto"/>
              <w:numPr>
                <w:ilvl w:val="0"/>
                <w:numId w:val="79"/>
              </w:numPr>
              <w:spacing w:after="120" w:line="240" w:lineRule="auto"/>
              <w:ind w:left="417" w:hanging="425"/>
              <w:rPr>
                <w:rFonts w:ascii="Soberana Texto" w:hAnsi="Soberana Texto"/>
                <w:sz w:val="22"/>
                <w:szCs w:val="22"/>
              </w:rPr>
            </w:pPr>
            <w:r w:rsidRPr="00FF2227">
              <w:rPr>
                <w:rFonts w:ascii="Soberana Texto" w:hAnsi="Soberana Texto"/>
                <w:sz w:val="22"/>
                <w:szCs w:val="22"/>
              </w:rPr>
              <w:t>instrumentos financieros generados por un contrato, tales como una inversión en un instrumento de deuda o de capital emitido</w:t>
            </w:r>
            <w:r>
              <w:rPr>
                <w:rFonts w:ascii="Soberana Texto" w:hAnsi="Soberana Texto"/>
                <w:sz w:val="22"/>
                <w:szCs w:val="22"/>
              </w:rPr>
              <w:t>s</w:t>
            </w:r>
            <w:r w:rsidRPr="00FF2227">
              <w:rPr>
                <w:rFonts w:ascii="Soberana Texto" w:hAnsi="Soberana Texto"/>
                <w:sz w:val="22"/>
                <w:szCs w:val="22"/>
              </w:rPr>
              <w:t xml:space="preserve"> por un tercero;</w:t>
            </w:r>
          </w:p>
          <w:p w14:paraId="42F9B879" w14:textId="77777777" w:rsidR="009E48AC" w:rsidRPr="00FF2227" w:rsidRDefault="009E48AC" w:rsidP="004E4669">
            <w:pPr>
              <w:pStyle w:val="Texto"/>
              <w:numPr>
                <w:ilvl w:val="0"/>
                <w:numId w:val="79"/>
              </w:numPr>
              <w:spacing w:after="120" w:line="240" w:lineRule="auto"/>
              <w:ind w:left="417" w:hanging="425"/>
              <w:rPr>
                <w:rFonts w:ascii="Soberana Texto" w:hAnsi="Soberana Texto"/>
                <w:sz w:val="22"/>
                <w:szCs w:val="22"/>
              </w:rPr>
            </w:pPr>
            <w:r w:rsidRPr="00FF2227">
              <w:rPr>
                <w:rFonts w:ascii="Soberana Texto" w:hAnsi="Soberana Texto"/>
                <w:sz w:val="22"/>
                <w:szCs w:val="22"/>
              </w:rPr>
              <w:t>un derecho contractual de recibir efectivo o cualquier instrumento financiero de otra entidad;</w:t>
            </w:r>
          </w:p>
          <w:p w14:paraId="0126C99C" w14:textId="77777777" w:rsidR="009E48AC" w:rsidRPr="00FF2227" w:rsidRDefault="009E48AC" w:rsidP="004E4669">
            <w:pPr>
              <w:pStyle w:val="Texto"/>
              <w:numPr>
                <w:ilvl w:val="0"/>
                <w:numId w:val="79"/>
              </w:numPr>
              <w:spacing w:after="120" w:line="240" w:lineRule="auto"/>
              <w:ind w:left="417" w:hanging="425"/>
              <w:rPr>
                <w:rFonts w:ascii="Soberana Texto" w:hAnsi="Soberana Texto"/>
                <w:sz w:val="22"/>
                <w:szCs w:val="22"/>
              </w:rPr>
            </w:pPr>
            <w:r w:rsidRPr="00FF2227">
              <w:rPr>
                <w:rFonts w:ascii="Soberana Texto" w:hAnsi="Soberana Texto"/>
                <w:sz w:val="22"/>
                <w:szCs w:val="22"/>
              </w:rPr>
              <w:t>un derecho contractual a intercambiar activos financieros o pasivos financieros con un tercero en condiciones favorables para la entidad, o</w:t>
            </w:r>
          </w:p>
          <w:p w14:paraId="48111C5F" w14:textId="77777777" w:rsidR="009E48AC" w:rsidRPr="00FF2227" w:rsidRDefault="009E48AC" w:rsidP="004E4669">
            <w:pPr>
              <w:pStyle w:val="Texto"/>
              <w:numPr>
                <w:ilvl w:val="0"/>
                <w:numId w:val="79"/>
              </w:numPr>
              <w:spacing w:after="120" w:line="240" w:lineRule="auto"/>
              <w:ind w:left="417" w:hanging="425"/>
              <w:rPr>
                <w:rFonts w:ascii="Soberana Texto" w:hAnsi="Soberana Texto"/>
                <w:sz w:val="22"/>
                <w:szCs w:val="22"/>
              </w:rPr>
            </w:pPr>
            <w:r w:rsidRPr="00FF2227">
              <w:rPr>
                <w:rFonts w:ascii="Soberana Texto" w:hAnsi="Soberana Texto"/>
                <w:sz w:val="22"/>
                <w:szCs w:val="22"/>
              </w:rPr>
              <w:t>un derecho que será cobrado con un número variable de instrumentos financieros de capital emitidos por la propia entidad.</w:t>
            </w:r>
          </w:p>
        </w:tc>
        <w:tc>
          <w:tcPr>
            <w:tcW w:w="1053" w:type="dxa"/>
          </w:tcPr>
          <w:p w14:paraId="537A32EA"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03455130" w14:textId="77777777" w:rsidTr="0044782F">
        <w:trPr>
          <w:trHeight w:val="144"/>
        </w:trPr>
        <w:tc>
          <w:tcPr>
            <w:tcW w:w="8087" w:type="dxa"/>
          </w:tcPr>
          <w:p w14:paraId="2C03AE47"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Activos subordinados.-</w:t>
            </w:r>
            <w:r w:rsidRPr="00FF2227">
              <w:rPr>
                <w:rFonts w:ascii="Soberana Texto" w:hAnsi="Soberana Texto"/>
                <w:sz w:val="22"/>
                <w:szCs w:val="22"/>
              </w:rPr>
              <w:t xml:space="preserve"> Son aquellos activos cuya disponibilidad está condicionada a que ocurran determinados eventos.</w:t>
            </w:r>
          </w:p>
        </w:tc>
        <w:tc>
          <w:tcPr>
            <w:tcW w:w="1053" w:type="dxa"/>
          </w:tcPr>
          <w:p w14:paraId="244196DD"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2D3B2D44" w14:textId="77777777" w:rsidTr="0044782F">
        <w:trPr>
          <w:trHeight w:val="144"/>
        </w:trPr>
        <w:tc>
          <w:tcPr>
            <w:tcW w:w="8087" w:type="dxa"/>
          </w:tcPr>
          <w:p w14:paraId="15485B0F"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Administración de los activos financieros transferidos</w:t>
            </w:r>
            <w:r w:rsidRPr="00FF2227">
              <w:rPr>
                <w:rFonts w:ascii="Soberana Texto" w:hAnsi="Soberana Texto"/>
                <w:sz w:val="22"/>
                <w:szCs w:val="22"/>
              </w:rPr>
              <w:t>.- Contrato por medio del cual una entidad proporciona servicios relacionados con la administración de los activos financieros objeto de operaciones de bursatilización, tales como: realizar la cobranza y custodiar los pagos de principal e intereses provenientes de los activos financieros transferidos; efectuar los pagos de impuestos y seguros relativos a dichos pagos por cuenta del vehículo de bursatilización; monitorear los casos de incumplimiento o dar seguimiento del riesgo de crédito atribuibles a los deudores de dichos activos; en su caso, ejecutar procesos de adjudicación; invertir temporalmente los pagos recibidos pendientes de distribución; pagar comisiones a garantes y otros prestadores de servicios en la operación; efectuar los pagos a los tenedores de los valores colocados entre inversionistas a través de bolsas de valores o mecanismos de negociación reconocidos.</w:t>
            </w:r>
          </w:p>
        </w:tc>
        <w:tc>
          <w:tcPr>
            <w:tcW w:w="1053" w:type="dxa"/>
          </w:tcPr>
          <w:p w14:paraId="13D9FFE8"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39C3B379" w14:textId="77777777" w:rsidTr="0044782F">
        <w:trPr>
          <w:trHeight w:val="144"/>
        </w:trPr>
        <w:tc>
          <w:tcPr>
            <w:tcW w:w="8087" w:type="dxa"/>
          </w:tcPr>
          <w:p w14:paraId="52445634"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 xml:space="preserve">Aforo.- </w:t>
            </w:r>
            <w:r w:rsidRPr="00FF2227">
              <w:rPr>
                <w:rFonts w:ascii="Soberana Texto" w:hAnsi="Soberana Texto"/>
                <w:sz w:val="22"/>
                <w:szCs w:val="22"/>
              </w:rPr>
              <w:t>Activo financiero transferido por el cedente al cesionario en operaciones de bursatilización, adicional a los activos financieros transferidos objeto de operaciones de bursatilización, con el fin de cubrir posibles incumplimientos por parte de los deudores de los activos financieros transferidos objeto de bursatilización, garantizar el pago de obligaciones a los inversionistas, entre otros.</w:t>
            </w:r>
          </w:p>
        </w:tc>
        <w:tc>
          <w:tcPr>
            <w:tcW w:w="1053" w:type="dxa"/>
          </w:tcPr>
          <w:p w14:paraId="22ABF431"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5C25AB57" w14:textId="77777777" w:rsidTr="0044782F">
        <w:trPr>
          <w:trHeight w:val="144"/>
        </w:trPr>
        <w:tc>
          <w:tcPr>
            <w:tcW w:w="8087" w:type="dxa"/>
          </w:tcPr>
          <w:p w14:paraId="23C90139"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Beneficios por intereses</w:t>
            </w:r>
            <w:r w:rsidRPr="00FF2227">
              <w:rPr>
                <w:rFonts w:ascii="Soberana Texto" w:hAnsi="Soberana Texto"/>
                <w:sz w:val="22"/>
                <w:szCs w:val="22"/>
              </w:rPr>
              <w:t xml:space="preserve">.- Derechos a recibir la totalidad o porciones específicas de flujos de efectivo de un fideicomiso, entidad u otra figura, incluyendo participaciones en el </w:t>
            </w:r>
            <w:r w:rsidRPr="00FF2227">
              <w:rPr>
                <w:rFonts w:ascii="Soberana Texto" w:hAnsi="Soberana Texto"/>
                <w:sz w:val="22"/>
                <w:szCs w:val="22"/>
              </w:rPr>
              <w:lastRenderedPageBreak/>
              <w:t>principal y/o los intereses de títulos de deuda con prioridad de pago y/o subordinados, otros flujos de efectivo provenientes de activos subyacentes, premios, obligaciones, intereses residuales (ya sea en la forma de deuda o capital), entre otros.</w:t>
            </w:r>
          </w:p>
        </w:tc>
        <w:tc>
          <w:tcPr>
            <w:tcW w:w="1053" w:type="dxa"/>
          </w:tcPr>
          <w:p w14:paraId="7140C07F"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5EC5DED4" w14:textId="77777777" w:rsidTr="0044782F">
        <w:trPr>
          <w:trHeight w:val="144"/>
        </w:trPr>
        <w:tc>
          <w:tcPr>
            <w:tcW w:w="8087" w:type="dxa"/>
          </w:tcPr>
          <w:p w14:paraId="2C2B1554"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 xml:space="preserve">Beneficios sobre el remanente del cesionario.- </w:t>
            </w:r>
            <w:r w:rsidRPr="00FF2227">
              <w:rPr>
                <w:rFonts w:ascii="Soberana Texto" w:hAnsi="Soberana Texto"/>
                <w:sz w:val="22"/>
                <w:szCs w:val="22"/>
              </w:rPr>
              <w:t>Beneficios por intereses en la forma de títulos, contratos o documentos que otorgan a su tenedor participación en el posible excedente o remanente que, en su caso, genere el cesionario, tales como, las constancias de aportación, certificados de aportación, constancias de derechos fiduciarios, intereses residuales, entre otros.</w:t>
            </w:r>
          </w:p>
        </w:tc>
        <w:tc>
          <w:tcPr>
            <w:tcW w:w="1053" w:type="dxa"/>
          </w:tcPr>
          <w:p w14:paraId="0BDE0080"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371ECCF8" w14:textId="77777777" w:rsidTr="0044782F">
        <w:trPr>
          <w:trHeight w:val="144"/>
        </w:trPr>
        <w:tc>
          <w:tcPr>
            <w:tcW w:w="8087" w:type="dxa"/>
          </w:tcPr>
          <w:p w14:paraId="68024AEC"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Bursatilización</w:t>
            </w:r>
            <w:r w:rsidRPr="00FF2227">
              <w:rPr>
                <w:rFonts w:ascii="Soberana Texto" w:hAnsi="Soberana Texto"/>
                <w:sz w:val="22"/>
                <w:szCs w:val="22"/>
              </w:rPr>
              <w:t>.- Operación por medio de la cual determinados activos financieros son transferidos a un cesionario, con la finalidad de que este último emita títulos para ser colocados entre inversionistas a través de bolsas de valores o mecanismos de negociación reconocidos, los cuales representan el derecho a recibir lo establecido en el prospecto de colocación.</w:t>
            </w:r>
          </w:p>
        </w:tc>
        <w:tc>
          <w:tcPr>
            <w:tcW w:w="1053" w:type="dxa"/>
          </w:tcPr>
          <w:p w14:paraId="3B012CC1"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223BB32D" w14:textId="77777777" w:rsidTr="0044782F">
        <w:trPr>
          <w:trHeight w:val="144"/>
        </w:trPr>
        <w:tc>
          <w:tcPr>
            <w:tcW w:w="8087" w:type="dxa"/>
          </w:tcPr>
          <w:p w14:paraId="33AA0C4D"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Cedente</w:t>
            </w:r>
            <w:r>
              <w:rPr>
                <w:rFonts w:ascii="Soberana Texto" w:hAnsi="Soberana Texto"/>
                <w:i/>
                <w:sz w:val="22"/>
                <w:szCs w:val="22"/>
              </w:rPr>
              <w:t xml:space="preserve"> (Transferente)</w:t>
            </w:r>
            <w:r w:rsidRPr="00FF2227">
              <w:rPr>
                <w:rFonts w:ascii="Soberana Texto" w:hAnsi="Soberana Texto"/>
                <w:sz w:val="22"/>
                <w:szCs w:val="22"/>
              </w:rPr>
              <w:t xml:space="preserve">.- </w:t>
            </w:r>
            <w:r>
              <w:rPr>
                <w:rFonts w:ascii="Soberana Texto" w:hAnsi="Soberana Texto"/>
                <w:sz w:val="22"/>
                <w:szCs w:val="22"/>
              </w:rPr>
              <w:t>Es la e</w:t>
            </w:r>
            <w:r w:rsidRPr="00FF2227">
              <w:rPr>
                <w:rFonts w:ascii="Soberana Texto" w:hAnsi="Soberana Texto"/>
                <w:sz w:val="22"/>
                <w:szCs w:val="22"/>
              </w:rPr>
              <w:t xml:space="preserve">ntidad que transfiere </w:t>
            </w:r>
            <w:r>
              <w:rPr>
                <w:rFonts w:ascii="Soberana Texto" w:hAnsi="Soberana Texto"/>
                <w:sz w:val="22"/>
                <w:szCs w:val="22"/>
              </w:rPr>
              <w:t xml:space="preserve">a otra un </w:t>
            </w:r>
            <w:r w:rsidRPr="00FF2227">
              <w:rPr>
                <w:rFonts w:ascii="Soberana Texto" w:hAnsi="Soberana Texto"/>
                <w:sz w:val="22"/>
                <w:szCs w:val="22"/>
              </w:rPr>
              <w:t>activo financiero</w:t>
            </w:r>
            <w:r>
              <w:rPr>
                <w:rFonts w:ascii="Soberana Texto" w:hAnsi="Soberana Texto"/>
                <w:sz w:val="22"/>
                <w:szCs w:val="22"/>
              </w:rPr>
              <w:t xml:space="preserve">, una participación en un activo financiero o un grupo de activos financieros que controla. </w:t>
            </w:r>
          </w:p>
        </w:tc>
        <w:tc>
          <w:tcPr>
            <w:tcW w:w="1053" w:type="dxa"/>
          </w:tcPr>
          <w:p w14:paraId="1DA6C762"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6C188FC7" w14:textId="77777777" w:rsidTr="0044782F">
        <w:trPr>
          <w:trHeight w:val="144"/>
        </w:trPr>
        <w:tc>
          <w:tcPr>
            <w:tcW w:w="8087" w:type="dxa"/>
          </w:tcPr>
          <w:p w14:paraId="67557E24"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Cesionario</w:t>
            </w:r>
            <w:r>
              <w:rPr>
                <w:rFonts w:ascii="Soberana Texto" w:hAnsi="Soberana Texto"/>
                <w:i/>
                <w:sz w:val="22"/>
                <w:szCs w:val="22"/>
              </w:rPr>
              <w:t>(Receptor)</w:t>
            </w:r>
            <w:r w:rsidRPr="00FF2227">
              <w:rPr>
                <w:rFonts w:ascii="Soberana Texto" w:hAnsi="Soberana Texto"/>
                <w:sz w:val="22"/>
                <w:szCs w:val="22"/>
              </w:rPr>
              <w:t xml:space="preserve">.- Vehículo de bursatilización que recibe </w:t>
            </w:r>
            <w:r>
              <w:rPr>
                <w:rFonts w:ascii="Soberana Texto" w:hAnsi="Soberana Texto"/>
                <w:sz w:val="22"/>
                <w:szCs w:val="22"/>
              </w:rPr>
              <w:t>un</w:t>
            </w:r>
            <w:r w:rsidRPr="00FF2227">
              <w:rPr>
                <w:rFonts w:ascii="Soberana Texto" w:hAnsi="Soberana Texto"/>
                <w:sz w:val="22"/>
                <w:szCs w:val="22"/>
              </w:rPr>
              <w:t xml:space="preserve"> activo financiero</w:t>
            </w:r>
            <w:r w:rsidR="004E4669">
              <w:rPr>
                <w:rFonts w:ascii="Soberana Texto" w:hAnsi="Soberana Texto"/>
                <w:sz w:val="22"/>
                <w:szCs w:val="22"/>
              </w:rPr>
              <w:t>,</w:t>
            </w:r>
            <w:r>
              <w:rPr>
                <w:rFonts w:ascii="Soberana Texto" w:hAnsi="Soberana Texto"/>
                <w:sz w:val="22"/>
                <w:szCs w:val="22"/>
              </w:rPr>
              <w:t xml:space="preserve"> una participación en un activo financiero o un grupo de activos financieros del transferente.</w:t>
            </w:r>
          </w:p>
        </w:tc>
        <w:tc>
          <w:tcPr>
            <w:tcW w:w="1053" w:type="dxa"/>
          </w:tcPr>
          <w:p w14:paraId="55D51F24"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13013293" w14:textId="77777777" w:rsidTr="0044782F">
        <w:trPr>
          <w:trHeight w:val="144"/>
        </w:trPr>
        <w:tc>
          <w:tcPr>
            <w:tcW w:w="8087" w:type="dxa"/>
          </w:tcPr>
          <w:p w14:paraId="0550AE1F"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Instrumento financiero de capital</w:t>
            </w:r>
            <w:r w:rsidRPr="00FF2227">
              <w:rPr>
                <w:rFonts w:ascii="Soberana Texto" w:hAnsi="Soberana Texto"/>
                <w:sz w:val="22"/>
                <w:szCs w:val="22"/>
              </w:rPr>
              <w:t xml:space="preserve">.- </w:t>
            </w:r>
            <w:r>
              <w:rPr>
                <w:rFonts w:ascii="Soberana Texto" w:hAnsi="Soberana Texto"/>
                <w:sz w:val="22"/>
                <w:szCs w:val="22"/>
              </w:rPr>
              <w:t>Es el</w:t>
            </w:r>
            <w:r w:rsidRPr="00FF2227">
              <w:rPr>
                <w:rFonts w:ascii="Soberana Texto" w:hAnsi="Soberana Texto"/>
                <w:sz w:val="22"/>
                <w:szCs w:val="22"/>
              </w:rPr>
              <w:t xml:space="preserve"> originado por un contrato que evidencia la participación o la opción de participar en los activos netos de una entidad.</w:t>
            </w:r>
          </w:p>
        </w:tc>
        <w:tc>
          <w:tcPr>
            <w:tcW w:w="1053" w:type="dxa"/>
          </w:tcPr>
          <w:p w14:paraId="0334933D"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4180C038" w14:textId="77777777" w:rsidTr="0044782F">
        <w:trPr>
          <w:trHeight w:val="144"/>
        </w:trPr>
        <w:tc>
          <w:tcPr>
            <w:tcW w:w="8087" w:type="dxa"/>
          </w:tcPr>
          <w:p w14:paraId="2FFDF9B6" w14:textId="77777777" w:rsidR="009E48AC" w:rsidRPr="00FF2227" w:rsidRDefault="009E48AC" w:rsidP="0044782F">
            <w:pPr>
              <w:autoSpaceDE w:val="0"/>
              <w:autoSpaceDN w:val="0"/>
              <w:adjustRightInd w:val="0"/>
              <w:rPr>
                <w:rFonts w:ascii="Soberana Texto" w:hAnsi="Soberana Texto" w:cs="Arial"/>
              </w:rPr>
            </w:pPr>
            <w:r w:rsidRPr="00FF2227">
              <w:rPr>
                <w:rFonts w:ascii="Soberana Texto" w:hAnsi="Soberana Texto" w:cs="Arial"/>
                <w:i/>
              </w:rPr>
              <w:t>Involucramiento continuo.–</w:t>
            </w:r>
            <w:r w:rsidRPr="00FF2227">
              <w:rPr>
                <w:rFonts w:ascii="Soberana Texto" w:hAnsi="Soberana Texto" w:cs="Arial"/>
              </w:rPr>
              <w:t xml:space="preserve"> Es la condición existente por medio de la cual el cedente sigue relacionado con un activo financiero transferido, ya sea por seguir teniendo:</w:t>
            </w:r>
          </w:p>
          <w:p w14:paraId="3D619076" w14:textId="77777777" w:rsidR="009E48AC" w:rsidRPr="00FF2227" w:rsidRDefault="009E48AC" w:rsidP="009E48AC">
            <w:pPr>
              <w:pStyle w:val="Texto"/>
              <w:numPr>
                <w:ilvl w:val="0"/>
                <w:numId w:val="76"/>
              </w:numPr>
              <w:spacing w:after="120" w:line="240" w:lineRule="auto"/>
              <w:ind w:left="428"/>
              <w:rPr>
                <w:rFonts w:ascii="Soberana Texto" w:hAnsi="Soberana Texto"/>
                <w:sz w:val="22"/>
                <w:szCs w:val="22"/>
              </w:rPr>
            </w:pPr>
            <w:r w:rsidRPr="00FF2227">
              <w:rPr>
                <w:rFonts w:ascii="Soberana Texto" w:hAnsi="Soberana Texto"/>
                <w:sz w:val="22"/>
                <w:szCs w:val="22"/>
              </w:rPr>
              <w:t>exposición a los riesgos y beneficios de los flujos de efectivo futuros del activo financiero transferido; o</w:t>
            </w:r>
          </w:p>
          <w:p w14:paraId="62EFD46F" w14:textId="77777777" w:rsidR="009E48AC" w:rsidRPr="00FF2227" w:rsidRDefault="009E48AC" w:rsidP="009E48AC">
            <w:pPr>
              <w:pStyle w:val="Texto"/>
              <w:numPr>
                <w:ilvl w:val="0"/>
                <w:numId w:val="76"/>
              </w:numPr>
              <w:spacing w:after="120" w:line="240" w:lineRule="auto"/>
              <w:ind w:left="428"/>
              <w:rPr>
                <w:rFonts w:ascii="Soberana Texto" w:hAnsi="Soberana Texto"/>
                <w:i/>
                <w:sz w:val="22"/>
                <w:szCs w:val="22"/>
              </w:rPr>
            </w:pPr>
            <w:r w:rsidRPr="00FF2227">
              <w:rPr>
                <w:rFonts w:ascii="Soberana Texto" w:hAnsi="Soberana Texto"/>
                <w:sz w:val="22"/>
                <w:szCs w:val="22"/>
              </w:rPr>
              <w:t>control sobre los flujos de efectivo del activo financiero transferido, con o sin exposición a los riesgos o beneficios relativos.</w:t>
            </w:r>
          </w:p>
        </w:tc>
        <w:tc>
          <w:tcPr>
            <w:tcW w:w="1053" w:type="dxa"/>
          </w:tcPr>
          <w:p w14:paraId="25B590CD"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5AF89BC7" w14:textId="77777777" w:rsidTr="0044782F">
        <w:trPr>
          <w:trHeight w:val="144"/>
        </w:trPr>
        <w:tc>
          <w:tcPr>
            <w:tcW w:w="8087" w:type="dxa"/>
          </w:tcPr>
          <w:p w14:paraId="035B0395"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Pasivo financiero</w:t>
            </w:r>
            <w:r w:rsidRPr="00FF2227">
              <w:rPr>
                <w:rFonts w:ascii="Soberana Texto" w:hAnsi="Soberana Texto"/>
                <w:sz w:val="22"/>
                <w:szCs w:val="22"/>
              </w:rPr>
              <w:t>.- Es una obligación que surge de un contrato, la cual requerirá el uso de recursos económicos monetarios de la entidad. Por lo tanto, representa:</w:t>
            </w:r>
          </w:p>
          <w:p w14:paraId="55A5196F" w14:textId="77777777" w:rsidR="009E48AC" w:rsidRPr="00FF2227" w:rsidRDefault="009E48AC" w:rsidP="009E48AC">
            <w:pPr>
              <w:pStyle w:val="Texto"/>
              <w:numPr>
                <w:ilvl w:val="0"/>
                <w:numId w:val="78"/>
              </w:numPr>
              <w:spacing w:after="120" w:line="240" w:lineRule="auto"/>
              <w:ind w:left="428"/>
              <w:rPr>
                <w:rFonts w:ascii="Soberana Texto" w:hAnsi="Soberana Texto"/>
                <w:sz w:val="22"/>
                <w:szCs w:val="22"/>
              </w:rPr>
            </w:pPr>
            <w:r w:rsidRPr="00FF2227">
              <w:rPr>
                <w:rFonts w:ascii="Soberana Texto" w:hAnsi="Soberana Texto"/>
                <w:sz w:val="22"/>
                <w:szCs w:val="22"/>
              </w:rPr>
              <w:t xml:space="preserve">una obligación de entregar efectivo u otro activo </w:t>
            </w:r>
            <w:r>
              <w:rPr>
                <w:rFonts w:ascii="Soberana Texto" w:hAnsi="Soberana Texto"/>
                <w:sz w:val="22"/>
                <w:szCs w:val="22"/>
              </w:rPr>
              <w:t xml:space="preserve">financiero </w:t>
            </w:r>
            <w:r w:rsidRPr="00FF2227">
              <w:rPr>
                <w:rFonts w:ascii="Soberana Texto" w:hAnsi="Soberana Texto"/>
                <w:sz w:val="22"/>
                <w:szCs w:val="22"/>
              </w:rPr>
              <w:t>a un tercero para liquidarlo;</w:t>
            </w:r>
          </w:p>
          <w:p w14:paraId="39CD9AE8" w14:textId="77777777" w:rsidR="009E48AC" w:rsidRPr="00FF2227" w:rsidRDefault="009E48AC" w:rsidP="009E48AC">
            <w:pPr>
              <w:pStyle w:val="Texto"/>
              <w:numPr>
                <w:ilvl w:val="0"/>
                <w:numId w:val="78"/>
              </w:numPr>
              <w:spacing w:after="120" w:line="240" w:lineRule="auto"/>
              <w:ind w:left="428"/>
              <w:rPr>
                <w:rFonts w:ascii="Soberana Texto" w:hAnsi="Soberana Texto"/>
                <w:sz w:val="22"/>
                <w:szCs w:val="22"/>
              </w:rPr>
            </w:pPr>
            <w:r w:rsidRPr="00FF2227">
              <w:rPr>
                <w:rFonts w:ascii="Soberana Texto" w:hAnsi="Soberana Texto"/>
                <w:sz w:val="22"/>
                <w:szCs w:val="22"/>
              </w:rPr>
              <w:t>una obligación contractual para intercambiar activos financieros o pasivos financieros con un tercero bajo condiciones desfavorables para la entidad; o</w:t>
            </w:r>
          </w:p>
          <w:p w14:paraId="1FBC791F" w14:textId="77777777" w:rsidR="009E48AC" w:rsidRPr="00FF2227" w:rsidRDefault="009E48AC" w:rsidP="009E48AC">
            <w:pPr>
              <w:pStyle w:val="Texto"/>
              <w:numPr>
                <w:ilvl w:val="0"/>
                <w:numId w:val="78"/>
              </w:numPr>
              <w:spacing w:after="120" w:line="240" w:lineRule="auto"/>
              <w:ind w:left="428"/>
              <w:rPr>
                <w:rFonts w:ascii="Soberana Texto" w:hAnsi="Soberana Texto"/>
                <w:sz w:val="22"/>
                <w:szCs w:val="22"/>
              </w:rPr>
            </w:pPr>
            <w:r w:rsidRPr="00FF2227">
              <w:rPr>
                <w:rFonts w:ascii="Soberana Texto" w:hAnsi="Soberana Texto"/>
                <w:sz w:val="22"/>
                <w:szCs w:val="22"/>
              </w:rPr>
              <w:t>una obligación que será liquidada con un número variable de instrumentos financieros de capital emitidos por la propia entidad.</w:t>
            </w:r>
          </w:p>
        </w:tc>
        <w:tc>
          <w:tcPr>
            <w:tcW w:w="1053" w:type="dxa"/>
          </w:tcPr>
          <w:p w14:paraId="1C7F4EA4"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3A33E96D" w14:textId="77777777" w:rsidTr="0044782F">
        <w:trPr>
          <w:trHeight w:val="144"/>
        </w:trPr>
        <w:tc>
          <w:tcPr>
            <w:tcW w:w="8087" w:type="dxa"/>
          </w:tcPr>
          <w:p w14:paraId="0E7D15F6"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 xml:space="preserve">Revolvencia de activos financieros en operaciones de bursatilización.- </w:t>
            </w:r>
            <w:r w:rsidRPr="00FF2227">
              <w:rPr>
                <w:rFonts w:ascii="Soberana Texto" w:hAnsi="Soberana Texto"/>
                <w:sz w:val="22"/>
                <w:szCs w:val="22"/>
              </w:rPr>
              <w:t>Mecanismo en operaciones de bursatilización por medio del cual el cesionario pacta con el cedente, la transferencia de activos financieros de manera periódica y durante un tiempo preestablecido (conocido como periodo revolvente), con el objeto de mantener una adecuada relación financiera entre los activos financieros transferidos y los títulos colocados entre inversionistas a través de bolsas de valores o mecanismos de negociación reconocidos, y de esta forma cumplir con las obligaciones de la operación.</w:t>
            </w:r>
          </w:p>
        </w:tc>
        <w:tc>
          <w:tcPr>
            <w:tcW w:w="1053" w:type="dxa"/>
          </w:tcPr>
          <w:p w14:paraId="6FC02AB9"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0FE16608" w14:textId="77777777" w:rsidTr="0044782F">
        <w:trPr>
          <w:trHeight w:val="144"/>
        </w:trPr>
        <w:tc>
          <w:tcPr>
            <w:tcW w:w="8087" w:type="dxa"/>
          </w:tcPr>
          <w:p w14:paraId="748EDBED"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 xml:space="preserve">Sustitución de activos financieros en operaciones de bursatilización.- </w:t>
            </w:r>
            <w:r w:rsidRPr="00FF2227">
              <w:rPr>
                <w:rFonts w:ascii="Soberana Texto" w:hAnsi="Soberana Texto"/>
                <w:sz w:val="22"/>
                <w:szCs w:val="22"/>
              </w:rPr>
              <w:t>Mecanismo en operaciones de bursatilización mediante el cual el cedente sustituye al cesionario uno o varios activos financieros transferidos durante un periodo preestablecido, cuando se da alguno de los supuestos previamente acordados, tales como deterioro en la calidad crediticia tratándose de cartera de crédito, deterioro en la calificación de valores, o incumplimientos significativos provenientes de los activos financieros transferidos.</w:t>
            </w:r>
          </w:p>
        </w:tc>
        <w:tc>
          <w:tcPr>
            <w:tcW w:w="1053" w:type="dxa"/>
          </w:tcPr>
          <w:p w14:paraId="2798116E"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4C43A3BE" w14:textId="77777777" w:rsidTr="0044782F">
        <w:trPr>
          <w:trHeight w:val="144"/>
        </w:trPr>
        <w:tc>
          <w:tcPr>
            <w:tcW w:w="8087" w:type="dxa"/>
          </w:tcPr>
          <w:p w14:paraId="5513F5CE"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lastRenderedPageBreak/>
              <w:t xml:space="preserve">Valor razonable.- </w:t>
            </w:r>
            <w:r w:rsidRPr="00FF2227">
              <w:rPr>
                <w:rFonts w:ascii="Soberana Texto" w:hAnsi="Soberana Texto"/>
                <w:sz w:val="22"/>
                <w:szCs w:val="22"/>
              </w:rPr>
              <w:t>Es el precio de salida que, a la fecha de valuación, se recibiría por vender un activo o se pagaría por transferir un pasivo en una transacción ordenada entre participantes de mercado.</w:t>
            </w:r>
          </w:p>
        </w:tc>
        <w:tc>
          <w:tcPr>
            <w:tcW w:w="1053" w:type="dxa"/>
          </w:tcPr>
          <w:p w14:paraId="79C9C2D0"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405CE853" w14:textId="77777777" w:rsidTr="0044782F">
        <w:trPr>
          <w:trHeight w:val="144"/>
        </w:trPr>
        <w:tc>
          <w:tcPr>
            <w:tcW w:w="8087" w:type="dxa"/>
          </w:tcPr>
          <w:p w14:paraId="59ED855E"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i/>
                <w:sz w:val="22"/>
                <w:szCs w:val="22"/>
              </w:rPr>
              <w:t xml:space="preserve">Vehículo de bursatilización. </w:t>
            </w:r>
            <w:r w:rsidRPr="00FF2227">
              <w:rPr>
                <w:rFonts w:ascii="Soberana Texto" w:hAnsi="Soberana Texto"/>
                <w:sz w:val="22"/>
                <w:szCs w:val="22"/>
              </w:rPr>
              <w:t>- Es una entidad, fideicomiso u otra figura legal, cuyas actividades, de conformidad con su objeto o estatutos, están permanentemente limitadas a:</w:t>
            </w:r>
          </w:p>
          <w:p w14:paraId="08223CB8"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a)</w:t>
            </w:r>
            <w:r w:rsidRPr="00FF2227">
              <w:rPr>
                <w:rFonts w:ascii="Soberana Texto" w:hAnsi="Soberana Texto"/>
                <w:sz w:val="22"/>
                <w:szCs w:val="22"/>
              </w:rPr>
              <w:tab/>
              <w:t>mantener la posesión de los activos financieros transferidos;</w:t>
            </w:r>
          </w:p>
          <w:p w14:paraId="248022F5"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b)</w:t>
            </w:r>
            <w:r w:rsidRPr="00FF2227">
              <w:rPr>
                <w:rFonts w:ascii="Soberana Texto" w:hAnsi="Soberana Texto"/>
                <w:sz w:val="22"/>
                <w:szCs w:val="22"/>
              </w:rPr>
              <w:tab/>
              <w:t>emitir valores que representen derechos sobre los activos financieros;</w:t>
            </w:r>
          </w:p>
          <w:p w14:paraId="62C9C8C0"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c)</w:t>
            </w:r>
            <w:r w:rsidRPr="00FF2227">
              <w:rPr>
                <w:rFonts w:ascii="Soberana Texto" w:hAnsi="Soberana Texto"/>
                <w:sz w:val="22"/>
                <w:szCs w:val="22"/>
              </w:rPr>
              <w:tab/>
              <w:t>recibir los flujos que procedan de los activos financieros transferidos, reinvertirlos en instrumentos financieros y prestar otros servicios asociados a los activos;</w:t>
            </w:r>
          </w:p>
          <w:p w14:paraId="72274CFB"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d)</w:t>
            </w:r>
            <w:r w:rsidRPr="00FF2227">
              <w:rPr>
                <w:rFonts w:ascii="Soberana Texto" w:hAnsi="Soberana Texto"/>
                <w:sz w:val="22"/>
                <w:szCs w:val="22"/>
              </w:rPr>
              <w:tab/>
              <w:t>distribuir los beneficios a los tenedores de los valores colocados entre inversionistas a través de bolsas de valores o mecanismos de negociación reconocidos, y</w:t>
            </w:r>
          </w:p>
          <w:p w14:paraId="68C13437"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e)</w:t>
            </w:r>
            <w:r w:rsidRPr="00FF2227">
              <w:rPr>
                <w:rFonts w:ascii="Soberana Texto" w:hAnsi="Soberana Texto"/>
                <w:sz w:val="22"/>
                <w:szCs w:val="22"/>
              </w:rPr>
              <w:tab/>
              <w:t>distribuir los beneficios sobre el remanente que en su caso tenga la obligación de entregar.</w:t>
            </w:r>
          </w:p>
          <w:p w14:paraId="56FD05B5" w14:textId="77777777" w:rsidR="009E48AC" w:rsidRPr="00FF2227" w:rsidRDefault="009E48AC" w:rsidP="0044782F">
            <w:pPr>
              <w:pStyle w:val="Texto"/>
              <w:spacing w:after="120" w:line="240" w:lineRule="auto"/>
              <w:ind w:firstLine="0"/>
              <w:rPr>
                <w:rFonts w:ascii="Soberana Texto" w:hAnsi="Soberana Texto"/>
                <w:b/>
                <w:sz w:val="22"/>
                <w:szCs w:val="22"/>
              </w:rPr>
            </w:pPr>
            <w:r w:rsidRPr="00FF2227">
              <w:rPr>
                <w:rFonts w:ascii="Soberana Texto" w:hAnsi="Soberana Texto"/>
                <w:b/>
                <w:sz w:val="22"/>
                <w:szCs w:val="22"/>
              </w:rPr>
              <w:t>Características</w:t>
            </w:r>
          </w:p>
        </w:tc>
        <w:tc>
          <w:tcPr>
            <w:tcW w:w="1053" w:type="dxa"/>
          </w:tcPr>
          <w:p w14:paraId="43D0E7E4"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7DF5CE11" w14:textId="77777777" w:rsidTr="0044782F">
        <w:trPr>
          <w:trHeight w:val="144"/>
        </w:trPr>
        <w:tc>
          <w:tcPr>
            <w:tcW w:w="8087" w:type="dxa"/>
          </w:tcPr>
          <w:p w14:paraId="47499177"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En las operaciones de bursatilización, el cedente puede o no transferir los riesgos y beneficios sobre los activos financieros al cesionario, pudiendo, además, transferir o no el control de los mismos. El cesionario emite valores para ser colocados entre inversionistas a través de bolsas de valores o mecanismos de negociación reconocidos, los cuales representan beneficios por intereses o derechos sobre lo establecido en el prospecto de colocación. Como contraprestación, el cedente puede recibir, entre otros, efectivo o equivalentes de efectivo, instrumentos financieros, beneficios sobre el remanente del cesionario, derechos o instrumentos financieros derivados.</w:t>
            </w:r>
          </w:p>
        </w:tc>
        <w:tc>
          <w:tcPr>
            <w:tcW w:w="1053" w:type="dxa"/>
          </w:tcPr>
          <w:p w14:paraId="6C5E6FD9"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7E168475" w14:textId="77777777" w:rsidTr="0044782F">
        <w:trPr>
          <w:trHeight w:val="144"/>
        </w:trPr>
        <w:tc>
          <w:tcPr>
            <w:tcW w:w="8087" w:type="dxa"/>
          </w:tcPr>
          <w:p w14:paraId="59EF544A"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 xml:space="preserve">En las operaciones que cumplan con las definiciones, conceptos y supuestos establecidos en la NIF C-14 “Transferencia y baja de activos financieros” para baja de la totalidad o una porción de activos financieros (según sea el caso), la entidad </w:t>
            </w:r>
            <w:r>
              <w:rPr>
                <w:rFonts w:ascii="Soberana Texto" w:hAnsi="Soberana Texto"/>
                <w:sz w:val="22"/>
                <w:szCs w:val="22"/>
              </w:rPr>
              <w:t>transferente</w:t>
            </w:r>
            <w:r w:rsidRPr="00FF2227">
              <w:rPr>
                <w:rFonts w:ascii="Soberana Texto" w:hAnsi="Soberana Texto"/>
                <w:sz w:val="22"/>
                <w:szCs w:val="22"/>
              </w:rPr>
              <w:t xml:space="preserve"> (cedente) deberá dar de baja dicha totalidad o porción de los activos financieros bursatilizados de sus estados financieros y reconocer las contraprestaciones recibidas o incurridas en la operación de bursatilización de conformidad con lo señalado en la citada NIF C-14. Por contraparte, la entidad </w:t>
            </w:r>
            <w:r>
              <w:rPr>
                <w:rFonts w:ascii="Soberana Texto" w:hAnsi="Soberana Texto"/>
                <w:sz w:val="22"/>
                <w:szCs w:val="22"/>
              </w:rPr>
              <w:t>receptora</w:t>
            </w:r>
            <w:r w:rsidRPr="00FF2227">
              <w:rPr>
                <w:rFonts w:ascii="Soberana Texto" w:hAnsi="Soberana Texto"/>
                <w:sz w:val="22"/>
                <w:szCs w:val="22"/>
              </w:rPr>
              <w:t xml:space="preserve"> (cesionario) reconocerá tales activos financieros en su estado de situación financiera, así como las contraprestaciones otorgadas o recibidas por la operación de bursatilización de conformidad con lo señalado en el Criterio A-2 “Aplicación de normas particulares".</w:t>
            </w:r>
          </w:p>
        </w:tc>
        <w:tc>
          <w:tcPr>
            <w:tcW w:w="1053" w:type="dxa"/>
          </w:tcPr>
          <w:p w14:paraId="4D818D4C"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46B1D9A2" w14:textId="77777777" w:rsidTr="0044782F">
        <w:trPr>
          <w:trHeight w:val="144"/>
        </w:trPr>
        <w:tc>
          <w:tcPr>
            <w:tcW w:w="8087" w:type="dxa"/>
          </w:tcPr>
          <w:p w14:paraId="40E47344"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 xml:space="preserve">Si de conformidad con lo establecido en el párrafo anterior, no se cumple con las definiciones, conceptos y supuestos establecidos en la NIF C-14 para baja de la totalidad, o bien, de una porción de activos financieros en función de su involucramiento continuo, la entidad </w:t>
            </w:r>
            <w:r>
              <w:rPr>
                <w:rFonts w:ascii="Soberana Texto" w:hAnsi="Soberana Texto"/>
                <w:sz w:val="22"/>
                <w:szCs w:val="22"/>
              </w:rPr>
              <w:t>transferente</w:t>
            </w:r>
            <w:r w:rsidRPr="00FF2227">
              <w:rPr>
                <w:rFonts w:ascii="Soberana Texto" w:hAnsi="Soberana Texto"/>
                <w:sz w:val="22"/>
                <w:szCs w:val="22"/>
              </w:rPr>
              <w:t xml:space="preserve"> (cedente) no deberá remover los activos financieros bursatilizados en su totalidad o porción por la cual retenga un involucramiento continuo de sus estados financieros y reconocerá el pasivo financiero asociado, así como las contraprestaciones recibidas o incurridas en la operación, de conformidad con lo señalado en la citada NIF C-14. Por contraparte, la entidad </w:t>
            </w:r>
            <w:r>
              <w:rPr>
                <w:rFonts w:ascii="Soberana Texto" w:hAnsi="Soberana Texto"/>
                <w:sz w:val="22"/>
                <w:szCs w:val="22"/>
              </w:rPr>
              <w:t>receptora</w:t>
            </w:r>
            <w:r w:rsidRPr="00FF2227">
              <w:rPr>
                <w:rFonts w:ascii="Soberana Texto" w:hAnsi="Soberana Texto"/>
                <w:sz w:val="22"/>
                <w:szCs w:val="22"/>
              </w:rPr>
              <w:t xml:space="preserve"> (cesionario) reconocerá la porción del activo financiero transferido que haya dado de baja el cedente y sobre la cual el cesionario haya obtenido los derechos y obligaciones contractuales; las contraprestaciones recibidas o incurridas en la operación, considerando los nuevos activos financieros y las nuevas obligaciones asumidas (incluyendo la cuenta por cobrar por el financiamiento otorgado al cedente contra la salida de efectivo, así como la entrada de los activos financieros provenientes de la colocación de valores entre los inversionistas contra el pasivo correspondiente por la emisión de títulos), de conformidad con lo señalado en el Criterio A-2 .</w:t>
            </w:r>
          </w:p>
        </w:tc>
        <w:tc>
          <w:tcPr>
            <w:tcW w:w="1053" w:type="dxa"/>
          </w:tcPr>
          <w:p w14:paraId="1726CDCC"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58CA3DBA" w14:textId="77777777" w:rsidTr="0044782F">
        <w:trPr>
          <w:trHeight w:val="144"/>
        </w:trPr>
        <w:tc>
          <w:tcPr>
            <w:tcW w:w="8087" w:type="dxa"/>
          </w:tcPr>
          <w:p w14:paraId="2FF7037B" w14:textId="77777777" w:rsidR="009E48AC" w:rsidRPr="00FF2227" w:rsidRDefault="009E48AC" w:rsidP="0044782F">
            <w:pPr>
              <w:pStyle w:val="Texto"/>
              <w:spacing w:after="120" w:line="240" w:lineRule="auto"/>
              <w:ind w:firstLine="0"/>
              <w:rPr>
                <w:rFonts w:ascii="Soberana Texto" w:hAnsi="Soberana Texto"/>
                <w:sz w:val="22"/>
                <w:szCs w:val="22"/>
                <w:lang w:val="es-ES_tradnl"/>
              </w:rPr>
            </w:pPr>
            <w:r w:rsidRPr="00FF2227">
              <w:rPr>
                <w:rFonts w:ascii="Soberana Texto" w:hAnsi="Soberana Texto"/>
                <w:sz w:val="22"/>
                <w:szCs w:val="22"/>
                <w:lang w:val="es-ES_tradnl"/>
              </w:rPr>
              <w:t>Adicionalmente, en las operaciones de bursatilización, el cedente puede otorgar un aforo (</w:t>
            </w:r>
            <w:r w:rsidRPr="00FF2227">
              <w:rPr>
                <w:rFonts w:ascii="Soberana Texto" w:hAnsi="Soberana Texto"/>
                <w:sz w:val="22"/>
                <w:szCs w:val="22"/>
              </w:rPr>
              <w:t xml:space="preserve">efectivo o equivalentes de efectivo, cartera de crédito, valores, derechos e instrumentos </w:t>
            </w:r>
            <w:r w:rsidRPr="00FF2227">
              <w:rPr>
                <w:rFonts w:ascii="Soberana Texto" w:hAnsi="Soberana Texto"/>
                <w:sz w:val="22"/>
                <w:szCs w:val="22"/>
              </w:rPr>
              <w:lastRenderedPageBreak/>
              <w:t xml:space="preserve">financieros derivados, entre otros) </w:t>
            </w:r>
            <w:r w:rsidRPr="00FF2227">
              <w:rPr>
                <w:rFonts w:ascii="Soberana Texto" w:hAnsi="Soberana Texto"/>
                <w:sz w:val="22"/>
                <w:szCs w:val="22"/>
                <w:lang w:val="es-ES_tradnl"/>
              </w:rPr>
              <w:t>con el fin de cubrir posibles incumplimientos por parte de los deudores del activo financiero transferido objeto de bursatilización, o bien, garantizar el pago de obligaciones a los inversionistas, entre otros. Por el otorgamiento de dicho aforo, el cedente puede o no mantener el derecho a recibir activos como contraprestación, tales como, el reembolso del propio aforo, beneficios sobre el remanente del cesionario, beneficios por intereses, entre otros.</w:t>
            </w:r>
          </w:p>
        </w:tc>
        <w:tc>
          <w:tcPr>
            <w:tcW w:w="1053" w:type="dxa"/>
          </w:tcPr>
          <w:p w14:paraId="324D412E"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2A6FF2F4" w14:textId="77777777" w:rsidTr="0044782F">
        <w:trPr>
          <w:trHeight w:val="144"/>
        </w:trPr>
        <w:tc>
          <w:tcPr>
            <w:tcW w:w="8087" w:type="dxa"/>
          </w:tcPr>
          <w:p w14:paraId="61AEF55D"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Asimismo, independientemente del otorgamiento del aforo, el cedente puede recibir activos financieros en la forma de beneficios sobre el remanente del cesionario y beneficios por intereses, entre otros.</w:t>
            </w:r>
          </w:p>
          <w:p w14:paraId="1007E71A" w14:textId="77777777" w:rsidR="009E48AC" w:rsidRPr="00FF2227" w:rsidRDefault="009E48AC" w:rsidP="0044782F">
            <w:pPr>
              <w:pStyle w:val="Texto"/>
              <w:spacing w:after="120" w:line="240" w:lineRule="auto"/>
              <w:ind w:firstLine="0"/>
              <w:rPr>
                <w:rFonts w:ascii="Soberana Texto" w:hAnsi="Soberana Texto"/>
                <w:sz w:val="22"/>
                <w:szCs w:val="22"/>
                <w:u w:val="single"/>
              </w:rPr>
            </w:pPr>
            <w:r w:rsidRPr="00FF2227">
              <w:rPr>
                <w:rFonts w:ascii="Soberana Texto" w:hAnsi="Soberana Texto"/>
                <w:b/>
                <w:i/>
                <w:sz w:val="22"/>
                <w:szCs w:val="22"/>
              </w:rPr>
              <w:t>Vehículos de bursatilización efectuados y reconocidos con anterioridad al 1 de enero de 2009</w:t>
            </w:r>
          </w:p>
        </w:tc>
        <w:tc>
          <w:tcPr>
            <w:tcW w:w="1053" w:type="dxa"/>
          </w:tcPr>
          <w:p w14:paraId="1A397CA8"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3DEB5B94" w14:textId="77777777" w:rsidTr="0044782F">
        <w:trPr>
          <w:trHeight w:val="144"/>
        </w:trPr>
        <w:tc>
          <w:tcPr>
            <w:tcW w:w="8087" w:type="dxa"/>
          </w:tcPr>
          <w:p w14:paraId="23C83DC7"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 xml:space="preserve">En el caso de los vehículos de bursatilización efectuados y reconocidos en los estados financieros con anterioridad al 1 de enero de 2009, no será necesario reevaluar la transferencia de activos financieros reconocidos previo a dicha fecha. Al respecto, deberán revelarse en notas a los estados financieros los principales efectos que la presente excepción pudiera tener sobre dichos estados financieros. </w:t>
            </w:r>
          </w:p>
        </w:tc>
        <w:tc>
          <w:tcPr>
            <w:tcW w:w="1053" w:type="dxa"/>
          </w:tcPr>
          <w:p w14:paraId="53F6CB8A"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68E130CB" w14:textId="77777777" w:rsidTr="0044782F">
        <w:trPr>
          <w:trHeight w:val="144"/>
        </w:trPr>
        <w:tc>
          <w:tcPr>
            <w:tcW w:w="8087" w:type="dxa"/>
          </w:tcPr>
          <w:p w14:paraId="09250C91"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Asimismo, deberán revelarse en notas a los estados financieros, los efectos del reconocimiento de los ajustes por valuación de:</w:t>
            </w:r>
          </w:p>
          <w:p w14:paraId="6D5FDB4F"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sym w:font="Symbol" w:char="F0B7"/>
            </w:r>
            <w:r w:rsidRPr="00FF2227">
              <w:rPr>
                <w:rFonts w:ascii="Soberana Texto" w:hAnsi="Soberana Texto"/>
                <w:sz w:val="22"/>
                <w:szCs w:val="22"/>
              </w:rPr>
              <w:tab/>
              <w:t>los beneficios sobre el remanente del cesionario (reconocidos en resultados o en el capital contable), así como</w:t>
            </w:r>
            <w:r>
              <w:rPr>
                <w:rFonts w:ascii="Soberana Texto" w:hAnsi="Soberana Texto"/>
                <w:sz w:val="22"/>
                <w:szCs w:val="22"/>
              </w:rPr>
              <w:t>,</w:t>
            </w:r>
          </w:p>
          <w:p w14:paraId="116D4E3A"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sym w:font="Symbol" w:char="F0B7"/>
            </w:r>
            <w:r w:rsidRPr="00FF2227">
              <w:rPr>
                <w:rFonts w:ascii="Soberana Texto" w:hAnsi="Soberana Texto"/>
                <w:sz w:val="22"/>
                <w:szCs w:val="22"/>
              </w:rPr>
              <w:tab/>
              <w:t>del activo o pasivo reconocido por administración de activos financieros transferidos.</w:t>
            </w:r>
          </w:p>
          <w:p w14:paraId="295EC989" w14:textId="77777777" w:rsidR="009E48AC" w:rsidRPr="00FF2227" w:rsidRDefault="009E48AC" w:rsidP="0044782F">
            <w:pPr>
              <w:pStyle w:val="Texto"/>
              <w:spacing w:after="120" w:line="240" w:lineRule="auto"/>
              <w:ind w:firstLine="0"/>
              <w:rPr>
                <w:rFonts w:ascii="Soberana Texto" w:hAnsi="Soberana Texto"/>
                <w:b/>
                <w:i/>
                <w:sz w:val="22"/>
                <w:szCs w:val="22"/>
              </w:rPr>
            </w:pPr>
            <w:r w:rsidRPr="00FF2227">
              <w:rPr>
                <w:rFonts w:ascii="Soberana Texto" w:hAnsi="Soberana Texto"/>
                <w:b/>
                <w:i/>
                <w:sz w:val="22"/>
                <w:szCs w:val="22"/>
              </w:rPr>
              <w:t>Operaciones que cumplan con los requisitos para baja de activos financieros</w:t>
            </w:r>
          </w:p>
          <w:p w14:paraId="346644AB" w14:textId="77777777" w:rsidR="009E48AC" w:rsidRPr="00FF2227" w:rsidRDefault="009E48AC" w:rsidP="0044782F">
            <w:pPr>
              <w:pStyle w:val="Texto"/>
              <w:spacing w:after="120" w:line="240" w:lineRule="auto"/>
              <w:ind w:firstLine="0"/>
              <w:rPr>
                <w:rFonts w:ascii="Soberana Texto" w:hAnsi="Soberana Texto"/>
                <w:b/>
                <w:sz w:val="22"/>
                <w:szCs w:val="22"/>
              </w:rPr>
            </w:pPr>
            <w:r w:rsidRPr="00FF2227">
              <w:rPr>
                <w:rFonts w:ascii="Soberana Texto" w:hAnsi="Soberana Texto"/>
                <w:b/>
                <w:sz w:val="22"/>
                <w:szCs w:val="22"/>
              </w:rPr>
              <w:t>Normas de reconocimiento y valuación</w:t>
            </w:r>
          </w:p>
          <w:p w14:paraId="52651AED"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u w:val="single"/>
              </w:rPr>
              <w:t>Cedente</w:t>
            </w:r>
            <w:r>
              <w:rPr>
                <w:rFonts w:ascii="Soberana Texto" w:hAnsi="Soberana Texto"/>
                <w:sz w:val="22"/>
                <w:szCs w:val="22"/>
                <w:u w:val="single"/>
              </w:rPr>
              <w:t xml:space="preserve"> (Transferente)</w:t>
            </w:r>
          </w:p>
        </w:tc>
        <w:tc>
          <w:tcPr>
            <w:tcW w:w="1053" w:type="dxa"/>
          </w:tcPr>
          <w:p w14:paraId="0BC6E8E4"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5085C783" w14:textId="77777777" w:rsidTr="0044782F">
        <w:trPr>
          <w:trHeight w:val="144"/>
        </w:trPr>
        <w:tc>
          <w:tcPr>
            <w:tcW w:w="8087" w:type="dxa"/>
          </w:tcPr>
          <w:p w14:paraId="2219BDE8"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 xml:space="preserve">Al momento de realizarse la transferencia de activos financieros en operaciones de bursatilización que cumplan con las definiciones, conceptos y supuestos establecidos en la NIF C-14 para baja de la totalidad o una porción de activos financieros (según sea el caso), la entidad </w:t>
            </w:r>
            <w:r>
              <w:rPr>
                <w:rFonts w:ascii="Soberana Texto" w:hAnsi="Soberana Texto"/>
                <w:sz w:val="22"/>
                <w:szCs w:val="22"/>
              </w:rPr>
              <w:t>transferente</w:t>
            </w:r>
            <w:r w:rsidRPr="00FF2227">
              <w:rPr>
                <w:rFonts w:ascii="Soberana Texto" w:hAnsi="Soberana Texto"/>
                <w:sz w:val="22"/>
                <w:szCs w:val="22"/>
              </w:rPr>
              <w:t xml:space="preserve"> (cedente) deberá efectuar los registros contables señalados en la citada NIF C-14 para tales casos.</w:t>
            </w:r>
          </w:p>
        </w:tc>
        <w:tc>
          <w:tcPr>
            <w:tcW w:w="1053" w:type="dxa"/>
          </w:tcPr>
          <w:p w14:paraId="50971ECF"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36CE3B7D" w14:textId="77777777" w:rsidTr="0044782F">
        <w:trPr>
          <w:trHeight w:val="144"/>
        </w:trPr>
        <w:tc>
          <w:tcPr>
            <w:tcW w:w="8087" w:type="dxa"/>
          </w:tcPr>
          <w:p w14:paraId="3743BE0A"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Tratándose de activos financieros por los cuales se hayan constituido estimaciones de pérdidas crediticias esperadas o conceptos similares, al momento de reconocer su salida del estado de situación financiera se deberá considerar su valor neto en libros a la fecha de su transferencia.</w:t>
            </w:r>
          </w:p>
        </w:tc>
        <w:tc>
          <w:tcPr>
            <w:tcW w:w="1053" w:type="dxa"/>
          </w:tcPr>
          <w:p w14:paraId="3CDE4A1E"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6CDA2B51" w14:textId="77777777" w:rsidTr="0044782F">
        <w:trPr>
          <w:trHeight w:val="144"/>
        </w:trPr>
        <w:tc>
          <w:tcPr>
            <w:tcW w:w="8087" w:type="dxa"/>
          </w:tcPr>
          <w:p w14:paraId="20CCF50A"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De manera consistente con lo establecido en la NIF C-14, deberán reconocerse las contraprestaciones recibidas o incurridas en la operación, considerando los nuevos activos financieros y las nuevas obligaciones asumidas, a sus valores razonables (tales como efectivo o equivalentes de efectivo, beneficios por intereses, instrumentos financieros derivados, activos o pasivos por administración de los activos financieros transferidos, pasivos financieros, derechos sobre el aforo otorgado), debiendo atender las normas de reconocimiento, valuación, presentación y revelación de conformidad con el criterio de contabilidad que corresponda de acuerdo a la naturaleza de la partida de que se trate.</w:t>
            </w:r>
          </w:p>
        </w:tc>
        <w:tc>
          <w:tcPr>
            <w:tcW w:w="1053" w:type="dxa"/>
          </w:tcPr>
          <w:p w14:paraId="71E1572C"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614089E6" w14:textId="77777777" w:rsidTr="0044782F">
        <w:trPr>
          <w:trHeight w:val="144"/>
        </w:trPr>
        <w:tc>
          <w:tcPr>
            <w:tcW w:w="8087" w:type="dxa"/>
          </w:tcPr>
          <w:p w14:paraId="08BCB7D8"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 xml:space="preserve">Las contraprestaciones recibidas en la forma de beneficios sobre el remanente del cesionario deberán reconocerse como beneficios por recibir en operaciones de bursatilización y mantenerse valuados, desde su registro inicial, a su valor razonable a la fecha de valuación, reconociendo los ajustes resultantes de su valuación en los resultados del ejercicio. La valuación a valor razonable de los beneficios sobre el remanente del cesionario deberá ser, en su caso, consistente con las políticas contables de una entidad que debe consolidarse de conformidad con lo señalado en la NIF B-8 “Estados financieros </w:t>
            </w:r>
            <w:r w:rsidRPr="00FF2227">
              <w:rPr>
                <w:rFonts w:ascii="Soberana Texto" w:hAnsi="Soberana Texto"/>
                <w:sz w:val="22"/>
                <w:szCs w:val="22"/>
              </w:rPr>
              <w:lastRenderedPageBreak/>
              <w:t>consolidados o combinados”, a fin de facilitar la consolidación del cesionario en los estados financieros del cedente.</w:t>
            </w:r>
          </w:p>
        </w:tc>
        <w:tc>
          <w:tcPr>
            <w:tcW w:w="1053" w:type="dxa"/>
          </w:tcPr>
          <w:p w14:paraId="4AE57EDC"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0A9394E7" w14:textId="77777777" w:rsidTr="0044782F">
        <w:trPr>
          <w:trHeight w:val="144"/>
        </w:trPr>
        <w:tc>
          <w:tcPr>
            <w:tcW w:w="8087" w:type="dxa"/>
          </w:tcPr>
          <w:p w14:paraId="03F71D71"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Para el reconocimiento de las operaciones que cumplan los requisitos para baja de activos financieros, deberá atenderse lo establecido en la NIF C-14.</w:t>
            </w:r>
          </w:p>
        </w:tc>
        <w:tc>
          <w:tcPr>
            <w:tcW w:w="1053" w:type="dxa"/>
          </w:tcPr>
          <w:p w14:paraId="3A312635"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70C06DB6" w14:textId="77777777" w:rsidTr="0044782F">
        <w:trPr>
          <w:trHeight w:val="144"/>
        </w:trPr>
        <w:tc>
          <w:tcPr>
            <w:tcW w:w="8087" w:type="dxa"/>
          </w:tcPr>
          <w:p w14:paraId="5AC406A2"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Los cobros o recuperaciones posteriores relacionados con los beneficios por recibir en operaciones de bursatilización se reconocerán atendiendo a la naturaleza de las partidas recibidas, debiendo seguir las normas de reconocimiento, valuación, presentación y revelación de conformidad con el criterio de contabilidad que corresponda y se aplicarán directamente para la reducción de dichos beneficios por recibir.</w:t>
            </w:r>
          </w:p>
        </w:tc>
        <w:tc>
          <w:tcPr>
            <w:tcW w:w="1053" w:type="dxa"/>
          </w:tcPr>
          <w:p w14:paraId="2D3F4ED8"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2B22BA93" w14:textId="77777777" w:rsidTr="0044782F">
        <w:trPr>
          <w:trHeight w:val="144"/>
        </w:trPr>
        <w:tc>
          <w:tcPr>
            <w:tcW w:w="8087" w:type="dxa"/>
          </w:tcPr>
          <w:p w14:paraId="213DD6A1" w14:textId="77777777" w:rsidR="009E48AC" w:rsidRPr="00FF2227" w:rsidRDefault="009E48AC" w:rsidP="0044782F">
            <w:pPr>
              <w:pStyle w:val="Texto"/>
              <w:spacing w:after="120" w:line="240" w:lineRule="auto"/>
              <w:ind w:firstLine="0"/>
              <w:rPr>
                <w:rFonts w:ascii="Soberana Texto" w:hAnsi="Soberana Texto"/>
                <w:i/>
                <w:sz w:val="22"/>
                <w:szCs w:val="22"/>
                <w:u w:val="single"/>
              </w:rPr>
            </w:pPr>
            <w:r w:rsidRPr="00FF2227">
              <w:rPr>
                <w:rFonts w:ascii="Soberana Texto" w:hAnsi="Soberana Texto"/>
                <w:sz w:val="22"/>
                <w:szCs w:val="22"/>
              </w:rPr>
              <w:t>Los cobros o recuperaciones posteriores en exceso al monto registrado en beneficios por recibir en operaciones de bursatilización se reconocerán atendiendo a la naturaleza de las partidas recibidas, debiendo seguir las normas de reconocimiento, valuación, presentación y revelación de conformidad con el criterio de contabilidad que corresponda contra los resultados del ejercicio.</w:t>
            </w:r>
          </w:p>
          <w:p w14:paraId="5C5FAD89" w14:textId="77777777" w:rsidR="009E48AC" w:rsidRPr="00FF2227" w:rsidRDefault="009E48AC" w:rsidP="0044782F">
            <w:pPr>
              <w:pStyle w:val="Texto"/>
              <w:spacing w:after="120" w:line="240" w:lineRule="auto"/>
              <w:ind w:firstLine="0"/>
              <w:rPr>
                <w:rFonts w:ascii="Soberana Texto" w:hAnsi="Soberana Texto"/>
                <w:i/>
                <w:sz w:val="22"/>
                <w:szCs w:val="22"/>
              </w:rPr>
            </w:pPr>
            <w:r w:rsidRPr="00FF2227">
              <w:rPr>
                <w:rFonts w:ascii="Soberana Texto" w:hAnsi="Soberana Texto"/>
                <w:i/>
                <w:sz w:val="22"/>
                <w:szCs w:val="22"/>
              </w:rPr>
              <w:t>Revolvencia y sustitución de activos financieros en operaciones de bursatilización</w:t>
            </w:r>
          </w:p>
        </w:tc>
        <w:tc>
          <w:tcPr>
            <w:tcW w:w="1053" w:type="dxa"/>
          </w:tcPr>
          <w:p w14:paraId="5D9152CF"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6EEB1213" w14:textId="77777777" w:rsidTr="0044782F">
        <w:trPr>
          <w:trHeight w:val="144"/>
        </w:trPr>
        <w:tc>
          <w:tcPr>
            <w:tcW w:w="8087" w:type="dxa"/>
          </w:tcPr>
          <w:p w14:paraId="6E5C580A"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En las operaciones de bursatilización en las cuales se pacte que el cedente podrá transferir activos financieros adicionales a aquellos transferidos inicialmente, como en el caso de sustitución o revolvencia, se deberá verificar si dichas transferencias cumplen con lo dispuesto en la NIF C-14 o, en su caso, en el Criterio A-2 a fin de determinar su reconocimiento y/o baja del estado de situación financiera.</w:t>
            </w:r>
          </w:p>
          <w:p w14:paraId="67AA7223" w14:textId="77777777" w:rsidR="009E48AC" w:rsidRPr="00FF2227" w:rsidRDefault="009E48AC" w:rsidP="0044782F">
            <w:pPr>
              <w:pStyle w:val="Texto"/>
              <w:spacing w:after="120" w:line="240" w:lineRule="auto"/>
              <w:ind w:firstLine="0"/>
              <w:rPr>
                <w:rFonts w:ascii="Soberana Texto" w:hAnsi="Soberana Texto"/>
                <w:i/>
                <w:sz w:val="22"/>
                <w:szCs w:val="22"/>
              </w:rPr>
            </w:pPr>
            <w:r w:rsidRPr="00FF2227">
              <w:rPr>
                <w:rFonts w:ascii="Soberana Texto" w:hAnsi="Soberana Texto"/>
                <w:i/>
                <w:sz w:val="22"/>
                <w:szCs w:val="22"/>
              </w:rPr>
              <w:t>Administración de activos transferidos</w:t>
            </w:r>
          </w:p>
        </w:tc>
        <w:tc>
          <w:tcPr>
            <w:tcW w:w="1053" w:type="dxa"/>
          </w:tcPr>
          <w:p w14:paraId="10E9A852"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43883D34" w14:textId="77777777" w:rsidTr="0044782F">
        <w:trPr>
          <w:trHeight w:val="144"/>
        </w:trPr>
        <w:tc>
          <w:tcPr>
            <w:tcW w:w="8087" w:type="dxa"/>
          </w:tcPr>
          <w:p w14:paraId="4B215D43"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En caso de que el cedente preste servicios de administración de los activos financieros transferidos, se deberá reconocer un activo o pasivo por administración de activos transferidos inicialmente a su valor razonable como parte del registro inicial de la operación. Cuando la contraprestación por dicha administración se espere fundadamente que exceda los costos y gastos incurridos por el servicio de administración se deberá reconocer un activo por administración de activos transferidos; en caso contrario, se deberá reconocer un pasivo por administración de activos transferidos. Posteriormente, dichos activos o pasivos por administración se valuarán a valor razonable, reconociendo los efectos de valuación directamente en los resultados del ejercicio.</w:t>
            </w:r>
          </w:p>
          <w:p w14:paraId="5A039EA4" w14:textId="77777777" w:rsidR="009E48AC" w:rsidRPr="00FF2227" w:rsidRDefault="009E48AC" w:rsidP="0044782F">
            <w:pPr>
              <w:pStyle w:val="Texto"/>
              <w:spacing w:after="120" w:line="240" w:lineRule="auto"/>
              <w:ind w:firstLine="0"/>
              <w:rPr>
                <w:rFonts w:ascii="Soberana Texto" w:hAnsi="Soberana Texto"/>
                <w:sz w:val="22"/>
                <w:szCs w:val="22"/>
                <w:u w:val="single"/>
              </w:rPr>
            </w:pPr>
            <w:r w:rsidRPr="00FF2227">
              <w:rPr>
                <w:rFonts w:ascii="Soberana Texto" w:hAnsi="Soberana Texto"/>
                <w:sz w:val="22"/>
                <w:szCs w:val="22"/>
                <w:u w:val="single"/>
              </w:rPr>
              <w:t>Cesionario</w:t>
            </w:r>
            <w:r>
              <w:rPr>
                <w:rFonts w:ascii="Soberana Texto" w:hAnsi="Soberana Texto"/>
                <w:sz w:val="22"/>
                <w:szCs w:val="22"/>
                <w:u w:val="single"/>
              </w:rPr>
              <w:t xml:space="preserve"> (Receptor)</w:t>
            </w:r>
          </w:p>
        </w:tc>
        <w:tc>
          <w:tcPr>
            <w:tcW w:w="1053" w:type="dxa"/>
          </w:tcPr>
          <w:p w14:paraId="57E9E879"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6BB65CBD" w14:textId="77777777" w:rsidTr="0044782F">
        <w:trPr>
          <w:trHeight w:val="144"/>
        </w:trPr>
        <w:tc>
          <w:tcPr>
            <w:tcW w:w="8087" w:type="dxa"/>
          </w:tcPr>
          <w:p w14:paraId="5CA0C629"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Al momento de realizarse la transferencia de activos financieros en operaciones de bursatilización que cumplan con las definiciones, conceptos y supuestos establecidos en la NIF C-14 para baja de la totalidad o una porción de activos financieros (según sea el caso), el cesionario deberá efectuar los registros contables señalados en el Criterio A-2 para el reconocimiento de activos financieros, incluyendo las contraprestaciones otorgadas o recibidas por la operación de bursatilización (tales como: efectivo o equivalentes de efectivo, instrumentos financieros derivados, activos financieros y obligaciones sobre el aforo recibido). Posteriormente, para efectos de valuación se deberá atender a las normas de reconocimiento, valuación, presentación y revelación de conformidad con el criterio de contabilidad que corresponda de acuerdo a la naturaleza de la partida de que se trate.</w:t>
            </w:r>
          </w:p>
        </w:tc>
        <w:tc>
          <w:tcPr>
            <w:tcW w:w="1053" w:type="dxa"/>
          </w:tcPr>
          <w:p w14:paraId="1EDEFDAB"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75143971" w14:textId="77777777" w:rsidTr="0044782F">
        <w:trPr>
          <w:trHeight w:val="144"/>
        </w:trPr>
        <w:tc>
          <w:tcPr>
            <w:tcW w:w="8087" w:type="dxa"/>
          </w:tcPr>
          <w:p w14:paraId="4E10B3C6"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En caso que el activo financiero transferido corresponda a cartera de crédito, la diferencia entre el valor contractual de la cartera adquirida y el precio de adquisición deberá reconocerse conforme a los lineamientos para la adquisición de cartera de crédito previstos en el criterio B-6 “Cartera de crédito”.</w:t>
            </w:r>
          </w:p>
        </w:tc>
        <w:tc>
          <w:tcPr>
            <w:tcW w:w="1053" w:type="dxa"/>
          </w:tcPr>
          <w:p w14:paraId="71CD892B"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4E4ED078" w14:textId="77777777" w:rsidTr="0044782F">
        <w:trPr>
          <w:trHeight w:val="144"/>
        </w:trPr>
        <w:tc>
          <w:tcPr>
            <w:tcW w:w="8087" w:type="dxa"/>
          </w:tcPr>
          <w:p w14:paraId="23ECA9F3"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 xml:space="preserve">Respecto a la colocación de valores entre inversionistas a través de bolsas de valores o mecanismos de negociación reconocidos, el cesionario deberá registrar en su contabilidad la entrada de los activos financieros producto de dicha colocación de valores, así como el </w:t>
            </w:r>
            <w:r w:rsidRPr="00FF2227">
              <w:rPr>
                <w:rFonts w:ascii="Soberana Texto" w:hAnsi="Soberana Texto"/>
                <w:sz w:val="22"/>
                <w:szCs w:val="22"/>
              </w:rPr>
              <w:lastRenderedPageBreak/>
              <w:t>pasivo financiero correspondiente, incluyendo cualquier otro beneficio por intereses, atendiendo a lo establecido en la NIF C-19 “Instrumentos financieros por pagar”.</w:t>
            </w:r>
          </w:p>
        </w:tc>
        <w:tc>
          <w:tcPr>
            <w:tcW w:w="1053" w:type="dxa"/>
          </w:tcPr>
          <w:p w14:paraId="49409988"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123A7571" w14:textId="77777777" w:rsidTr="0044782F">
        <w:trPr>
          <w:trHeight w:val="144"/>
        </w:trPr>
        <w:tc>
          <w:tcPr>
            <w:tcW w:w="8087" w:type="dxa"/>
          </w:tcPr>
          <w:p w14:paraId="40A0722C"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Las obligaciones en las que, en su caso, incurra el cesionario, que representen los beneficios sobre su remanente, deberán registrarse como parte del capital contable o patrimonio, según sea el caso.</w:t>
            </w:r>
          </w:p>
        </w:tc>
        <w:tc>
          <w:tcPr>
            <w:tcW w:w="1053" w:type="dxa"/>
          </w:tcPr>
          <w:p w14:paraId="6648CF02"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4AC7D0DD" w14:textId="77777777" w:rsidTr="0044782F">
        <w:trPr>
          <w:trHeight w:val="144"/>
        </w:trPr>
        <w:tc>
          <w:tcPr>
            <w:tcW w:w="8087" w:type="dxa"/>
          </w:tcPr>
          <w:p w14:paraId="67B8313C"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Los gastos de emisión de los títulos colocados entre inversionistas a través de bolsas de valores o mecanismos de negociación reconocidos en que incurra el cesionario deberán registrarse de conformidad con lo establecido en la NIF C-19. Los gastos por concepto de la administración de activos financieros serán reconocidos en los resultados del ejercicio.</w:t>
            </w:r>
          </w:p>
          <w:p w14:paraId="2045CC0D" w14:textId="77777777" w:rsidR="009E48AC" w:rsidRPr="00FF2227" w:rsidRDefault="009E48AC" w:rsidP="0044782F">
            <w:pPr>
              <w:pStyle w:val="Texto"/>
              <w:spacing w:after="120" w:line="240" w:lineRule="auto"/>
              <w:ind w:firstLine="0"/>
              <w:rPr>
                <w:rFonts w:ascii="Soberana Texto" w:hAnsi="Soberana Texto"/>
                <w:b/>
                <w:sz w:val="22"/>
                <w:szCs w:val="22"/>
              </w:rPr>
            </w:pPr>
            <w:r w:rsidRPr="00FF2227">
              <w:rPr>
                <w:rFonts w:ascii="Soberana Texto" w:hAnsi="Soberana Texto"/>
                <w:b/>
                <w:sz w:val="22"/>
                <w:szCs w:val="22"/>
              </w:rPr>
              <w:t>Normas de presentación</w:t>
            </w:r>
          </w:p>
          <w:p w14:paraId="30B1CEDD" w14:textId="77777777" w:rsidR="009E48AC" w:rsidRPr="00FF2227" w:rsidRDefault="009E48AC" w:rsidP="0044782F">
            <w:pPr>
              <w:pStyle w:val="Texto"/>
              <w:spacing w:after="120" w:line="240" w:lineRule="auto"/>
              <w:ind w:firstLine="0"/>
              <w:rPr>
                <w:rFonts w:ascii="Soberana Texto" w:hAnsi="Soberana Texto"/>
                <w:sz w:val="22"/>
                <w:szCs w:val="22"/>
                <w:u w:val="single"/>
              </w:rPr>
            </w:pPr>
            <w:r w:rsidRPr="00FF2227">
              <w:rPr>
                <w:rFonts w:ascii="Soberana Texto" w:hAnsi="Soberana Texto"/>
                <w:sz w:val="22"/>
                <w:szCs w:val="22"/>
                <w:u w:val="single"/>
              </w:rPr>
              <w:t>Cedente</w:t>
            </w:r>
            <w:r>
              <w:rPr>
                <w:rFonts w:ascii="Soberana Texto" w:hAnsi="Soberana Texto"/>
                <w:sz w:val="22"/>
                <w:szCs w:val="22"/>
                <w:u w:val="single"/>
              </w:rPr>
              <w:t xml:space="preserve"> (Transferente)</w:t>
            </w:r>
          </w:p>
          <w:p w14:paraId="3059BA58" w14:textId="77777777" w:rsidR="009E48AC" w:rsidRPr="00FF2227" w:rsidRDefault="009E48AC" w:rsidP="0044782F">
            <w:pPr>
              <w:pStyle w:val="Texto"/>
              <w:spacing w:after="120" w:line="240" w:lineRule="auto"/>
              <w:ind w:firstLine="0"/>
              <w:rPr>
                <w:rFonts w:ascii="Soberana Texto" w:hAnsi="Soberana Texto"/>
                <w:i/>
                <w:sz w:val="22"/>
                <w:szCs w:val="22"/>
              </w:rPr>
            </w:pPr>
            <w:r w:rsidRPr="00FF2227">
              <w:rPr>
                <w:rFonts w:ascii="Soberana Texto" w:hAnsi="Soberana Texto"/>
                <w:i/>
                <w:sz w:val="22"/>
                <w:szCs w:val="22"/>
              </w:rPr>
              <w:t>Estado de situación financiera</w:t>
            </w:r>
          </w:p>
        </w:tc>
        <w:tc>
          <w:tcPr>
            <w:tcW w:w="1053" w:type="dxa"/>
          </w:tcPr>
          <w:p w14:paraId="7D4E956F"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1270B339" w14:textId="77777777" w:rsidTr="0044782F">
        <w:trPr>
          <w:trHeight w:val="144"/>
        </w:trPr>
        <w:tc>
          <w:tcPr>
            <w:tcW w:w="8087" w:type="dxa"/>
          </w:tcPr>
          <w:p w14:paraId="6EA48CC4"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Los beneficios sobre el remanente en operaciones de bursatilización y el activo por administración de activos financieros transferidos se presentarán en el estado de situación financiera formando parte de los beneficios por recibir en operaciones de bursatilización. Los pasivos por administración de activos transferidos se presentarán en el rubro de obligaciones en operaciones de bursatilización.</w:t>
            </w:r>
          </w:p>
        </w:tc>
        <w:tc>
          <w:tcPr>
            <w:tcW w:w="1053" w:type="dxa"/>
          </w:tcPr>
          <w:p w14:paraId="39B93D48"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3024DCF3" w14:textId="77777777" w:rsidTr="0044782F">
        <w:trPr>
          <w:trHeight w:val="144"/>
        </w:trPr>
        <w:tc>
          <w:tcPr>
            <w:tcW w:w="8087" w:type="dxa"/>
          </w:tcPr>
          <w:p w14:paraId="089850CD"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El resto de activos financieros y obligaciones asumidas provenientes de operaciones de bursatilización que cumplan con los requisitos para baja de activos financieros se presentarán en el estado de situación financiera de conformidad con el criterio de contabilidad que corresponda de acuerdo a la naturaleza de la partida de que se trate.</w:t>
            </w:r>
          </w:p>
          <w:p w14:paraId="566079B3" w14:textId="77777777" w:rsidR="009E48AC" w:rsidRPr="00FF2227" w:rsidRDefault="009E48AC" w:rsidP="0044782F">
            <w:pPr>
              <w:pStyle w:val="Texto"/>
              <w:spacing w:after="120" w:line="240" w:lineRule="auto"/>
              <w:ind w:firstLine="0"/>
              <w:rPr>
                <w:rFonts w:ascii="Soberana Texto" w:hAnsi="Soberana Texto"/>
                <w:i/>
                <w:sz w:val="22"/>
                <w:szCs w:val="22"/>
              </w:rPr>
            </w:pPr>
            <w:r w:rsidRPr="00FF2227">
              <w:rPr>
                <w:rFonts w:ascii="Soberana Texto" w:hAnsi="Soberana Texto"/>
                <w:i/>
                <w:sz w:val="22"/>
                <w:szCs w:val="22"/>
              </w:rPr>
              <w:t>Estado de resultado integral</w:t>
            </w:r>
          </w:p>
        </w:tc>
        <w:tc>
          <w:tcPr>
            <w:tcW w:w="1053" w:type="dxa"/>
          </w:tcPr>
          <w:p w14:paraId="4E29AED4"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25E351C7" w14:textId="77777777" w:rsidTr="0044782F">
        <w:trPr>
          <w:trHeight w:val="144"/>
        </w:trPr>
        <w:tc>
          <w:tcPr>
            <w:tcW w:w="8087" w:type="dxa"/>
          </w:tcPr>
          <w:p w14:paraId="113D1944"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El resultado por baja de un activo financiero en su totalidad, así como el resultado por baja de una porción de un activo financiero se presentará en el rubro del estado de resultado integral que corresponda según la naturaleza del activo o porción del mismo, ya sea como una ganancia o pérdida.</w:t>
            </w:r>
          </w:p>
        </w:tc>
        <w:tc>
          <w:tcPr>
            <w:tcW w:w="1053" w:type="dxa"/>
          </w:tcPr>
          <w:p w14:paraId="6FFF0803"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52E5D250" w14:textId="77777777" w:rsidTr="0044782F">
        <w:trPr>
          <w:trHeight w:val="144"/>
        </w:trPr>
        <w:tc>
          <w:tcPr>
            <w:tcW w:w="8087" w:type="dxa"/>
          </w:tcPr>
          <w:p w14:paraId="1CC50E58"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La valuación de los beneficios por recibir en operaciones de bursatilización, así como de los activos o pasivos por administración de activos transferidos se presentará en el estado de resultado integral en el rubro de otros ingresos (egresos) de la operación, según corresponda.</w:t>
            </w:r>
          </w:p>
        </w:tc>
        <w:tc>
          <w:tcPr>
            <w:tcW w:w="1053" w:type="dxa"/>
          </w:tcPr>
          <w:p w14:paraId="4EC411A5"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3BDF8EF4" w14:textId="77777777" w:rsidTr="0044782F">
        <w:trPr>
          <w:trHeight w:val="144"/>
        </w:trPr>
        <w:tc>
          <w:tcPr>
            <w:tcW w:w="8087" w:type="dxa"/>
          </w:tcPr>
          <w:p w14:paraId="55C22C11" w14:textId="77777777" w:rsidR="009E48AC" w:rsidRPr="00FF2227" w:rsidRDefault="009E48AC" w:rsidP="0044782F">
            <w:pPr>
              <w:pStyle w:val="Texto"/>
              <w:spacing w:after="120" w:line="240" w:lineRule="auto"/>
              <w:ind w:firstLine="0"/>
              <w:rPr>
                <w:rFonts w:ascii="Soberana Texto" w:hAnsi="Soberana Texto"/>
                <w:sz w:val="22"/>
                <w:szCs w:val="22"/>
                <w:u w:val="single"/>
              </w:rPr>
            </w:pPr>
            <w:r w:rsidRPr="00FF2227">
              <w:rPr>
                <w:rFonts w:ascii="Soberana Texto" w:hAnsi="Soberana Texto"/>
                <w:sz w:val="22"/>
                <w:szCs w:val="22"/>
              </w:rPr>
              <w:t>Los cobros o recuperaciones en exceso al monto registrado en beneficios por recibir en operaciones de bursatilización se presentarán en el rubro de otros ingresos (egresos) de la operación. La pérdida que en su caso existiera por la diferencia entre los cobros o recuperaciones y el monto registrado en beneficios por recibir en operaciones de bursatilización se presentará en el rubro de otros ingresos (egresos) de la operación.</w:t>
            </w:r>
          </w:p>
        </w:tc>
        <w:tc>
          <w:tcPr>
            <w:tcW w:w="1053" w:type="dxa"/>
          </w:tcPr>
          <w:p w14:paraId="15215C53"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6DA3CF0B" w14:textId="77777777" w:rsidTr="0044782F">
        <w:trPr>
          <w:trHeight w:val="144"/>
        </w:trPr>
        <w:tc>
          <w:tcPr>
            <w:tcW w:w="8087" w:type="dxa"/>
          </w:tcPr>
          <w:p w14:paraId="0A7C0654"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La presentación de los efectos en resultados para el resto de activos financieros y obligaciones asumidas provenientes de operaciones de bursatilización se efectuará de conformidad con el criterio de contabilidad que corresponda de acuerdo a la naturaleza de la partida de que se trate.</w:t>
            </w:r>
          </w:p>
          <w:p w14:paraId="530B7644" w14:textId="77777777" w:rsidR="009E48AC" w:rsidRPr="00FF2227" w:rsidRDefault="009E48AC" w:rsidP="0044782F">
            <w:pPr>
              <w:pStyle w:val="Texto"/>
              <w:spacing w:after="120" w:line="240" w:lineRule="auto"/>
              <w:ind w:firstLine="0"/>
              <w:rPr>
                <w:rFonts w:ascii="Soberana Texto" w:hAnsi="Soberana Texto"/>
                <w:sz w:val="22"/>
                <w:szCs w:val="22"/>
                <w:u w:val="single"/>
              </w:rPr>
            </w:pPr>
            <w:r w:rsidRPr="00FF2227">
              <w:rPr>
                <w:rFonts w:ascii="Soberana Texto" w:hAnsi="Soberana Texto"/>
                <w:sz w:val="22"/>
                <w:szCs w:val="22"/>
                <w:u w:val="single"/>
              </w:rPr>
              <w:t>Cesionario</w:t>
            </w:r>
            <w:r>
              <w:rPr>
                <w:rFonts w:ascii="Soberana Texto" w:hAnsi="Soberana Texto"/>
                <w:sz w:val="22"/>
                <w:szCs w:val="22"/>
                <w:u w:val="single"/>
              </w:rPr>
              <w:t xml:space="preserve"> (Receptor)</w:t>
            </w:r>
          </w:p>
          <w:p w14:paraId="79C4FFEB" w14:textId="77777777" w:rsidR="009E48AC" w:rsidRPr="00FF2227" w:rsidRDefault="009E48AC" w:rsidP="0044782F">
            <w:pPr>
              <w:pStyle w:val="Texto"/>
              <w:spacing w:after="120" w:line="240" w:lineRule="auto"/>
              <w:ind w:firstLine="0"/>
              <w:rPr>
                <w:rFonts w:ascii="Soberana Texto" w:hAnsi="Soberana Texto"/>
                <w:i/>
                <w:sz w:val="22"/>
                <w:szCs w:val="22"/>
              </w:rPr>
            </w:pPr>
            <w:r w:rsidRPr="00FF2227">
              <w:rPr>
                <w:rFonts w:ascii="Soberana Texto" w:hAnsi="Soberana Texto"/>
                <w:i/>
                <w:sz w:val="22"/>
                <w:szCs w:val="22"/>
              </w:rPr>
              <w:t>Estado de situación financiera</w:t>
            </w:r>
          </w:p>
        </w:tc>
        <w:tc>
          <w:tcPr>
            <w:tcW w:w="1053" w:type="dxa"/>
          </w:tcPr>
          <w:p w14:paraId="159AC5D2"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50273CA5" w14:textId="77777777" w:rsidTr="0044782F">
        <w:trPr>
          <w:trHeight w:val="144"/>
        </w:trPr>
        <w:tc>
          <w:tcPr>
            <w:tcW w:w="8087" w:type="dxa"/>
          </w:tcPr>
          <w:p w14:paraId="404ADD52"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Los activos financieros objeto de operaciones de bursatilización que cumplan con los requisitos para baja de activos financieros por parte del cedente se presentarán en el estado de situación financiera del cesionario de conformidad con el criterio de contabilidad que corresponda de acuerdo a la naturaleza de la partida de que se trate. Asimismo, deberá presentarse el monto de los valores colocados entre inversionistas a través de bolsas de valores o mecanismos de negociación reconocidos, objeto de la operación de bursatilización, dentro del pasivo en un rubro específico en el estado de situación financiera como títulos de crédito emitidos.</w:t>
            </w:r>
          </w:p>
        </w:tc>
        <w:tc>
          <w:tcPr>
            <w:tcW w:w="1053" w:type="dxa"/>
          </w:tcPr>
          <w:p w14:paraId="1319643D"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415C7C89" w14:textId="77777777" w:rsidTr="0044782F">
        <w:trPr>
          <w:trHeight w:val="144"/>
        </w:trPr>
        <w:tc>
          <w:tcPr>
            <w:tcW w:w="8087" w:type="dxa"/>
          </w:tcPr>
          <w:p w14:paraId="0C4E6088"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lastRenderedPageBreak/>
              <w:t>Las obligaciones que representen los beneficios sobre su remanente se presentarán en el estado de situación financiera formando parte del capital contable o patrimonio, según sea el caso.</w:t>
            </w:r>
          </w:p>
          <w:p w14:paraId="35DA0C09" w14:textId="77777777" w:rsidR="009E48AC" w:rsidRPr="00FF2227" w:rsidRDefault="009E48AC" w:rsidP="0044782F">
            <w:pPr>
              <w:pStyle w:val="Texto"/>
              <w:spacing w:after="120" w:line="240" w:lineRule="auto"/>
              <w:ind w:firstLine="0"/>
              <w:rPr>
                <w:rFonts w:ascii="Soberana Texto" w:hAnsi="Soberana Texto"/>
                <w:i/>
                <w:sz w:val="22"/>
                <w:szCs w:val="22"/>
              </w:rPr>
            </w:pPr>
            <w:r w:rsidRPr="00FF2227">
              <w:rPr>
                <w:rFonts w:ascii="Soberana Texto" w:hAnsi="Soberana Texto"/>
                <w:i/>
                <w:sz w:val="22"/>
                <w:szCs w:val="22"/>
              </w:rPr>
              <w:t>Estado de resultado integral</w:t>
            </w:r>
          </w:p>
        </w:tc>
        <w:tc>
          <w:tcPr>
            <w:tcW w:w="1053" w:type="dxa"/>
          </w:tcPr>
          <w:p w14:paraId="090C8BD1"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7F046451" w14:textId="77777777" w:rsidTr="0044782F">
        <w:trPr>
          <w:trHeight w:val="144"/>
        </w:trPr>
        <w:tc>
          <w:tcPr>
            <w:tcW w:w="8087" w:type="dxa"/>
          </w:tcPr>
          <w:p w14:paraId="142262AC"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Los intereses que devenguen los valores y demás beneficios por intereses colocados entre inversionistas a través de bolsas de valores o mecanismos de negociación reconocidos por el cesionario, así como los gastos de emisión en términos de la NIF C-19, se reconocerán en los resultados del ejercicio como gastos por intereses.</w:t>
            </w:r>
          </w:p>
        </w:tc>
        <w:tc>
          <w:tcPr>
            <w:tcW w:w="1053" w:type="dxa"/>
          </w:tcPr>
          <w:p w14:paraId="06301E3B"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1B7595D4" w14:textId="77777777" w:rsidTr="0044782F">
        <w:trPr>
          <w:trHeight w:val="144"/>
        </w:trPr>
        <w:tc>
          <w:tcPr>
            <w:tcW w:w="8087" w:type="dxa"/>
          </w:tcPr>
          <w:p w14:paraId="6689820B"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Los gastos por concepto de la administración de activos financieros reconocidos en los resultados del ejercicio se presentarán en el rubro de comisiones y tarifas pagadas.</w:t>
            </w:r>
          </w:p>
        </w:tc>
        <w:tc>
          <w:tcPr>
            <w:tcW w:w="1053" w:type="dxa"/>
          </w:tcPr>
          <w:p w14:paraId="444EBB55"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4BAFF3CA" w14:textId="77777777" w:rsidTr="0044782F">
        <w:trPr>
          <w:trHeight w:val="144"/>
        </w:trPr>
        <w:tc>
          <w:tcPr>
            <w:tcW w:w="8087" w:type="dxa"/>
          </w:tcPr>
          <w:p w14:paraId="0901B9B7"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Tratándose de</w:t>
            </w:r>
            <w:r w:rsidRPr="00FF2227">
              <w:rPr>
                <w:rFonts w:ascii="Soberana Texto" w:hAnsi="Soberana Texto"/>
                <w:sz w:val="22"/>
                <w:szCs w:val="22"/>
                <w:lang w:val="es-ES_tradnl"/>
              </w:rPr>
              <w:t xml:space="preserve"> la adquisición de cartera de crédito, la </w:t>
            </w:r>
            <w:r w:rsidRPr="00FF2227">
              <w:rPr>
                <w:rFonts w:ascii="Soberana Texto" w:hAnsi="Soberana Texto"/>
                <w:sz w:val="22"/>
                <w:szCs w:val="22"/>
              </w:rPr>
              <w:t xml:space="preserve">amortización de la diferencia entre el valor contractual de la cartera adquirida y el precio de adquisición </w:t>
            </w:r>
            <w:r w:rsidRPr="00FF2227">
              <w:rPr>
                <w:rFonts w:ascii="Soberana Texto" w:hAnsi="Soberana Texto"/>
                <w:sz w:val="22"/>
                <w:szCs w:val="22"/>
                <w:lang w:val="es-ES_tradnl"/>
              </w:rPr>
              <w:t xml:space="preserve">se presentará </w:t>
            </w:r>
            <w:r w:rsidRPr="00FF2227">
              <w:rPr>
                <w:rFonts w:ascii="Soberana Texto" w:hAnsi="Soberana Texto"/>
                <w:sz w:val="22"/>
                <w:szCs w:val="22"/>
              </w:rPr>
              <w:t>en el rubro de otros ingresos (egresos) de la operación</w:t>
            </w:r>
            <w:r w:rsidRPr="00FF2227">
              <w:rPr>
                <w:rFonts w:ascii="Soberana Texto" w:hAnsi="Soberana Texto"/>
                <w:sz w:val="22"/>
                <w:szCs w:val="22"/>
                <w:lang w:val="es-ES_tradnl"/>
              </w:rPr>
              <w:t xml:space="preserve"> de conformidad con lo establecido en el criterio B-6</w:t>
            </w:r>
            <w:r w:rsidRPr="00FF2227">
              <w:rPr>
                <w:rFonts w:ascii="Soberana Texto" w:hAnsi="Soberana Texto"/>
                <w:sz w:val="22"/>
                <w:szCs w:val="22"/>
              </w:rPr>
              <w:t>.</w:t>
            </w:r>
          </w:p>
        </w:tc>
        <w:tc>
          <w:tcPr>
            <w:tcW w:w="1053" w:type="dxa"/>
          </w:tcPr>
          <w:p w14:paraId="223E50D6"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7E8E80E6" w14:textId="77777777" w:rsidTr="0044782F">
        <w:trPr>
          <w:trHeight w:val="144"/>
        </w:trPr>
        <w:tc>
          <w:tcPr>
            <w:tcW w:w="8087" w:type="dxa"/>
          </w:tcPr>
          <w:p w14:paraId="38286240"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En su caso, la presentación de los efectos en resultados para el resto de activos financieros y obligaciones asumidas provenientes de operaciones de bursatilización que cumplan con los requisitos para baja de activos financieros se efectuará de conformidad con el criterio de contabilidad que corresponda de acuerdo a la naturaleza de la partida de que se trate.</w:t>
            </w:r>
          </w:p>
          <w:p w14:paraId="004E113D" w14:textId="77777777" w:rsidR="009E48AC" w:rsidRPr="00FF2227" w:rsidRDefault="009E48AC" w:rsidP="0044782F">
            <w:pPr>
              <w:pStyle w:val="Texto"/>
              <w:spacing w:after="120" w:line="240" w:lineRule="auto"/>
              <w:ind w:firstLine="0"/>
              <w:rPr>
                <w:rFonts w:ascii="Soberana Texto" w:hAnsi="Soberana Texto"/>
                <w:b/>
                <w:sz w:val="22"/>
                <w:szCs w:val="22"/>
              </w:rPr>
            </w:pPr>
            <w:r w:rsidRPr="00FF2227">
              <w:rPr>
                <w:rFonts w:ascii="Soberana Texto" w:hAnsi="Soberana Texto"/>
                <w:b/>
                <w:i/>
                <w:sz w:val="22"/>
                <w:szCs w:val="22"/>
              </w:rPr>
              <w:t>Operaciones que no cumplan con los requisitos para baja de activos financieros</w:t>
            </w:r>
          </w:p>
          <w:p w14:paraId="4DF7F86C" w14:textId="77777777" w:rsidR="009E48AC" w:rsidRPr="00FF2227" w:rsidRDefault="009E48AC" w:rsidP="0044782F">
            <w:pPr>
              <w:pStyle w:val="Texto"/>
              <w:spacing w:after="120" w:line="240" w:lineRule="auto"/>
              <w:ind w:firstLine="0"/>
              <w:rPr>
                <w:rFonts w:ascii="Soberana Texto" w:hAnsi="Soberana Texto"/>
                <w:b/>
                <w:sz w:val="22"/>
                <w:szCs w:val="22"/>
              </w:rPr>
            </w:pPr>
            <w:r w:rsidRPr="00FF2227">
              <w:rPr>
                <w:rFonts w:ascii="Soberana Texto" w:hAnsi="Soberana Texto"/>
                <w:b/>
                <w:sz w:val="22"/>
                <w:szCs w:val="22"/>
              </w:rPr>
              <w:t>Normas de reconocimiento y valuación</w:t>
            </w:r>
          </w:p>
          <w:p w14:paraId="3D0227F8" w14:textId="77777777" w:rsidR="009E48AC" w:rsidRPr="00FF2227" w:rsidRDefault="009E48AC" w:rsidP="0044782F">
            <w:pPr>
              <w:pStyle w:val="Texto"/>
              <w:spacing w:after="120" w:line="240" w:lineRule="auto"/>
              <w:ind w:firstLine="0"/>
              <w:rPr>
                <w:rFonts w:ascii="Soberana Texto" w:hAnsi="Soberana Texto"/>
                <w:sz w:val="22"/>
                <w:szCs w:val="22"/>
                <w:u w:val="single"/>
              </w:rPr>
            </w:pPr>
            <w:r w:rsidRPr="00FF2227">
              <w:rPr>
                <w:rFonts w:ascii="Soberana Texto" w:hAnsi="Soberana Texto"/>
                <w:sz w:val="22"/>
                <w:szCs w:val="22"/>
                <w:u w:val="single"/>
              </w:rPr>
              <w:t>Cedente</w:t>
            </w:r>
            <w:r>
              <w:rPr>
                <w:rFonts w:ascii="Soberana Texto" w:hAnsi="Soberana Texto"/>
                <w:sz w:val="22"/>
                <w:szCs w:val="22"/>
                <w:u w:val="single"/>
              </w:rPr>
              <w:t xml:space="preserve"> (Transferente)</w:t>
            </w:r>
          </w:p>
        </w:tc>
        <w:tc>
          <w:tcPr>
            <w:tcW w:w="1053" w:type="dxa"/>
          </w:tcPr>
          <w:p w14:paraId="16C42A11"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36EDEF59" w14:textId="77777777" w:rsidTr="0044782F">
        <w:trPr>
          <w:trHeight w:val="144"/>
        </w:trPr>
        <w:tc>
          <w:tcPr>
            <w:tcW w:w="8087" w:type="dxa"/>
          </w:tcPr>
          <w:p w14:paraId="3BF3F6A2"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 xml:space="preserve">Tratándose de transferencias de activos financieros en operaciones de bursatilización que no cumplan con las definiciones, conceptos y supuestos establecidos en la NIF C-14 para baja de la totalidad, o bien, porción de activos financieros en función de su involucramiento continuo, la entidad </w:t>
            </w:r>
            <w:r>
              <w:rPr>
                <w:rFonts w:ascii="Soberana Texto" w:hAnsi="Soberana Texto"/>
                <w:sz w:val="22"/>
                <w:szCs w:val="22"/>
              </w:rPr>
              <w:t>transferente</w:t>
            </w:r>
            <w:r w:rsidRPr="00FF2227">
              <w:rPr>
                <w:rFonts w:ascii="Soberana Texto" w:hAnsi="Soberana Texto"/>
                <w:sz w:val="22"/>
                <w:szCs w:val="22"/>
              </w:rPr>
              <w:t xml:space="preserve"> (cedente) deberá efectuar los registros contables contenidos en la citada NIF C-14 para tales casos.</w:t>
            </w:r>
          </w:p>
          <w:p w14:paraId="19498117"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u w:val="single"/>
              </w:rPr>
              <w:t>Cesionario</w:t>
            </w:r>
            <w:r>
              <w:rPr>
                <w:rFonts w:ascii="Soberana Texto" w:hAnsi="Soberana Texto"/>
                <w:sz w:val="22"/>
                <w:szCs w:val="22"/>
                <w:u w:val="single"/>
              </w:rPr>
              <w:t xml:space="preserve"> (Receptor)</w:t>
            </w:r>
          </w:p>
        </w:tc>
        <w:tc>
          <w:tcPr>
            <w:tcW w:w="1053" w:type="dxa"/>
          </w:tcPr>
          <w:p w14:paraId="33EA19D6"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598697DF" w14:textId="77777777" w:rsidTr="0044782F">
        <w:trPr>
          <w:trHeight w:val="144"/>
        </w:trPr>
        <w:tc>
          <w:tcPr>
            <w:tcW w:w="8087" w:type="dxa"/>
          </w:tcPr>
          <w:p w14:paraId="6104038B"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Tratándose de transferencias de activos financieros en operaciones de bursatilización que no cumplan con las definiciones, conceptos y supuestos establecidos en la NIF C-14 para baja de la totalidad, o bien, porción de activos financieros en función de su involucramiento continuo, el cesionario deberá efectuar los registros contables establecidos en la referida NIF C-14 para tales casos.</w:t>
            </w:r>
          </w:p>
        </w:tc>
        <w:tc>
          <w:tcPr>
            <w:tcW w:w="1053" w:type="dxa"/>
          </w:tcPr>
          <w:p w14:paraId="7208E002"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3ADB570E" w14:textId="77777777" w:rsidTr="0044782F">
        <w:trPr>
          <w:trHeight w:val="144"/>
        </w:trPr>
        <w:tc>
          <w:tcPr>
            <w:tcW w:w="8087" w:type="dxa"/>
          </w:tcPr>
          <w:p w14:paraId="1B7D3CA0"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lang w:val="es-ES_tradnl"/>
              </w:rPr>
              <w:t xml:space="preserve">Entre otros registros, </w:t>
            </w:r>
            <w:r w:rsidRPr="00FF2227">
              <w:rPr>
                <w:rFonts w:ascii="Soberana Texto" w:hAnsi="Soberana Texto"/>
                <w:sz w:val="22"/>
                <w:szCs w:val="22"/>
              </w:rPr>
              <w:t>el cesionario deberá reconocer en su estado de situación financiera los recursos provenientes de los inversionistas por la colocación de valores a través de bolsas de valores o mecanismos de negociación reconocidos, contra el pasivo financiero correspondiente a los títulos colocados. Asimismo, el cesionario deberá reconocer el financiamiento otorgado al cedente contra la salida de recursos.</w:t>
            </w:r>
          </w:p>
        </w:tc>
        <w:tc>
          <w:tcPr>
            <w:tcW w:w="1053" w:type="dxa"/>
          </w:tcPr>
          <w:p w14:paraId="2E8B8E35"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4EBE6EE4" w14:textId="77777777" w:rsidTr="0044782F">
        <w:trPr>
          <w:trHeight w:val="144"/>
        </w:trPr>
        <w:tc>
          <w:tcPr>
            <w:tcW w:w="8087" w:type="dxa"/>
          </w:tcPr>
          <w:p w14:paraId="0BA778B9"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Los gastos de emisión de los títulos colocados entre inversionistas a través de bolsas de valores o mecanismos de negociación reconocidos en que incurra el cesionario deberán registrarse de conformidad con lo establecido en la NIF C-19. Los gastos por concepto de la administración de activos financieros, serán reconocidos en los resultados del ejercicio.</w:t>
            </w:r>
          </w:p>
          <w:p w14:paraId="32CF135F" w14:textId="77777777" w:rsidR="009E48AC" w:rsidRPr="00FF2227" w:rsidRDefault="009E48AC" w:rsidP="0044782F">
            <w:pPr>
              <w:pStyle w:val="Texto"/>
              <w:spacing w:after="120" w:line="240" w:lineRule="auto"/>
              <w:ind w:firstLine="0"/>
              <w:rPr>
                <w:rFonts w:ascii="Soberana Texto" w:hAnsi="Soberana Texto"/>
                <w:b/>
                <w:sz w:val="22"/>
                <w:szCs w:val="22"/>
              </w:rPr>
            </w:pPr>
            <w:r w:rsidRPr="00FF2227">
              <w:rPr>
                <w:rFonts w:ascii="Soberana Texto" w:hAnsi="Soberana Texto"/>
                <w:b/>
                <w:sz w:val="22"/>
                <w:szCs w:val="22"/>
              </w:rPr>
              <w:t>Normas de presentación</w:t>
            </w:r>
          </w:p>
          <w:p w14:paraId="4D26E5E6" w14:textId="77777777" w:rsidR="009E48AC" w:rsidRPr="00FF2227" w:rsidRDefault="009E48AC" w:rsidP="0044782F">
            <w:pPr>
              <w:pStyle w:val="Texto"/>
              <w:spacing w:after="120" w:line="240" w:lineRule="auto"/>
              <w:ind w:firstLine="0"/>
              <w:rPr>
                <w:rFonts w:ascii="Soberana Texto" w:hAnsi="Soberana Texto"/>
                <w:sz w:val="22"/>
                <w:szCs w:val="22"/>
                <w:u w:val="single"/>
              </w:rPr>
            </w:pPr>
            <w:r w:rsidRPr="00FF2227">
              <w:rPr>
                <w:rFonts w:ascii="Soberana Texto" w:hAnsi="Soberana Texto"/>
                <w:sz w:val="22"/>
                <w:szCs w:val="22"/>
                <w:u w:val="single"/>
              </w:rPr>
              <w:t>Cedente</w:t>
            </w:r>
            <w:r>
              <w:rPr>
                <w:rFonts w:ascii="Soberana Texto" w:hAnsi="Soberana Texto"/>
                <w:sz w:val="22"/>
                <w:szCs w:val="22"/>
                <w:u w:val="single"/>
              </w:rPr>
              <w:t xml:space="preserve"> (Transferente)</w:t>
            </w:r>
          </w:p>
          <w:p w14:paraId="684E7FD8" w14:textId="77777777" w:rsidR="009E48AC" w:rsidRPr="00FF2227" w:rsidRDefault="009E48AC" w:rsidP="0044782F">
            <w:pPr>
              <w:pStyle w:val="Texto"/>
              <w:spacing w:after="120" w:line="240" w:lineRule="auto"/>
              <w:ind w:firstLine="0"/>
              <w:rPr>
                <w:rFonts w:ascii="Soberana Texto" w:hAnsi="Soberana Texto"/>
                <w:i/>
                <w:sz w:val="22"/>
                <w:szCs w:val="22"/>
              </w:rPr>
            </w:pPr>
            <w:r w:rsidRPr="00FF2227">
              <w:rPr>
                <w:rFonts w:ascii="Soberana Texto" w:hAnsi="Soberana Texto"/>
                <w:i/>
                <w:sz w:val="22"/>
                <w:szCs w:val="22"/>
              </w:rPr>
              <w:t>Estado de situación financiera</w:t>
            </w:r>
          </w:p>
        </w:tc>
        <w:tc>
          <w:tcPr>
            <w:tcW w:w="1053" w:type="dxa"/>
          </w:tcPr>
          <w:p w14:paraId="268B72C3"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3DDDF5C4" w14:textId="77777777" w:rsidTr="0044782F">
        <w:trPr>
          <w:trHeight w:val="144"/>
        </w:trPr>
        <w:tc>
          <w:tcPr>
            <w:tcW w:w="8087" w:type="dxa"/>
          </w:tcPr>
          <w:p w14:paraId="7AB108AD"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 xml:space="preserve">Los activos financieros que en su caso otorgue la entidad cedente como garantía o colateral en operaciones de bursatilización se presentarán como un activo restringido, según el tipo de activo de que se trate. Asimismo, se deberá presentar como parte de los préstamos interbancarios o de otros organismos, el pasivo financiero correspondiente al </w:t>
            </w:r>
            <w:r w:rsidRPr="00FF2227">
              <w:rPr>
                <w:rFonts w:ascii="Soberana Texto" w:hAnsi="Soberana Texto"/>
                <w:sz w:val="22"/>
                <w:szCs w:val="22"/>
              </w:rPr>
              <w:lastRenderedPageBreak/>
              <w:t>financiamiento recibido del cesionario. El pasivo asociado a operaciones de bursatilización en las cuales se retenga un involucramiento continuo se presentará en el rubro de obligaciones en operaciones de bursatilización.</w:t>
            </w:r>
          </w:p>
        </w:tc>
        <w:tc>
          <w:tcPr>
            <w:tcW w:w="1053" w:type="dxa"/>
          </w:tcPr>
          <w:p w14:paraId="74A6CB9B"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63B2F779" w14:textId="77777777" w:rsidTr="0044782F">
        <w:trPr>
          <w:trHeight w:val="144"/>
        </w:trPr>
        <w:tc>
          <w:tcPr>
            <w:tcW w:w="8087" w:type="dxa"/>
          </w:tcPr>
          <w:p w14:paraId="072A2ECF"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El resto de activos financieros y obligaciones asumidas provenientes de operaciones de bursatilización que no cumplan con los requisitos para baja de activos financieros se presentarán en el estado de situación financiera de conformidad con el criterio de contabilidad que corresponda de acuerdo a la naturaleza de la partida de que se trate.</w:t>
            </w:r>
          </w:p>
          <w:p w14:paraId="78525D10" w14:textId="77777777" w:rsidR="009E48AC" w:rsidRPr="00FF2227" w:rsidRDefault="009E48AC" w:rsidP="0044782F">
            <w:pPr>
              <w:pStyle w:val="Texto"/>
              <w:spacing w:after="120" w:line="240" w:lineRule="auto"/>
              <w:ind w:firstLine="0"/>
              <w:rPr>
                <w:rFonts w:ascii="Soberana Texto" w:hAnsi="Soberana Texto"/>
                <w:i/>
                <w:sz w:val="22"/>
                <w:szCs w:val="22"/>
              </w:rPr>
            </w:pPr>
            <w:r w:rsidRPr="00FF2227">
              <w:rPr>
                <w:rFonts w:ascii="Soberana Texto" w:hAnsi="Soberana Texto"/>
                <w:i/>
                <w:sz w:val="22"/>
                <w:szCs w:val="22"/>
              </w:rPr>
              <w:t>Estado de resultado integral</w:t>
            </w:r>
          </w:p>
        </w:tc>
        <w:tc>
          <w:tcPr>
            <w:tcW w:w="1053" w:type="dxa"/>
          </w:tcPr>
          <w:p w14:paraId="0AC932EA"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155D2AA7" w14:textId="77777777" w:rsidTr="0044782F">
        <w:trPr>
          <w:trHeight w:val="144"/>
        </w:trPr>
        <w:tc>
          <w:tcPr>
            <w:tcW w:w="8087" w:type="dxa"/>
          </w:tcPr>
          <w:p w14:paraId="63CCCD33"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En su caso, la presentación de los efectos en resultados para el resto de activos financieros y obligaciones asumidas provenientes de operaciones de bursatilización que no cumplan con los requisitos para baja de activos financieros se efectuará de conformidad con el criterio de contabilidad que corresponda de acuerdo a la naturaleza de la partida de que se trate.</w:t>
            </w:r>
          </w:p>
          <w:p w14:paraId="42E8FB1D" w14:textId="77777777" w:rsidR="009E48AC" w:rsidRPr="00FF2227" w:rsidRDefault="009E48AC" w:rsidP="0044782F">
            <w:pPr>
              <w:pStyle w:val="Texto"/>
              <w:spacing w:after="120" w:line="240" w:lineRule="auto"/>
              <w:ind w:firstLine="0"/>
              <w:rPr>
                <w:rFonts w:ascii="Soberana Texto" w:hAnsi="Soberana Texto"/>
                <w:sz w:val="22"/>
                <w:szCs w:val="22"/>
                <w:u w:val="single"/>
              </w:rPr>
            </w:pPr>
            <w:r w:rsidRPr="00FF2227">
              <w:rPr>
                <w:rFonts w:ascii="Soberana Texto" w:hAnsi="Soberana Texto"/>
                <w:sz w:val="22"/>
                <w:szCs w:val="22"/>
                <w:u w:val="single"/>
              </w:rPr>
              <w:t>Cesionario</w:t>
            </w:r>
            <w:r>
              <w:rPr>
                <w:rFonts w:ascii="Soberana Texto" w:hAnsi="Soberana Texto"/>
                <w:sz w:val="22"/>
                <w:szCs w:val="22"/>
                <w:u w:val="single"/>
              </w:rPr>
              <w:t xml:space="preserve"> (Receptor)</w:t>
            </w:r>
          </w:p>
          <w:p w14:paraId="7EF65C5A" w14:textId="77777777" w:rsidR="009E48AC" w:rsidRPr="00FF2227" w:rsidRDefault="009E48AC" w:rsidP="0044782F">
            <w:pPr>
              <w:pStyle w:val="Texto"/>
              <w:spacing w:after="120" w:line="240" w:lineRule="auto"/>
              <w:ind w:firstLine="0"/>
              <w:rPr>
                <w:rFonts w:ascii="Soberana Texto" w:hAnsi="Soberana Texto"/>
                <w:i/>
                <w:sz w:val="22"/>
                <w:szCs w:val="22"/>
              </w:rPr>
            </w:pPr>
            <w:r w:rsidRPr="00FF2227">
              <w:rPr>
                <w:rFonts w:ascii="Soberana Texto" w:hAnsi="Soberana Texto"/>
                <w:i/>
                <w:sz w:val="22"/>
                <w:szCs w:val="22"/>
              </w:rPr>
              <w:t>Estado de situación financiera</w:t>
            </w:r>
          </w:p>
        </w:tc>
        <w:tc>
          <w:tcPr>
            <w:tcW w:w="1053" w:type="dxa"/>
          </w:tcPr>
          <w:p w14:paraId="4C41DA36"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281317A5" w14:textId="77777777" w:rsidTr="0044782F">
        <w:trPr>
          <w:trHeight w:val="144"/>
        </w:trPr>
        <w:tc>
          <w:tcPr>
            <w:tcW w:w="8087" w:type="dxa"/>
          </w:tcPr>
          <w:p w14:paraId="323A04C3" w14:textId="77777777" w:rsidR="009E48AC" w:rsidRPr="00FF2227" w:rsidRDefault="009E48AC" w:rsidP="0044782F">
            <w:pPr>
              <w:pStyle w:val="Texto"/>
              <w:spacing w:after="120" w:line="240" w:lineRule="auto"/>
              <w:ind w:firstLine="0"/>
              <w:rPr>
                <w:rFonts w:ascii="Soberana Texto" w:hAnsi="Soberana Texto"/>
                <w:sz w:val="22"/>
                <w:szCs w:val="22"/>
                <w:lang w:val="es-ES_tradnl"/>
              </w:rPr>
            </w:pPr>
            <w:r w:rsidRPr="00FF2227">
              <w:rPr>
                <w:rFonts w:ascii="Soberana Texto" w:hAnsi="Soberana Texto"/>
                <w:sz w:val="22"/>
                <w:szCs w:val="22"/>
                <w:lang w:val="es-ES_tradnl"/>
              </w:rPr>
              <w:t xml:space="preserve">El activo financiero que representa el financiamiento otorgado </w:t>
            </w:r>
            <w:r w:rsidRPr="00FF2227">
              <w:rPr>
                <w:rFonts w:ascii="Soberana Texto" w:hAnsi="Soberana Texto"/>
                <w:sz w:val="22"/>
                <w:szCs w:val="22"/>
              </w:rPr>
              <w:t xml:space="preserve">al cedente se deberá presentar dentro de la cartera de crédito como </w:t>
            </w:r>
            <w:r w:rsidRPr="00FF2227">
              <w:rPr>
                <w:rFonts w:ascii="Soberana Texto" w:hAnsi="Soberana Texto"/>
                <w:sz w:val="22"/>
                <w:szCs w:val="22"/>
                <w:lang w:val="es-ES_tradnl"/>
              </w:rPr>
              <w:t xml:space="preserve">parte de la cartera comercial. Asimismo, deberá presentarse el monto de los valores colocados </w:t>
            </w:r>
            <w:r w:rsidRPr="00FF2227">
              <w:rPr>
                <w:rFonts w:ascii="Soberana Texto" w:hAnsi="Soberana Texto"/>
                <w:sz w:val="22"/>
                <w:szCs w:val="22"/>
              </w:rPr>
              <w:t>entre inversionistas a través de bolsas de valores o mecanismos de negociación reconocidos</w:t>
            </w:r>
            <w:r w:rsidRPr="00FF2227">
              <w:rPr>
                <w:rFonts w:ascii="Soberana Texto" w:hAnsi="Soberana Texto"/>
                <w:sz w:val="22"/>
                <w:szCs w:val="22"/>
                <w:lang w:val="es-ES_tradnl"/>
              </w:rPr>
              <w:t>, objeto de la operación de bursatilización, dentro del pasivo en un rubro específico en el estado de situación financiera.</w:t>
            </w:r>
          </w:p>
          <w:p w14:paraId="76D57A3D" w14:textId="77777777" w:rsidR="009E48AC" w:rsidRPr="00FF2227" w:rsidRDefault="009E48AC" w:rsidP="0044782F">
            <w:pPr>
              <w:pStyle w:val="Texto"/>
              <w:spacing w:after="120" w:line="240" w:lineRule="auto"/>
              <w:ind w:firstLine="0"/>
              <w:rPr>
                <w:rFonts w:ascii="Soberana Texto" w:hAnsi="Soberana Texto"/>
                <w:i/>
                <w:sz w:val="22"/>
                <w:szCs w:val="22"/>
              </w:rPr>
            </w:pPr>
            <w:r w:rsidRPr="00FF2227">
              <w:rPr>
                <w:rFonts w:ascii="Soberana Texto" w:hAnsi="Soberana Texto"/>
                <w:i/>
                <w:sz w:val="22"/>
                <w:szCs w:val="22"/>
              </w:rPr>
              <w:t>Estado de resultado integral</w:t>
            </w:r>
          </w:p>
        </w:tc>
        <w:tc>
          <w:tcPr>
            <w:tcW w:w="1053" w:type="dxa"/>
          </w:tcPr>
          <w:p w14:paraId="76BF6859"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642C73A9" w14:textId="77777777" w:rsidTr="0044782F">
        <w:trPr>
          <w:trHeight w:val="144"/>
        </w:trPr>
        <w:tc>
          <w:tcPr>
            <w:tcW w:w="8087" w:type="dxa"/>
          </w:tcPr>
          <w:p w14:paraId="7F7ECB69"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Los intereses que devenguen los valores y demás beneficios por intereses colocados entre inversionistas a través de bolsas de valores o mecanismos de negociación reconocidos por el cesionario, así como los gastos de emisión en términos de lo señalado en la NIF C-19, se reconocerán en los resultados del ejercicio como gastos por intereses.</w:t>
            </w:r>
          </w:p>
        </w:tc>
        <w:tc>
          <w:tcPr>
            <w:tcW w:w="1053" w:type="dxa"/>
          </w:tcPr>
          <w:p w14:paraId="3E4E7D5F"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3B3728BA" w14:textId="77777777" w:rsidTr="0044782F">
        <w:trPr>
          <w:trHeight w:val="144"/>
        </w:trPr>
        <w:tc>
          <w:tcPr>
            <w:tcW w:w="8087" w:type="dxa"/>
          </w:tcPr>
          <w:p w14:paraId="185E058B"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En su caso, la presentación de los efectos en resultados para el resto de activos financieros y obligaciones asumidas provenientes de operaciones de bursatilización que no cumplan con los requisitos para baja de activos financieros se efectuará de conformidad con el criterio de contabilidad que corresponda de acuerdo a la naturaleza de la partida de que se trate.</w:t>
            </w:r>
          </w:p>
        </w:tc>
        <w:tc>
          <w:tcPr>
            <w:tcW w:w="1053" w:type="dxa"/>
          </w:tcPr>
          <w:p w14:paraId="6A077598"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265605C9" w14:textId="77777777" w:rsidTr="0044782F">
        <w:trPr>
          <w:trHeight w:val="144"/>
        </w:trPr>
        <w:tc>
          <w:tcPr>
            <w:tcW w:w="8087" w:type="dxa"/>
          </w:tcPr>
          <w:p w14:paraId="4E223F9C"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Los gastos por concepto de la administración de activos financieros, reconocidos en los resultados del ejercicio, se presentarán en el rubro de comisiones y tarifas pagadas.</w:t>
            </w:r>
          </w:p>
          <w:p w14:paraId="12EF2DEC"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b/>
                <w:sz w:val="22"/>
                <w:szCs w:val="22"/>
              </w:rPr>
              <w:t>Normas de revelación</w:t>
            </w:r>
          </w:p>
        </w:tc>
        <w:tc>
          <w:tcPr>
            <w:tcW w:w="1053" w:type="dxa"/>
          </w:tcPr>
          <w:p w14:paraId="7CC17FF0"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r w:rsidR="009E48AC" w:rsidRPr="00FF2227" w14:paraId="072A5138" w14:textId="77777777" w:rsidTr="0044782F">
        <w:trPr>
          <w:trHeight w:val="144"/>
        </w:trPr>
        <w:tc>
          <w:tcPr>
            <w:tcW w:w="8087" w:type="dxa"/>
          </w:tcPr>
          <w:p w14:paraId="4D28C390" w14:textId="77777777" w:rsidR="009E48AC" w:rsidRPr="00FF2227" w:rsidRDefault="009E48AC" w:rsidP="0044782F">
            <w:pPr>
              <w:pStyle w:val="Texto"/>
              <w:spacing w:after="120" w:line="240" w:lineRule="auto"/>
              <w:ind w:firstLine="0"/>
              <w:rPr>
                <w:rFonts w:ascii="Soberana Texto" w:hAnsi="Soberana Texto"/>
                <w:sz w:val="22"/>
                <w:szCs w:val="22"/>
              </w:rPr>
            </w:pPr>
            <w:r w:rsidRPr="00FF2227">
              <w:rPr>
                <w:rFonts w:ascii="Soberana Texto" w:hAnsi="Soberana Texto"/>
                <w:sz w:val="22"/>
                <w:szCs w:val="22"/>
              </w:rPr>
              <w:t>Se deberá revelar en notas a los estados financieros por las operaciones de bursatilización, la siguiente información:</w:t>
            </w:r>
          </w:p>
          <w:p w14:paraId="2FE35975" w14:textId="77777777" w:rsidR="009E48AC" w:rsidRPr="00FF2227" w:rsidRDefault="009E48AC" w:rsidP="0044782F">
            <w:pPr>
              <w:pStyle w:val="Texto"/>
              <w:spacing w:after="120" w:line="240" w:lineRule="auto"/>
              <w:ind w:firstLine="0"/>
              <w:rPr>
                <w:rFonts w:ascii="Soberana Texto" w:hAnsi="Soberana Texto"/>
                <w:sz w:val="22"/>
                <w:szCs w:val="22"/>
                <w:u w:val="single"/>
              </w:rPr>
            </w:pPr>
            <w:r w:rsidRPr="00FF2227">
              <w:rPr>
                <w:rFonts w:ascii="Soberana Texto" w:hAnsi="Soberana Texto"/>
                <w:sz w:val="22"/>
                <w:szCs w:val="22"/>
                <w:u w:val="single"/>
              </w:rPr>
              <w:t>Cedente</w:t>
            </w:r>
            <w:r>
              <w:rPr>
                <w:rFonts w:ascii="Soberana Texto" w:hAnsi="Soberana Texto"/>
                <w:sz w:val="22"/>
                <w:szCs w:val="22"/>
                <w:u w:val="single"/>
              </w:rPr>
              <w:t xml:space="preserve"> (Transferente)</w:t>
            </w:r>
          </w:p>
          <w:p w14:paraId="3FEBB7CB"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a)</w:t>
            </w:r>
            <w:r w:rsidRPr="00FF2227">
              <w:rPr>
                <w:rFonts w:ascii="Soberana Texto" w:hAnsi="Soberana Texto"/>
                <w:sz w:val="22"/>
                <w:szCs w:val="22"/>
              </w:rPr>
              <w:tab/>
              <w:t>las características de las operaciones de bursatilización efectuadas: el tipo de bursatilización celebrada (si corresponden a una bursatilización que cumplió o no con los requisitos para la baja de activos financieros), tipo genérico de activos financieros transferidos, restricciones a los derechos del cesionario sobre los activos financieros cedidos (principalmente características y montos de los activos restringidos), características del aforo y colateral, así como los montos por estas operaciones reconocidos en resultados en el rubro de otros ingresos (egresos) de la operación;</w:t>
            </w:r>
          </w:p>
          <w:p w14:paraId="50F6BBDD"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b)</w:t>
            </w:r>
            <w:r w:rsidRPr="00FF2227">
              <w:rPr>
                <w:rFonts w:ascii="Soberana Texto" w:hAnsi="Soberana Texto"/>
                <w:sz w:val="22"/>
                <w:szCs w:val="22"/>
              </w:rPr>
              <w:tab/>
              <w:t>principales características de las contraprestaciones recibidas e incurridas en operaciones de bursatilización;</w:t>
            </w:r>
          </w:p>
          <w:p w14:paraId="2491F450"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lastRenderedPageBreak/>
              <w:t>c)</w:t>
            </w:r>
            <w:r w:rsidRPr="00FF2227">
              <w:rPr>
                <w:rFonts w:ascii="Soberana Texto" w:hAnsi="Soberana Texto"/>
                <w:sz w:val="22"/>
                <w:szCs w:val="22"/>
              </w:rPr>
              <w:tab/>
              <w:t>las principales características de los activos y pasivos que conformen los beneficios sobre el remanente del cesionario que, en su caso se pacten, así como descripción de la metodología utilizada para su valuación;</w:t>
            </w:r>
          </w:p>
          <w:p w14:paraId="0E56718A"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d)</w:t>
            </w:r>
            <w:r w:rsidRPr="00FF2227">
              <w:rPr>
                <w:rFonts w:ascii="Soberana Texto" w:hAnsi="Soberana Texto"/>
                <w:sz w:val="22"/>
                <w:szCs w:val="22"/>
              </w:rPr>
              <w:tab/>
              <w:t>descripción detallada de la metodología de valuación de los beneficios sobre el remanente del cesionario, principales supuestos utilizados, incluyendo un escenario que muestre la valuación bajo condiciones adversas, así como la mención de que dicha valuación se efectuó, en su caso, bajo parámetros consistentes con base en técnicas formales reconocidas en el mercado (revelando dichos parámetros);</w:t>
            </w:r>
          </w:p>
          <w:p w14:paraId="254E71C2"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e)</w:t>
            </w:r>
            <w:r w:rsidRPr="00FF2227">
              <w:rPr>
                <w:rFonts w:ascii="Soberana Texto" w:hAnsi="Soberana Texto"/>
                <w:sz w:val="22"/>
                <w:szCs w:val="22"/>
              </w:rPr>
              <w:tab/>
              <w:t>monto del efecto de valuación reconocido en resultados por la valuación de beneficios sobre el remanente del cesionario;</w:t>
            </w:r>
          </w:p>
          <w:p w14:paraId="4D6EE2E9"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f)</w:t>
            </w:r>
            <w:r w:rsidRPr="00FF2227">
              <w:rPr>
                <w:rFonts w:ascii="Soberana Texto" w:hAnsi="Soberana Texto"/>
                <w:sz w:val="22"/>
                <w:szCs w:val="22"/>
              </w:rPr>
              <w:tab/>
              <w:t>monto del financiamiento recibido en operaciones de bursatilización, así como principales condiciones relativas a las obligaciones adquiridas para su pago (plazo, tasa, formas de pago, entre otros);</w:t>
            </w:r>
          </w:p>
          <w:p w14:paraId="3203F0C4"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g)</w:t>
            </w:r>
            <w:r w:rsidRPr="00FF2227">
              <w:rPr>
                <w:rFonts w:ascii="Soberana Texto" w:hAnsi="Soberana Texto"/>
                <w:sz w:val="22"/>
                <w:szCs w:val="22"/>
              </w:rPr>
              <w:tab/>
              <w:t>descripción de los acuerdos para la revolvencia y sustitución de activos financieros transferidos, que en su caso se hayan pactado;</w:t>
            </w:r>
          </w:p>
          <w:p w14:paraId="5C386D29"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h)</w:t>
            </w:r>
            <w:r w:rsidRPr="00FF2227">
              <w:rPr>
                <w:rFonts w:ascii="Soberana Texto" w:hAnsi="Soberana Texto"/>
                <w:sz w:val="22"/>
                <w:szCs w:val="22"/>
              </w:rPr>
              <w:tab/>
              <w:t>descripción de los acuerdos de readquisición de los activos cedidos, que en su caso se hayan pactado;</w:t>
            </w:r>
          </w:p>
          <w:p w14:paraId="7BC0B58D"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i)</w:t>
            </w:r>
            <w:r w:rsidRPr="00FF2227">
              <w:rPr>
                <w:rFonts w:ascii="Soberana Texto" w:hAnsi="Soberana Texto"/>
                <w:sz w:val="22"/>
                <w:szCs w:val="22"/>
              </w:rPr>
              <w:tab/>
              <w:t>descripción de los derechos u obligaciones que se tengan sobre los activos financieros transferidos que actúen como aforo o colateral, según corresponda;</w:t>
            </w:r>
          </w:p>
          <w:p w14:paraId="2B01E580"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j)</w:t>
            </w:r>
            <w:r w:rsidRPr="00FF2227">
              <w:rPr>
                <w:rFonts w:ascii="Soberana Texto" w:hAnsi="Soberana Texto"/>
                <w:sz w:val="22"/>
                <w:szCs w:val="22"/>
              </w:rPr>
              <w:tab/>
              <w:t>descripción de los acuerdos para prestar el servicio de administración de activos financieros transferidos;</w:t>
            </w:r>
          </w:p>
          <w:p w14:paraId="02CE1BF9"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k)</w:t>
            </w:r>
            <w:r w:rsidRPr="00FF2227">
              <w:rPr>
                <w:rFonts w:ascii="Soberana Texto" w:hAnsi="Soberana Texto"/>
                <w:sz w:val="22"/>
                <w:szCs w:val="22"/>
              </w:rPr>
              <w:tab/>
              <w:t>monto reconocido en resultados del ejercicio por la valuación a valor razonable del activo o pasivo por administración de activos, así como principales supuestos utilizados para la determinación de dicho valor razonable;</w:t>
            </w:r>
          </w:p>
          <w:p w14:paraId="3813C2F9"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l)</w:t>
            </w:r>
            <w:r w:rsidRPr="00FF2227">
              <w:rPr>
                <w:rFonts w:ascii="Soberana Texto" w:hAnsi="Soberana Texto"/>
                <w:sz w:val="22"/>
                <w:szCs w:val="22"/>
              </w:rPr>
              <w:tab/>
              <w:t>información sobre liquidaciones anticipadas de los activos financieros transferidos o cedidos, y</w:t>
            </w:r>
          </w:p>
          <w:p w14:paraId="692BA80B"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m)</w:t>
            </w:r>
            <w:r w:rsidRPr="00FF2227">
              <w:rPr>
                <w:rFonts w:ascii="Soberana Texto" w:hAnsi="Soberana Texto"/>
                <w:sz w:val="22"/>
                <w:szCs w:val="22"/>
              </w:rPr>
              <w:tab/>
              <w:t>descripción de los activos financieros recibidos como resultado de la liquidación de remanentes o excedentes del cesionario.</w:t>
            </w:r>
          </w:p>
          <w:p w14:paraId="4ADA99D1" w14:textId="77777777" w:rsidR="009E48AC" w:rsidRPr="00FF2227" w:rsidRDefault="009E48AC" w:rsidP="0044782F">
            <w:pPr>
              <w:pStyle w:val="Texto"/>
              <w:spacing w:after="120" w:line="240" w:lineRule="auto"/>
              <w:ind w:firstLine="0"/>
              <w:rPr>
                <w:rFonts w:ascii="Soberana Texto" w:hAnsi="Soberana Texto"/>
                <w:sz w:val="22"/>
                <w:szCs w:val="22"/>
                <w:u w:val="single"/>
              </w:rPr>
            </w:pPr>
            <w:r w:rsidRPr="00FF2227">
              <w:rPr>
                <w:rFonts w:ascii="Soberana Texto" w:hAnsi="Soberana Texto"/>
                <w:sz w:val="22"/>
                <w:szCs w:val="22"/>
                <w:u w:val="single"/>
              </w:rPr>
              <w:t>Cesionario</w:t>
            </w:r>
            <w:r>
              <w:rPr>
                <w:rFonts w:ascii="Soberana Texto" w:hAnsi="Soberana Texto"/>
                <w:sz w:val="22"/>
                <w:szCs w:val="22"/>
                <w:u w:val="single"/>
              </w:rPr>
              <w:t xml:space="preserve"> (Receptor)</w:t>
            </w:r>
          </w:p>
          <w:p w14:paraId="3F4BCF60"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a)</w:t>
            </w:r>
            <w:r w:rsidRPr="00FF2227">
              <w:rPr>
                <w:rFonts w:ascii="Soberana Texto" w:hAnsi="Soberana Texto"/>
                <w:sz w:val="22"/>
                <w:szCs w:val="22"/>
              </w:rPr>
              <w:tab/>
              <w:t>las características de los beneficios por intereses emitidos, subordinados o no, tales como: tipo, monto, tasa de interés, plazo, derechos y restricciones de pago;</w:t>
            </w:r>
          </w:p>
          <w:p w14:paraId="5A5F77A8"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b)</w:t>
            </w:r>
            <w:r w:rsidRPr="00FF2227">
              <w:rPr>
                <w:rFonts w:ascii="Soberana Texto" w:hAnsi="Soberana Texto"/>
                <w:sz w:val="22"/>
                <w:szCs w:val="22"/>
              </w:rPr>
              <w:tab/>
              <w:t>principales características de las contraprestaciones recibidas e incurridas en operaciones de bursatilización;</w:t>
            </w:r>
          </w:p>
          <w:p w14:paraId="1B7E4372"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c)</w:t>
            </w:r>
            <w:r w:rsidRPr="00FF2227">
              <w:rPr>
                <w:rFonts w:ascii="Soberana Texto" w:hAnsi="Soberana Texto"/>
                <w:sz w:val="22"/>
                <w:szCs w:val="22"/>
              </w:rPr>
              <w:tab/>
              <w:t>calificación de la calidad crediticia de los títulos colocados entre inversionistas a través de bolsas de valores o mecanismos de negociación reconocidos, así como de los activos financieros objeto de la operación de bursatilización, y</w:t>
            </w:r>
          </w:p>
          <w:p w14:paraId="55EE36F7" w14:textId="77777777" w:rsidR="009E48AC" w:rsidRPr="00FF2227" w:rsidRDefault="009E48AC" w:rsidP="0044782F">
            <w:pPr>
              <w:pStyle w:val="Texto"/>
              <w:spacing w:after="120" w:line="240" w:lineRule="auto"/>
              <w:ind w:left="396" w:hanging="396"/>
              <w:rPr>
                <w:rFonts w:ascii="Soberana Texto" w:hAnsi="Soberana Texto"/>
                <w:sz w:val="22"/>
                <w:szCs w:val="22"/>
              </w:rPr>
            </w:pPr>
            <w:r w:rsidRPr="00FF2227">
              <w:rPr>
                <w:rFonts w:ascii="Soberana Texto" w:hAnsi="Soberana Texto"/>
                <w:sz w:val="22"/>
                <w:szCs w:val="22"/>
              </w:rPr>
              <w:t>d)</w:t>
            </w:r>
            <w:r w:rsidRPr="00FF2227">
              <w:rPr>
                <w:rFonts w:ascii="Soberana Texto" w:hAnsi="Soberana Texto"/>
                <w:sz w:val="22"/>
                <w:szCs w:val="22"/>
              </w:rPr>
              <w:tab/>
              <w:t>descripción de la metodología utilizada para valuar a valor razonable las obligaciones relacionadas con operaciones de bursatilización.</w:t>
            </w:r>
          </w:p>
        </w:tc>
        <w:tc>
          <w:tcPr>
            <w:tcW w:w="1053" w:type="dxa"/>
          </w:tcPr>
          <w:p w14:paraId="2EBF97AB" w14:textId="77777777" w:rsidR="009E48AC" w:rsidRPr="00FF2227" w:rsidRDefault="009E48AC" w:rsidP="009E48AC">
            <w:pPr>
              <w:pStyle w:val="Texto"/>
              <w:numPr>
                <w:ilvl w:val="0"/>
                <w:numId w:val="77"/>
              </w:numPr>
              <w:spacing w:after="120" w:line="240" w:lineRule="auto"/>
              <w:jc w:val="center"/>
              <w:rPr>
                <w:rFonts w:ascii="Soberana Texto" w:hAnsi="Soberana Texto"/>
                <w:sz w:val="22"/>
                <w:szCs w:val="22"/>
                <w:u w:val="single"/>
              </w:rPr>
            </w:pPr>
          </w:p>
        </w:tc>
      </w:tr>
    </w:tbl>
    <w:p w14:paraId="7D7A7980" w14:textId="77777777" w:rsidR="009E48AC" w:rsidRPr="00E33C06" w:rsidRDefault="009E48AC" w:rsidP="009E48AC">
      <w:pPr>
        <w:pStyle w:val="Texto"/>
        <w:spacing w:after="120" w:line="240" w:lineRule="auto"/>
        <w:ind w:firstLine="0"/>
        <w:rPr>
          <w:rFonts w:ascii="Soberana Texto" w:hAnsi="Soberana Texto"/>
          <w:b/>
          <w:sz w:val="16"/>
          <w:szCs w:val="16"/>
        </w:rPr>
      </w:pPr>
    </w:p>
    <w:p w14:paraId="5E94317D" w14:textId="77777777" w:rsidR="009E48AC" w:rsidRPr="00AD63E7" w:rsidRDefault="009E48AC" w:rsidP="00347A5A">
      <w:pPr>
        <w:rPr>
          <w:rFonts w:ascii="Soberana Texto" w:hAnsi="Soberana Texto"/>
        </w:rPr>
      </w:pPr>
    </w:p>
    <w:tbl>
      <w:tblPr>
        <w:tblW w:w="9070" w:type="dxa"/>
        <w:tblInd w:w="144" w:type="dxa"/>
        <w:tblLayout w:type="fixed"/>
        <w:tblCellMar>
          <w:left w:w="70" w:type="dxa"/>
          <w:right w:w="70" w:type="dxa"/>
        </w:tblCellMar>
        <w:tblLook w:val="0000" w:firstRow="0" w:lastRow="0" w:firstColumn="0" w:lastColumn="0" w:noHBand="0" w:noVBand="0"/>
      </w:tblPr>
      <w:tblGrid>
        <w:gridCol w:w="8078"/>
        <w:gridCol w:w="992"/>
      </w:tblGrid>
      <w:tr w:rsidR="00EA7CAF" w:rsidRPr="00E32785" w14:paraId="690FBC7D" w14:textId="77777777" w:rsidTr="00CB0B92">
        <w:trPr>
          <w:trHeight w:val="144"/>
        </w:trPr>
        <w:tc>
          <w:tcPr>
            <w:tcW w:w="8078" w:type="dxa"/>
            <w:noWrap/>
          </w:tcPr>
          <w:p w14:paraId="763B6A57" w14:textId="77777777" w:rsidR="00EA7CAF" w:rsidRPr="00E32785" w:rsidRDefault="00EA7CAF" w:rsidP="00EA7CAF">
            <w:pPr>
              <w:pStyle w:val="Texto"/>
              <w:spacing w:after="120" w:line="240" w:lineRule="auto"/>
              <w:ind w:firstLine="0"/>
              <w:jc w:val="center"/>
              <w:rPr>
                <w:rFonts w:ascii="Soberana Texto" w:hAnsi="Soberana Texto"/>
                <w:b/>
                <w:sz w:val="22"/>
                <w:szCs w:val="22"/>
              </w:rPr>
            </w:pPr>
            <w:r w:rsidRPr="00E32785">
              <w:rPr>
                <w:rFonts w:ascii="Soberana Texto" w:hAnsi="Soberana Texto"/>
                <w:b/>
                <w:sz w:val="22"/>
                <w:szCs w:val="22"/>
              </w:rPr>
              <w:t xml:space="preserve">D-1 </w:t>
            </w:r>
            <w:r w:rsidRPr="00E32785">
              <w:rPr>
                <w:rFonts w:ascii="Soberana Texto" w:hAnsi="Soberana Texto"/>
                <w:b/>
                <w:sz w:val="22"/>
                <w:szCs w:val="22"/>
                <w:u w:val="single"/>
              </w:rPr>
              <w:t>ESTADO DE SITUACIÓN FINANCIERA</w:t>
            </w:r>
          </w:p>
          <w:p w14:paraId="606B74F4" w14:textId="77777777" w:rsidR="00EA7CAF" w:rsidRPr="00E32785" w:rsidRDefault="00EA7CAF" w:rsidP="00EA7CAF">
            <w:pPr>
              <w:pStyle w:val="Texto"/>
              <w:spacing w:after="120" w:line="240" w:lineRule="auto"/>
              <w:ind w:firstLine="0"/>
              <w:rPr>
                <w:rFonts w:ascii="Soberana Texto" w:hAnsi="Soberana Texto"/>
                <w:b/>
                <w:sz w:val="22"/>
                <w:szCs w:val="22"/>
              </w:rPr>
            </w:pPr>
            <w:r w:rsidRPr="00E32785">
              <w:rPr>
                <w:rFonts w:ascii="Soberana Texto" w:hAnsi="Soberana Texto"/>
                <w:b/>
                <w:sz w:val="22"/>
                <w:szCs w:val="22"/>
              </w:rPr>
              <w:t>Antecedentes</w:t>
            </w:r>
          </w:p>
        </w:tc>
        <w:tc>
          <w:tcPr>
            <w:tcW w:w="992" w:type="dxa"/>
          </w:tcPr>
          <w:p w14:paraId="15729D78" w14:textId="77777777" w:rsidR="00EA7CAF" w:rsidRPr="00E32785" w:rsidRDefault="00EA7CAF" w:rsidP="00EA7CAF">
            <w:pPr>
              <w:pStyle w:val="Texto"/>
              <w:spacing w:after="120" w:line="240" w:lineRule="auto"/>
              <w:ind w:left="360" w:firstLine="0"/>
              <w:jc w:val="center"/>
              <w:rPr>
                <w:rFonts w:ascii="Soberana Texto" w:hAnsi="Soberana Texto"/>
                <w:b/>
                <w:sz w:val="22"/>
                <w:szCs w:val="22"/>
                <w:u w:val="single"/>
              </w:rPr>
            </w:pPr>
          </w:p>
        </w:tc>
      </w:tr>
      <w:tr w:rsidR="00EA7CAF" w:rsidRPr="00E32785" w14:paraId="7B8A7629" w14:textId="77777777" w:rsidTr="00CB0B92">
        <w:trPr>
          <w:trHeight w:val="144"/>
        </w:trPr>
        <w:tc>
          <w:tcPr>
            <w:tcW w:w="8078" w:type="dxa"/>
          </w:tcPr>
          <w:p w14:paraId="1BBEF495"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La información de carácter financiero debe cumplir, entre otros, con el fin de presentar la situación financiera de las entidades a una fecha determinada, requiriéndose el establecimiento, mediante criterios específicos, de los objetivos y estructura general que debe tener el estado de situación financiera.</w:t>
            </w:r>
          </w:p>
          <w:p w14:paraId="07B9C48F" w14:textId="77777777" w:rsidR="00EA7CAF" w:rsidRPr="00E32785" w:rsidRDefault="00EA7CAF" w:rsidP="00EA7CAF">
            <w:pPr>
              <w:pStyle w:val="Texto"/>
              <w:spacing w:after="120" w:line="240" w:lineRule="auto"/>
              <w:ind w:firstLine="0"/>
              <w:rPr>
                <w:rFonts w:ascii="Soberana Texto" w:hAnsi="Soberana Texto"/>
                <w:b/>
                <w:sz w:val="22"/>
                <w:szCs w:val="22"/>
              </w:rPr>
            </w:pPr>
            <w:r w:rsidRPr="00E32785">
              <w:rPr>
                <w:rFonts w:ascii="Soberana Texto" w:hAnsi="Soberana Texto"/>
                <w:b/>
                <w:sz w:val="22"/>
                <w:szCs w:val="22"/>
              </w:rPr>
              <w:lastRenderedPageBreak/>
              <w:t xml:space="preserve">Objetivo y alcance </w:t>
            </w:r>
          </w:p>
        </w:tc>
        <w:tc>
          <w:tcPr>
            <w:tcW w:w="992" w:type="dxa"/>
          </w:tcPr>
          <w:p w14:paraId="7CB65FE9"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663462FF" w14:textId="77777777" w:rsidTr="00CB0B92">
        <w:trPr>
          <w:trHeight w:val="144"/>
        </w:trPr>
        <w:tc>
          <w:tcPr>
            <w:tcW w:w="8078" w:type="dxa"/>
          </w:tcPr>
          <w:p w14:paraId="09E4014D" w14:textId="77777777" w:rsidR="00EA7CAF" w:rsidRPr="00E32785" w:rsidRDefault="00EA7CAF" w:rsidP="00581E94">
            <w:pPr>
              <w:pStyle w:val="Texto"/>
              <w:spacing w:after="120" w:line="240" w:lineRule="auto"/>
              <w:ind w:firstLine="0"/>
              <w:rPr>
                <w:rFonts w:ascii="Soberana Texto" w:hAnsi="Soberana Texto"/>
                <w:b/>
                <w:sz w:val="22"/>
                <w:szCs w:val="22"/>
              </w:rPr>
            </w:pPr>
            <w:r w:rsidRPr="00E32785">
              <w:rPr>
                <w:rFonts w:ascii="Soberana Texto" w:hAnsi="Soberana Texto"/>
                <w:sz w:val="22"/>
                <w:szCs w:val="22"/>
              </w:rPr>
              <w:t>El presente criterio tiene por objetivo establecer las características generales, así como la estructura que debe tener el estado de situación financiera de las entidades, el cual deberá apegarse a lo previsto en este criterio. Asimismo, se establecen lineamientos mínimos con el propósito de homologar la presentación de este estado financiero entre las entidades y, de esta forma, facilitar la comparabilidad del mismo.</w:t>
            </w:r>
          </w:p>
        </w:tc>
        <w:tc>
          <w:tcPr>
            <w:tcW w:w="992" w:type="dxa"/>
          </w:tcPr>
          <w:p w14:paraId="0B12AAF0"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28C1C0C5" w14:textId="77777777" w:rsidTr="00CB0B92">
        <w:trPr>
          <w:trHeight w:val="144"/>
        </w:trPr>
        <w:tc>
          <w:tcPr>
            <w:tcW w:w="8078" w:type="dxa"/>
          </w:tcPr>
          <w:p w14:paraId="02C6B81E"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El estado de situación financiera tiene por objetivo presentar el valor de los bienes y derechos, de las obligaciones, así como del capital contable de una entidad a una fecha determinada.</w:t>
            </w:r>
          </w:p>
        </w:tc>
        <w:tc>
          <w:tcPr>
            <w:tcW w:w="992" w:type="dxa"/>
          </w:tcPr>
          <w:p w14:paraId="1C920475"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6489ED5B" w14:textId="77777777" w:rsidTr="00CB0B92">
        <w:trPr>
          <w:trHeight w:val="144"/>
        </w:trPr>
        <w:tc>
          <w:tcPr>
            <w:tcW w:w="8078" w:type="dxa"/>
          </w:tcPr>
          <w:p w14:paraId="2C0CFBE4"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El estado de situación financiera, por lo tanto, deberá mostrar de manera adecuada y sobre bases consistentes, la posición de las entidades en cuanto a sus activos, pasivos, capital contable y cuentas de orden, de tal forma que se puedan evaluar los recursos económicos con que cuentan dichas entidades, así como su estructura financiera.</w:t>
            </w:r>
          </w:p>
        </w:tc>
        <w:tc>
          <w:tcPr>
            <w:tcW w:w="992" w:type="dxa"/>
          </w:tcPr>
          <w:p w14:paraId="092827C2"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6F3BD030" w14:textId="77777777" w:rsidTr="00CB0B92">
        <w:trPr>
          <w:trHeight w:val="144"/>
        </w:trPr>
        <w:tc>
          <w:tcPr>
            <w:tcW w:w="8078" w:type="dxa"/>
          </w:tcPr>
          <w:p w14:paraId="1A639886"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Adicionalmente, el estado de situación financiera deberá cumplir con el objetivo de ser una herramienta útil para el análisis de las distintas entidades, por lo que es conveniente establecer los conceptos y estructura general que deberá contener dicho estado financiero.</w:t>
            </w:r>
          </w:p>
          <w:p w14:paraId="79DF05B2"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b/>
                <w:sz w:val="22"/>
                <w:szCs w:val="22"/>
              </w:rPr>
              <w:t>Conceptos que integran el estado de situación financiera</w:t>
            </w:r>
          </w:p>
        </w:tc>
        <w:tc>
          <w:tcPr>
            <w:tcW w:w="992" w:type="dxa"/>
          </w:tcPr>
          <w:p w14:paraId="7BEA86A1"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3D14D1AD" w14:textId="77777777" w:rsidTr="00CB0B92">
        <w:trPr>
          <w:trHeight w:val="144"/>
        </w:trPr>
        <w:tc>
          <w:tcPr>
            <w:tcW w:w="8078" w:type="dxa"/>
          </w:tcPr>
          <w:p w14:paraId="64AEAB76" w14:textId="77777777" w:rsidR="008D0E29" w:rsidRPr="00B55668"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En un contexto amplio, los conceptos que integran el estado de situación financiera son: activos, pasivos y capital contable, entendiendo como tales a los conceptos así definidos en la NIF A-5 “Elementos básicos de los estados financieros”. Asimismo, las cuentas de orden a que se refiere el presente criterio, forman parte de los conceptos que integran la estructura del estado de situación financiera de las entidades.</w:t>
            </w:r>
          </w:p>
          <w:p w14:paraId="1BF4A89C" w14:textId="77777777" w:rsidR="00EA7CAF" w:rsidRPr="00E32785" w:rsidRDefault="00EA7CAF" w:rsidP="00EA7CAF">
            <w:pPr>
              <w:pStyle w:val="Texto"/>
              <w:spacing w:after="120" w:line="240" w:lineRule="auto"/>
              <w:ind w:firstLine="0"/>
              <w:rPr>
                <w:rFonts w:ascii="Soberana Texto" w:hAnsi="Soberana Texto"/>
                <w:i/>
                <w:sz w:val="22"/>
                <w:szCs w:val="22"/>
              </w:rPr>
            </w:pPr>
            <w:r w:rsidRPr="00E32785">
              <w:rPr>
                <w:rFonts w:ascii="Soberana Texto" w:hAnsi="Soberana Texto"/>
                <w:b/>
                <w:sz w:val="22"/>
                <w:szCs w:val="22"/>
              </w:rPr>
              <w:t>Estructura del estado de situación financiera</w:t>
            </w:r>
          </w:p>
        </w:tc>
        <w:tc>
          <w:tcPr>
            <w:tcW w:w="992" w:type="dxa"/>
          </w:tcPr>
          <w:p w14:paraId="13F51AE0"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40D54673" w14:textId="77777777" w:rsidTr="00CB0B92">
        <w:trPr>
          <w:trHeight w:val="144"/>
        </w:trPr>
        <w:tc>
          <w:tcPr>
            <w:tcW w:w="8078" w:type="dxa"/>
          </w:tcPr>
          <w:p w14:paraId="62BCAC91"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La estructura del estado de situación financiera deberá agrupar los conceptos de activo, pasivo, capital contable y cuentas de orden, de tal forma que refleje de mayor a menor su grado de liquidez o exigibilidad, según sea el caso.</w:t>
            </w:r>
          </w:p>
        </w:tc>
        <w:tc>
          <w:tcPr>
            <w:tcW w:w="992" w:type="dxa"/>
          </w:tcPr>
          <w:p w14:paraId="7B3524E4"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3BC6DC32" w14:textId="77777777" w:rsidTr="00CB0B92">
        <w:trPr>
          <w:trHeight w:val="144"/>
        </w:trPr>
        <w:tc>
          <w:tcPr>
            <w:tcW w:w="8078" w:type="dxa"/>
          </w:tcPr>
          <w:p w14:paraId="50FC7AED"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De esta forma, los rubros mínimos que se deben incluir en el estado de situación financiera son los siguientes:</w:t>
            </w:r>
          </w:p>
          <w:p w14:paraId="0104A514" w14:textId="77777777" w:rsidR="00EA7CAF" w:rsidRPr="00E32785" w:rsidRDefault="00EA7CAF" w:rsidP="00EA7CAF">
            <w:pPr>
              <w:pStyle w:val="Texto"/>
              <w:spacing w:after="120" w:line="240" w:lineRule="auto"/>
              <w:ind w:firstLine="0"/>
              <w:rPr>
                <w:rFonts w:ascii="Soberana Texto" w:hAnsi="Soberana Texto"/>
                <w:i/>
                <w:sz w:val="22"/>
                <w:szCs w:val="22"/>
              </w:rPr>
            </w:pPr>
            <w:r w:rsidRPr="00E32785">
              <w:rPr>
                <w:rFonts w:ascii="Soberana Texto" w:hAnsi="Soberana Texto"/>
                <w:i/>
                <w:sz w:val="22"/>
                <w:szCs w:val="22"/>
              </w:rPr>
              <w:t>Activo</w:t>
            </w:r>
          </w:p>
          <w:p w14:paraId="2A3D8E9D"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efectivo y equivalentes de efectivo;</w:t>
            </w:r>
          </w:p>
          <w:p w14:paraId="1694E62B"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cuentas de margen (instrumentos financieros derivados);</w:t>
            </w:r>
          </w:p>
          <w:p w14:paraId="694EC963"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inversiones en instrumentos financieros;</w:t>
            </w:r>
          </w:p>
          <w:p w14:paraId="0E90C148"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estimación de pérdidas crediticias esperadas para inversiones en instrumentos financieros para cobrar principal e interés (valores);</w:t>
            </w:r>
          </w:p>
          <w:p w14:paraId="6253AEF0"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deudores por reporto (saldo deudor);</w:t>
            </w:r>
          </w:p>
          <w:p w14:paraId="3F6B077A"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préstamo de valores;</w:t>
            </w:r>
          </w:p>
          <w:p w14:paraId="080AA871"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instrumentos financieros derivados;</w:t>
            </w:r>
          </w:p>
          <w:p w14:paraId="1BECB7B7"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ajustes de valuación por cobertura de activos financieros;</w:t>
            </w:r>
          </w:p>
          <w:p w14:paraId="6350B7F4"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total de cartera de crédito (neto);</w:t>
            </w:r>
          </w:p>
          <w:p w14:paraId="2AADE8A1"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activos virtuales;</w:t>
            </w:r>
          </w:p>
          <w:p w14:paraId="6CC22BEC"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beneficios por recibir en operaciones de bursatilización;</w:t>
            </w:r>
          </w:p>
          <w:p w14:paraId="701BE8DA"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otras cuentas por cobrar (neto);</w:t>
            </w:r>
          </w:p>
          <w:p w14:paraId="79C0F797"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bienes adjudicados (neto);</w:t>
            </w:r>
          </w:p>
          <w:p w14:paraId="7AE75A8E" w14:textId="77777777" w:rsidR="00EA7CAF" w:rsidRPr="00581E94" w:rsidRDefault="00EA7CAF" w:rsidP="00B55668">
            <w:pPr>
              <w:pStyle w:val="Texto"/>
              <w:numPr>
                <w:ilvl w:val="0"/>
                <w:numId w:val="34"/>
              </w:numPr>
              <w:spacing w:after="120" w:line="240" w:lineRule="auto"/>
              <w:ind w:left="494"/>
              <w:rPr>
                <w:rFonts w:ascii="Soberana Texto" w:hAnsi="Soberana Texto"/>
                <w:sz w:val="22"/>
              </w:rPr>
            </w:pPr>
            <w:r w:rsidRPr="00581E94">
              <w:rPr>
                <w:rFonts w:ascii="Soberana Texto" w:hAnsi="Soberana Texto"/>
                <w:sz w:val="22"/>
              </w:rPr>
              <w:lastRenderedPageBreak/>
              <w:t>activos de larga duración mantenidos para la venta o para distribuir a los propietarios;</w:t>
            </w:r>
          </w:p>
          <w:p w14:paraId="1889FFC9"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 xml:space="preserve">pagos anticipados y otros activos (neto); </w:t>
            </w:r>
          </w:p>
          <w:p w14:paraId="012681CA"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propiedades, mobiliario y equipo (neto);</w:t>
            </w:r>
          </w:p>
          <w:p w14:paraId="3D4DC599"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activos por derechos de uso de propiedades, mobiliario y equipo (neto);</w:t>
            </w:r>
          </w:p>
          <w:p w14:paraId="6BA266A8"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inversiones permanentes;</w:t>
            </w:r>
          </w:p>
          <w:p w14:paraId="50492BCC"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activo por impuestos a la utilidad diferidos (neto);</w:t>
            </w:r>
          </w:p>
          <w:p w14:paraId="22221930"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activos intangibles (neto);</w:t>
            </w:r>
          </w:p>
          <w:p w14:paraId="112D0561"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activos por derechos de uso de activos intangibles (neto), y</w:t>
            </w:r>
          </w:p>
          <w:p w14:paraId="073423E6" w14:textId="77777777" w:rsidR="00EA7CAF" w:rsidRPr="00E32785" w:rsidRDefault="00EA7CAF" w:rsidP="00B55668">
            <w:pPr>
              <w:pStyle w:val="Texto"/>
              <w:numPr>
                <w:ilvl w:val="0"/>
                <w:numId w:val="34"/>
              </w:numPr>
              <w:spacing w:after="120" w:line="240" w:lineRule="auto"/>
              <w:ind w:left="494"/>
              <w:rPr>
                <w:rFonts w:ascii="Soberana Texto" w:hAnsi="Soberana Texto"/>
                <w:sz w:val="22"/>
                <w:szCs w:val="22"/>
              </w:rPr>
            </w:pPr>
            <w:r w:rsidRPr="00E32785">
              <w:rPr>
                <w:rFonts w:ascii="Soberana Texto" w:hAnsi="Soberana Texto"/>
                <w:sz w:val="22"/>
                <w:szCs w:val="22"/>
              </w:rPr>
              <w:t>crédito mercantil.</w:t>
            </w:r>
          </w:p>
        </w:tc>
        <w:tc>
          <w:tcPr>
            <w:tcW w:w="992" w:type="dxa"/>
          </w:tcPr>
          <w:p w14:paraId="7651D0DE"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72FD8CDB" w14:textId="77777777" w:rsidTr="00CB0B92">
        <w:trPr>
          <w:trHeight w:val="144"/>
        </w:trPr>
        <w:tc>
          <w:tcPr>
            <w:tcW w:w="8078" w:type="dxa"/>
          </w:tcPr>
          <w:p w14:paraId="56FA3444" w14:textId="77777777" w:rsidR="00EA7CAF" w:rsidRPr="00E32785" w:rsidRDefault="00EA7CAF" w:rsidP="00EA7CAF">
            <w:pPr>
              <w:pStyle w:val="Texto"/>
              <w:spacing w:after="120" w:line="240" w:lineRule="auto"/>
              <w:ind w:firstLine="0"/>
              <w:rPr>
                <w:rFonts w:ascii="Soberana Texto" w:hAnsi="Soberana Texto"/>
                <w:i/>
                <w:sz w:val="22"/>
                <w:szCs w:val="22"/>
              </w:rPr>
            </w:pPr>
            <w:r w:rsidRPr="00E32785">
              <w:rPr>
                <w:rFonts w:ascii="Soberana Texto" w:hAnsi="Soberana Texto"/>
                <w:i/>
                <w:sz w:val="22"/>
                <w:szCs w:val="22"/>
              </w:rPr>
              <w:t>Pasivo</w:t>
            </w:r>
          </w:p>
          <w:p w14:paraId="57B40731"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captación tradicional;</w:t>
            </w:r>
          </w:p>
          <w:p w14:paraId="3084D19F"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préstamos interbancarios y de otros organismos;</w:t>
            </w:r>
          </w:p>
          <w:p w14:paraId="726A8D09"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acreedores por reporto;</w:t>
            </w:r>
          </w:p>
          <w:p w14:paraId="7CB18F06"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préstamo de valores;</w:t>
            </w:r>
          </w:p>
          <w:p w14:paraId="42C8C3A7"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colaterales vendidos o dados en garantía;</w:t>
            </w:r>
          </w:p>
          <w:p w14:paraId="2B06BBDB"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instrumentos financieros derivados;</w:t>
            </w:r>
          </w:p>
          <w:p w14:paraId="3C618066"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ajustes de valuación por cobertura de pasivos financieros;</w:t>
            </w:r>
          </w:p>
          <w:p w14:paraId="0387999B"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obligaciones en operaciones de bursatilización;</w:t>
            </w:r>
          </w:p>
          <w:p w14:paraId="041C8CE7"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pasivo por arrendamiento;</w:t>
            </w:r>
          </w:p>
          <w:p w14:paraId="5656393B"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recursos de aplicación restringida recibidos del gobierno federal;</w:t>
            </w:r>
          </w:p>
          <w:p w14:paraId="44DE78EE"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otras cuentas por pagar;</w:t>
            </w:r>
          </w:p>
          <w:p w14:paraId="25D21CE7"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pasivos relacionados con grupos de activos mantenidos para la venta;</w:t>
            </w:r>
          </w:p>
          <w:p w14:paraId="08AB869D"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instrumentos financieros que califican como pasivo;</w:t>
            </w:r>
          </w:p>
          <w:p w14:paraId="3757ED75"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obligaciones asociadas con el retiro de componentes de propiedades, mobiliario y equipo;</w:t>
            </w:r>
          </w:p>
          <w:p w14:paraId="433D72BA"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pasivo por impuestos a la utilidad;</w:t>
            </w:r>
          </w:p>
          <w:p w14:paraId="27671F84"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pasivo por beneficios a los empleados, y</w:t>
            </w:r>
          </w:p>
          <w:p w14:paraId="3A30CB8B"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créditos diferidos y cobros anticipados.</w:t>
            </w:r>
          </w:p>
          <w:p w14:paraId="7CFD5CFF" w14:textId="77777777" w:rsidR="00EA7CAF" w:rsidRPr="00E32785" w:rsidRDefault="00EA7CAF" w:rsidP="00EA7CAF">
            <w:pPr>
              <w:pStyle w:val="Texto"/>
              <w:spacing w:after="120" w:line="240" w:lineRule="auto"/>
              <w:ind w:firstLine="0"/>
              <w:rPr>
                <w:rFonts w:ascii="Soberana Texto" w:hAnsi="Soberana Texto"/>
                <w:i/>
                <w:sz w:val="22"/>
                <w:szCs w:val="22"/>
              </w:rPr>
            </w:pPr>
            <w:r w:rsidRPr="00E32785">
              <w:rPr>
                <w:rFonts w:ascii="Soberana Texto" w:hAnsi="Soberana Texto"/>
                <w:i/>
                <w:sz w:val="22"/>
                <w:szCs w:val="22"/>
              </w:rPr>
              <w:t>Capital contable</w:t>
            </w:r>
          </w:p>
          <w:p w14:paraId="1EE5AA1C"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capital contribuido, y</w:t>
            </w:r>
          </w:p>
          <w:p w14:paraId="6BBBB73B"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capital ganado.</w:t>
            </w:r>
          </w:p>
          <w:p w14:paraId="1B714214"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i/>
                <w:sz w:val="22"/>
                <w:szCs w:val="22"/>
              </w:rPr>
              <w:t>Cuentas de orden</w:t>
            </w:r>
          </w:p>
          <w:p w14:paraId="6300C59E"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avales otorgados;</w:t>
            </w:r>
          </w:p>
          <w:p w14:paraId="2FAA1BC3"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activos y pasivos contingentes;</w:t>
            </w:r>
          </w:p>
          <w:p w14:paraId="2BF7C7C1" w14:textId="77777777" w:rsidR="00EA7CAF" w:rsidRPr="00AD6F2B" w:rsidRDefault="00EA7CAF" w:rsidP="00B55668">
            <w:pPr>
              <w:pStyle w:val="Texto"/>
              <w:numPr>
                <w:ilvl w:val="0"/>
                <w:numId w:val="35"/>
              </w:numPr>
              <w:spacing w:after="120" w:line="240" w:lineRule="auto"/>
              <w:ind w:left="494"/>
              <w:rPr>
                <w:rFonts w:ascii="Soberana Texto" w:hAnsi="Soberana Texto"/>
                <w:sz w:val="22"/>
                <w:szCs w:val="22"/>
              </w:rPr>
            </w:pPr>
            <w:r w:rsidRPr="00AD6F2B">
              <w:rPr>
                <w:rFonts w:ascii="Soberana Texto" w:hAnsi="Soberana Texto"/>
                <w:sz w:val="22"/>
                <w:szCs w:val="22"/>
              </w:rPr>
              <w:t>compromisos crediticios;</w:t>
            </w:r>
          </w:p>
          <w:p w14:paraId="5BB70EA1" w14:textId="77777777" w:rsidR="00EA7CAF" w:rsidRPr="00AD6F2B" w:rsidRDefault="00EA7CAF" w:rsidP="00B55668">
            <w:pPr>
              <w:pStyle w:val="Texto"/>
              <w:numPr>
                <w:ilvl w:val="0"/>
                <w:numId w:val="35"/>
              </w:numPr>
              <w:spacing w:after="120" w:line="240" w:lineRule="auto"/>
              <w:ind w:left="494"/>
              <w:rPr>
                <w:rFonts w:ascii="Soberana Texto" w:hAnsi="Soberana Texto"/>
                <w:sz w:val="22"/>
                <w:szCs w:val="22"/>
              </w:rPr>
            </w:pPr>
            <w:r w:rsidRPr="00AD6F2B">
              <w:rPr>
                <w:rFonts w:ascii="Soberana Texto" w:hAnsi="Soberana Texto"/>
                <w:sz w:val="22"/>
                <w:szCs w:val="22"/>
              </w:rPr>
              <w:t>bienes en fideicomiso o mandato;</w:t>
            </w:r>
          </w:p>
          <w:p w14:paraId="18B91653" w14:textId="77777777" w:rsidR="00EA7CAF" w:rsidRPr="00AD6F2B" w:rsidRDefault="00EA7CAF" w:rsidP="00B55668">
            <w:pPr>
              <w:pStyle w:val="Texto"/>
              <w:numPr>
                <w:ilvl w:val="0"/>
                <w:numId w:val="35"/>
              </w:numPr>
              <w:spacing w:after="120" w:line="240" w:lineRule="auto"/>
              <w:ind w:left="494"/>
              <w:rPr>
                <w:rFonts w:ascii="Soberana Texto" w:hAnsi="Soberana Texto"/>
                <w:sz w:val="22"/>
                <w:szCs w:val="22"/>
              </w:rPr>
            </w:pPr>
            <w:r w:rsidRPr="00AD6F2B">
              <w:rPr>
                <w:rFonts w:ascii="Soberana Texto" w:hAnsi="Soberana Texto"/>
                <w:sz w:val="22"/>
                <w:szCs w:val="22"/>
              </w:rPr>
              <w:t>agente financiero del gobierno federal;</w:t>
            </w:r>
          </w:p>
          <w:p w14:paraId="0F9A2DD8" w14:textId="77777777" w:rsidR="00EA7CAF" w:rsidRPr="00AD6F2B" w:rsidRDefault="00EA7CAF" w:rsidP="00B55668">
            <w:pPr>
              <w:pStyle w:val="Texto"/>
              <w:numPr>
                <w:ilvl w:val="0"/>
                <w:numId w:val="35"/>
              </w:numPr>
              <w:spacing w:after="120" w:line="240" w:lineRule="auto"/>
              <w:ind w:left="494"/>
              <w:rPr>
                <w:rFonts w:ascii="Soberana Texto" w:hAnsi="Soberana Texto"/>
                <w:sz w:val="22"/>
                <w:szCs w:val="22"/>
              </w:rPr>
            </w:pPr>
            <w:r w:rsidRPr="00AD6F2B">
              <w:rPr>
                <w:rFonts w:ascii="Soberana Texto" w:hAnsi="Soberana Texto"/>
                <w:sz w:val="22"/>
                <w:szCs w:val="22"/>
              </w:rPr>
              <w:lastRenderedPageBreak/>
              <w:t>bienes en custodia o en administración;</w:t>
            </w:r>
          </w:p>
          <w:p w14:paraId="28DD7A15" w14:textId="77777777" w:rsidR="00EA7CAF" w:rsidRPr="00AD6F2B" w:rsidRDefault="00EA7CAF" w:rsidP="00B55668">
            <w:pPr>
              <w:pStyle w:val="Texto"/>
              <w:numPr>
                <w:ilvl w:val="0"/>
                <w:numId w:val="35"/>
              </w:numPr>
              <w:spacing w:after="120" w:line="240" w:lineRule="auto"/>
              <w:ind w:left="494"/>
              <w:rPr>
                <w:rFonts w:ascii="Soberana Texto" w:hAnsi="Soberana Texto"/>
                <w:sz w:val="22"/>
                <w:szCs w:val="22"/>
              </w:rPr>
            </w:pPr>
            <w:r w:rsidRPr="00AD6F2B">
              <w:rPr>
                <w:rFonts w:ascii="Soberana Texto" w:hAnsi="Soberana Texto"/>
                <w:sz w:val="22"/>
                <w:szCs w:val="22"/>
              </w:rPr>
              <w:t>colaterales recibidos por la entidad;</w:t>
            </w:r>
          </w:p>
          <w:p w14:paraId="53A13D76" w14:textId="77777777" w:rsidR="00EA7CAF" w:rsidRPr="00AD6F2B" w:rsidRDefault="00EA7CAF" w:rsidP="00F71839">
            <w:pPr>
              <w:pStyle w:val="Texto"/>
              <w:numPr>
                <w:ilvl w:val="0"/>
                <w:numId w:val="35"/>
              </w:numPr>
              <w:spacing w:after="120" w:line="240" w:lineRule="auto"/>
              <w:ind w:left="494"/>
              <w:rPr>
                <w:rFonts w:ascii="Soberana Texto" w:hAnsi="Soberana Texto"/>
                <w:sz w:val="22"/>
                <w:szCs w:val="22"/>
              </w:rPr>
            </w:pPr>
            <w:r w:rsidRPr="00AD6F2B">
              <w:rPr>
                <w:rFonts w:ascii="Soberana Texto" w:hAnsi="Soberana Texto"/>
                <w:sz w:val="22"/>
                <w:szCs w:val="22"/>
              </w:rPr>
              <w:t>colaterales recibidos y vendidos o entregados en garantía por la entidad;</w:t>
            </w:r>
          </w:p>
          <w:p w14:paraId="6BBFBCCB" w14:textId="77777777" w:rsidR="00EA7CAF" w:rsidRPr="00E32785" w:rsidRDefault="00EA7CAF" w:rsidP="00B55668">
            <w:pPr>
              <w:pStyle w:val="Texto"/>
              <w:numPr>
                <w:ilvl w:val="0"/>
                <w:numId w:val="35"/>
              </w:numPr>
              <w:spacing w:after="120" w:line="240" w:lineRule="auto"/>
              <w:ind w:left="494"/>
              <w:rPr>
                <w:rFonts w:ascii="Soberana Texto" w:hAnsi="Soberana Texto"/>
                <w:sz w:val="22"/>
                <w:szCs w:val="22"/>
              </w:rPr>
            </w:pPr>
            <w:r w:rsidRPr="00E32785">
              <w:rPr>
                <w:rFonts w:ascii="Soberana Texto" w:hAnsi="Soberana Texto"/>
                <w:sz w:val="22"/>
                <w:szCs w:val="22"/>
              </w:rPr>
              <w:t>intereses devengados no cobrados derivados de cartera de crédito con riesgo de crédito etapa 3, y</w:t>
            </w:r>
          </w:p>
          <w:p w14:paraId="35BAAB49" w14:textId="77777777" w:rsidR="00EA7CAF" w:rsidRPr="00E32785" w:rsidRDefault="00EA7CAF" w:rsidP="00B55668">
            <w:pPr>
              <w:pStyle w:val="Texto"/>
              <w:numPr>
                <w:ilvl w:val="0"/>
                <w:numId w:val="35"/>
              </w:numPr>
              <w:tabs>
                <w:tab w:val="left" w:pos="427"/>
              </w:tabs>
              <w:spacing w:after="120" w:line="240" w:lineRule="auto"/>
              <w:ind w:left="494"/>
              <w:rPr>
                <w:rFonts w:ascii="Soberana Texto" w:hAnsi="Soberana Texto"/>
                <w:b/>
                <w:sz w:val="22"/>
                <w:szCs w:val="22"/>
              </w:rPr>
            </w:pPr>
            <w:r w:rsidRPr="00E32785">
              <w:rPr>
                <w:rFonts w:ascii="Soberana Texto" w:hAnsi="Soberana Texto"/>
                <w:sz w:val="22"/>
                <w:szCs w:val="22"/>
              </w:rPr>
              <w:t>otras cuentas de registro.</w:t>
            </w:r>
            <w:r w:rsidRPr="00E32785">
              <w:rPr>
                <w:rFonts w:ascii="Soberana Texto" w:hAnsi="Soberana Texto"/>
                <w:b/>
                <w:sz w:val="22"/>
                <w:szCs w:val="22"/>
              </w:rPr>
              <w:t xml:space="preserve"> </w:t>
            </w:r>
          </w:p>
          <w:p w14:paraId="5549ECF4"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b/>
                <w:sz w:val="22"/>
                <w:szCs w:val="22"/>
              </w:rPr>
              <w:t>Presentación del estado de situación financiera</w:t>
            </w:r>
          </w:p>
        </w:tc>
        <w:tc>
          <w:tcPr>
            <w:tcW w:w="992" w:type="dxa"/>
          </w:tcPr>
          <w:p w14:paraId="101439E4"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25DD1AB0" w14:textId="77777777" w:rsidTr="00CB0B92">
        <w:trPr>
          <w:trHeight w:val="144"/>
        </w:trPr>
        <w:tc>
          <w:tcPr>
            <w:tcW w:w="8078" w:type="dxa"/>
          </w:tcPr>
          <w:p w14:paraId="0411B422"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Los rubros descritos anteriormente corresponden a los mínimos requeridos para la presentación del estado de situación financiera, sin embargo, las entidades deberán desglosar, ya sea en el citado estado financiero o mediante notas, el contenido de los conceptos que consideren necesarios a fin de mostrar la situación financiera de la misma para el usuario de la información financiera. En la parte final del presente criterio se muestra un estado de situación financiera preparado con los rubros mínimos a que se refiere el párrafo anterior.</w:t>
            </w:r>
          </w:p>
        </w:tc>
        <w:tc>
          <w:tcPr>
            <w:tcW w:w="992" w:type="dxa"/>
          </w:tcPr>
          <w:p w14:paraId="36383885"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76EE3D6A" w14:textId="77777777" w:rsidTr="00CB0B92">
        <w:trPr>
          <w:trHeight w:val="144"/>
        </w:trPr>
        <w:tc>
          <w:tcPr>
            <w:tcW w:w="8078" w:type="dxa"/>
          </w:tcPr>
          <w:p w14:paraId="2E5599A5"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Sin embargo, ciertos rubros del estado de situación financiera requieren lineamientos especiales para su presentación, los cuales se describen a continuación:</w:t>
            </w:r>
          </w:p>
          <w:p w14:paraId="24F42243"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Efectivo y equivalentes de efectivo</w:t>
            </w:r>
          </w:p>
        </w:tc>
        <w:tc>
          <w:tcPr>
            <w:tcW w:w="992" w:type="dxa"/>
          </w:tcPr>
          <w:p w14:paraId="44D33D94"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52EEA03B" w14:textId="77777777" w:rsidTr="00CB0B92">
        <w:trPr>
          <w:trHeight w:val="144"/>
        </w:trPr>
        <w:tc>
          <w:tcPr>
            <w:tcW w:w="8078" w:type="dxa"/>
          </w:tcPr>
          <w:p w14:paraId="2CB705DE"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 xml:space="preserve">Se presentará como parte de este rubro el saldo de la inversión en instrumentos financieros de los fideicomisos denominados en </w:t>
            </w:r>
            <w:r w:rsidRPr="00E32785">
              <w:rPr>
                <w:rFonts w:ascii="Soberana Texto" w:hAnsi="Soberana Texto"/>
                <w:caps/>
                <w:sz w:val="22"/>
                <w:szCs w:val="22"/>
              </w:rPr>
              <w:t>udis</w:t>
            </w:r>
            <w:r w:rsidRPr="00E32785">
              <w:rPr>
                <w:rFonts w:ascii="Soberana Texto" w:hAnsi="Soberana Texto"/>
                <w:sz w:val="22"/>
                <w:szCs w:val="22"/>
              </w:rPr>
              <w:t>, que surja del exceso de liquidez en dichos fideicomisos al momento de efectuar su consolidación con las cifras de la entidad.</w:t>
            </w:r>
          </w:p>
          <w:p w14:paraId="0468E0F5"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Cuentas de margen (instrumentos financieros derivados)</w:t>
            </w:r>
          </w:p>
        </w:tc>
        <w:tc>
          <w:tcPr>
            <w:tcW w:w="992" w:type="dxa"/>
          </w:tcPr>
          <w:p w14:paraId="468AB92C"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1EDF5D7E" w14:textId="77777777" w:rsidTr="00CB0B92">
        <w:trPr>
          <w:trHeight w:val="144"/>
        </w:trPr>
        <w:tc>
          <w:tcPr>
            <w:tcW w:w="8078" w:type="dxa"/>
          </w:tcPr>
          <w:p w14:paraId="2785C9B5"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 xml:space="preserve">Se presentará como parte de este rubro los saldos provenientes de las cuentas de margen en efectivo, instrumentos financieros </w:t>
            </w:r>
            <w:r w:rsidR="00347A5A">
              <w:rPr>
                <w:rFonts w:ascii="Soberana Texto" w:hAnsi="Soberana Texto"/>
                <w:sz w:val="22"/>
                <w:szCs w:val="22"/>
              </w:rPr>
              <w:t xml:space="preserve">derivados </w:t>
            </w:r>
            <w:r w:rsidRPr="00E32785">
              <w:rPr>
                <w:rFonts w:ascii="Soberana Texto" w:hAnsi="Soberana Texto"/>
                <w:sz w:val="22"/>
                <w:szCs w:val="22"/>
              </w:rPr>
              <w:t>u otros activos a que se refiere la NIF C-10 “Instrumentos financieros derivados y relaciones de cobertura”.</w:t>
            </w:r>
          </w:p>
          <w:p w14:paraId="5297E92A"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Inversiones en instrumentos financieros</w:t>
            </w:r>
          </w:p>
        </w:tc>
        <w:tc>
          <w:tcPr>
            <w:tcW w:w="992" w:type="dxa"/>
          </w:tcPr>
          <w:p w14:paraId="28D8C3E1"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1F5298CA" w14:textId="77777777" w:rsidTr="00CB0B92">
        <w:trPr>
          <w:trHeight w:val="144"/>
        </w:trPr>
        <w:tc>
          <w:tcPr>
            <w:tcW w:w="8078" w:type="dxa"/>
          </w:tcPr>
          <w:p w14:paraId="7A125A93"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Se presentarán dentro de este rubro las distintas categorías de inversiones en instrumentos financieros, tales como instrumentos financieros negociables, instrumentos financieros para cobrar o vender e instrumentos financieros para cobrar principal e interés (valores).</w:t>
            </w:r>
          </w:p>
          <w:p w14:paraId="2D29B543"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u w:val="single"/>
              </w:rPr>
              <w:t>Deudores por reporto</w:t>
            </w:r>
          </w:p>
        </w:tc>
        <w:tc>
          <w:tcPr>
            <w:tcW w:w="992" w:type="dxa"/>
          </w:tcPr>
          <w:p w14:paraId="341B888F"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52EDD254" w14:textId="77777777" w:rsidTr="00CB0B92">
        <w:trPr>
          <w:trHeight w:val="144"/>
        </w:trPr>
        <w:tc>
          <w:tcPr>
            <w:tcW w:w="8078" w:type="dxa"/>
          </w:tcPr>
          <w:p w14:paraId="3EBC31C2"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rPr>
              <w:t>Se presentará el saldo deudor proveniente de operaciones de reporto a que se refiere el criterio correspondiente, inmediatamente después de los conceptos de inversiones en instrumentos financieros.</w:t>
            </w:r>
          </w:p>
          <w:p w14:paraId="54CDB80A"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Instrumentos financieros derivados</w:t>
            </w:r>
          </w:p>
        </w:tc>
        <w:tc>
          <w:tcPr>
            <w:tcW w:w="992" w:type="dxa"/>
          </w:tcPr>
          <w:p w14:paraId="731A4C4B"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41302E88" w14:textId="77777777" w:rsidTr="00CB0B92">
        <w:trPr>
          <w:trHeight w:val="144"/>
        </w:trPr>
        <w:tc>
          <w:tcPr>
            <w:tcW w:w="8078" w:type="dxa"/>
          </w:tcPr>
          <w:p w14:paraId="08AACEBD"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rPr>
              <w:t>Los activos financieros provenientes de instrumentos financieros derivados, se presentarán inmediatamente después del concepto de préstamo de valores, desagregándose en instrumentos financieros derivados para fines de negociación o para fines de cobertura, según corresponda.</w:t>
            </w:r>
          </w:p>
          <w:p w14:paraId="1BC9E38E" w14:textId="77777777" w:rsidR="00EA7CAF" w:rsidRPr="00E32785" w:rsidRDefault="00EA7CAF" w:rsidP="00EA7CAF">
            <w:pPr>
              <w:pStyle w:val="Texto"/>
              <w:spacing w:after="120" w:line="240" w:lineRule="auto"/>
              <w:ind w:firstLine="0"/>
              <w:rPr>
                <w:rFonts w:ascii="Soberana Texto" w:hAnsi="Soberana Texto"/>
                <w:b/>
                <w:i/>
                <w:sz w:val="22"/>
                <w:szCs w:val="22"/>
              </w:rPr>
            </w:pPr>
            <w:r w:rsidRPr="00E32785">
              <w:rPr>
                <w:rFonts w:ascii="Soberana Texto" w:hAnsi="Soberana Texto"/>
                <w:sz w:val="22"/>
                <w:szCs w:val="22"/>
                <w:u w:val="single"/>
              </w:rPr>
              <w:t>Ajustes de valuación por cobertura de activos financieros</w:t>
            </w:r>
          </w:p>
        </w:tc>
        <w:tc>
          <w:tcPr>
            <w:tcW w:w="992" w:type="dxa"/>
          </w:tcPr>
          <w:p w14:paraId="2B2B8F96"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40A106C5" w14:textId="77777777" w:rsidTr="00CB0B92">
        <w:trPr>
          <w:trHeight w:val="144"/>
        </w:trPr>
        <w:tc>
          <w:tcPr>
            <w:tcW w:w="8078" w:type="dxa"/>
          </w:tcPr>
          <w:p w14:paraId="7075E45B"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rPr>
              <w:t>En una cobertura de valor razonable por riesgo de tasa de interés de una porción de un portafolio compuesto por activos financieros el ajuste al valor en libros de la partida cubierta por la ganancia o pérdida reconocida en los resultados del periodo, se presentará en este rubro, inmediatamente después del rubro de instrumentos financieros derivados.</w:t>
            </w:r>
          </w:p>
          <w:p w14:paraId="75C665CD"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u w:val="single"/>
              </w:rPr>
              <w:t>Total de cartera de crédito (neto)</w:t>
            </w:r>
          </w:p>
        </w:tc>
        <w:tc>
          <w:tcPr>
            <w:tcW w:w="992" w:type="dxa"/>
          </w:tcPr>
          <w:p w14:paraId="573C554B"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42AFDA80" w14:textId="77777777" w:rsidTr="00CB0B92">
        <w:trPr>
          <w:trHeight w:val="144"/>
        </w:trPr>
        <w:tc>
          <w:tcPr>
            <w:tcW w:w="8078" w:type="dxa"/>
          </w:tcPr>
          <w:p w14:paraId="7C8D9C50"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 xml:space="preserve">Con objeto de obtener información de mayor calidad en cuanto a los créditos otorgados por las entidades, la cartera de crédito se deberá desagregar en el estado de situación </w:t>
            </w:r>
            <w:r w:rsidRPr="00E32785">
              <w:rPr>
                <w:rFonts w:ascii="Soberana Texto" w:hAnsi="Soberana Texto"/>
                <w:sz w:val="22"/>
                <w:szCs w:val="22"/>
              </w:rPr>
              <w:lastRenderedPageBreak/>
              <w:t>financiera según el destino del crédito, clasificándose en cualquiera de las siguientes categorías:</w:t>
            </w:r>
          </w:p>
          <w:p w14:paraId="5FB2A6B7" w14:textId="77777777" w:rsidR="00EA7CAF" w:rsidRPr="00E32785" w:rsidRDefault="00EA7CAF" w:rsidP="00EA7CAF">
            <w:pPr>
              <w:pStyle w:val="Texto"/>
              <w:spacing w:after="120" w:line="240" w:lineRule="auto"/>
              <w:ind w:firstLine="0"/>
              <w:rPr>
                <w:rFonts w:ascii="Soberana Texto" w:hAnsi="Soberana Texto"/>
                <w:i/>
                <w:sz w:val="22"/>
                <w:szCs w:val="22"/>
              </w:rPr>
            </w:pPr>
            <w:r w:rsidRPr="00E32785">
              <w:rPr>
                <w:rFonts w:ascii="Soberana Texto" w:hAnsi="Soberana Texto"/>
                <w:i/>
                <w:sz w:val="22"/>
                <w:szCs w:val="22"/>
              </w:rPr>
              <w:t>Cartera de crédito con riesgo de crédito etapa 1</w:t>
            </w:r>
          </w:p>
          <w:p w14:paraId="63B2ABD8"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créditos comerciales;</w:t>
            </w:r>
          </w:p>
          <w:p w14:paraId="587776DA"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actividad empresarial o comercial;</w:t>
            </w:r>
          </w:p>
          <w:p w14:paraId="7A176CEC"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entidades financieras, y</w:t>
            </w:r>
          </w:p>
          <w:p w14:paraId="6FBA90DE"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entidades gubernamentales.</w:t>
            </w:r>
          </w:p>
          <w:p w14:paraId="63548DA8"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créditos de consumo;</w:t>
            </w:r>
          </w:p>
          <w:p w14:paraId="3DCB4D5C"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créditos a la vivienda, y</w:t>
            </w:r>
          </w:p>
          <w:p w14:paraId="3B638868"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media y residencial;</w:t>
            </w:r>
          </w:p>
          <w:p w14:paraId="7474CA48"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de interés social;</w:t>
            </w:r>
          </w:p>
          <w:p w14:paraId="3F811774"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créditos adquiridos al INFONAVIT o el FOVISSSTE;</w:t>
            </w:r>
          </w:p>
          <w:p w14:paraId="566D9B2D"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remodelación o mejoramiento con garantía otorgada por la banca de desarrollo o fideicomisos públicos, y</w:t>
            </w:r>
          </w:p>
          <w:p w14:paraId="45E6E59D"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remodelación o mejoramiento con garantía de la subcuenta de vivienda.</w:t>
            </w:r>
          </w:p>
          <w:p w14:paraId="460390D3"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créditos otorgados en calidad de Agente del Gobierno Federal.</w:t>
            </w:r>
          </w:p>
          <w:p w14:paraId="11D7D1DC" w14:textId="77777777" w:rsidR="00EA7CAF" w:rsidRPr="00E32785" w:rsidRDefault="00EA7CAF" w:rsidP="00EA7CAF">
            <w:pPr>
              <w:pStyle w:val="Texto"/>
              <w:spacing w:after="120" w:line="240" w:lineRule="auto"/>
              <w:ind w:firstLine="0"/>
              <w:rPr>
                <w:rFonts w:ascii="Soberana Texto" w:hAnsi="Soberana Texto"/>
                <w:i/>
                <w:sz w:val="22"/>
                <w:szCs w:val="22"/>
              </w:rPr>
            </w:pPr>
            <w:r w:rsidRPr="00E32785">
              <w:rPr>
                <w:rFonts w:ascii="Soberana Texto" w:hAnsi="Soberana Texto"/>
                <w:i/>
                <w:sz w:val="22"/>
                <w:szCs w:val="22"/>
              </w:rPr>
              <w:t>Cartera de crédito con riesgo de crédito etapa 2</w:t>
            </w:r>
          </w:p>
          <w:p w14:paraId="1F9AAB48"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créditos comerciales;</w:t>
            </w:r>
          </w:p>
          <w:p w14:paraId="0BA9B224"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actividad empresarial o comercial;</w:t>
            </w:r>
          </w:p>
          <w:p w14:paraId="0823BF69"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entidades financieras, y</w:t>
            </w:r>
          </w:p>
          <w:p w14:paraId="5E72D8B0"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entidades gubernamentales.</w:t>
            </w:r>
          </w:p>
          <w:p w14:paraId="76EFC4F5"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créditos de consumo;</w:t>
            </w:r>
          </w:p>
          <w:p w14:paraId="6763CFDB"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créditos a la vivienda, y</w:t>
            </w:r>
          </w:p>
          <w:p w14:paraId="7B29F147"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media y residencial;</w:t>
            </w:r>
          </w:p>
          <w:p w14:paraId="131A2024"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de interés social;</w:t>
            </w:r>
          </w:p>
          <w:p w14:paraId="6C4FB58E"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créditos adquiridos al INFONAVIT o el FOVISSSTE;</w:t>
            </w:r>
          </w:p>
          <w:p w14:paraId="48F4F66E"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remodelación o mejoramiento con garantía otorgada por la banca de desarrollo o fideicomisos públicos, y</w:t>
            </w:r>
          </w:p>
          <w:p w14:paraId="789EBEE3"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remodelación o mejoramiento con garantía de la subcuenta de vivienda.</w:t>
            </w:r>
          </w:p>
          <w:p w14:paraId="7D0DFE00" w14:textId="77777777" w:rsidR="00EA7CAF" w:rsidRPr="00E32785" w:rsidRDefault="00EA7CAF" w:rsidP="00EA7CAF">
            <w:pPr>
              <w:pStyle w:val="Texto"/>
              <w:spacing w:after="120" w:line="240" w:lineRule="auto"/>
              <w:ind w:firstLine="0"/>
              <w:rPr>
                <w:rFonts w:ascii="Soberana Texto" w:hAnsi="Soberana Texto"/>
                <w:i/>
                <w:sz w:val="22"/>
                <w:szCs w:val="22"/>
              </w:rPr>
            </w:pPr>
            <w:r w:rsidRPr="00E32785">
              <w:rPr>
                <w:rFonts w:ascii="Soberana Texto" w:hAnsi="Soberana Texto"/>
                <w:i/>
                <w:sz w:val="22"/>
                <w:szCs w:val="22"/>
              </w:rPr>
              <w:t>Cartera de crédito con riesgo de crédito etapa 3</w:t>
            </w:r>
          </w:p>
          <w:p w14:paraId="1CD649CD"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créditos comerciales;</w:t>
            </w:r>
          </w:p>
          <w:p w14:paraId="63DA046E"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actividad empresarial o comercial;</w:t>
            </w:r>
          </w:p>
          <w:p w14:paraId="3DE8CA53"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entidades financieras, y</w:t>
            </w:r>
          </w:p>
          <w:p w14:paraId="26A6AE3E"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entidades gubernamentales.</w:t>
            </w:r>
          </w:p>
          <w:p w14:paraId="63773D10"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créditos de consumo, y</w:t>
            </w:r>
          </w:p>
          <w:p w14:paraId="706E8605"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créditos a la vivienda;</w:t>
            </w:r>
          </w:p>
          <w:p w14:paraId="5B186DA5"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media y residencial;</w:t>
            </w:r>
          </w:p>
          <w:p w14:paraId="53332849"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de interés social;</w:t>
            </w:r>
          </w:p>
          <w:p w14:paraId="6C9D4E16"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créditos adquiridos al INFONAVIT o el FOVISSSTE;</w:t>
            </w:r>
          </w:p>
          <w:p w14:paraId="69C98C77"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lastRenderedPageBreak/>
              <w:t>-</w:t>
            </w:r>
            <w:r w:rsidRPr="00E32785">
              <w:rPr>
                <w:rFonts w:ascii="Soberana Texto" w:hAnsi="Soberana Texto"/>
                <w:sz w:val="22"/>
                <w:szCs w:val="22"/>
              </w:rPr>
              <w:tab/>
              <w:t>remodelación o mejoramiento con garantía otorgada por la banca de desarrollo o fideicomisos públicos, y</w:t>
            </w:r>
          </w:p>
          <w:p w14:paraId="741E8F6A"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remodelación o mejoramiento con garantía de la subcuenta de vivienda.</w:t>
            </w:r>
          </w:p>
          <w:p w14:paraId="5370BBB6" w14:textId="77777777" w:rsidR="00EA7CAF" w:rsidRPr="00E32785" w:rsidRDefault="00EA7CAF" w:rsidP="00EA7CAF">
            <w:pPr>
              <w:pStyle w:val="Texto"/>
              <w:spacing w:after="120" w:line="240" w:lineRule="auto"/>
              <w:ind w:firstLine="0"/>
              <w:rPr>
                <w:rFonts w:ascii="Soberana Texto" w:hAnsi="Soberana Texto"/>
                <w:i/>
                <w:sz w:val="22"/>
                <w:szCs w:val="22"/>
              </w:rPr>
            </w:pPr>
            <w:r w:rsidRPr="00E32785">
              <w:rPr>
                <w:rFonts w:ascii="Soberana Texto" w:hAnsi="Soberana Texto"/>
                <w:i/>
                <w:sz w:val="22"/>
                <w:szCs w:val="22"/>
              </w:rPr>
              <w:t>Cartera de crédito valuada a valor razonable</w:t>
            </w:r>
          </w:p>
          <w:p w14:paraId="26DE05AB" w14:textId="77777777" w:rsidR="00EA7CAF" w:rsidRPr="00E32785" w:rsidRDefault="00EA7CAF" w:rsidP="00AE7F43">
            <w:pPr>
              <w:pStyle w:val="Texto"/>
              <w:numPr>
                <w:ilvl w:val="0"/>
                <w:numId w:val="32"/>
              </w:numPr>
              <w:spacing w:after="120" w:line="240" w:lineRule="auto"/>
              <w:ind w:left="427"/>
              <w:rPr>
                <w:rFonts w:ascii="Soberana Texto" w:hAnsi="Soberana Texto"/>
                <w:sz w:val="22"/>
                <w:szCs w:val="22"/>
              </w:rPr>
            </w:pPr>
            <w:r w:rsidRPr="00E32785">
              <w:rPr>
                <w:rFonts w:ascii="Soberana Texto" w:hAnsi="Soberana Texto"/>
                <w:sz w:val="22"/>
                <w:szCs w:val="22"/>
              </w:rPr>
              <w:t>créditos comerciales;</w:t>
            </w:r>
          </w:p>
          <w:p w14:paraId="2E8C2EB7"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actividad empresarial o comercial;</w:t>
            </w:r>
          </w:p>
          <w:p w14:paraId="52E8E1CB"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entidades financieras, y</w:t>
            </w:r>
          </w:p>
          <w:p w14:paraId="4B2B153E"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entidades gubernamentales.</w:t>
            </w:r>
          </w:p>
          <w:p w14:paraId="4EDAC5F6"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créditos de consumo, y</w:t>
            </w:r>
          </w:p>
          <w:p w14:paraId="39E9516C"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créditos a la vivienda;</w:t>
            </w:r>
          </w:p>
          <w:p w14:paraId="46E57B05"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media y residencial;</w:t>
            </w:r>
          </w:p>
          <w:p w14:paraId="6CAD4009"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de interés social;</w:t>
            </w:r>
          </w:p>
          <w:p w14:paraId="4D7E9593"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créditos adquiridos al INFONAVIT o el FOVISSSTE;</w:t>
            </w:r>
          </w:p>
          <w:p w14:paraId="0C3D0F6F"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remodelación o mejoramiento con garantía otorgada por la banca de desarrollo o fideicomisos públicos, y</w:t>
            </w:r>
          </w:p>
          <w:p w14:paraId="1D85BF70" w14:textId="77777777" w:rsidR="00EA7CAF" w:rsidRPr="00E32785" w:rsidRDefault="00EA7CAF" w:rsidP="00EA7CAF">
            <w:pPr>
              <w:pStyle w:val="Texto"/>
              <w:spacing w:after="120" w:line="240" w:lineRule="auto"/>
              <w:ind w:left="756" w:hanging="360"/>
              <w:rPr>
                <w:rFonts w:ascii="Soberana Texto" w:hAnsi="Soberana Texto"/>
                <w:sz w:val="22"/>
                <w:szCs w:val="22"/>
              </w:rPr>
            </w:pPr>
            <w:r w:rsidRPr="00E32785">
              <w:rPr>
                <w:rFonts w:ascii="Soberana Texto" w:hAnsi="Soberana Texto"/>
                <w:sz w:val="22"/>
                <w:szCs w:val="22"/>
              </w:rPr>
              <w:t>-</w:t>
            </w:r>
            <w:r w:rsidRPr="00E32785">
              <w:rPr>
                <w:rFonts w:ascii="Soberana Texto" w:hAnsi="Soberana Texto"/>
                <w:sz w:val="22"/>
                <w:szCs w:val="22"/>
              </w:rPr>
              <w:tab/>
              <w:t>remodelación o mejoramiento con garantía de la subcuenta de vivienda.</w:t>
            </w:r>
          </w:p>
        </w:tc>
        <w:tc>
          <w:tcPr>
            <w:tcW w:w="992" w:type="dxa"/>
          </w:tcPr>
          <w:p w14:paraId="2F0DE250"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2014BBA3" w14:textId="77777777" w:rsidTr="00CB0B92">
        <w:trPr>
          <w:trHeight w:val="144"/>
        </w:trPr>
        <w:tc>
          <w:tcPr>
            <w:tcW w:w="8078" w:type="dxa"/>
          </w:tcPr>
          <w:p w14:paraId="6F5E2641"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lastRenderedPageBreak/>
              <w:t>Los créditos denominados en UDIS, ya sean propios o derivados de programas con apoyo del Gobierno Federal, deberán ser presentados en la categoría que les corresponda.</w:t>
            </w:r>
          </w:p>
        </w:tc>
        <w:tc>
          <w:tcPr>
            <w:tcW w:w="992" w:type="dxa"/>
          </w:tcPr>
          <w:p w14:paraId="09EE8FF1"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241C7107" w14:textId="77777777" w:rsidTr="00CB0B92">
        <w:trPr>
          <w:trHeight w:val="144"/>
        </w:trPr>
        <w:tc>
          <w:tcPr>
            <w:tcW w:w="8078" w:type="dxa"/>
          </w:tcPr>
          <w:p w14:paraId="566F20B3"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Los créditos adquiridos al INFONAVIT o el FOVISSSTE, clasificados dentro de los créditos a la vivienda con riesgo de crédito etapa 1, deberán segregarse en cartera ordinaria y cartera en prórroga.</w:t>
            </w:r>
          </w:p>
        </w:tc>
        <w:tc>
          <w:tcPr>
            <w:tcW w:w="992" w:type="dxa"/>
          </w:tcPr>
          <w:p w14:paraId="00464D9F"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41D6B2F3" w14:textId="77777777" w:rsidTr="00CB0B92">
        <w:trPr>
          <w:trHeight w:val="144"/>
        </w:trPr>
        <w:tc>
          <w:tcPr>
            <w:tcW w:w="8078" w:type="dxa"/>
          </w:tcPr>
          <w:p w14:paraId="7228F015"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La cartera de crédito se presentará, conforme al crédito de que se trate, neta de los intereses cobrados por anticipado y los créditos diferidos correspondientes al ingreso financiero por devengar en contratos de arrendamiento financiero.</w:t>
            </w:r>
          </w:p>
        </w:tc>
        <w:tc>
          <w:tcPr>
            <w:tcW w:w="992" w:type="dxa"/>
          </w:tcPr>
          <w:p w14:paraId="278F5C5A"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37124D5F" w14:textId="77777777" w:rsidTr="00CB0B92">
        <w:trPr>
          <w:trHeight w:val="144"/>
        </w:trPr>
        <w:tc>
          <w:tcPr>
            <w:tcW w:w="8078" w:type="dxa"/>
          </w:tcPr>
          <w:p w14:paraId="649BEE57"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 xml:space="preserve">También se presentarán dentro de este rubro: las partidas diferidas (monto neto entre costos de transacción y comisiones por otorgamiento) y </w:t>
            </w:r>
            <w:r>
              <w:rPr>
                <w:rFonts w:ascii="Soberana Texto" w:hAnsi="Soberana Texto"/>
                <w:sz w:val="22"/>
                <w:szCs w:val="22"/>
              </w:rPr>
              <w:t>las</w:t>
            </w:r>
            <w:r w:rsidRPr="00E32785">
              <w:rPr>
                <w:rFonts w:ascii="Soberana Texto" w:hAnsi="Soberana Texto"/>
                <w:sz w:val="22"/>
                <w:szCs w:val="22"/>
              </w:rPr>
              <w:t xml:space="preserve"> estimaciones correspondientes</w:t>
            </w:r>
            <w:r>
              <w:rPr>
                <w:rFonts w:ascii="Soberana Texto" w:hAnsi="Soberana Texto"/>
                <w:sz w:val="22"/>
                <w:szCs w:val="22"/>
              </w:rPr>
              <w:t xml:space="preserve"> a la cartera de crédito</w:t>
            </w:r>
            <w:r w:rsidRPr="00E32785">
              <w:rPr>
                <w:rFonts w:ascii="Soberana Texto" w:hAnsi="Soberana Texto"/>
                <w:sz w:val="22"/>
                <w:szCs w:val="22"/>
              </w:rPr>
              <w:t xml:space="preserve">. </w:t>
            </w:r>
          </w:p>
          <w:p w14:paraId="4D13662F"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Asimismo, los derechos de cobro relativos a los créditos adquiridos a que hace referencia el inciso d) del párrafo 3, del criterio B-6 “Cartera de crédito”, netos de su estimación.</w:t>
            </w:r>
          </w:p>
          <w:p w14:paraId="7C43E619"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Activos virtuales</w:t>
            </w:r>
          </w:p>
        </w:tc>
        <w:tc>
          <w:tcPr>
            <w:tcW w:w="992" w:type="dxa"/>
          </w:tcPr>
          <w:p w14:paraId="53DF42CB"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7F2A5E0D" w14:textId="77777777" w:rsidTr="00CB0B92">
        <w:trPr>
          <w:trHeight w:val="144"/>
        </w:trPr>
        <w:tc>
          <w:tcPr>
            <w:tcW w:w="8078" w:type="dxa"/>
          </w:tcPr>
          <w:p w14:paraId="542F175E"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Se presentarán dentro de este rubro, los activos virtuales que mantenga en posición propia la entidad, atendiendo a lo establecido en la NIF C-22 “Criptomonedas”.</w:t>
            </w:r>
          </w:p>
          <w:p w14:paraId="2DA05388" w14:textId="77777777" w:rsidR="00EA7CAF" w:rsidRPr="00E32785" w:rsidRDefault="00EA7CAF" w:rsidP="00EA7CAF">
            <w:pPr>
              <w:pStyle w:val="Texto"/>
              <w:spacing w:after="120" w:line="240" w:lineRule="auto"/>
              <w:ind w:firstLine="0"/>
              <w:rPr>
                <w:rFonts w:ascii="Soberana Texto" w:hAnsi="Soberana Texto"/>
                <w:sz w:val="22"/>
                <w:szCs w:val="22"/>
              </w:rPr>
            </w:pPr>
            <w:r w:rsidRPr="00D86BE3">
              <w:rPr>
                <w:rFonts w:ascii="Soberana Texto" w:hAnsi="Soberana Texto"/>
                <w:sz w:val="22"/>
                <w:szCs w:val="22"/>
                <w:u w:val="single"/>
              </w:rPr>
              <w:t>Otras cuentas por cobrar (neto)</w:t>
            </w:r>
          </w:p>
        </w:tc>
        <w:tc>
          <w:tcPr>
            <w:tcW w:w="992" w:type="dxa"/>
          </w:tcPr>
          <w:p w14:paraId="7AB14ED6"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2FA936A8" w14:textId="77777777" w:rsidTr="00CB0B92">
        <w:trPr>
          <w:trHeight w:val="144"/>
        </w:trPr>
        <w:tc>
          <w:tcPr>
            <w:tcW w:w="8078" w:type="dxa"/>
          </w:tcPr>
          <w:p w14:paraId="176711BC"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 xml:space="preserve">Se presentarán las cuentas por cobrar no comprendidas en la cartera de crédito, considerando entre otras, a las cuentas liquidadoras deudoras, deudores por colaterales otorgados en efectivo, </w:t>
            </w:r>
            <w:r w:rsidR="00347A5A">
              <w:rPr>
                <w:rFonts w:ascii="Soberana Texto" w:hAnsi="Soberana Texto"/>
                <w:sz w:val="22"/>
                <w:szCs w:val="22"/>
              </w:rPr>
              <w:t xml:space="preserve">y </w:t>
            </w:r>
            <w:r w:rsidRPr="00E32785">
              <w:rPr>
                <w:rFonts w:ascii="Soberana Texto" w:hAnsi="Soberana Texto"/>
                <w:sz w:val="22"/>
                <w:szCs w:val="22"/>
              </w:rPr>
              <w:t xml:space="preserve">las cuentas por cobrar condicionadas, deducidas, en su caso, de la estimación de pérdidas crediticias esperadas. </w:t>
            </w:r>
          </w:p>
          <w:p w14:paraId="68201A42"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Activos de larga duración mantenidos para la venta o para distribuir a los propietarios</w:t>
            </w:r>
          </w:p>
        </w:tc>
        <w:tc>
          <w:tcPr>
            <w:tcW w:w="992" w:type="dxa"/>
          </w:tcPr>
          <w:p w14:paraId="329C4253"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56CA4362" w14:textId="77777777" w:rsidTr="00CB0B92">
        <w:trPr>
          <w:trHeight w:val="144"/>
        </w:trPr>
        <w:tc>
          <w:tcPr>
            <w:tcW w:w="8078" w:type="dxa"/>
          </w:tcPr>
          <w:p w14:paraId="09A28FF8"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 xml:space="preserve">Se presentarán dentro de este </w:t>
            </w:r>
            <w:r w:rsidRPr="00AD6F2B">
              <w:rPr>
                <w:rFonts w:ascii="Soberana Texto" w:hAnsi="Soberana Texto"/>
                <w:sz w:val="22"/>
                <w:szCs w:val="22"/>
              </w:rPr>
              <w:t>rubro las inversiones en activos de larga duración que se clasifiquen como mantenidos para la venta, tales como subsidiarias, asociadas y negocios conjuntos, así como aquellos mantenidos para su distribución</w:t>
            </w:r>
            <w:r w:rsidR="00581E94" w:rsidRPr="00AD6F2B">
              <w:rPr>
                <w:rFonts w:ascii="Soberana Texto" w:hAnsi="Soberana Texto"/>
                <w:sz w:val="22"/>
                <w:szCs w:val="22"/>
              </w:rPr>
              <w:t xml:space="preserve"> incluidas las operaciones discontinuadas</w:t>
            </w:r>
            <w:r w:rsidRPr="00AD6F2B">
              <w:rPr>
                <w:rFonts w:ascii="Soberana Texto" w:hAnsi="Soberana Texto"/>
                <w:sz w:val="22"/>
                <w:szCs w:val="22"/>
              </w:rPr>
              <w:t>, a los que hace referencia la NIF B-11 “Disposición de activos de larga duración y operaciones</w:t>
            </w:r>
            <w:r w:rsidRPr="00E32785">
              <w:rPr>
                <w:rFonts w:ascii="Soberana Texto" w:hAnsi="Soberana Texto"/>
                <w:sz w:val="22"/>
                <w:szCs w:val="22"/>
              </w:rPr>
              <w:t xml:space="preserve"> discontinuadas”.</w:t>
            </w:r>
          </w:p>
          <w:p w14:paraId="3C79D4C4"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Pagos anticipados y otros activos</w:t>
            </w:r>
          </w:p>
        </w:tc>
        <w:tc>
          <w:tcPr>
            <w:tcW w:w="992" w:type="dxa"/>
          </w:tcPr>
          <w:p w14:paraId="28E43B78"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2D930F28" w14:textId="77777777" w:rsidTr="00CB0B92">
        <w:trPr>
          <w:trHeight w:val="144"/>
        </w:trPr>
        <w:tc>
          <w:tcPr>
            <w:tcW w:w="8078" w:type="dxa"/>
          </w:tcPr>
          <w:p w14:paraId="2887E9CF"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lastRenderedPageBreak/>
              <w:t xml:space="preserve">Se deberán presentar como un solo rubro en el estado de situación financiera los pagos anticipados y los otros activos tales como los cargos diferidos </w:t>
            </w:r>
            <w:r w:rsidR="00347A5A">
              <w:rPr>
                <w:rFonts w:ascii="Soberana Texto" w:hAnsi="Soberana Texto"/>
                <w:sz w:val="22"/>
                <w:szCs w:val="22"/>
              </w:rPr>
              <w:t xml:space="preserve">y </w:t>
            </w:r>
            <w:r w:rsidRPr="00E32785">
              <w:rPr>
                <w:rFonts w:ascii="Soberana Texto" w:hAnsi="Soberana Texto"/>
                <w:sz w:val="22"/>
                <w:szCs w:val="22"/>
              </w:rPr>
              <w:t xml:space="preserve">depósitos en garantía, así como otros activos a corto y largo plazo. El activo por beneficios a los empleados que surja conforme a lo establecido en la NIF D-3 “Beneficios a los empleados” de las NIF, formará parte de este rubro. </w:t>
            </w:r>
          </w:p>
          <w:p w14:paraId="01217090"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u w:val="single"/>
              </w:rPr>
              <w:t>Activos por derechos de uso de propiedades, mobiliario y equipo (neto)</w:t>
            </w:r>
          </w:p>
        </w:tc>
        <w:tc>
          <w:tcPr>
            <w:tcW w:w="992" w:type="dxa"/>
          </w:tcPr>
          <w:p w14:paraId="7AE7E6ED"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12BA343D" w14:textId="77777777" w:rsidTr="00CB0B92">
        <w:trPr>
          <w:trHeight w:val="144"/>
        </w:trPr>
        <w:tc>
          <w:tcPr>
            <w:tcW w:w="8078" w:type="dxa"/>
          </w:tcPr>
          <w:p w14:paraId="7DB936B0"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Se presentan aquellos activos que representan el derecho de un arrendatario a usar una propiedad, mobiliario o equipo durante el plazo del arrendamiento, disminuidos por su depreciación acumulada.</w:t>
            </w:r>
          </w:p>
          <w:p w14:paraId="4573F0E1"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u w:val="single"/>
              </w:rPr>
              <w:t>Inversiones permanentes</w:t>
            </w:r>
          </w:p>
        </w:tc>
        <w:tc>
          <w:tcPr>
            <w:tcW w:w="992" w:type="dxa"/>
          </w:tcPr>
          <w:p w14:paraId="0BECB3CB"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62CBC43C" w14:textId="77777777" w:rsidTr="00CB0B92">
        <w:trPr>
          <w:trHeight w:val="144"/>
        </w:trPr>
        <w:tc>
          <w:tcPr>
            <w:tcW w:w="8078" w:type="dxa"/>
          </w:tcPr>
          <w:p w14:paraId="0C72B233"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Se presentarán dentro de este rubro las inversiones permanentes en subsidiarias no consolidadas, asociadas, negocios conjuntos, así como otras inversiones permanentes, adicionadas por el crédito mercantil que en su caso se hubiera generado.</w:t>
            </w:r>
          </w:p>
          <w:p w14:paraId="272AFE2F"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u w:val="single"/>
              </w:rPr>
              <w:t>Activos por derechos de uso de activos intangibles (neto)</w:t>
            </w:r>
          </w:p>
        </w:tc>
        <w:tc>
          <w:tcPr>
            <w:tcW w:w="992" w:type="dxa"/>
          </w:tcPr>
          <w:p w14:paraId="376618A2"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4209C28B" w14:textId="77777777" w:rsidTr="00CB0B92">
        <w:trPr>
          <w:trHeight w:val="144"/>
        </w:trPr>
        <w:tc>
          <w:tcPr>
            <w:tcW w:w="8078" w:type="dxa"/>
          </w:tcPr>
          <w:p w14:paraId="3E341347"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Se presentan aquellos activos que representan el derecho de un arrendatario a usar un activo intangible durante el plazo del arrendamiento, disminuidos por su amortización acumulada.</w:t>
            </w:r>
          </w:p>
          <w:p w14:paraId="6ED470B1"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u w:val="single"/>
              </w:rPr>
              <w:t>Captación tradicional</w:t>
            </w:r>
          </w:p>
        </w:tc>
        <w:tc>
          <w:tcPr>
            <w:tcW w:w="992" w:type="dxa"/>
          </w:tcPr>
          <w:p w14:paraId="66F437B3"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1E54ED3E" w14:textId="77777777" w:rsidTr="00CB0B92">
        <w:trPr>
          <w:trHeight w:val="144"/>
        </w:trPr>
        <w:tc>
          <w:tcPr>
            <w:tcW w:w="8078" w:type="dxa"/>
          </w:tcPr>
          <w:p w14:paraId="0B791349"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La captación tradicional constituirá el primer rubro dentro del pasivo de las entidades, mismo que se deberá presentar desagregado en los siguientes conceptos:</w:t>
            </w:r>
          </w:p>
          <w:p w14:paraId="3EE58141"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depósitos de exigibilidad inmediata;</w:t>
            </w:r>
          </w:p>
          <w:p w14:paraId="059C7B20"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depósitos a plazo;</w:t>
            </w:r>
          </w:p>
          <w:p w14:paraId="5F2C2C4D"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títulos de crédito emitidos, y</w:t>
            </w:r>
          </w:p>
          <w:p w14:paraId="3CAC7039"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cuenta global de captación sin movimientos.</w:t>
            </w:r>
          </w:p>
        </w:tc>
        <w:tc>
          <w:tcPr>
            <w:tcW w:w="992" w:type="dxa"/>
          </w:tcPr>
          <w:p w14:paraId="3E5A03EA"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7E28A513" w14:textId="77777777" w:rsidTr="00CB0B92">
        <w:trPr>
          <w:trHeight w:val="144"/>
        </w:trPr>
        <w:tc>
          <w:tcPr>
            <w:tcW w:w="8078" w:type="dxa"/>
          </w:tcPr>
          <w:p w14:paraId="3B1E3712"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Los depósitos de exigibilidad inmediata incluyen a las cuentas de cheques, cuentas de ahorro, a los depósitos en cuenta corriente, y los depósitos cuyo destino sea la asistencia de comunidades, sectores o poblaciones derivada de catástrofes naturales, entre otros.</w:t>
            </w:r>
          </w:p>
        </w:tc>
        <w:tc>
          <w:tcPr>
            <w:tcW w:w="992" w:type="dxa"/>
          </w:tcPr>
          <w:p w14:paraId="11337553"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5E131C09" w14:textId="77777777" w:rsidTr="00CB0B92">
        <w:trPr>
          <w:trHeight w:val="144"/>
        </w:trPr>
        <w:tc>
          <w:tcPr>
            <w:tcW w:w="8078" w:type="dxa"/>
          </w:tcPr>
          <w:p w14:paraId="7851C562"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Los depósitos a plazo incluyen, entre otros, a los certificados de depósito retirables en días preestablecidos, aceptaciones bancarias y pagarés con rendimiento liquidable al vencimiento; dichos depósitos se deberán</w:t>
            </w:r>
            <w:r w:rsidRPr="00E32785">
              <w:rPr>
                <w:rFonts w:ascii="Soberana Texto" w:hAnsi="Soberana Texto"/>
                <w:b/>
                <w:i/>
                <w:sz w:val="22"/>
                <w:szCs w:val="22"/>
              </w:rPr>
              <w:t xml:space="preserve"> </w:t>
            </w:r>
            <w:r w:rsidRPr="00E32785">
              <w:rPr>
                <w:rFonts w:ascii="Soberana Texto" w:hAnsi="Soberana Texto"/>
                <w:sz w:val="22"/>
                <w:szCs w:val="22"/>
              </w:rPr>
              <w:t>desglosar en el estado de situación financiera como del público en general y los captados a través de operaciones en el mercado</w:t>
            </w:r>
            <w:r w:rsidRPr="00E32785">
              <w:rPr>
                <w:rFonts w:ascii="Soberana Texto" w:hAnsi="Soberana Texto"/>
                <w:b/>
                <w:i/>
                <w:sz w:val="22"/>
                <w:szCs w:val="22"/>
              </w:rPr>
              <w:t xml:space="preserve"> </w:t>
            </w:r>
            <w:r w:rsidRPr="00E32785">
              <w:rPr>
                <w:rFonts w:ascii="Soberana Texto" w:hAnsi="Soberana Texto"/>
                <w:sz w:val="22"/>
                <w:szCs w:val="22"/>
              </w:rPr>
              <w:t>de dinero, estos últimos referidos a depósitos a plazo realizados con otros</w:t>
            </w:r>
            <w:r w:rsidRPr="00E32785">
              <w:rPr>
                <w:rFonts w:ascii="Soberana Texto" w:hAnsi="Soberana Texto"/>
                <w:b/>
                <w:i/>
                <w:sz w:val="22"/>
                <w:szCs w:val="22"/>
              </w:rPr>
              <w:t xml:space="preserve"> </w:t>
            </w:r>
            <w:r w:rsidRPr="00E32785">
              <w:rPr>
                <w:rFonts w:ascii="Soberana Texto" w:hAnsi="Soberana Texto"/>
                <w:sz w:val="22"/>
                <w:szCs w:val="22"/>
              </w:rPr>
              <w:t>intermediarios financieros, así como con tesorerías</w:t>
            </w:r>
            <w:r w:rsidRPr="00E32785">
              <w:rPr>
                <w:rFonts w:ascii="Soberana Texto" w:hAnsi="Soberana Texto"/>
                <w:b/>
                <w:i/>
                <w:sz w:val="22"/>
                <w:szCs w:val="22"/>
              </w:rPr>
              <w:t xml:space="preserve"> </w:t>
            </w:r>
            <w:r w:rsidRPr="00E32785">
              <w:rPr>
                <w:rFonts w:ascii="Soberana Texto" w:hAnsi="Soberana Texto"/>
                <w:sz w:val="22"/>
                <w:szCs w:val="22"/>
              </w:rPr>
              <w:t>de</w:t>
            </w:r>
            <w:r w:rsidRPr="00E32785">
              <w:rPr>
                <w:rFonts w:ascii="Soberana Texto" w:hAnsi="Soberana Texto"/>
                <w:b/>
                <w:i/>
                <w:sz w:val="22"/>
                <w:szCs w:val="22"/>
              </w:rPr>
              <w:t xml:space="preserve"> </w:t>
            </w:r>
            <w:r w:rsidRPr="00E32785">
              <w:rPr>
                <w:rFonts w:ascii="Soberana Texto" w:hAnsi="Soberana Texto"/>
                <w:sz w:val="22"/>
                <w:szCs w:val="22"/>
              </w:rPr>
              <w:t>empresas y de entidades gubernamentales.</w:t>
            </w:r>
          </w:p>
        </w:tc>
        <w:tc>
          <w:tcPr>
            <w:tcW w:w="992" w:type="dxa"/>
          </w:tcPr>
          <w:p w14:paraId="740E27A0"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2B4226FD" w14:textId="77777777" w:rsidTr="00CB0B92">
        <w:trPr>
          <w:trHeight w:val="144"/>
        </w:trPr>
        <w:tc>
          <w:tcPr>
            <w:tcW w:w="8078" w:type="dxa"/>
          </w:tcPr>
          <w:p w14:paraId="1E27694D"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Los títulos de crédito emitidos se presentarán como una categoría independiente, formando parte de estos, entre otros, los bonos bancarios y los certificados bursátiles.</w:t>
            </w:r>
          </w:p>
        </w:tc>
        <w:tc>
          <w:tcPr>
            <w:tcW w:w="992" w:type="dxa"/>
          </w:tcPr>
          <w:p w14:paraId="68FF7541"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378426FD" w14:textId="77777777" w:rsidTr="00CB0B92">
        <w:trPr>
          <w:trHeight w:val="144"/>
        </w:trPr>
        <w:tc>
          <w:tcPr>
            <w:tcW w:w="8078" w:type="dxa"/>
          </w:tcPr>
          <w:p w14:paraId="23DE92BA"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La cuenta global de captación sin movimientos incluye, el principal y los intereses de los instrumentos de captación que no tengan fecha de vencimiento, o bien, que teniéndola se renueven en forma automática, así como las transferencias o las inversiones vencidas y no reclamadas, a que hace referencia el artículo 61 de la Ley de Instituciones de Crédito.</w:t>
            </w:r>
          </w:p>
          <w:p w14:paraId="2CAFA2BE"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u w:val="single"/>
              </w:rPr>
              <w:t>Préstamos interbancarios y de otros organismos</w:t>
            </w:r>
          </w:p>
        </w:tc>
        <w:tc>
          <w:tcPr>
            <w:tcW w:w="992" w:type="dxa"/>
          </w:tcPr>
          <w:p w14:paraId="69031D33"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013159E8" w14:textId="77777777" w:rsidTr="00CB0B92">
        <w:trPr>
          <w:trHeight w:val="144"/>
        </w:trPr>
        <w:tc>
          <w:tcPr>
            <w:tcW w:w="8078" w:type="dxa"/>
          </w:tcPr>
          <w:p w14:paraId="63D87C3E"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Se agruparán dentro de un rubro específico los préstamos interbancarios y de otros organismos, desglosándose en:</w:t>
            </w:r>
          </w:p>
          <w:p w14:paraId="0323498B"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de exigibilidad inmediata;</w:t>
            </w:r>
          </w:p>
          <w:p w14:paraId="7BC90600"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sym w:font="Symbol" w:char="F0B7"/>
            </w:r>
            <w:r w:rsidRPr="00E32785">
              <w:rPr>
                <w:rFonts w:ascii="Soberana Texto" w:hAnsi="Soberana Texto"/>
                <w:sz w:val="22"/>
                <w:szCs w:val="22"/>
              </w:rPr>
              <w:tab/>
              <w:t>de corto plazo (monto de las amortizaciones cuyo plazo por vencer sea menor o igual a un año), y</w:t>
            </w:r>
          </w:p>
          <w:p w14:paraId="69F82A28" w14:textId="77777777" w:rsidR="00EA7CAF" w:rsidRPr="00E32785" w:rsidRDefault="00EA7CAF" w:rsidP="00EA7CAF">
            <w:pPr>
              <w:pStyle w:val="Texto"/>
              <w:spacing w:after="120" w:line="240" w:lineRule="auto"/>
              <w:ind w:left="396" w:hanging="396"/>
              <w:rPr>
                <w:rFonts w:ascii="Soberana Texto" w:hAnsi="Soberana Texto"/>
                <w:sz w:val="22"/>
                <w:szCs w:val="22"/>
              </w:rPr>
            </w:pPr>
            <w:r w:rsidRPr="00E32785">
              <w:rPr>
                <w:rFonts w:ascii="Soberana Texto" w:hAnsi="Soberana Texto"/>
                <w:sz w:val="22"/>
                <w:szCs w:val="22"/>
              </w:rPr>
              <w:lastRenderedPageBreak/>
              <w:sym w:font="Symbol" w:char="F0B7"/>
            </w:r>
            <w:r w:rsidRPr="00E32785">
              <w:rPr>
                <w:rFonts w:ascii="Soberana Texto" w:hAnsi="Soberana Texto"/>
                <w:sz w:val="22"/>
                <w:szCs w:val="22"/>
              </w:rPr>
              <w:tab/>
              <w:t>de largo plazo (monto de las amortizaciones cuyo plazo por vencer sea mayor a un año).</w:t>
            </w:r>
          </w:p>
        </w:tc>
        <w:tc>
          <w:tcPr>
            <w:tcW w:w="992" w:type="dxa"/>
          </w:tcPr>
          <w:p w14:paraId="7076308C"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5F41F3B9" w14:textId="77777777" w:rsidTr="00CB0B92">
        <w:trPr>
          <w:trHeight w:val="144"/>
        </w:trPr>
        <w:tc>
          <w:tcPr>
            <w:tcW w:w="8078" w:type="dxa"/>
          </w:tcPr>
          <w:p w14:paraId="5D52D440"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El pasivo que se genere en las operaciones de venta de cartera de crédito en las que no se cumplan las condiciones establecidas para dar de baja un activo financiero conforme a lo establecido en la NIF C-14 “Transferencia y baja de activos financieros”, se presentarán dentro de este rubro.</w:t>
            </w:r>
          </w:p>
        </w:tc>
        <w:tc>
          <w:tcPr>
            <w:tcW w:w="992" w:type="dxa"/>
          </w:tcPr>
          <w:p w14:paraId="4DA57337"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124C7C7B" w14:textId="77777777" w:rsidTr="00CB0B92">
        <w:trPr>
          <w:trHeight w:val="144"/>
        </w:trPr>
        <w:tc>
          <w:tcPr>
            <w:tcW w:w="8078" w:type="dxa"/>
          </w:tcPr>
          <w:p w14:paraId="002FEBE2"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Los préstamos interbancarios que reciba la entidad a un plazo menor o igual a 3 días hábiles se presentarán como parte del rubro de exigibilidad inmediata, en tanto que los mayores a 3 días hábiles se agruparán como de corto y/o largo plazo según corresponda.</w:t>
            </w:r>
          </w:p>
          <w:p w14:paraId="4978F140"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Colaterales vendidos o dados en garantía</w:t>
            </w:r>
          </w:p>
        </w:tc>
        <w:tc>
          <w:tcPr>
            <w:tcW w:w="992" w:type="dxa"/>
          </w:tcPr>
          <w:p w14:paraId="3FCC0E46"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506BDF1C" w14:textId="77777777" w:rsidTr="00CB0B92">
        <w:trPr>
          <w:trHeight w:val="144"/>
        </w:trPr>
        <w:tc>
          <w:tcPr>
            <w:tcW w:w="8078" w:type="dxa"/>
          </w:tcPr>
          <w:p w14:paraId="1B50477D"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Se deberán presentar dentro de este rubro de manera desagregada, los colaterales vendidos que representan la obligación de restituir el colateral recibido de la contraparte en operaciones de reportos, préstamo de valores, instrumentos financieros derivados y otros colaterales vendidos, así como de aquellos colaterales vendidos o entregados en garantía en operaciones de reporto.</w:t>
            </w:r>
          </w:p>
        </w:tc>
        <w:tc>
          <w:tcPr>
            <w:tcW w:w="992" w:type="dxa"/>
          </w:tcPr>
          <w:p w14:paraId="71D340DA"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2827DEA9" w14:textId="77777777" w:rsidTr="00CB0B92">
        <w:trPr>
          <w:trHeight w:val="144"/>
        </w:trPr>
        <w:tc>
          <w:tcPr>
            <w:tcW w:w="8078" w:type="dxa"/>
          </w:tcPr>
          <w:p w14:paraId="555B0F03"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Tratándose de operaciones de reporto, se deberá presentar el saldo acreedor que se origine de la compensación efectuada conforme al criterio B-3 “Reportos”.</w:t>
            </w:r>
          </w:p>
          <w:p w14:paraId="215BB7C4"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Instrumentos financieros derivados</w:t>
            </w:r>
          </w:p>
        </w:tc>
        <w:tc>
          <w:tcPr>
            <w:tcW w:w="992" w:type="dxa"/>
          </w:tcPr>
          <w:p w14:paraId="56A58D3A"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708A55A6" w14:textId="77777777" w:rsidTr="00CB0B92">
        <w:trPr>
          <w:trHeight w:val="144"/>
        </w:trPr>
        <w:tc>
          <w:tcPr>
            <w:tcW w:w="8078" w:type="dxa"/>
          </w:tcPr>
          <w:p w14:paraId="1C95C526"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Los pasivos financieros provenientes de instrumentos financieros derivados, se presentarán inmediatamente después del rubro de colaterales vendidos o dados en garantía, desagregados en instrumentos financieros derivados para fines de negociación o para fines de cobertura, según corresponda.</w:t>
            </w:r>
          </w:p>
          <w:p w14:paraId="38B90EC8"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Ajustes de valuación por cobertura de pasivos financieros</w:t>
            </w:r>
          </w:p>
        </w:tc>
        <w:tc>
          <w:tcPr>
            <w:tcW w:w="992" w:type="dxa"/>
          </w:tcPr>
          <w:p w14:paraId="2E78EF8A"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772D71D2" w14:textId="77777777" w:rsidTr="00CB0B92">
        <w:trPr>
          <w:trHeight w:val="144"/>
        </w:trPr>
        <w:tc>
          <w:tcPr>
            <w:tcW w:w="8078" w:type="dxa"/>
          </w:tcPr>
          <w:p w14:paraId="0604BD51"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En una cobertura de valor razonable por riesgo de tasa de interés de una porción de un portafolio compuesto por pasivos financieros el ajuste al valor en libros de la partida cubierta por la ganancia o pérdida reconocida en los resultados del periodo, se presentará en este rubro, inmediatamente después de los pasivos financieros correspondientes.</w:t>
            </w:r>
          </w:p>
          <w:p w14:paraId="7EDF7136"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Recursos de aplicación restringida recibidos del Gobierno Federal</w:t>
            </w:r>
          </w:p>
        </w:tc>
        <w:tc>
          <w:tcPr>
            <w:tcW w:w="992" w:type="dxa"/>
          </w:tcPr>
          <w:p w14:paraId="5D072BF0"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5C809A0D" w14:textId="77777777" w:rsidTr="00CB0B92">
        <w:trPr>
          <w:trHeight w:val="144"/>
        </w:trPr>
        <w:tc>
          <w:tcPr>
            <w:tcW w:w="8078" w:type="dxa"/>
          </w:tcPr>
          <w:p w14:paraId="25748B1D"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Formarán parte de este rubro los recursos que las instituciones de banca de desarrollo reciban del Gobierno Federal, los cuales estén comprometidos para su aplicación a fines determinados.</w:t>
            </w:r>
          </w:p>
          <w:p w14:paraId="03099AE6"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u w:val="single"/>
              </w:rPr>
              <w:t>Otras cuentas por pagar</w:t>
            </w:r>
          </w:p>
        </w:tc>
        <w:tc>
          <w:tcPr>
            <w:tcW w:w="992" w:type="dxa"/>
          </w:tcPr>
          <w:p w14:paraId="22882859"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36F65A89" w14:textId="77777777" w:rsidTr="00CB0B92">
        <w:trPr>
          <w:trHeight w:val="144"/>
        </w:trPr>
        <w:tc>
          <w:tcPr>
            <w:tcW w:w="8078" w:type="dxa"/>
          </w:tcPr>
          <w:p w14:paraId="4CA2CCA6" w14:textId="77777777" w:rsidR="00EA7CAF" w:rsidRPr="00AD6F2B" w:rsidRDefault="00EA7CAF" w:rsidP="00EA7CAF">
            <w:pPr>
              <w:pStyle w:val="Texto"/>
              <w:spacing w:after="120" w:line="240" w:lineRule="auto"/>
              <w:ind w:firstLine="0"/>
              <w:rPr>
                <w:rFonts w:ascii="Soberana Texto" w:hAnsi="Soberana Texto"/>
                <w:sz w:val="22"/>
                <w:szCs w:val="22"/>
              </w:rPr>
            </w:pPr>
            <w:r w:rsidRPr="00AD6F2B">
              <w:rPr>
                <w:rFonts w:ascii="Soberana Texto" w:hAnsi="Soberana Texto"/>
                <w:sz w:val="22"/>
                <w:szCs w:val="22"/>
              </w:rPr>
              <w:t>Formarán parte de este rubro, las cuentas liquidadoras acreedoras, acreedores por colaterales recibidos en efectivo, las contribuciones por pagar, los acreedores diversos y otras cuentas por pagar, incluyendo en este último a los sobregiros en cuentas de cheques y el saldo negativo del rubro de efectivo y equivalentes de efectivo que de conformidad con lo establecido en el criterio B-1 “Efectivo y equivalentes de efectivo” deban presentarse como un pasivo.</w:t>
            </w:r>
          </w:p>
          <w:p w14:paraId="1C91D3AC" w14:textId="77777777" w:rsidR="00EA7CAF" w:rsidRPr="00AD6F2B" w:rsidRDefault="00EA7CAF" w:rsidP="00EA7CAF">
            <w:pPr>
              <w:pStyle w:val="Texto"/>
              <w:spacing w:after="120" w:line="240" w:lineRule="auto"/>
              <w:ind w:firstLine="0"/>
              <w:rPr>
                <w:rFonts w:ascii="Soberana Texto" w:hAnsi="Soberana Texto"/>
                <w:sz w:val="22"/>
                <w:szCs w:val="22"/>
              </w:rPr>
            </w:pPr>
            <w:r w:rsidRPr="00AD6F2B">
              <w:rPr>
                <w:rFonts w:ascii="Soberana Texto" w:hAnsi="Soberana Texto"/>
                <w:sz w:val="22"/>
                <w:szCs w:val="22"/>
                <w:u w:val="single"/>
              </w:rPr>
              <w:t>Pasivos relacionados con grupos de activos mantenidos para la venta</w:t>
            </w:r>
          </w:p>
        </w:tc>
        <w:tc>
          <w:tcPr>
            <w:tcW w:w="992" w:type="dxa"/>
          </w:tcPr>
          <w:p w14:paraId="21723F62"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539B3CC3" w14:textId="77777777" w:rsidTr="00CB0B92">
        <w:trPr>
          <w:trHeight w:val="144"/>
        </w:trPr>
        <w:tc>
          <w:tcPr>
            <w:tcW w:w="8078" w:type="dxa"/>
          </w:tcPr>
          <w:p w14:paraId="23FBFBA2" w14:textId="77777777" w:rsidR="00EA7CAF" w:rsidRPr="00AD6F2B" w:rsidRDefault="00EA7CAF" w:rsidP="00EA7CAF">
            <w:pPr>
              <w:pStyle w:val="Texto"/>
              <w:spacing w:after="120" w:line="240" w:lineRule="auto"/>
              <w:ind w:firstLine="0"/>
              <w:rPr>
                <w:rFonts w:ascii="Soberana Texto" w:hAnsi="Soberana Texto"/>
                <w:sz w:val="22"/>
                <w:szCs w:val="22"/>
              </w:rPr>
            </w:pPr>
            <w:r w:rsidRPr="00AD6F2B">
              <w:rPr>
                <w:rFonts w:ascii="Soberana Texto" w:hAnsi="Soberana Texto"/>
                <w:sz w:val="22"/>
                <w:szCs w:val="22"/>
              </w:rPr>
              <w:t>Se presentarán dentro de este rubro los pasivos relacionados con los grupos de activos de larga duración mantenidos para la venta</w:t>
            </w:r>
            <w:r w:rsidR="00547D65" w:rsidRPr="00AD6F2B">
              <w:rPr>
                <w:rFonts w:ascii="Soberana Texto" w:hAnsi="Soberana Texto"/>
                <w:sz w:val="22"/>
                <w:szCs w:val="22"/>
              </w:rPr>
              <w:t xml:space="preserve"> incluidas las operaciones discontinuadas</w:t>
            </w:r>
            <w:r w:rsidRPr="00AD6F2B">
              <w:rPr>
                <w:rFonts w:ascii="Soberana Texto" w:hAnsi="Soberana Texto"/>
                <w:sz w:val="22"/>
                <w:szCs w:val="22"/>
              </w:rPr>
              <w:t>, tales como obligaciones al retiro ligadas con la disposición de los activos.</w:t>
            </w:r>
          </w:p>
          <w:p w14:paraId="14F142BB" w14:textId="77777777" w:rsidR="00EA7CAF" w:rsidRPr="00AD6F2B" w:rsidRDefault="00EA7CAF" w:rsidP="00EA7CAF">
            <w:pPr>
              <w:pStyle w:val="Texto"/>
              <w:spacing w:after="120" w:line="240" w:lineRule="auto"/>
              <w:ind w:firstLine="0"/>
              <w:rPr>
                <w:rFonts w:ascii="Soberana Texto" w:hAnsi="Soberana Texto"/>
                <w:sz w:val="22"/>
                <w:szCs w:val="22"/>
                <w:u w:val="single"/>
              </w:rPr>
            </w:pPr>
            <w:r w:rsidRPr="00AD6F2B">
              <w:rPr>
                <w:rFonts w:ascii="Soberana Texto" w:hAnsi="Soberana Texto"/>
                <w:sz w:val="22"/>
                <w:szCs w:val="22"/>
                <w:u w:val="single"/>
              </w:rPr>
              <w:t>Instrumentos financieros que califican como pasivo</w:t>
            </w:r>
          </w:p>
        </w:tc>
        <w:tc>
          <w:tcPr>
            <w:tcW w:w="992" w:type="dxa"/>
          </w:tcPr>
          <w:p w14:paraId="0699C15A"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0E12C5D0" w14:textId="77777777" w:rsidTr="00CB0B92">
        <w:trPr>
          <w:trHeight w:val="144"/>
        </w:trPr>
        <w:tc>
          <w:tcPr>
            <w:tcW w:w="8078" w:type="dxa"/>
          </w:tcPr>
          <w:p w14:paraId="0576DEFC" w14:textId="77777777" w:rsidR="00EA7CAF" w:rsidRPr="00AD6F2B" w:rsidRDefault="00EA7CAF" w:rsidP="00EA7CAF">
            <w:pPr>
              <w:pStyle w:val="Texto"/>
              <w:spacing w:after="120" w:line="240" w:lineRule="auto"/>
              <w:ind w:firstLine="0"/>
              <w:rPr>
                <w:rFonts w:ascii="Soberana Texto" w:hAnsi="Soberana Texto"/>
                <w:sz w:val="22"/>
                <w:szCs w:val="22"/>
              </w:rPr>
            </w:pPr>
            <w:r w:rsidRPr="00AD6F2B">
              <w:rPr>
                <w:rFonts w:ascii="Soberana Texto" w:hAnsi="Soberana Texto"/>
                <w:sz w:val="22"/>
                <w:szCs w:val="22"/>
              </w:rPr>
              <w:t>Deberán incluirse en este rubro las aportaciones para futuros aumentos de capital pendientes de formalizar por el órgano de gobierno, así como aquellos instrumentos financieros que califiquen como pasivo, de conformidad con lo establecido en la NIF C-12 “Instrumentos financieros con características de pasivo y de capital”.</w:t>
            </w:r>
          </w:p>
          <w:p w14:paraId="3C550A5E" w14:textId="77777777" w:rsidR="00EA7CAF" w:rsidRPr="00AD6F2B" w:rsidRDefault="00EA7CAF" w:rsidP="00EA7CAF">
            <w:pPr>
              <w:pStyle w:val="Texto"/>
              <w:spacing w:after="120" w:line="240" w:lineRule="auto"/>
              <w:ind w:firstLine="0"/>
              <w:rPr>
                <w:rFonts w:ascii="Soberana Texto" w:hAnsi="Soberana Texto"/>
                <w:sz w:val="22"/>
                <w:szCs w:val="22"/>
              </w:rPr>
            </w:pPr>
            <w:r w:rsidRPr="00AD6F2B">
              <w:rPr>
                <w:rFonts w:ascii="Soberana Texto" w:hAnsi="Soberana Texto"/>
                <w:sz w:val="22"/>
                <w:szCs w:val="22"/>
                <w:u w:val="single"/>
              </w:rPr>
              <w:lastRenderedPageBreak/>
              <w:t>Obligaciones asociadas con el retiro de componentes de propiedades, mobiliario y equipo</w:t>
            </w:r>
          </w:p>
        </w:tc>
        <w:tc>
          <w:tcPr>
            <w:tcW w:w="992" w:type="dxa"/>
          </w:tcPr>
          <w:p w14:paraId="257B810E"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5CA6E2D6" w14:textId="77777777" w:rsidTr="00CB0B92">
        <w:trPr>
          <w:trHeight w:val="144"/>
        </w:trPr>
        <w:tc>
          <w:tcPr>
            <w:tcW w:w="8078" w:type="dxa"/>
          </w:tcPr>
          <w:p w14:paraId="013B7A3C"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En este rubro se incluirán, las obligaciones que surjan por la remoción permanente del servicio de un componente de propiedades, mobiliario y equipo, de conformidad con lo establecido en la NIF C-18 “Obligaciones asociadas con el retiro de propiedades, planta y equipo”.</w:t>
            </w:r>
          </w:p>
          <w:p w14:paraId="61CCEFB7"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u w:val="single"/>
              </w:rPr>
              <w:t>Pasivos por impuestos a la utilidad</w:t>
            </w:r>
          </w:p>
        </w:tc>
        <w:tc>
          <w:tcPr>
            <w:tcW w:w="992" w:type="dxa"/>
          </w:tcPr>
          <w:p w14:paraId="0E1527DC"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40D8093A" w14:textId="77777777" w:rsidTr="00CB0B92">
        <w:trPr>
          <w:trHeight w:val="144"/>
        </w:trPr>
        <w:tc>
          <w:tcPr>
            <w:tcW w:w="8078" w:type="dxa"/>
          </w:tcPr>
          <w:p w14:paraId="09590343"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Se presentará en este rubro el importe correspondiente a los impuestos causados, así como el monto resultante de los pasivos por impuestos a la utilidad diferidos, determinados de conformidad con lo establecido en la NIF D-4 “Impuestos a la utilidad”.</w:t>
            </w:r>
          </w:p>
          <w:p w14:paraId="36DEDAD0" w14:textId="77777777" w:rsidR="00EA7CAF" w:rsidRPr="00E32785" w:rsidRDefault="00EA7CAF" w:rsidP="00EA7CAF">
            <w:pPr>
              <w:pStyle w:val="Texto"/>
              <w:spacing w:after="120" w:line="240" w:lineRule="auto"/>
              <w:ind w:firstLine="0"/>
              <w:rPr>
                <w:rFonts w:ascii="Soberana Texto" w:hAnsi="Soberana Texto"/>
                <w:sz w:val="22"/>
                <w:szCs w:val="22"/>
                <w:u w:val="single"/>
                <w:lang w:val="es-ES_tradnl"/>
              </w:rPr>
            </w:pPr>
            <w:r w:rsidRPr="00E32785">
              <w:rPr>
                <w:rFonts w:ascii="Soberana Texto" w:hAnsi="Soberana Texto"/>
                <w:sz w:val="22"/>
                <w:szCs w:val="22"/>
                <w:u w:val="single"/>
              </w:rPr>
              <w:t>Pasivos por beneficios a los empleados</w:t>
            </w:r>
          </w:p>
        </w:tc>
        <w:tc>
          <w:tcPr>
            <w:tcW w:w="992" w:type="dxa"/>
          </w:tcPr>
          <w:p w14:paraId="1E7D1D41"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2790AD04" w14:textId="77777777" w:rsidTr="00CB0B92">
        <w:trPr>
          <w:trHeight w:val="144"/>
        </w:trPr>
        <w:tc>
          <w:tcPr>
            <w:tcW w:w="8078" w:type="dxa"/>
          </w:tcPr>
          <w:p w14:paraId="3AE6BBE7"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El pasivo que surja de conformidad con lo establecido en la NIF D-3, formará parte de este rubro.</w:t>
            </w:r>
          </w:p>
          <w:p w14:paraId="40C371D9"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u w:val="single"/>
              </w:rPr>
              <w:t>Créditos diferidos y cobros anticipados</w:t>
            </w:r>
          </w:p>
        </w:tc>
        <w:tc>
          <w:tcPr>
            <w:tcW w:w="992" w:type="dxa"/>
          </w:tcPr>
          <w:p w14:paraId="24F35F03"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6531A7EB" w14:textId="77777777" w:rsidTr="00CB0B92">
        <w:trPr>
          <w:trHeight w:val="144"/>
        </w:trPr>
        <w:tc>
          <w:tcPr>
            <w:tcW w:w="8078" w:type="dxa"/>
          </w:tcPr>
          <w:p w14:paraId="744A2B65" w14:textId="77777777" w:rsidR="008D0E29" w:rsidRPr="006E6478"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Este rubro estará integrado por los créditos diferidos y los cobros anticipados, tales como los cobros anticipados que se reciban a cuenta de los bienes prometidos en venta o con reserva de dominio, entre otros.</w:t>
            </w:r>
          </w:p>
          <w:p w14:paraId="5C6FC3B1"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Capital contable</w:t>
            </w:r>
          </w:p>
        </w:tc>
        <w:tc>
          <w:tcPr>
            <w:tcW w:w="992" w:type="dxa"/>
          </w:tcPr>
          <w:p w14:paraId="46B33CD6"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0A984E3A" w14:textId="77777777" w:rsidTr="00CB0B92">
        <w:trPr>
          <w:trHeight w:val="144"/>
        </w:trPr>
        <w:tc>
          <w:tcPr>
            <w:tcW w:w="8078" w:type="dxa"/>
          </w:tcPr>
          <w:p w14:paraId="3D03DBD5"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rPr>
              <w:t>Cuando se elabore el estado de situación financiera consolidado, la participación no controladora que representa la parte del capital contable de la subsidiaria que corresponde a los accionistas no controladores, se presentará en un renglón por separado, inmediatamente después del capital ganado.</w:t>
            </w:r>
          </w:p>
          <w:p w14:paraId="58153EB6"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u w:val="single"/>
              </w:rPr>
              <w:t>Resultado por tenencia de activos no monetarios</w:t>
            </w:r>
          </w:p>
        </w:tc>
        <w:tc>
          <w:tcPr>
            <w:tcW w:w="992" w:type="dxa"/>
          </w:tcPr>
          <w:p w14:paraId="4213BF22"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7F2A5562" w14:textId="77777777" w:rsidTr="00CB0B92">
        <w:trPr>
          <w:trHeight w:val="144"/>
        </w:trPr>
        <w:tc>
          <w:tcPr>
            <w:tcW w:w="8078" w:type="dxa"/>
          </w:tcPr>
          <w:p w14:paraId="0FFDB681"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La entidad reconocerá en este rubro el resultado por tenencia de activos no monetarios no realizado, conforme lo establecido en la NIF B-10 “Efectos de la inflación”.</w:t>
            </w:r>
          </w:p>
          <w:p w14:paraId="134F2585" w14:textId="77777777" w:rsidR="00EA7CAF" w:rsidRPr="00E32785" w:rsidRDefault="00EA7CAF" w:rsidP="00EA7CAF">
            <w:pPr>
              <w:pStyle w:val="Texto"/>
              <w:spacing w:after="120" w:line="240" w:lineRule="auto"/>
              <w:ind w:firstLine="0"/>
              <w:rPr>
                <w:rFonts w:ascii="Soberana Texto" w:hAnsi="Soberana Texto"/>
                <w:sz w:val="22"/>
                <w:szCs w:val="22"/>
                <w:u w:val="single"/>
              </w:rPr>
            </w:pPr>
            <w:r w:rsidRPr="00E32785">
              <w:rPr>
                <w:rFonts w:ascii="Soberana Texto" w:hAnsi="Soberana Texto"/>
                <w:sz w:val="22"/>
                <w:szCs w:val="22"/>
                <w:u w:val="single"/>
              </w:rPr>
              <w:t>Cuentas de orden</w:t>
            </w:r>
          </w:p>
        </w:tc>
        <w:tc>
          <w:tcPr>
            <w:tcW w:w="992" w:type="dxa"/>
          </w:tcPr>
          <w:p w14:paraId="5E5F0AB3"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r w:rsidR="00EA7CAF" w:rsidRPr="00E32785" w14:paraId="3DB24F81" w14:textId="77777777" w:rsidTr="00CB0B92">
        <w:trPr>
          <w:trHeight w:val="144"/>
        </w:trPr>
        <w:tc>
          <w:tcPr>
            <w:tcW w:w="8078" w:type="dxa"/>
          </w:tcPr>
          <w:p w14:paraId="161A8112" w14:textId="77777777" w:rsidR="00EA7CAF" w:rsidRPr="00E32785" w:rsidRDefault="00EA7CAF" w:rsidP="00EA7CAF">
            <w:pPr>
              <w:pStyle w:val="Texto"/>
              <w:spacing w:after="120" w:line="240" w:lineRule="auto"/>
              <w:ind w:firstLine="0"/>
              <w:rPr>
                <w:rFonts w:ascii="Soberana Texto" w:hAnsi="Soberana Texto"/>
                <w:sz w:val="22"/>
                <w:szCs w:val="22"/>
              </w:rPr>
            </w:pPr>
            <w:r w:rsidRPr="00E32785">
              <w:rPr>
                <w:rFonts w:ascii="Soberana Texto" w:hAnsi="Soberana Texto"/>
                <w:sz w:val="22"/>
                <w:szCs w:val="22"/>
              </w:rPr>
              <w:t>Al pie del estado de situación financiera se deberán presentar situaciones o eventos que, de acuerdo a la definición de activos, pasivos y capital contable antes mencionada, no deban incluirse dentro de dichos conceptos en el estado de situación financiera de las entidades, pero que proporcionen información sobre alguno de los siguientes eventos:</w:t>
            </w:r>
          </w:p>
          <w:p w14:paraId="11D65BBF" w14:textId="77777777" w:rsidR="00EA7CAF" w:rsidRPr="00E32785" w:rsidRDefault="00EA7CAF" w:rsidP="00AE7F43">
            <w:pPr>
              <w:pStyle w:val="Texto"/>
              <w:numPr>
                <w:ilvl w:val="1"/>
                <w:numId w:val="33"/>
              </w:numPr>
              <w:spacing w:after="120" w:line="240" w:lineRule="auto"/>
              <w:ind w:left="425" w:hanging="425"/>
              <w:rPr>
                <w:rFonts w:ascii="Soberana Texto" w:hAnsi="Soberana Texto"/>
                <w:sz w:val="22"/>
                <w:szCs w:val="22"/>
              </w:rPr>
            </w:pPr>
            <w:r w:rsidRPr="00E32785">
              <w:rPr>
                <w:rFonts w:ascii="Soberana Texto" w:hAnsi="Soberana Texto"/>
                <w:sz w:val="22"/>
                <w:szCs w:val="22"/>
              </w:rPr>
              <w:t>avales otorgados;</w:t>
            </w:r>
          </w:p>
          <w:p w14:paraId="678A5772" w14:textId="77777777" w:rsidR="00EA7CAF" w:rsidRPr="00E32785" w:rsidRDefault="00EA7CAF" w:rsidP="00AE7F43">
            <w:pPr>
              <w:pStyle w:val="Texto"/>
              <w:numPr>
                <w:ilvl w:val="1"/>
                <w:numId w:val="33"/>
              </w:numPr>
              <w:spacing w:after="120" w:line="240" w:lineRule="auto"/>
              <w:ind w:left="425" w:hanging="425"/>
              <w:rPr>
                <w:rFonts w:ascii="Soberana Texto" w:hAnsi="Soberana Texto"/>
                <w:sz w:val="22"/>
                <w:szCs w:val="22"/>
              </w:rPr>
            </w:pPr>
            <w:r w:rsidRPr="00E32785">
              <w:rPr>
                <w:rFonts w:ascii="Soberana Texto" w:hAnsi="Soberana Texto"/>
                <w:sz w:val="22"/>
                <w:szCs w:val="22"/>
              </w:rPr>
              <w:t>activos y pasivos contingentes tales como las líneas de crédito contingentes, líneas de crédito irrevocables y garantías, así como de los compromisos crediticios tales como líneas de crédito otorgadas no utilizadas y las líneas de crédito revocables, lo anterior de conformidad con la NIF C-9 “Provisiones, contingencias y compromisos”;</w:t>
            </w:r>
          </w:p>
          <w:p w14:paraId="41499EEF" w14:textId="77777777" w:rsidR="00EA7CAF" w:rsidRPr="00E32785" w:rsidRDefault="00EA7CAF" w:rsidP="00AE7F43">
            <w:pPr>
              <w:pStyle w:val="Texto"/>
              <w:numPr>
                <w:ilvl w:val="1"/>
                <w:numId w:val="33"/>
              </w:numPr>
              <w:spacing w:after="120" w:line="240" w:lineRule="auto"/>
              <w:ind w:left="425" w:hanging="425"/>
              <w:rPr>
                <w:rFonts w:ascii="Soberana Texto" w:hAnsi="Soberana Texto"/>
                <w:sz w:val="22"/>
                <w:szCs w:val="22"/>
              </w:rPr>
            </w:pPr>
            <w:r w:rsidRPr="00E32785">
              <w:rPr>
                <w:rFonts w:ascii="Soberana Texto" w:hAnsi="Soberana Texto"/>
                <w:sz w:val="22"/>
                <w:szCs w:val="22"/>
              </w:rPr>
              <w:t>bienes en fideicomiso o mandato;</w:t>
            </w:r>
          </w:p>
          <w:p w14:paraId="40630D97" w14:textId="77777777" w:rsidR="00EA7CAF" w:rsidRPr="00E32785" w:rsidRDefault="00EA7CAF" w:rsidP="00AE7F43">
            <w:pPr>
              <w:pStyle w:val="Texto"/>
              <w:numPr>
                <w:ilvl w:val="1"/>
                <w:numId w:val="33"/>
              </w:numPr>
              <w:spacing w:after="120" w:line="240" w:lineRule="auto"/>
              <w:ind w:left="425" w:hanging="425"/>
              <w:rPr>
                <w:rFonts w:ascii="Soberana Texto" w:hAnsi="Soberana Texto"/>
                <w:sz w:val="22"/>
                <w:szCs w:val="22"/>
              </w:rPr>
            </w:pPr>
            <w:r w:rsidRPr="00E32785">
              <w:rPr>
                <w:rFonts w:ascii="Soberana Texto" w:hAnsi="Soberana Texto"/>
                <w:sz w:val="22"/>
                <w:szCs w:val="22"/>
              </w:rPr>
              <w:t>operaciones efectuadas por las instituciones de banca de desarrollo, en su calidad de Agente Financiero del Gobierno Federal, a que se refiere el criterio B-10 “Fideicomisos”;</w:t>
            </w:r>
          </w:p>
          <w:p w14:paraId="330D40BC" w14:textId="77777777" w:rsidR="00EA7CAF" w:rsidRPr="00E32785" w:rsidRDefault="00EA7CAF" w:rsidP="00AE7F43">
            <w:pPr>
              <w:pStyle w:val="Texto"/>
              <w:numPr>
                <w:ilvl w:val="1"/>
                <w:numId w:val="33"/>
              </w:numPr>
              <w:spacing w:after="120" w:line="240" w:lineRule="auto"/>
              <w:ind w:left="425" w:hanging="425"/>
              <w:rPr>
                <w:rFonts w:ascii="Soberana Texto" w:hAnsi="Soberana Texto"/>
                <w:sz w:val="22"/>
                <w:szCs w:val="22"/>
              </w:rPr>
            </w:pPr>
            <w:r w:rsidRPr="00E32785">
              <w:rPr>
                <w:rFonts w:ascii="Soberana Texto" w:hAnsi="Soberana Texto"/>
                <w:sz w:val="22"/>
                <w:szCs w:val="22"/>
              </w:rPr>
              <w:t>bienes en custodia o administración;</w:t>
            </w:r>
          </w:p>
          <w:p w14:paraId="1E792ED6" w14:textId="77777777" w:rsidR="00EA7CAF" w:rsidRPr="00E32785" w:rsidRDefault="00EA7CAF" w:rsidP="00AE7F43">
            <w:pPr>
              <w:pStyle w:val="Texto"/>
              <w:numPr>
                <w:ilvl w:val="1"/>
                <w:numId w:val="33"/>
              </w:numPr>
              <w:spacing w:after="120" w:line="240" w:lineRule="auto"/>
              <w:ind w:left="425" w:hanging="425"/>
              <w:rPr>
                <w:rFonts w:ascii="Soberana Texto" w:hAnsi="Soberana Texto"/>
                <w:sz w:val="22"/>
                <w:szCs w:val="22"/>
              </w:rPr>
            </w:pPr>
            <w:r w:rsidRPr="00E32785">
              <w:rPr>
                <w:rFonts w:ascii="Soberana Texto" w:hAnsi="Soberana Texto"/>
                <w:sz w:val="22"/>
                <w:szCs w:val="22"/>
              </w:rPr>
              <w:t>colaterales recibidos por la entidad;</w:t>
            </w:r>
          </w:p>
          <w:p w14:paraId="2A06869C" w14:textId="77777777" w:rsidR="00EA7CAF" w:rsidRPr="00E32785" w:rsidRDefault="00EA7CAF" w:rsidP="00AE7F43">
            <w:pPr>
              <w:pStyle w:val="Texto"/>
              <w:numPr>
                <w:ilvl w:val="1"/>
                <w:numId w:val="33"/>
              </w:numPr>
              <w:spacing w:after="120" w:line="240" w:lineRule="auto"/>
              <w:ind w:left="425" w:hanging="425"/>
              <w:rPr>
                <w:rFonts w:ascii="Soberana Texto" w:hAnsi="Soberana Texto"/>
                <w:sz w:val="22"/>
                <w:szCs w:val="22"/>
              </w:rPr>
            </w:pPr>
            <w:r w:rsidRPr="00E32785">
              <w:rPr>
                <w:rFonts w:ascii="Soberana Texto" w:hAnsi="Soberana Texto"/>
                <w:sz w:val="22"/>
                <w:szCs w:val="22"/>
              </w:rPr>
              <w:t>colaterales recibidos y vendidos o entregados en garantía por la entidad;</w:t>
            </w:r>
          </w:p>
          <w:p w14:paraId="5766D15B" w14:textId="77777777" w:rsidR="00EA7CAF" w:rsidRPr="00E32785" w:rsidRDefault="00EA7CAF" w:rsidP="00AE7F43">
            <w:pPr>
              <w:pStyle w:val="Texto"/>
              <w:numPr>
                <w:ilvl w:val="1"/>
                <w:numId w:val="33"/>
              </w:numPr>
              <w:spacing w:after="120" w:line="240" w:lineRule="auto"/>
              <w:ind w:left="425" w:hanging="425"/>
              <w:rPr>
                <w:rFonts w:ascii="Soberana Texto" w:hAnsi="Soberana Texto"/>
                <w:sz w:val="22"/>
                <w:szCs w:val="22"/>
              </w:rPr>
            </w:pPr>
            <w:r w:rsidRPr="00E32785">
              <w:rPr>
                <w:rFonts w:ascii="Soberana Texto" w:hAnsi="Soberana Texto"/>
                <w:sz w:val="22"/>
                <w:szCs w:val="22"/>
              </w:rPr>
              <w:t>montos que complementen las cifras contenidas en el estado de situación financiera, y</w:t>
            </w:r>
          </w:p>
          <w:p w14:paraId="1E7A833A" w14:textId="77777777" w:rsidR="00EA7CAF" w:rsidRPr="00E32785" w:rsidRDefault="00EA7CAF" w:rsidP="00AE7F43">
            <w:pPr>
              <w:pStyle w:val="Texto"/>
              <w:numPr>
                <w:ilvl w:val="1"/>
                <w:numId w:val="33"/>
              </w:numPr>
              <w:spacing w:after="120" w:line="240" w:lineRule="auto"/>
              <w:ind w:left="425" w:hanging="425"/>
              <w:rPr>
                <w:rFonts w:ascii="Soberana Texto" w:hAnsi="Soberana Texto"/>
                <w:sz w:val="22"/>
                <w:szCs w:val="22"/>
              </w:rPr>
            </w:pPr>
            <w:r w:rsidRPr="00E32785">
              <w:rPr>
                <w:rFonts w:ascii="Soberana Texto" w:hAnsi="Soberana Texto"/>
                <w:sz w:val="22"/>
                <w:szCs w:val="22"/>
              </w:rPr>
              <w:t>otras cuentas que la entidad considere necesarias para facilitar el registro contable o para cumplir con las disposiciones legales aplicables.</w:t>
            </w:r>
          </w:p>
        </w:tc>
        <w:tc>
          <w:tcPr>
            <w:tcW w:w="992" w:type="dxa"/>
          </w:tcPr>
          <w:p w14:paraId="5D090283" w14:textId="77777777" w:rsidR="00EA7CAF" w:rsidRPr="00E32785" w:rsidRDefault="00EA7CAF" w:rsidP="00AE7F43">
            <w:pPr>
              <w:pStyle w:val="Texto"/>
              <w:numPr>
                <w:ilvl w:val="0"/>
                <w:numId w:val="53"/>
              </w:numPr>
              <w:spacing w:after="120" w:line="240" w:lineRule="auto"/>
              <w:ind w:left="782" w:hanging="422"/>
              <w:jc w:val="center"/>
              <w:rPr>
                <w:rFonts w:ascii="Soberana Texto" w:hAnsi="Soberana Texto"/>
                <w:sz w:val="22"/>
                <w:szCs w:val="22"/>
              </w:rPr>
            </w:pPr>
          </w:p>
        </w:tc>
      </w:tr>
    </w:tbl>
    <w:p w14:paraId="7CA0E1A0" w14:textId="77777777" w:rsidR="005A3540" w:rsidRDefault="005A3540" w:rsidP="00067D30">
      <w:pPr>
        <w:pStyle w:val="Texto"/>
        <w:spacing w:after="120" w:line="240" w:lineRule="auto"/>
        <w:ind w:firstLine="0"/>
        <w:rPr>
          <w:rFonts w:ascii="Soberana Texto" w:hAnsi="Soberana Texto"/>
          <w:sz w:val="22"/>
          <w:szCs w:val="22"/>
        </w:rPr>
      </w:pPr>
    </w:p>
    <w:p w14:paraId="42FCA831" w14:textId="77777777" w:rsidR="00E44D23" w:rsidRDefault="00E44D23" w:rsidP="00067D30">
      <w:pPr>
        <w:pStyle w:val="Texto"/>
        <w:spacing w:after="120" w:line="240" w:lineRule="auto"/>
        <w:ind w:firstLine="0"/>
        <w:rPr>
          <w:rFonts w:ascii="Soberana Texto" w:hAnsi="Soberana Texto"/>
          <w:sz w:val="22"/>
          <w:szCs w:val="22"/>
        </w:rPr>
      </w:pPr>
    </w:p>
    <w:p w14:paraId="71CD3D62" w14:textId="77777777" w:rsidR="00E44D23" w:rsidRDefault="00E44D23" w:rsidP="00067D30">
      <w:pPr>
        <w:pStyle w:val="Texto"/>
        <w:spacing w:after="120" w:line="240" w:lineRule="auto"/>
        <w:ind w:firstLine="0"/>
        <w:rPr>
          <w:rFonts w:ascii="Soberana Texto" w:hAnsi="Soberana Texto"/>
          <w:sz w:val="22"/>
          <w:szCs w:val="22"/>
        </w:rPr>
      </w:pPr>
    </w:p>
    <w:p w14:paraId="69B8D3C8" w14:textId="77777777" w:rsidR="00E44D23" w:rsidRDefault="00E44D23" w:rsidP="00067D30">
      <w:pPr>
        <w:pStyle w:val="Texto"/>
        <w:spacing w:after="120" w:line="240" w:lineRule="auto"/>
        <w:ind w:firstLine="0"/>
        <w:rPr>
          <w:rFonts w:ascii="Soberana Texto" w:hAnsi="Soberana Texto"/>
          <w:sz w:val="22"/>
          <w:szCs w:val="22"/>
        </w:rPr>
      </w:pPr>
    </w:p>
    <w:p w14:paraId="72A1912B" w14:textId="77777777" w:rsidR="00E44D23" w:rsidRDefault="00E44D23" w:rsidP="00067D30">
      <w:pPr>
        <w:pStyle w:val="Texto"/>
        <w:spacing w:after="120" w:line="240" w:lineRule="auto"/>
        <w:ind w:firstLine="0"/>
        <w:rPr>
          <w:rFonts w:ascii="Soberana Texto" w:hAnsi="Soberana Texto"/>
          <w:sz w:val="22"/>
          <w:szCs w:val="22"/>
        </w:rPr>
      </w:pPr>
    </w:p>
    <w:p w14:paraId="3B4B25F1" w14:textId="77777777" w:rsidR="00E44D23" w:rsidRDefault="00E44D23" w:rsidP="00067D30">
      <w:pPr>
        <w:pStyle w:val="Texto"/>
        <w:spacing w:after="120" w:line="240" w:lineRule="auto"/>
        <w:ind w:firstLine="0"/>
        <w:rPr>
          <w:rFonts w:ascii="Soberana Texto" w:hAnsi="Soberana Texto"/>
          <w:sz w:val="22"/>
          <w:szCs w:val="22"/>
        </w:rPr>
      </w:pPr>
    </w:p>
    <w:p w14:paraId="4CFB6A30" w14:textId="77777777" w:rsidR="00E44D23" w:rsidRDefault="00E44D23" w:rsidP="00067D30">
      <w:pPr>
        <w:pStyle w:val="Texto"/>
        <w:spacing w:after="120" w:line="240" w:lineRule="auto"/>
        <w:ind w:firstLine="0"/>
        <w:rPr>
          <w:rFonts w:ascii="Soberana Texto" w:hAnsi="Soberana Texto"/>
          <w:sz w:val="22"/>
          <w:szCs w:val="22"/>
        </w:rPr>
      </w:pPr>
    </w:p>
    <w:p w14:paraId="642592E5" w14:textId="77777777" w:rsidR="00E44D23" w:rsidRDefault="00E44D23" w:rsidP="00067D30">
      <w:pPr>
        <w:pStyle w:val="Texto"/>
        <w:spacing w:after="120" w:line="240" w:lineRule="auto"/>
        <w:ind w:firstLine="0"/>
        <w:rPr>
          <w:rFonts w:ascii="Soberana Texto" w:hAnsi="Soberana Texto"/>
          <w:sz w:val="22"/>
          <w:szCs w:val="22"/>
        </w:rPr>
      </w:pPr>
    </w:p>
    <w:p w14:paraId="108144C5" w14:textId="77777777" w:rsidR="00E44D23" w:rsidRDefault="00E44D23" w:rsidP="00067D30">
      <w:pPr>
        <w:pStyle w:val="Texto"/>
        <w:spacing w:after="120" w:line="240" w:lineRule="auto"/>
        <w:ind w:firstLine="0"/>
        <w:rPr>
          <w:rFonts w:ascii="Soberana Texto" w:hAnsi="Soberana Texto"/>
          <w:sz w:val="22"/>
          <w:szCs w:val="22"/>
        </w:rPr>
      </w:pPr>
    </w:p>
    <w:p w14:paraId="4A37EA6B" w14:textId="77777777" w:rsidR="00E44D23" w:rsidRDefault="00E44D23" w:rsidP="00067D30">
      <w:pPr>
        <w:pStyle w:val="Texto"/>
        <w:spacing w:after="120" w:line="240" w:lineRule="auto"/>
        <w:ind w:firstLine="0"/>
        <w:rPr>
          <w:rFonts w:ascii="Soberana Texto" w:hAnsi="Soberana Texto"/>
          <w:sz w:val="22"/>
          <w:szCs w:val="22"/>
        </w:rPr>
      </w:pPr>
    </w:p>
    <w:p w14:paraId="5E28F531" w14:textId="77777777" w:rsidR="0070013F" w:rsidRDefault="0070013F" w:rsidP="00347A5A">
      <w:pPr>
        <w:pStyle w:val="Texto"/>
        <w:spacing w:after="0" w:line="240" w:lineRule="auto"/>
        <w:ind w:firstLine="0"/>
        <w:jc w:val="center"/>
        <w:rPr>
          <w:rFonts w:ascii="Soberana Texto" w:hAnsi="Soberana Texto"/>
          <w:b/>
          <w:sz w:val="8"/>
          <w:szCs w:val="22"/>
        </w:rPr>
      </w:pPr>
    </w:p>
    <w:p w14:paraId="64534F56" w14:textId="77777777" w:rsidR="00347A5A" w:rsidRPr="00DE7C9A" w:rsidRDefault="00347A5A" w:rsidP="00347A5A">
      <w:pPr>
        <w:pStyle w:val="Texto"/>
        <w:spacing w:after="0" w:line="240" w:lineRule="auto"/>
        <w:ind w:firstLine="0"/>
        <w:jc w:val="center"/>
        <w:rPr>
          <w:rFonts w:ascii="Soberana Texto" w:hAnsi="Soberana Texto"/>
          <w:b/>
          <w:sz w:val="8"/>
          <w:szCs w:val="22"/>
        </w:rPr>
      </w:pPr>
      <w:r w:rsidRPr="00DE7C9A">
        <w:rPr>
          <w:rFonts w:ascii="Soberana Texto" w:hAnsi="Soberana Texto"/>
          <w:b/>
          <w:sz w:val="8"/>
          <w:szCs w:val="22"/>
        </w:rPr>
        <w:t>NOMBRE DE LA INSTITUCIÓN</w:t>
      </w:r>
    </w:p>
    <w:p w14:paraId="6B177DB7" w14:textId="77777777" w:rsidR="00347A5A" w:rsidRPr="00DE7C9A" w:rsidRDefault="00347A5A" w:rsidP="00347A5A">
      <w:pPr>
        <w:pStyle w:val="Texto"/>
        <w:spacing w:after="0" w:line="240" w:lineRule="auto"/>
        <w:ind w:firstLine="0"/>
        <w:jc w:val="center"/>
        <w:rPr>
          <w:rFonts w:ascii="Soberana Texto" w:hAnsi="Soberana Texto"/>
          <w:sz w:val="8"/>
          <w:szCs w:val="22"/>
        </w:rPr>
      </w:pPr>
      <w:r w:rsidRPr="00DE7C9A">
        <w:rPr>
          <w:rFonts w:ascii="Soberana Texto" w:hAnsi="Soberana Texto"/>
          <w:sz w:val="8"/>
          <w:szCs w:val="22"/>
        </w:rPr>
        <w:t>DOMICILIO</w:t>
      </w:r>
    </w:p>
    <w:p w14:paraId="7F3ECFC3" w14:textId="77777777" w:rsidR="00347A5A" w:rsidRPr="00DE7C9A" w:rsidRDefault="00347A5A" w:rsidP="00347A5A">
      <w:pPr>
        <w:pStyle w:val="Texto"/>
        <w:spacing w:after="0" w:line="240" w:lineRule="auto"/>
        <w:ind w:firstLine="0"/>
        <w:jc w:val="center"/>
        <w:rPr>
          <w:rFonts w:ascii="Soberana Texto" w:hAnsi="Soberana Texto"/>
          <w:b/>
          <w:sz w:val="8"/>
          <w:szCs w:val="22"/>
        </w:rPr>
      </w:pPr>
      <w:r w:rsidRPr="00DE7C9A">
        <w:rPr>
          <w:rFonts w:ascii="Soberana Texto" w:hAnsi="Soberana Texto"/>
          <w:b/>
          <w:sz w:val="8"/>
          <w:szCs w:val="22"/>
        </w:rPr>
        <w:t>ESTADO DE SITUACIÓN FINANCIERA AL ____ DE ____________  DE ______</w:t>
      </w:r>
    </w:p>
    <w:p w14:paraId="27B55677" w14:textId="77777777" w:rsidR="00347A5A" w:rsidRPr="00DE7C9A" w:rsidRDefault="00347A5A" w:rsidP="00347A5A">
      <w:pPr>
        <w:pStyle w:val="Texto"/>
        <w:spacing w:after="0" w:line="240" w:lineRule="auto"/>
        <w:ind w:firstLine="0"/>
        <w:jc w:val="center"/>
        <w:rPr>
          <w:rFonts w:ascii="Soberana Texto" w:hAnsi="Soberana Texto"/>
          <w:sz w:val="8"/>
          <w:szCs w:val="22"/>
        </w:rPr>
      </w:pPr>
      <w:r w:rsidRPr="00DE7C9A">
        <w:rPr>
          <w:rFonts w:ascii="Soberana Texto" w:hAnsi="Soberana Texto"/>
          <w:sz w:val="8"/>
          <w:szCs w:val="22"/>
        </w:rPr>
        <w:t>EXPRESADOS EN MONEDA DE PODER ADQUISITIVO DE _______________ DE ______ (1)</w:t>
      </w:r>
    </w:p>
    <w:p w14:paraId="72C2D8FC" w14:textId="77777777" w:rsidR="00347A5A" w:rsidRPr="00DE7C9A" w:rsidRDefault="00347A5A" w:rsidP="00347A5A">
      <w:pPr>
        <w:pStyle w:val="Texto"/>
        <w:spacing w:after="0" w:line="240" w:lineRule="auto"/>
        <w:ind w:firstLine="0"/>
        <w:jc w:val="center"/>
        <w:rPr>
          <w:rFonts w:ascii="Soberana Texto" w:hAnsi="Soberana Texto"/>
          <w:sz w:val="8"/>
          <w:szCs w:val="22"/>
        </w:rPr>
      </w:pPr>
      <w:r w:rsidRPr="00DE7C9A">
        <w:rPr>
          <w:rFonts w:ascii="Soberana Texto" w:hAnsi="Soberana Texto"/>
          <w:sz w:val="8"/>
          <w:szCs w:val="22"/>
        </w:rPr>
        <w:t>(Cifras en millones de pesos)</w:t>
      </w:r>
    </w:p>
    <w:tbl>
      <w:tblPr>
        <w:tblW w:w="8832" w:type="dxa"/>
        <w:tblInd w:w="72" w:type="dxa"/>
        <w:tblLayout w:type="fixed"/>
        <w:tblCellMar>
          <w:left w:w="43" w:type="dxa"/>
          <w:right w:w="43" w:type="dxa"/>
        </w:tblCellMar>
        <w:tblLook w:val="0000" w:firstRow="0" w:lastRow="0" w:firstColumn="0" w:lastColumn="0" w:noHBand="0" w:noVBand="0"/>
      </w:tblPr>
      <w:tblGrid>
        <w:gridCol w:w="3240"/>
        <w:gridCol w:w="236"/>
        <w:gridCol w:w="359"/>
        <w:gridCol w:w="403"/>
        <w:gridCol w:w="316"/>
        <w:gridCol w:w="236"/>
        <w:gridCol w:w="2943"/>
        <w:gridCol w:w="359"/>
        <w:gridCol w:w="324"/>
        <w:gridCol w:w="416"/>
      </w:tblGrid>
      <w:tr w:rsidR="00347A5A" w:rsidRPr="00DE7C9A" w14:paraId="15932F2D" w14:textId="77777777" w:rsidTr="00325D69">
        <w:trPr>
          <w:trHeight w:val="20"/>
        </w:trPr>
        <w:tc>
          <w:tcPr>
            <w:tcW w:w="3240" w:type="dxa"/>
            <w:tcBorders>
              <w:top w:val="single" w:sz="6" w:space="0" w:color="auto"/>
            </w:tcBorders>
            <w:noWrap/>
          </w:tcPr>
          <w:p w14:paraId="380B3FDF" w14:textId="77777777" w:rsidR="00347A5A" w:rsidRPr="00DE7C9A" w:rsidRDefault="00347A5A" w:rsidP="00325D69">
            <w:pPr>
              <w:pStyle w:val="Texto"/>
              <w:spacing w:after="0" w:line="240" w:lineRule="auto"/>
              <w:ind w:firstLine="0"/>
              <w:jc w:val="center"/>
              <w:rPr>
                <w:rFonts w:ascii="Soberana Texto" w:hAnsi="Soberana Texto"/>
                <w:b/>
                <w:sz w:val="8"/>
                <w:szCs w:val="22"/>
              </w:rPr>
            </w:pPr>
            <w:r w:rsidRPr="00DE7C9A">
              <w:rPr>
                <w:rFonts w:ascii="Soberana Texto" w:hAnsi="Soberana Texto"/>
                <w:b/>
                <w:sz w:val="8"/>
                <w:szCs w:val="22"/>
              </w:rPr>
              <w:t>ACTIVO</w:t>
            </w:r>
          </w:p>
          <w:p w14:paraId="229E1F76"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Borders>
              <w:top w:val="single" w:sz="6" w:space="0" w:color="auto"/>
            </w:tcBorders>
          </w:tcPr>
          <w:p w14:paraId="2729B65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Borders>
              <w:top w:val="single" w:sz="6" w:space="0" w:color="auto"/>
            </w:tcBorders>
          </w:tcPr>
          <w:p w14:paraId="0645754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Borders>
              <w:top w:val="single" w:sz="6" w:space="0" w:color="auto"/>
            </w:tcBorders>
          </w:tcPr>
          <w:p w14:paraId="31B13C2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Borders>
              <w:top w:val="single" w:sz="6" w:space="0" w:color="auto"/>
            </w:tcBorders>
          </w:tcPr>
          <w:p w14:paraId="775D545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Borders>
              <w:top w:val="single" w:sz="6" w:space="0" w:color="auto"/>
            </w:tcBorders>
          </w:tcPr>
          <w:p w14:paraId="5279AC4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Borders>
              <w:top w:val="single" w:sz="6" w:space="0" w:color="auto"/>
            </w:tcBorders>
          </w:tcPr>
          <w:p w14:paraId="20D3FB63" w14:textId="77777777" w:rsidR="00347A5A" w:rsidRPr="00DE7C9A" w:rsidRDefault="00347A5A" w:rsidP="00325D69">
            <w:pPr>
              <w:pStyle w:val="Texto"/>
              <w:spacing w:after="0" w:line="240" w:lineRule="auto"/>
              <w:ind w:firstLine="0"/>
              <w:jc w:val="center"/>
              <w:rPr>
                <w:rFonts w:ascii="Soberana Texto" w:hAnsi="Soberana Texto"/>
                <w:b/>
                <w:sz w:val="8"/>
                <w:szCs w:val="22"/>
              </w:rPr>
            </w:pPr>
            <w:r w:rsidRPr="00DE7C9A">
              <w:rPr>
                <w:rFonts w:ascii="Soberana Texto" w:hAnsi="Soberana Texto"/>
                <w:b/>
                <w:sz w:val="8"/>
                <w:szCs w:val="22"/>
              </w:rPr>
              <w:t>PASIVO Y CAPITAL</w:t>
            </w:r>
          </w:p>
        </w:tc>
        <w:tc>
          <w:tcPr>
            <w:tcW w:w="359" w:type="dxa"/>
            <w:tcBorders>
              <w:top w:val="single" w:sz="6" w:space="0" w:color="auto"/>
            </w:tcBorders>
          </w:tcPr>
          <w:p w14:paraId="7F5FD0A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top w:val="single" w:sz="6" w:space="0" w:color="auto"/>
            </w:tcBorders>
          </w:tcPr>
          <w:p w14:paraId="19D40EF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Borders>
              <w:top w:val="single" w:sz="6" w:space="0" w:color="auto"/>
            </w:tcBorders>
          </w:tcPr>
          <w:p w14:paraId="774E655A"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5AFC7AE9" w14:textId="77777777" w:rsidTr="00325D69">
        <w:trPr>
          <w:trHeight w:val="20"/>
        </w:trPr>
        <w:tc>
          <w:tcPr>
            <w:tcW w:w="3240" w:type="dxa"/>
            <w:noWrap/>
          </w:tcPr>
          <w:p w14:paraId="4A858007" w14:textId="77777777" w:rsidR="00347A5A" w:rsidRPr="00DE7C9A" w:rsidRDefault="00347A5A" w:rsidP="00325D69">
            <w:pPr>
              <w:pStyle w:val="Texto"/>
              <w:spacing w:after="0" w:line="240" w:lineRule="auto"/>
              <w:ind w:firstLine="0"/>
              <w:jc w:val="left"/>
              <w:rPr>
                <w:rFonts w:ascii="Soberana Texto" w:hAnsi="Soberana Texto"/>
                <w:b/>
                <w:sz w:val="8"/>
                <w:szCs w:val="22"/>
              </w:rPr>
            </w:pPr>
            <w:r w:rsidRPr="00DE7C9A">
              <w:rPr>
                <w:rFonts w:ascii="Soberana Texto" w:hAnsi="Soberana Texto"/>
                <w:b/>
                <w:sz w:val="8"/>
                <w:szCs w:val="22"/>
              </w:rPr>
              <w:t>EFECTIVO Y EQUIVALENTES DE EFECTIVO</w:t>
            </w:r>
          </w:p>
        </w:tc>
        <w:tc>
          <w:tcPr>
            <w:tcW w:w="236" w:type="dxa"/>
          </w:tcPr>
          <w:p w14:paraId="7E8D6C9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28C248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25629ED2"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5373AC3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7A2903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283B72B" w14:textId="77777777" w:rsidR="00347A5A" w:rsidRPr="00DE7C9A" w:rsidRDefault="00347A5A" w:rsidP="00325D69">
            <w:pPr>
              <w:pStyle w:val="Texto"/>
              <w:spacing w:after="0" w:line="240" w:lineRule="auto"/>
              <w:ind w:firstLine="0"/>
              <w:jc w:val="left"/>
              <w:rPr>
                <w:rFonts w:ascii="Soberana Texto" w:hAnsi="Soberana Texto"/>
                <w:b/>
                <w:sz w:val="8"/>
                <w:szCs w:val="22"/>
              </w:rPr>
            </w:pPr>
            <w:r w:rsidRPr="00DE7C9A">
              <w:rPr>
                <w:rFonts w:ascii="Soberana Texto" w:hAnsi="Soberana Texto"/>
                <w:b/>
                <w:sz w:val="8"/>
                <w:szCs w:val="22"/>
              </w:rPr>
              <w:t xml:space="preserve">CAPTACIÓN TRADICIONAL    </w:t>
            </w:r>
          </w:p>
        </w:tc>
        <w:tc>
          <w:tcPr>
            <w:tcW w:w="359" w:type="dxa"/>
          </w:tcPr>
          <w:p w14:paraId="2216CC0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F9D24F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2AA0196F"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B061992" w14:textId="77777777" w:rsidTr="00325D69">
        <w:trPr>
          <w:trHeight w:val="20"/>
        </w:trPr>
        <w:tc>
          <w:tcPr>
            <w:tcW w:w="3240" w:type="dxa"/>
          </w:tcPr>
          <w:p w14:paraId="2304105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DF3AF5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899D53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0094DB7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69B4718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A74D15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E90C95A"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Depósitos de exigibilidad inmediata</w:t>
            </w:r>
          </w:p>
        </w:tc>
        <w:tc>
          <w:tcPr>
            <w:tcW w:w="359" w:type="dxa"/>
          </w:tcPr>
          <w:p w14:paraId="1389897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1E6B792B"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1C141F6B"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2257342" w14:textId="77777777" w:rsidTr="00325D69">
        <w:trPr>
          <w:trHeight w:val="20"/>
        </w:trPr>
        <w:tc>
          <w:tcPr>
            <w:tcW w:w="3240" w:type="dxa"/>
          </w:tcPr>
          <w:p w14:paraId="440FDDBD"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CUENTAS DE MARGEN (INSTRUMENTOS FINANCIEROS DERIVADOS)</w:t>
            </w:r>
          </w:p>
        </w:tc>
        <w:tc>
          <w:tcPr>
            <w:tcW w:w="236" w:type="dxa"/>
          </w:tcPr>
          <w:p w14:paraId="2FBA847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2179674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497D0882"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16" w:type="dxa"/>
          </w:tcPr>
          <w:p w14:paraId="5CBC2FA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3A7CFDF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682901CA"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Depósitos a plazo</w:t>
            </w:r>
          </w:p>
        </w:tc>
        <w:tc>
          <w:tcPr>
            <w:tcW w:w="359" w:type="dxa"/>
          </w:tcPr>
          <w:p w14:paraId="0836A0A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32BD6987"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2786317E"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800A19F" w14:textId="77777777" w:rsidTr="00325D69">
        <w:trPr>
          <w:trHeight w:val="20"/>
        </w:trPr>
        <w:tc>
          <w:tcPr>
            <w:tcW w:w="3240" w:type="dxa"/>
          </w:tcPr>
          <w:p w14:paraId="51C3859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4E7D64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D1544E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14003DB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684C3E0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FF4038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F395233"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Del público en general</w:t>
            </w:r>
          </w:p>
        </w:tc>
        <w:tc>
          <w:tcPr>
            <w:tcW w:w="359" w:type="dxa"/>
          </w:tcPr>
          <w:p w14:paraId="351352C8"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24" w:type="dxa"/>
          </w:tcPr>
          <w:p w14:paraId="415B9DD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72C3437A"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80BB19C" w14:textId="77777777" w:rsidTr="00325D69">
        <w:trPr>
          <w:trHeight w:val="20"/>
        </w:trPr>
        <w:tc>
          <w:tcPr>
            <w:tcW w:w="3240" w:type="dxa"/>
          </w:tcPr>
          <w:p w14:paraId="5B4525CE"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INVERSIONES EN INSTRUMENTOS FINANCIEROS</w:t>
            </w:r>
          </w:p>
        </w:tc>
        <w:tc>
          <w:tcPr>
            <w:tcW w:w="236" w:type="dxa"/>
          </w:tcPr>
          <w:p w14:paraId="06C82FE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48E238C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29A953A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5FFA34C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CC8C39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D034766"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Mercado de dinero</w:t>
            </w:r>
          </w:p>
        </w:tc>
        <w:tc>
          <w:tcPr>
            <w:tcW w:w="359" w:type="dxa"/>
          </w:tcPr>
          <w:p w14:paraId="61D6F6F5"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24" w:type="dxa"/>
          </w:tcPr>
          <w:p w14:paraId="0ECD0C3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6B5A7371"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6A0AF20" w14:textId="77777777" w:rsidTr="00325D69">
        <w:trPr>
          <w:trHeight w:val="20"/>
        </w:trPr>
        <w:tc>
          <w:tcPr>
            <w:tcW w:w="3240" w:type="dxa"/>
          </w:tcPr>
          <w:p w14:paraId="43A97561"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Instrumentos financieros negociables</w:t>
            </w:r>
          </w:p>
        </w:tc>
        <w:tc>
          <w:tcPr>
            <w:tcW w:w="236" w:type="dxa"/>
          </w:tcPr>
          <w:p w14:paraId="5708DD8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0A289031"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03" w:type="dxa"/>
          </w:tcPr>
          <w:p w14:paraId="5130681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49160E5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E315DE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6ED0EA8"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Fondos especiales</w:t>
            </w:r>
            <w:r w:rsidR="00DA5801">
              <w:rPr>
                <w:rFonts w:ascii="Soberana Texto" w:hAnsi="Soberana Texto"/>
                <w:sz w:val="8"/>
                <w:szCs w:val="22"/>
              </w:rPr>
              <w:t xml:space="preserve"> (BD)</w:t>
            </w:r>
          </w:p>
        </w:tc>
        <w:tc>
          <w:tcPr>
            <w:tcW w:w="359" w:type="dxa"/>
          </w:tcPr>
          <w:p w14:paraId="7F5840D5"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24" w:type="dxa"/>
          </w:tcPr>
          <w:p w14:paraId="77BC2AA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8BE466E"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5C09B92" w14:textId="77777777" w:rsidTr="00325D69">
        <w:trPr>
          <w:trHeight w:val="20"/>
        </w:trPr>
        <w:tc>
          <w:tcPr>
            <w:tcW w:w="3240" w:type="dxa"/>
          </w:tcPr>
          <w:p w14:paraId="5D6B04D6"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Instrumentos financieros para cobrar o vender</w:t>
            </w:r>
          </w:p>
        </w:tc>
        <w:tc>
          <w:tcPr>
            <w:tcW w:w="236" w:type="dxa"/>
          </w:tcPr>
          <w:p w14:paraId="6DA5780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FF9BEA3"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03" w:type="dxa"/>
          </w:tcPr>
          <w:p w14:paraId="2B13723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2411A3B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3C16C8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3E6C7B56"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Títulos de crédito emitidos</w:t>
            </w:r>
          </w:p>
        </w:tc>
        <w:tc>
          <w:tcPr>
            <w:tcW w:w="359" w:type="dxa"/>
          </w:tcPr>
          <w:p w14:paraId="62C4705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25170BEE"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00317E22"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17C9A4A3" w14:textId="77777777" w:rsidTr="00325D69">
        <w:trPr>
          <w:trHeight w:val="20"/>
        </w:trPr>
        <w:tc>
          <w:tcPr>
            <w:tcW w:w="3240" w:type="dxa"/>
          </w:tcPr>
          <w:p w14:paraId="491CF2E0"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Instrumentos financieros para cobrar principal e interés (valores)</w:t>
            </w:r>
          </w:p>
        </w:tc>
        <w:tc>
          <w:tcPr>
            <w:tcW w:w="236" w:type="dxa"/>
          </w:tcPr>
          <w:p w14:paraId="769E647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Borders>
              <w:bottom w:val="single" w:sz="4" w:space="0" w:color="auto"/>
            </w:tcBorders>
          </w:tcPr>
          <w:p w14:paraId="3581CC54"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03" w:type="dxa"/>
          </w:tcPr>
          <w:p w14:paraId="4F887FEA"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42A0263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4E6457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61040FB7"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Cuenta global de captación sin movimientos</w:t>
            </w:r>
          </w:p>
        </w:tc>
        <w:tc>
          <w:tcPr>
            <w:tcW w:w="359" w:type="dxa"/>
          </w:tcPr>
          <w:p w14:paraId="73DBDAB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bottom w:val="single" w:sz="4" w:space="0" w:color="auto"/>
            </w:tcBorders>
          </w:tcPr>
          <w:p w14:paraId="546356C8"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0205137F"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r>
      <w:tr w:rsidR="00347A5A" w:rsidRPr="00DE7C9A" w14:paraId="3E468BEE" w14:textId="77777777" w:rsidTr="00325D69">
        <w:trPr>
          <w:trHeight w:val="20"/>
        </w:trPr>
        <w:tc>
          <w:tcPr>
            <w:tcW w:w="3240" w:type="dxa"/>
          </w:tcPr>
          <w:p w14:paraId="2DBDCF38"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65C3653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Borders>
              <w:top w:val="single" w:sz="4" w:space="0" w:color="auto"/>
            </w:tcBorders>
          </w:tcPr>
          <w:p w14:paraId="140DFE7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77E6EF4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7176091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847040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3772709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C550CF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top w:val="single" w:sz="4" w:space="0" w:color="auto"/>
            </w:tcBorders>
          </w:tcPr>
          <w:p w14:paraId="25E04D75" w14:textId="77777777" w:rsidR="00347A5A" w:rsidRPr="00DE7C9A" w:rsidDel="001D2945" w:rsidRDefault="00347A5A" w:rsidP="00325D69">
            <w:pPr>
              <w:pStyle w:val="Texto"/>
              <w:spacing w:after="0" w:line="240" w:lineRule="auto"/>
              <w:ind w:firstLine="0"/>
              <w:rPr>
                <w:rFonts w:ascii="Soberana Texto" w:hAnsi="Soberana Texto"/>
                <w:sz w:val="8"/>
                <w:szCs w:val="22"/>
              </w:rPr>
            </w:pPr>
          </w:p>
        </w:tc>
        <w:tc>
          <w:tcPr>
            <w:tcW w:w="416" w:type="dxa"/>
          </w:tcPr>
          <w:p w14:paraId="29084B89" w14:textId="77777777" w:rsidR="00347A5A" w:rsidRPr="00DE7C9A" w:rsidDel="001D2945" w:rsidRDefault="00347A5A" w:rsidP="00325D69">
            <w:pPr>
              <w:pStyle w:val="Texto"/>
              <w:spacing w:after="0" w:line="240" w:lineRule="auto"/>
              <w:ind w:firstLine="0"/>
              <w:rPr>
                <w:rFonts w:ascii="Soberana Texto" w:hAnsi="Soberana Texto"/>
                <w:sz w:val="8"/>
                <w:szCs w:val="22"/>
              </w:rPr>
            </w:pPr>
          </w:p>
        </w:tc>
      </w:tr>
      <w:tr w:rsidR="00347A5A" w:rsidRPr="00DE7C9A" w14:paraId="09293269" w14:textId="77777777" w:rsidTr="00325D69">
        <w:trPr>
          <w:trHeight w:val="20"/>
        </w:trPr>
        <w:tc>
          <w:tcPr>
            <w:tcW w:w="3240" w:type="dxa"/>
          </w:tcPr>
          <w:p w14:paraId="3372F60A"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 MENOS:</w:t>
            </w:r>
          </w:p>
        </w:tc>
        <w:tc>
          <w:tcPr>
            <w:tcW w:w="236" w:type="dxa"/>
          </w:tcPr>
          <w:p w14:paraId="5C55A98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D55C6A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3EB4003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1A79134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31E44CD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1E650F6E"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PRÉSTAMOS INTERBANCARIOS Y DE OTROS ORGANISMOS</w:t>
            </w:r>
          </w:p>
        </w:tc>
        <w:tc>
          <w:tcPr>
            <w:tcW w:w="359" w:type="dxa"/>
          </w:tcPr>
          <w:p w14:paraId="260DA65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4B2EDA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F534921"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269872E" w14:textId="77777777" w:rsidTr="00325D69">
        <w:trPr>
          <w:trHeight w:val="20"/>
        </w:trPr>
        <w:tc>
          <w:tcPr>
            <w:tcW w:w="3240" w:type="dxa"/>
          </w:tcPr>
          <w:p w14:paraId="0C7F9B3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67197B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ED63D6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1BFF07F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21E15D4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DC36E3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D68FC05"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De exigibilidad inmediata</w:t>
            </w:r>
          </w:p>
        </w:tc>
        <w:tc>
          <w:tcPr>
            <w:tcW w:w="359" w:type="dxa"/>
          </w:tcPr>
          <w:p w14:paraId="2F9907D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1CCE632D"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416" w:type="dxa"/>
          </w:tcPr>
          <w:p w14:paraId="34BF854C"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369B333" w14:textId="77777777" w:rsidTr="00325D69">
        <w:trPr>
          <w:trHeight w:val="20"/>
        </w:trPr>
        <w:tc>
          <w:tcPr>
            <w:tcW w:w="3240" w:type="dxa"/>
          </w:tcPr>
          <w:p w14:paraId="1573CFFF"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 xml:space="preserve">ESTIMACIÓN DE PÉRDIDAS CREDITICIAS ESPERADAS PARA INVERSIONES </w:t>
            </w:r>
          </w:p>
        </w:tc>
        <w:tc>
          <w:tcPr>
            <w:tcW w:w="236" w:type="dxa"/>
          </w:tcPr>
          <w:p w14:paraId="16FF2CC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665782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0DC044C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241BEF8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EC1927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431DD44C"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De corto plazo</w:t>
            </w:r>
          </w:p>
        </w:tc>
        <w:tc>
          <w:tcPr>
            <w:tcW w:w="359" w:type="dxa"/>
          </w:tcPr>
          <w:p w14:paraId="6A66505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225B0B6"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416" w:type="dxa"/>
          </w:tcPr>
          <w:p w14:paraId="2AF92769"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17F8C45" w14:textId="77777777" w:rsidTr="00325D69">
        <w:trPr>
          <w:trHeight w:val="20"/>
        </w:trPr>
        <w:tc>
          <w:tcPr>
            <w:tcW w:w="3240" w:type="dxa"/>
          </w:tcPr>
          <w:p w14:paraId="790C6D03"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 xml:space="preserve">EN INSTRUMENTOS FINANCIEROS PARA COBRAR PRINCIPAL E INTERÉS </w:t>
            </w:r>
          </w:p>
        </w:tc>
        <w:tc>
          <w:tcPr>
            <w:tcW w:w="236" w:type="dxa"/>
          </w:tcPr>
          <w:p w14:paraId="6CBF02D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6DD3B4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2038547C"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2C0DE15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B8B1E6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131A0DB1"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De largo plazo</w:t>
            </w:r>
          </w:p>
        </w:tc>
        <w:tc>
          <w:tcPr>
            <w:tcW w:w="359" w:type="dxa"/>
          </w:tcPr>
          <w:p w14:paraId="698C029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bottom w:val="single" w:sz="4" w:space="0" w:color="auto"/>
            </w:tcBorders>
          </w:tcPr>
          <w:p w14:paraId="3B4C12AD"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416" w:type="dxa"/>
          </w:tcPr>
          <w:p w14:paraId="70755D0C"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53B332A0" w14:textId="77777777" w:rsidTr="00325D69">
        <w:trPr>
          <w:trHeight w:val="20"/>
        </w:trPr>
        <w:tc>
          <w:tcPr>
            <w:tcW w:w="3240" w:type="dxa"/>
          </w:tcPr>
          <w:p w14:paraId="75351718"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(VALORES)</w:t>
            </w:r>
          </w:p>
        </w:tc>
        <w:tc>
          <w:tcPr>
            <w:tcW w:w="236" w:type="dxa"/>
          </w:tcPr>
          <w:p w14:paraId="10C3E05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4583384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5614177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5BD46E1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F8F737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3D4D8EA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636637D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top w:val="single" w:sz="4" w:space="0" w:color="auto"/>
            </w:tcBorders>
          </w:tcPr>
          <w:p w14:paraId="637A170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5DD1C659"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C9B8B32" w14:textId="77777777" w:rsidTr="00325D69">
        <w:trPr>
          <w:trHeight w:val="20"/>
        </w:trPr>
        <w:tc>
          <w:tcPr>
            <w:tcW w:w="3240" w:type="dxa"/>
          </w:tcPr>
          <w:p w14:paraId="1CAA0C5A"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42A8A59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AE4B9D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13B9505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474C8D3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ED1A4B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BA8A30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F82ECE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CC73DF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62A059A2"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3AD1F84" w14:textId="77777777" w:rsidTr="00325D69">
        <w:trPr>
          <w:trHeight w:val="20"/>
        </w:trPr>
        <w:tc>
          <w:tcPr>
            <w:tcW w:w="3240" w:type="dxa"/>
          </w:tcPr>
          <w:p w14:paraId="3637D3DB"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 xml:space="preserve">DEUDORES POR REPORTO </w:t>
            </w:r>
          </w:p>
        </w:tc>
        <w:tc>
          <w:tcPr>
            <w:tcW w:w="236" w:type="dxa"/>
          </w:tcPr>
          <w:p w14:paraId="16C7587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899BA3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3C8B0E1B"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3DA8E82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3DF829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0A224A4"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ACREEDORES POR REPORTO</w:t>
            </w:r>
          </w:p>
        </w:tc>
        <w:tc>
          <w:tcPr>
            <w:tcW w:w="359" w:type="dxa"/>
          </w:tcPr>
          <w:p w14:paraId="6764611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10EECF4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492ED7A"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2C596535" w14:textId="77777777" w:rsidTr="00325D69">
        <w:trPr>
          <w:trHeight w:val="20"/>
        </w:trPr>
        <w:tc>
          <w:tcPr>
            <w:tcW w:w="3240" w:type="dxa"/>
          </w:tcPr>
          <w:p w14:paraId="239EB54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A9DA36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2C92D09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1758AB0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3FA5657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733264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104F6E2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24155C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2F85D44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C2D2E63"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A5D728A" w14:textId="77777777" w:rsidTr="00325D69">
        <w:trPr>
          <w:trHeight w:val="20"/>
        </w:trPr>
        <w:tc>
          <w:tcPr>
            <w:tcW w:w="3240" w:type="dxa"/>
          </w:tcPr>
          <w:p w14:paraId="7C8C628A"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PRÉSTAMO DE VALORES</w:t>
            </w:r>
          </w:p>
        </w:tc>
        <w:tc>
          <w:tcPr>
            <w:tcW w:w="236" w:type="dxa"/>
          </w:tcPr>
          <w:p w14:paraId="30AD427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01DCA71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090272CD"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3DFACF5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9F1BF5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A45A593"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PRÉSTAMO DE VALORES</w:t>
            </w:r>
          </w:p>
        </w:tc>
        <w:tc>
          <w:tcPr>
            <w:tcW w:w="359" w:type="dxa"/>
          </w:tcPr>
          <w:p w14:paraId="4CEDCAC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987F32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4F87087D"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3FC43B53" w14:textId="77777777" w:rsidTr="00325D69">
        <w:trPr>
          <w:trHeight w:val="20"/>
        </w:trPr>
        <w:tc>
          <w:tcPr>
            <w:tcW w:w="3240" w:type="dxa"/>
          </w:tcPr>
          <w:p w14:paraId="3DFFC46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81EFDC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7F9E0D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4834022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0E4489A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660ED6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F809BA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03E02CA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4A1E24E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179FBF9"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20BB278F" w14:textId="77777777" w:rsidTr="00325D69">
        <w:trPr>
          <w:trHeight w:val="20"/>
        </w:trPr>
        <w:tc>
          <w:tcPr>
            <w:tcW w:w="3240" w:type="dxa"/>
          </w:tcPr>
          <w:p w14:paraId="6624BE03"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INSTRUMENTOS FINANCIEROS DERIVADOS</w:t>
            </w:r>
          </w:p>
        </w:tc>
        <w:tc>
          <w:tcPr>
            <w:tcW w:w="236" w:type="dxa"/>
          </w:tcPr>
          <w:p w14:paraId="2A9A5CB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EE4D53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2BD38F6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6E31D4C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8BDFA5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B39C03B"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COLATERALES VENDIDOS O DADOS EN GARANTÍA</w:t>
            </w:r>
          </w:p>
        </w:tc>
        <w:tc>
          <w:tcPr>
            <w:tcW w:w="359" w:type="dxa"/>
          </w:tcPr>
          <w:p w14:paraId="7190957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2C2BDC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13F7B3D8"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FBE7389" w14:textId="77777777" w:rsidTr="00325D69">
        <w:trPr>
          <w:trHeight w:val="20"/>
        </w:trPr>
        <w:tc>
          <w:tcPr>
            <w:tcW w:w="3240" w:type="dxa"/>
          </w:tcPr>
          <w:p w14:paraId="46E9545E"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Con fines de negociación</w:t>
            </w:r>
          </w:p>
        </w:tc>
        <w:tc>
          <w:tcPr>
            <w:tcW w:w="236" w:type="dxa"/>
          </w:tcPr>
          <w:p w14:paraId="0056759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0FE8DFDF"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403" w:type="dxa"/>
          </w:tcPr>
          <w:p w14:paraId="73E1173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1D44CA2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30CA53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472B27C4"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Reportos (Saldo acreedor)</w:t>
            </w:r>
          </w:p>
        </w:tc>
        <w:tc>
          <w:tcPr>
            <w:tcW w:w="359" w:type="dxa"/>
          </w:tcPr>
          <w:p w14:paraId="5DA15C8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1268589B"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416" w:type="dxa"/>
          </w:tcPr>
          <w:p w14:paraId="481BDB72"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D245BA6" w14:textId="77777777" w:rsidTr="00325D69">
        <w:trPr>
          <w:trHeight w:val="20"/>
        </w:trPr>
        <w:tc>
          <w:tcPr>
            <w:tcW w:w="3240" w:type="dxa"/>
          </w:tcPr>
          <w:p w14:paraId="786347C7"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Con fines de cobertura</w:t>
            </w:r>
          </w:p>
        </w:tc>
        <w:tc>
          <w:tcPr>
            <w:tcW w:w="236" w:type="dxa"/>
          </w:tcPr>
          <w:p w14:paraId="13C5849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B7D8DD2"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403" w:type="dxa"/>
          </w:tcPr>
          <w:p w14:paraId="3AB684C3"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16" w:type="dxa"/>
          </w:tcPr>
          <w:p w14:paraId="070FEDA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91CFE1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384C1A03"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Préstamo de valores</w:t>
            </w:r>
          </w:p>
        </w:tc>
        <w:tc>
          <w:tcPr>
            <w:tcW w:w="359" w:type="dxa"/>
          </w:tcPr>
          <w:p w14:paraId="5A8EA94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2E00C782"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6EF2A156"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28D871D" w14:textId="77777777" w:rsidTr="00325D69">
        <w:trPr>
          <w:trHeight w:val="20"/>
        </w:trPr>
        <w:tc>
          <w:tcPr>
            <w:tcW w:w="3240" w:type="dxa"/>
          </w:tcPr>
          <w:p w14:paraId="26DCCF7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00ED75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4676A9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1E71CC4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0EB571B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1D94C3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684E54D7"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Instrumentos financieros derivados</w:t>
            </w:r>
          </w:p>
        </w:tc>
        <w:tc>
          <w:tcPr>
            <w:tcW w:w="359" w:type="dxa"/>
          </w:tcPr>
          <w:p w14:paraId="20199B0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115DADCB"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51E11272"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2B8CD70" w14:textId="77777777" w:rsidTr="00325D69">
        <w:trPr>
          <w:trHeight w:val="20"/>
        </w:trPr>
        <w:tc>
          <w:tcPr>
            <w:tcW w:w="3240" w:type="dxa"/>
          </w:tcPr>
          <w:p w14:paraId="4A854C5C"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AJUSTES DE VALUACIÓN POR COBERTURA DE ACTIVOS FINANCIEROS</w:t>
            </w:r>
          </w:p>
        </w:tc>
        <w:tc>
          <w:tcPr>
            <w:tcW w:w="236" w:type="dxa"/>
          </w:tcPr>
          <w:p w14:paraId="76CF43A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0864576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0C79171B"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1C782BB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932F60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431675B7"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Otros colaterales vendidos</w:t>
            </w:r>
          </w:p>
        </w:tc>
        <w:tc>
          <w:tcPr>
            <w:tcW w:w="359" w:type="dxa"/>
          </w:tcPr>
          <w:p w14:paraId="4FAEC64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bottom w:val="single" w:sz="4" w:space="0" w:color="auto"/>
            </w:tcBorders>
          </w:tcPr>
          <w:p w14:paraId="7EF92845"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378ACBCA"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66907585" w14:textId="77777777" w:rsidTr="00325D69">
        <w:trPr>
          <w:trHeight w:val="20"/>
        </w:trPr>
        <w:tc>
          <w:tcPr>
            <w:tcW w:w="3240" w:type="dxa"/>
          </w:tcPr>
          <w:p w14:paraId="66AE1F5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0F5751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239AED4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098E379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2FF700B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31E3E93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F76B04F"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57568B8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top w:val="single" w:sz="4" w:space="0" w:color="auto"/>
            </w:tcBorders>
          </w:tcPr>
          <w:p w14:paraId="2E34C40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950A9D7"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14C4D73" w14:textId="77777777" w:rsidTr="00325D69">
        <w:trPr>
          <w:trHeight w:val="20"/>
        </w:trPr>
        <w:tc>
          <w:tcPr>
            <w:tcW w:w="3240" w:type="dxa"/>
          </w:tcPr>
          <w:p w14:paraId="4EF9560B"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CARTERA DE CRÉDITO CON RIESGO DE CRÉDITO ETAPA 1</w:t>
            </w:r>
          </w:p>
        </w:tc>
        <w:tc>
          <w:tcPr>
            <w:tcW w:w="236" w:type="dxa"/>
          </w:tcPr>
          <w:p w14:paraId="4E66BEF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6B8AA7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0570CC4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5358D3D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1C302F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154C7B9"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INSTRUMENTOS FINANCIEROS DERIVADOS</w:t>
            </w:r>
          </w:p>
        </w:tc>
        <w:tc>
          <w:tcPr>
            <w:tcW w:w="359" w:type="dxa"/>
          </w:tcPr>
          <w:p w14:paraId="2C7EB47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13DDEBD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43AC3A7B"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051995C" w14:textId="77777777" w:rsidTr="00325D69">
        <w:trPr>
          <w:trHeight w:val="20"/>
        </w:trPr>
        <w:tc>
          <w:tcPr>
            <w:tcW w:w="3240" w:type="dxa"/>
          </w:tcPr>
          <w:p w14:paraId="2743FEF5"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Créditos comerciales</w:t>
            </w:r>
          </w:p>
        </w:tc>
        <w:tc>
          <w:tcPr>
            <w:tcW w:w="236" w:type="dxa"/>
          </w:tcPr>
          <w:p w14:paraId="7698D01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F7439C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08D97A5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1A35FB9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400E5D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17DF565"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Con fines de negociación</w:t>
            </w:r>
          </w:p>
        </w:tc>
        <w:tc>
          <w:tcPr>
            <w:tcW w:w="359" w:type="dxa"/>
          </w:tcPr>
          <w:p w14:paraId="683BF57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F43AA0B"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416" w:type="dxa"/>
          </w:tcPr>
          <w:p w14:paraId="41DF5877"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719FFCA1" w14:textId="77777777" w:rsidTr="00325D69">
        <w:trPr>
          <w:trHeight w:val="20"/>
        </w:trPr>
        <w:tc>
          <w:tcPr>
            <w:tcW w:w="3240" w:type="dxa"/>
          </w:tcPr>
          <w:p w14:paraId="457526E1"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Actividad empresarial o comercial</w:t>
            </w:r>
          </w:p>
        </w:tc>
        <w:tc>
          <w:tcPr>
            <w:tcW w:w="236" w:type="dxa"/>
          </w:tcPr>
          <w:p w14:paraId="3A615204" w14:textId="77777777" w:rsidR="00347A5A" w:rsidRPr="00DE7C9A" w:rsidRDefault="002062A8" w:rsidP="002062A8">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429439D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4B7BFDD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6EC704C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40F9CB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45FCD31B"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Con fines de cobertura</w:t>
            </w:r>
          </w:p>
        </w:tc>
        <w:tc>
          <w:tcPr>
            <w:tcW w:w="359" w:type="dxa"/>
          </w:tcPr>
          <w:p w14:paraId="0F3B817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bottom w:val="single" w:sz="4" w:space="0" w:color="auto"/>
            </w:tcBorders>
          </w:tcPr>
          <w:p w14:paraId="78E3413E"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414AE780"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6AFB004A" w14:textId="77777777" w:rsidTr="00325D69">
        <w:trPr>
          <w:trHeight w:val="20"/>
        </w:trPr>
        <w:tc>
          <w:tcPr>
            <w:tcW w:w="3240" w:type="dxa"/>
          </w:tcPr>
          <w:p w14:paraId="21AB923E"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Entidades financieras</w:t>
            </w:r>
          </w:p>
        </w:tc>
        <w:tc>
          <w:tcPr>
            <w:tcW w:w="236" w:type="dxa"/>
          </w:tcPr>
          <w:p w14:paraId="4E1621C6"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59" w:type="dxa"/>
          </w:tcPr>
          <w:p w14:paraId="421A8D2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0FA71F4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1967295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5AA3DA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F0B44D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E5C056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top w:val="single" w:sz="4" w:space="0" w:color="auto"/>
            </w:tcBorders>
          </w:tcPr>
          <w:p w14:paraId="6B4732F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257A96E1"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7B029BF7" w14:textId="77777777" w:rsidTr="00325D69">
        <w:trPr>
          <w:trHeight w:val="20"/>
        </w:trPr>
        <w:tc>
          <w:tcPr>
            <w:tcW w:w="3240" w:type="dxa"/>
          </w:tcPr>
          <w:p w14:paraId="3A470CD2"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Entidades gubernamentales</w:t>
            </w:r>
          </w:p>
        </w:tc>
        <w:tc>
          <w:tcPr>
            <w:tcW w:w="236" w:type="dxa"/>
            <w:tcBorders>
              <w:bottom w:val="single" w:sz="4" w:space="0" w:color="auto"/>
            </w:tcBorders>
          </w:tcPr>
          <w:p w14:paraId="52C3AA88"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59" w:type="dxa"/>
          </w:tcPr>
          <w:p w14:paraId="3771FFDE" w14:textId="77777777" w:rsidR="00347A5A" w:rsidRPr="00DE7C9A" w:rsidRDefault="00522839" w:rsidP="00460648">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403" w:type="dxa"/>
          </w:tcPr>
          <w:p w14:paraId="2B71C70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46ED608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B9C5CE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8A5DA0C"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AJUSTES DE VALUACIÓN POR COBERTURA DE PASIVOS</w:t>
            </w:r>
          </w:p>
        </w:tc>
        <w:tc>
          <w:tcPr>
            <w:tcW w:w="359" w:type="dxa"/>
          </w:tcPr>
          <w:p w14:paraId="6DAAD20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4D4938C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D1508E3"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13818921" w14:textId="77777777" w:rsidTr="00325D69">
        <w:trPr>
          <w:trHeight w:val="20"/>
        </w:trPr>
        <w:tc>
          <w:tcPr>
            <w:tcW w:w="3240" w:type="dxa"/>
          </w:tcPr>
          <w:p w14:paraId="2E265914"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Créditos de consumo</w:t>
            </w:r>
          </w:p>
        </w:tc>
        <w:tc>
          <w:tcPr>
            <w:tcW w:w="236" w:type="dxa"/>
            <w:tcBorders>
              <w:top w:val="single" w:sz="4" w:space="0" w:color="auto"/>
            </w:tcBorders>
          </w:tcPr>
          <w:p w14:paraId="103421F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B07E86F" w14:textId="77777777" w:rsidR="00347A5A" w:rsidRPr="00DE7C9A" w:rsidRDefault="00522839" w:rsidP="00460648">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403" w:type="dxa"/>
          </w:tcPr>
          <w:p w14:paraId="396CACC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192D794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09285F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102A2129"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FINANCIEROS</w:t>
            </w:r>
          </w:p>
        </w:tc>
        <w:tc>
          <w:tcPr>
            <w:tcW w:w="359" w:type="dxa"/>
          </w:tcPr>
          <w:p w14:paraId="3B46DFD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2906E89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9155C45"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407DF1A9" w14:textId="77777777" w:rsidTr="00325D69">
        <w:trPr>
          <w:trHeight w:val="20"/>
        </w:trPr>
        <w:tc>
          <w:tcPr>
            <w:tcW w:w="3240" w:type="dxa"/>
          </w:tcPr>
          <w:p w14:paraId="6B766418"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Créditos a la vivienda</w:t>
            </w:r>
          </w:p>
        </w:tc>
        <w:tc>
          <w:tcPr>
            <w:tcW w:w="236" w:type="dxa"/>
          </w:tcPr>
          <w:p w14:paraId="37EAD3E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46CFD6A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2E6B869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6E16026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D66025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D74284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C393A5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1A80686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4B3161B3"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10DF0397" w14:textId="77777777" w:rsidTr="00325D69">
        <w:trPr>
          <w:trHeight w:val="20"/>
        </w:trPr>
        <w:tc>
          <w:tcPr>
            <w:tcW w:w="3240" w:type="dxa"/>
          </w:tcPr>
          <w:p w14:paraId="3AACADDF"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Media y residencial</w:t>
            </w:r>
          </w:p>
        </w:tc>
        <w:tc>
          <w:tcPr>
            <w:tcW w:w="236" w:type="dxa"/>
          </w:tcPr>
          <w:p w14:paraId="0D9716D0" w14:textId="77777777" w:rsidR="00347A5A" w:rsidRPr="00DE7C9A" w:rsidRDefault="00522839" w:rsidP="00460648">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7852D205"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1C500D51"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461BADD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EEA2ED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69148882"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OBLIGACIONES EN OPERACIONES DE BURSATILIZACIÓN</w:t>
            </w:r>
          </w:p>
        </w:tc>
        <w:tc>
          <w:tcPr>
            <w:tcW w:w="359" w:type="dxa"/>
          </w:tcPr>
          <w:p w14:paraId="53C5D43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676B3EE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18585C70"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00FD4207" w14:textId="77777777" w:rsidTr="00325D69">
        <w:trPr>
          <w:trHeight w:val="20"/>
        </w:trPr>
        <w:tc>
          <w:tcPr>
            <w:tcW w:w="3240" w:type="dxa"/>
          </w:tcPr>
          <w:p w14:paraId="56997598"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De interés social</w:t>
            </w:r>
          </w:p>
        </w:tc>
        <w:tc>
          <w:tcPr>
            <w:tcW w:w="236" w:type="dxa"/>
          </w:tcPr>
          <w:p w14:paraId="58413BD5"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59A13EA2"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19ECA80B"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26F763A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BB68CE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54768B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F88C0F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C60B6E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25567618"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ACAA5E6" w14:textId="77777777" w:rsidTr="00325D69">
        <w:trPr>
          <w:trHeight w:val="20"/>
        </w:trPr>
        <w:tc>
          <w:tcPr>
            <w:tcW w:w="3240" w:type="dxa"/>
          </w:tcPr>
          <w:p w14:paraId="0EDAA8B7"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Créditos adquiridos al INFONAVIT o el FOVISSSTE</w:t>
            </w:r>
          </w:p>
        </w:tc>
        <w:tc>
          <w:tcPr>
            <w:tcW w:w="236" w:type="dxa"/>
          </w:tcPr>
          <w:p w14:paraId="7587215C"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5C17CA8E"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17C2A30C"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20F5C7B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FFAC45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24A2A4C"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PASIVO POR ARRENDAMIENTO</w:t>
            </w:r>
          </w:p>
        </w:tc>
        <w:tc>
          <w:tcPr>
            <w:tcW w:w="359" w:type="dxa"/>
          </w:tcPr>
          <w:p w14:paraId="12457B6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0E9BF77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10702F13"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56F31C11" w14:textId="77777777" w:rsidTr="00325D69">
        <w:trPr>
          <w:trHeight w:val="20"/>
        </w:trPr>
        <w:tc>
          <w:tcPr>
            <w:tcW w:w="3240" w:type="dxa"/>
          </w:tcPr>
          <w:p w14:paraId="0B4B32AA"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Remodelación o mejoramiento con garantía otorgada por la banca de desarrollo o </w:t>
            </w:r>
          </w:p>
        </w:tc>
        <w:tc>
          <w:tcPr>
            <w:tcW w:w="236" w:type="dxa"/>
          </w:tcPr>
          <w:p w14:paraId="5EE3498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0886222"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1B29A4FF"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27AB7AA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88DB62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6F91F3AC"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4D3DF0E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C501C5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85C45EC"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7898DB23" w14:textId="77777777" w:rsidTr="00325D69">
        <w:trPr>
          <w:trHeight w:val="20"/>
        </w:trPr>
        <w:tc>
          <w:tcPr>
            <w:tcW w:w="3240" w:type="dxa"/>
          </w:tcPr>
          <w:p w14:paraId="47888DE5" w14:textId="77777777" w:rsidR="00347A5A" w:rsidRPr="00DE7C9A" w:rsidRDefault="00347A5A" w:rsidP="00325D69">
            <w:pPr>
              <w:pStyle w:val="Texto"/>
              <w:spacing w:after="0" w:line="240" w:lineRule="auto"/>
              <w:ind w:left="72" w:firstLine="0"/>
              <w:rPr>
                <w:rFonts w:ascii="Soberana Texto" w:hAnsi="Soberana Texto"/>
                <w:sz w:val="8"/>
                <w:szCs w:val="22"/>
              </w:rPr>
            </w:pPr>
            <w:r w:rsidRPr="00DE7C9A">
              <w:rPr>
                <w:rFonts w:ascii="Soberana Texto" w:hAnsi="Soberana Texto"/>
                <w:sz w:val="8"/>
                <w:szCs w:val="22"/>
              </w:rPr>
              <w:t>fideicomisos públicos</w:t>
            </w:r>
          </w:p>
        </w:tc>
        <w:tc>
          <w:tcPr>
            <w:tcW w:w="236" w:type="dxa"/>
          </w:tcPr>
          <w:p w14:paraId="5CB85C3D"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27B76608"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41D1FA87"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2F84DAA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6C5B2D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396B4224"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RECURSOS DE APLICACIÓN RESTRINGIDA RECIBIDOS DEL</w:t>
            </w:r>
          </w:p>
        </w:tc>
        <w:tc>
          <w:tcPr>
            <w:tcW w:w="359" w:type="dxa"/>
          </w:tcPr>
          <w:p w14:paraId="62D53CF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29909A1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2B73127C"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5898E6C1" w14:textId="77777777" w:rsidTr="00325D69">
        <w:trPr>
          <w:trHeight w:val="20"/>
        </w:trPr>
        <w:tc>
          <w:tcPr>
            <w:tcW w:w="3240" w:type="dxa"/>
          </w:tcPr>
          <w:p w14:paraId="1B1BC17B"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Remodelación o mejoramiento con garantía de la subcuenta de vivienda</w:t>
            </w:r>
          </w:p>
        </w:tc>
        <w:tc>
          <w:tcPr>
            <w:tcW w:w="236" w:type="dxa"/>
            <w:tcBorders>
              <w:bottom w:val="single" w:sz="4" w:space="0" w:color="auto"/>
            </w:tcBorders>
          </w:tcPr>
          <w:p w14:paraId="12DA5797"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5D5EEF68" w14:textId="77777777" w:rsidR="00347A5A" w:rsidRPr="00460648" w:rsidRDefault="00347A5A" w:rsidP="00325D69">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1E13416C"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63C1A18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65DA07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0E1BD77"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 xml:space="preserve">GOBIERNO FEDERAL </w:t>
            </w:r>
            <w:r>
              <w:rPr>
                <w:rFonts w:ascii="Soberana Texto" w:hAnsi="Soberana Texto"/>
                <w:b/>
                <w:sz w:val="8"/>
                <w:szCs w:val="22"/>
              </w:rPr>
              <w:t>(</w:t>
            </w:r>
            <w:r w:rsidRPr="00DE7C9A">
              <w:rPr>
                <w:rFonts w:ascii="Soberana Texto" w:hAnsi="Soberana Texto"/>
                <w:b/>
                <w:sz w:val="8"/>
                <w:szCs w:val="22"/>
              </w:rPr>
              <w:t>BD</w:t>
            </w:r>
            <w:r>
              <w:rPr>
                <w:rFonts w:ascii="Soberana Texto" w:hAnsi="Soberana Texto"/>
                <w:b/>
                <w:sz w:val="8"/>
                <w:szCs w:val="22"/>
              </w:rPr>
              <w:t>)</w:t>
            </w:r>
          </w:p>
        </w:tc>
        <w:tc>
          <w:tcPr>
            <w:tcW w:w="359" w:type="dxa"/>
          </w:tcPr>
          <w:p w14:paraId="0F2E359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ACB37B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6124B74D"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3950CBC0" w14:textId="77777777" w:rsidTr="00325D69">
        <w:trPr>
          <w:trHeight w:val="20"/>
        </w:trPr>
        <w:tc>
          <w:tcPr>
            <w:tcW w:w="3240" w:type="dxa"/>
          </w:tcPr>
          <w:p w14:paraId="7CD95586"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Créditos otorgados en calidad de Agente del Gobierno Federal</w:t>
            </w:r>
            <w:r w:rsidR="00006FDB">
              <w:rPr>
                <w:rFonts w:ascii="Soberana Texto" w:hAnsi="Soberana Texto"/>
                <w:sz w:val="8"/>
                <w:szCs w:val="22"/>
              </w:rPr>
              <w:t xml:space="preserve"> (BD)</w:t>
            </w:r>
          </w:p>
        </w:tc>
        <w:tc>
          <w:tcPr>
            <w:tcW w:w="236" w:type="dxa"/>
            <w:tcBorders>
              <w:top w:val="single" w:sz="4" w:space="0" w:color="auto"/>
            </w:tcBorders>
          </w:tcPr>
          <w:p w14:paraId="38B2E69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42454B3B" w14:textId="77777777" w:rsidR="00347A5A" w:rsidRPr="00460648" w:rsidRDefault="00347A5A" w:rsidP="00325D69">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7763F37E"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5081198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3BDAB3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1E5DF58F"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15A2389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0B625AF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57497D17"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44641AD" w14:textId="77777777" w:rsidTr="00460648">
        <w:trPr>
          <w:trHeight w:val="20"/>
        </w:trPr>
        <w:tc>
          <w:tcPr>
            <w:tcW w:w="3240" w:type="dxa"/>
          </w:tcPr>
          <w:p w14:paraId="6BA549E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3F113C3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34022C3"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1E825454"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08E9EAE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0E5E90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F297919"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OTRAS CUENTAS POR PAGAR</w:t>
            </w:r>
          </w:p>
        </w:tc>
        <w:tc>
          <w:tcPr>
            <w:tcW w:w="359" w:type="dxa"/>
          </w:tcPr>
          <w:p w14:paraId="55179FD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065B698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7BEB1309"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2C7C6F14" w14:textId="77777777" w:rsidTr="00460648">
        <w:trPr>
          <w:trHeight w:val="20"/>
        </w:trPr>
        <w:tc>
          <w:tcPr>
            <w:tcW w:w="3240" w:type="dxa"/>
          </w:tcPr>
          <w:p w14:paraId="165231A3"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TOTAL CARTERA DE CRÉDITO CON RIESGO DE CRÉDITO ETAPA 1</w:t>
            </w:r>
          </w:p>
        </w:tc>
        <w:tc>
          <w:tcPr>
            <w:tcW w:w="236" w:type="dxa"/>
          </w:tcPr>
          <w:p w14:paraId="6A46FEF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Borders>
              <w:bottom w:val="single" w:sz="4" w:space="0" w:color="auto"/>
            </w:tcBorders>
          </w:tcPr>
          <w:p w14:paraId="40B17319" w14:textId="77777777" w:rsidR="00347A5A" w:rsidRPr="00460648" w:rsidRDefault="002062A8" w:rsidP="00325D69">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72996696"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020186E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FA0E98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B2B3D21"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Acreedores por liquidación de operaciones</w:t>
            </w:r>
          </w:p>
        </w:tc>
        <w:tc>
          <w:tcPr>
            <w:tcW w:w="359" w:type="dxa"/>
          </w:tcPr>
          <w:p w14:paraId="34D4F31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687F1DA9"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r w:rsidRPr="00DE7C9A">
              <w:rPr>
                <w:rFonts w:ascii="Soberana Texto" w:hAnsi="Soberana Texto"/>
                <w:sz w:val="8"/>
                <w:szCs w:val="22"/>
              </w:rPr>
              <w:t xml:space="preserve"> </w:t>
            </w:r>
          </w:p>
        </w:tc>
        <w:tc>
          <w:tcPr>
            <w:tcW w:w="416" w:type="dxa"/>
          </w:tcPr>
          <w:p w14:paraId="6FA1C7D7"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5F75D01C" w14:textId="77777777" w:rsidTr="00460648">
        <w:trPr>
          <w:trHeight w:val="20"/>
        </w:trPr>
        <w:tc>
          <w:tcPr>
            <w:tcW w:w="3240" w:type="dxa"/>
          </w:tcPr>
          <w:p w14:paraId="3CBE225D"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65392A4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Borders>
              <w:top w:val="single" w:sz="4" w:space="0" w:color="auto"/>
            </w:tcBorders>
          </w:tcPr>
          <w:p w14:paraId="5D185749"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09D975C5"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7687CFC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33AA42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BB8B2CE" w14:textId="77777777" w:rsidR="00347A5A" w:rsidRPr="00DE7C9A" w:rsidRDefault="00347A5A" w:rsidP="00325D69">
            <w:pPr>
              <w:pStyle w:val="Texto"/>
              <w:tabs>
                <w:tab w:val="left" w:pos="2312"/>
              </w:tabs>
              <w:spacing w:after="0" w:line="240" w:lineRule="auto"/>
              <w:ind w:firstLine="0"/>
              <w:jc w:val="left"/>
              <w:rPr>
                <w:rFonts w:ascii="Soberana Texto" w:hAnsi="Soberana Texto"/>
                <w:b/>
                <w:sz w:val="8"/>
                <w:szCs w:val="22"/>
              </w:rPr>
            </w:pPr>
            <w:r w:rsidRPr="00DE7C9A">
              <w:rPr>
                <w:rFonts w:ascii="Soberana Texto" w:hAnsi="Soberana Texto"/>
                <w:sz w:val="8"/>
                <w:szCs w:val="22"/>
              </w:rPr>
              <w:t>Acreedores por cuentas de margen</w:t>
            </w:r>
            <w:r w:rsidRPr="00DE7C9A" w:rsidDel="00D94B5A">
              <w:rPr>
                <w:rFonts w:ascii="Soberana Texto" w:hAnsi="Soberana Texto"/>
                <w:sz w:val="8"/>
                <w:szCs w:val="22"/>
              </w:rPr>
              <w:t xml:space="preserve"> </w:t>
            </w:r>
          </w:p>
        </w:tc>
        <w:tc>
          <w:tcPr>
            <w:tcW w:w="359" w:type="dxa"/>
          </w:tcPr>
          <w:p w14:paraId="47B0509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21197B0"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07F5100F"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7BE6AE71" w14:textId="77777777" w:rsidTr="00325D69">
        <w:trPr>
          <w:trHeight w:val="20"/>
        </w:trPr>
        <w:tc>
          <w:tcPr>
            <w:tcW w:w="3240" w:type="dxa"/>
          </w:tcPr>
          <w:p w14:paraId="45BDB902"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CARTERA DE CRÉDITO CON RIESGO DE CRÉDITO ETAPA 2</w:t>
            </w:r>
          </w:p>
        </w:tc>
        <w:tc>
          <w:tcPr>
            <w:tcW w:w="236" w:type="dxa"/>
          </w:tcPr>
          <w:p w14:paraId="1A6F5EB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D9155EB"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0B99DE22"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28EB75F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C18BC9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C073051"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Acreedores por colaterales recibidos en efectivo</w:t>
            </w:r>
            <w:r w:rsidRPr="00DE7C9A" w:rsidDel="00D94B5A">
              <w:rPr>
                <w:rFonts w:ascii="Soberana Texto" w:hAnsi="Soberana Texto"/>
                <w:sz w:val="8"/>
                <w:szCs w:val="22"/>
              </w:rPr>
              <w:t xml:space="preserve"> </w:t>
            </w:r>
          </w:p>
        </w:tc>
        <w:tc>
          <w:tcPr>
            <w:tcW w:w="359" w:type="dxa"/>
          </w:tcPr>
          <w:p w14:paraId="0AD54FE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3466CE12"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r w:rsidRPr="00DE7C9A" w:rsidDel="00D94B5A">
              <w:rPr>
                <w:rFonts w:ascii="Soberana Texto" w:hAnsi="Soberana Texto"/>
                <w:sz w:val="8"/>
                <w:szCs w:val="22"/>
              </w:rPr>
              <w:t xml:space="preserve"> </w:t>
            </w:r>
          </w:p>
        </w:tc>
        <w:tc>
          <w:tcPr>
            <w:tcW w:w="416" w:type="dxa"/>
          </w:tcPr>
          <w:p w14:paraId="66FC661F"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2489ECC5" w14:textId="77777777" w:rsidTr="00325D69">
        <w:trPr>
          <w:trHeight w:val="20"/>
        </w:trPr>
        <w:tc>
          <w:tcPr>
            <w:tcW w:w="3240" w:type="dxa"/>
          </w:tcPr>
          <w:p w14:paraId="5BBF1691"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Créditos comerciales</w:t>
            </w:r>
          </w:p>
        </w:tc>
        <w:tc>
          <w:tcPr>
            <w:tcW w:w="236" w:type="dxa"/>
          </w:tcPr>
          <w:p w14:paraId="4CD199B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20029736"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1E6FC005"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40264BA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830CBE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30AA03A"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Contribuciones por pagar</w:t>
            </w:r>
          </w:p>
        </w:tc>
        <w:tc>
          <w:tcPr>
            <w:tcW w:w="359" w:type="dxa"/>
          </w:tcPr>
          <w:p w14:paraId="69B1A5F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F38C6DA"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20317609"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6A2A1BB" w14:textId="77777777" w:rsidTr="00325D69">
        <w:trPr>
          <w:trHeight w:val="20"/>
        </w:trPr>
        <w:tc>
          <w:tcPr>
            <w:tcW w:w="3240" w:type="dxa"/>
          </w:tcPr>
          <w:p w14:paraId="5A4D0F91"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Actividad empresarial o comercial</w:t>
            </w:r>
          </w:p>
        </w:tc>
        <w:tc>
          <w:tcPr>
            <w:tcW w:w="236" w:type="dxa"/>
          </w:tcPr>
          <w:p w14:paraId="595B0AE3" w14:textId="77777777" w:rsidR="00347A5A" w:rsidRPr="00DE7C9A" w:rsidRDefault="002062A8"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14BD7ECF"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44B68498"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29099A4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071691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49D89CFF"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Acreedores diversos y otras cuentas por pagar</w:t>
            </w:r>
            <w:r w:rsidRPr="00DE7C9A" w:rsidDel="00D94B5A">
              <w:rPr>
                <w:rFonts w:ascii="Soberana Texto" w:hAnsi="Soberana Texto"/>
                <w:sz w:val="8"/>
                <w:szCs w:val="22"/>
              </w:rPr>
              <w:t xml:space="preserve"> </w:t>
            </w:r>
          </w:p>
        </w:tc>
        <w:tc>
          <w:tcPr>
            <w:tcW w:w="359" w:type="dxa"/>
          </w:tcPr>
          <w:p w14:paraId="160BCB2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bottom w:val="single" w:sz="4" w:space="0" w:color="auto"/>
            </w:tcBorders>
          </w:tcPr>
          <w:p w14:paraId="5D7DCCA5"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3E20AD3C"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73769DF9" w14:textId="77777777" w:rsidTr="00325D69">
        <w:trPr>
          <w:trHeight w:val="20"/>
        </w:trPr>
        <w:tc>
          <w:tcPr>
            <w:tcW w:w="3240" w:type="dxa"/>
          </w:tcPr>
          <w:p w14:paraId="282328A0"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 xml:space="preserve">     Entidades financieras</w:t>
            </w:r>
          </w:p>
        </w:tc>
        <w:tc>
          <w:tcPr>
            <w:tcW w:w="236" w:type="dxa"/>
          </w:tcPr>
          <w:p w14:paraId="67DA439C"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59" w:type="dxa"/>
          </w:tcPr>
          <w:p w14:paraId="3B60AE6F"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0710AE58"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25FD2D8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CC8596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D1B8C1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4D9C13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top w:val="single" w:sz="4" w:space="0" w:color="auto"/>
            </w:tcBorders>
          </w:tcPr>
          <w:p w14:paraId="00D7498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5E2CB05C"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294DF5C" w14:textId="77777777" w:rsidTr="00325D69">
        <w:trPr>
          <w:trHeight w:val="20"/>
        </w:trPr>
        <w:tc>
          <w:tcPr>
            <w:tcW w:w="3240" w:type="dxa"/>
          </w:tcPr>
          <w:p w14:paraId="28975BFC"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Entidades gubernamentales</w:t>
            </w:r>
          </w:p>
        </w:tc>
        <w:tc>
          <w:tcPr>
            <w:tcW w:w="236" w:type="dxa"/>
            <w:tcBorders>
              <w:bottom w:val="single" w:sz="4" w:space="0" w:color="auto"/>
            </w:tcBorders>
          </w:tcPr>
          <w:p w14:paraId="51B09635"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59" w:type="dxa"/>
          </w:tcPr>
          <w:p w14:paraId="7E7F49EA" w14:textId="77777777" w:rsidR="00347A5A" w:rsidRPr="00460648" w:rsidRDefault="002062A8" w:rsidP="002062A8">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74438DF7"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5EAA359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2D6BB3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42DA2E1D"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PASIVOS RELACIONADOS CON GRUPOS DE ACTIVOS</w:t>
            </w:r>
          </w:p>
        </w:tc>
        <w:tc>
          <w:tcPr>
            <w:tcW w:w="359" w:type="dxa"/>
          </w:tcPr>
          <w:p w14:paraId="4727DA4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EEE14D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6EA31CCD"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12B8B394" w14:textId="77777777" w:rsidTr="00325D69">
        <w:trPr>
          <w:trHeight w:val="20"/>
        </w:trPr>
        <w:tc>
          <w:tcPr>
            <w:tcW w:w="3240" w:type="dxa"/>
          </w:tcPr>
          <w:p w14:paraId="24497BB4"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Créditos de consumo</w:t>
            </w:r>
          </w:p>
        </w:tc>
        <w:tc>
          <w:tcPr>
            <w:tcW w:w="236" w:type="dxa"/>
            <w:tcBorders>
              <w:top w:val="single" w:sz="4" w:space="0" w:color="auto"/>
            </w:tcBorders>
          </w:tcPr>
          <w:p w14:paraId="321B737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6229B395" w14:textId="77777777" w:rsidR="00347A5A" w:rsidRPr="00460648" w:rsidRDefault="00522839" w:rsidP="00325D69">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74DB5808"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1DCD233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1CDD09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FC76315"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MANTENIDOS PARA LA VENTA</w:t>
            </w:r>
          </w:p>
        </w:tc>
        <w:tc>
          <w:tcPr>
            <w:tcW w:w="359" w:type="dxa"/>
          </w:tcPr>
          <w:p w14:paraId="0F30E1A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614D0F3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644DAB7D"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65290534" w14:textId="77777777" w:rsidTr="00325D69">
        <w:trPr>
          <w:trHeight w:val="20"/>
        </w:trPr>
        <w:tc>
          <w:tcPr>
            <w:tcW w:w="3240" w:type="dxa"/>
          </w:tcPr>
          <w:p w14:paraId="52CDEE16"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Créditos a la vivienda</w:t>
            </w:r>
          </w:p>
        </w:tc>
        <w:tc>
          <w:tcPr>
            <w:tcW w:w="236" w:type="dxa"/>
          </w:tcPr>
          <w:p w14:paraId="41339A1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3ABEF06"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25FDA4A1"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0EA17A4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3DBA0D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BB6762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21DEACE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69BD66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537C5DD8"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3666822" w14:textId="77777777" w:rsidTr="00325D69">
        <w:trPr>
          <w:trHeight w:val="20"/>
        </w:trPr>
        <w:tc>
          <w:tcPr>
            <w:tcW w:w="3240" w:type="dxa"/>
          </w:tcPr>
          <w:p w14:paraId="71B97EA5"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Media y residencial</w:t>
            </w:r>
          </w:p>
        </w:tc>
        <w:tc>
          <w:tcPr>
            <w:tcW w:w="236" w:type="dxa"/>
          </w:tcPr>
          <w:p w14:paraId="743C6936" w14:textId="77777777" w:rsidR="00347A5A" w:rsidRPr="00DE7C9A" w:rsidRDefault="002062A8" w:rsidP="002062A8">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4C9D44C3"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4863C854"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3709100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1B91B1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6550F175"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 xml:space="preserve">INSTRUMENTOS FINANCIEROS QUE CALIFICAN COMO PASIVO </w:t>
            </w:r>
          </w:p>
        </w:tc>
        <w:tc>
          <w:tcPr>
            <w:tcW w:w="359" w:type="dxa"/>
          </w:tcPr>
          <w:p w14:paraId="6D4C070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18B62BC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1FBA2692"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349AFAF" w14:textId="77777777" w:rsidTr="00325D69">
        <w:trPr>
          <w:trHeight w:val="20"/>
        </w:trPr>
        <w:tc>
          <w:tcPr>
            <w:tcW w:w="3240" w:type="dxa"/>
          </w:tcPr>
          <w:p w14:paraId="4AB5C9ED"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De interés social</w:t>
            </w:r>
          </w:p>
        </w:tc>
        <w:tc>
          <w:tcPr>
            <w:tcW w:w="236" w:type="dxa"/>
          </w:tcPr>
          <w:p w14:paraId="3B106051"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7E4BC762"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3C2CF124"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232BB35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E8BF27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39E17B40"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Obligaciones subordinadas en circulación</w:t>
            </w:r>
          </w:p>
        </w:tc>
        <w:tc>
          <w:tcPr>
            <w:tcW w:w="359" w:type="dxa"/>
          </w:tcPr>
          <w:p w14:paraId="1A420CAF"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24" w:type="dxa"/>
          </w:tcPr>
          <w:p w14:paraId="72ED6585" w14:textId="77777777" w:rsidR="00347A5A" w:rsidRPr="00DE7C9A" w:rsidRDefault="00347A5A" w:rsidP="00325D69">
            <w:pPr>
              <w:pStyle w:val="Texto"/>
              <w:spacing w:after="0" w:line="240" w:lineRule="auto"/>
              <w:ind w:firstLine="0"/>
              <w:rPr>
                <w:rFonts w:ascii="Soberana Texto" w:hAnsi="Soberana Texto"/>
                <w:b/>
                <w:sz w:val="8"/>
                <w:szCs w:val="22"/>
              </w:rPr>
            </w:pPr>
            <w:r>
              <w:rPr>
                <w:rFonts w:ascii="Soberana Texto" w:hAnsi="Soberana Texto"/>
                <w:b/>
                <w:sz w:val="8"/>
                <w:szCs w:val="22"/>
              </w:rPr>
              <w:t>“</w:t>
            </w:r>
          </w:p>
        </w:tc>
        <w:tc>
          <w:tcPr>
            <w:tcW w:w="416" w:type="dxa"/>
          </w:tcPr>
          <w:p w14:paraId="185C9841" w14:textId="77777777" w:rsidR="00347A5A" w:rsidRPr="00DE7C9A" w:rsidRDefault="00347A5A" w:rsidP="00325D69">
            <w:pPr>
              <w:pStyle w:val="Texto"/>
              <w:spacing w:after="0" w:line="240" w:lineRule="auto"/>
              <w:ind w:firstLine="0"/>
              <w:rPr>
                <w:rFonts w:ascii="Soberana Texto" w:hAnsi="Soberana Texto"/>
                <w:b/>
                <w:sz w:val="8"/>
                <w:szCs w:val="22"/>
              </w:rPr>
            </w:pPr>
          </w:p>
        </w:tc>
      </w:tr>
      <w:tr w:rsidR="00347A5A" w:rsidRPr="00DE7C9A" w14:paraId="69583CBF" w14:textId="77777777" w:rsidTr="00325D69">
        <w:trPr>
          <w:trHeight w:val="20"/>
        </w:trPr>
        <w:tc>
          <w:tcPr>
            <w:tcW w:w="3240" w:type="dxa"/>
          </w:tcPr>
          <w:p w14:paraId="2CE59DA6"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Créditos adquiridos al INFONAVIT o el FOVISSSTE</w:t>
            </w:r>
          </w:p>
        </w:tc>
        <w:tc>
          <w:tcPr>
            <w:tcW w:w="236" w:type="dxa"/>
          </w:tcPr>
          <w:p w14:paraId="7FDDB14F"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76E812E4"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4029A3F2"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1883632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37F28F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4053006B"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 xml:space="preserve">Aportaciones para futuros aumentos de capital pendientes de formalizar por su </w:t>
            </w:r>
          </w:p>
        </w:tc>
        <w:tc>
          <w:tcPr>
            <w:tcW w:w="359" w:type="dxa"/>
          </w:tcPr>
          <w:p w14:paraId="4B43D24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03E7AE1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6A0F55B7"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1C97B6BE" w14:textId="77777777" w:rsidTr="00325D69">
        <w:trPr>
          <w:trHeight w:val="20"/>
        </w:trPr>
        <w:tc>
          <w:tcPr>
            <w:tcW w:w="3240" w:type="dxa"/>
          </w:tcPr>
          <w:p w14:paraId="791F6178" w14:textId="77777777" w:rsidR="00347A5A" w:rsidRPr="00DE7C9A" w:rsidRDefault="00347A5A" w:rsidP="00325D69">
            <w:pPr>
              <w:pStyle w:val="Texto"/>
              <w:spacing w:after="0" w:line="240" w:lineRule="auto"/>
              <w:ind w:left="70" w:firstLine="0"/>
              <w:rPr>
                <w:rFonts w:ascii="Soberana Texto" w:hAnsi="Soberana Texto"/>
                <w:sz w:val="8"/>
                <w:szCs w:val="22"/>
              </w:rPr>
            </w:pPr>
            <w:r w:rsidRPr="00DE7C9A">
              <w:rPr>
                <w:rFonts w:ascii="Soberana Texto" w:hAnsi="Soberana Texto"/>
                <w:sz w:val="8"/>
                <w:szCs w:val="22"/>
              </w:rPr>
              <w:t xml:space="preserve"> Remodelación o mejoramiento con garantía otorgada por la banca de desarrollo o</w:t>
            </w:r>
          </w:p>
        </w:tc>
        <w:tc>
          <w:tcPr>
            <w:tcW w:w="236" w:type="dxa"/>
          </w:tcPr>
          <w:p w14:paraId="43EB42F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375AA45"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4411E20C"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7D19BD0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F767BA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F71BC82"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órgano de gobierno</w:t>
            </w:r>
          </w:p>
        </w:tc>
        <w:tc>
          <w:tcPr>
            <w:tcW w:w="359" w:type="dxa"/>
          </w:tcPr>
          <w:p w14:paraId="2959AC1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02B67D6"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r w:rsidRPr="00DE7C9A">
              <w:rPr>
                <w:rFonts w:ascii="Soberana Texto" w:hAnsi="Soberana Texto"/>
                <w:sz w:val="8"/>
                <w:szCs w:val="22"/>
              </w:rPr>
              <w:t xml:space="preserve"> </w:t>
            </w:r>
          </w:p>
        </w:tc>
        <w:tc>
          <w:tcPr>
            <w:tcW w:w="416" w:type="dxa"/>
          </w:tcPr>
          <w:p w14:paraId="4C3B5E26"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56C5B0F9" w14:textId="77777777" w:rsidTr="00325D69">
        <w:trPr>
          <w:trHeight w:val="20"/>
        </w:trPr>
        <w:tc>
          <w:tcPr>
            <w:tcW w:w="3240" w:type="dxa"/>
          </w:tcPr>
          <w:p w14:paraId="034A4FD3"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fideicomisos públicos</w:t>
            </w:r>
          </w:p>
        </w:tc>
        <w:tc>
          <w:tcPr>
            <w:tcW w:w="236" w:type="dxa"/>
          </w:tcPr>
          <w:p w14:paraId="54E4F8FD"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6F30E99C"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427F0580"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1E02D4D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DAC380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shd w:val="clear" w:color="auto" w:fill="auto"/>
          </w:tcPr>
          <w:p w14:paraId="02EE9BBF"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Otros</w:t>
            </w:r>
          </w:p>
        </w:tc>
        <w:tc>
          <w:tcPr>
            <w:tcW w:w="359" w:type="dxa"/>
          </w:tcPr>
          <w:p w14:paraId="16D9A63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bottom w:val="single" w:sz="4" w:space="0" w:color="auto"/>
            </w:tcBorders>
          </w:tcPr>
          <w:p w14:paraId="36CA2576"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416" w:type="dxa"/>
          </w:tcPr>
          <w:p w14:paraId="040BE10F"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r>
      <w:tr w:rsidR="00347A5A" w:rsidRPr="00DE7C9A" w14:paraId="4861DFD8" w14:textId="77777777" w:rsidTr="00325D69">
        <w:trPr>
          <w:trHeight w:val="20"/>
        </w:trPr>
        <w:tc>
          <w:tcPr>
            <w:tcW w:w="3240" w:type="dxa"/>
          </w:tcPr>
          <w:p w14:paraId="792326F5" w14:textId="77777777" w:rsidR="00347A5A" w:rsidRPr="00DE7C9A" w:rsidRDefault="00347A5A" w:rsidP="00325D69">
            <w:pPr>
              <w:pStyle w:val="Texto"/>
              <w:spacing w:after="0" w:line="240" w:lineRule="auto"/>
              <w:ind w:left="70" w:firstLine="0"/>
              <w:rPr>
                <w:rFonts w:ascii="Soberana Texto" w:hAnsi="Soberana Texto"/>
                <w:sz w:val="8"/>
                <w:szCs w:val="22"/>
              </w:rPr>
            </w:pPr>
            <w:r w:rsidRPr="00DE7C9A">
              <w:rPr>
                <w:rFonts w:ascii="Soberana Texto" w:hAnsi="Soberana Texto"/>
                <w:sz w:val="8"/>
                <w:szCs w:val="22"/>
              </w:rPr>
              <w:t xml:space="preserve"> Remodelación o mejoramiento con garantía de la subcuenta de vivienda</w:t>
            </w:r>
          </w:p>
        </w:tc>
        <w:tc>
          <w:tcPr>
            <w:tcW w:w="236" w:type="dxa"/>
            <w:tcBorders>
              <w:bottom w:val="single" w:sz="4" w:space="0" w:color="auto"/>
            </w:tcBorders>
          </w:tcPr>
          <w:p w14:paraId="549A716D"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43FE3625" w14:textId="77777777" w:rsidR="00347A5A" w:rsidRPr="00460648" w:rsidRDefault="00522839" w:rsidP="00460648">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0A6FF13A"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0385F20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4A198C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shd w:val="clear" w:color="auto" w:fill="auto"/>
          </w:tcPr>
          <w:p w14:paraId="066E0B2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46AE348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top w:val="single" w:sz="4" w:space="0" w:color="auto"/>
            </w:tcBorders>
          </w:tcPr>
          <w:p w14:paraId="2422E23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694CF50D"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4B1A061" w14:textId="77777777" w:rsidTr="00460648">
        <w:trPr>
          <w:trHeight w:val="20"/>
        </w:trPr>
        <w:tc>
          <w:tcPr>
            <w:tcW w:w="3240" w:type="dxa"/>
          </w:tcPr>
          <w:p w14:paraId="6DD53F6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Borders>
              <w:top w:val="single" w:sz="4" w:space="0" w:color="auto"/>
            </w:tcBorders>
          </w:tcPr>
          <w:p w14:paraId="28EF304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B1B30F6"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5D32372A"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6A7B326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348913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shd w:val="clear" w:color="auto" w:fill="auto"/>
          </w:tcPr>
          <w:p w14:paraId="61F722D3"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 xml:space="preserve">OBLIGACIONES ASOCIADAS CON EL RETIRO DE COMPONENTES DE </w:t>
            </w:r>
          </w:p>
        </w:tc>
        <w:tc>
          <w:tcPr>
            <w:tcW w:w="359" w:type="dxa"/>
          </w:tcPr>
          <w:p w14:paraId="60FFD59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1B0D82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860CD53"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E4C5B82" w14:textId="77777777" w:rsidTr="00460648">
        <w:trPr>
          <w:trHeight w:val="20"/>
        </w:trPr>
        <w:tc>
          <w:tcPr>
            <w:tcW w:w="3240" w:type="dxa"/>
          </w:tcPr>
          <w:p w14:paraId="2D6257B2"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TOTAL CARTERA DE CRÉDITO CON RIESGO DE CRÉDITO ETAPA 2</w:t>
            </w:r>
          </w:p>
        </w:tc>
        <w:tc>
          <w:tcPr>
            <w:tcW w:w="236" w:type="dxa"/>
          </w:tcPr>
          <w:p w14:paraId="30CB12D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Borders>
              <w:bottom w:val="single" w:sz="4" w:space="0" w:color="auto"/>
            </w:tcBorders>
          </w:tcPr>
          <w:p w14:paraId="799DBCE1" w14:textId="77777777" w:rsidR="00347A5A" w:rsidRPr="00460648" w:rsidRDefault="002062A8" w:rsidP="00325D69">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33640597"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1F37437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6238B9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shd w:val="clear" w:color="auto" w:fill="auto"/>
          </w:tcPr>
          <w:p w14:paraId="3CADE5A9"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PROPIEDADES, MOBILIARIO Y EQUIPO</w:t>
            </w:r>
          </w:p>
        </w:tc>
        <w:tc>
          <w:tcPr>
            <w:tcW w:w="359" w:type="dxa"/>
          </w:tcPr>
          <w:p w14:paraId="76504FC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02112E6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682F0128"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3DCE4ACD" w14:textId="77777777" w:rsidTr="00460648">
        <w:trPr>
          <w:trHeight w:val="20"/>
        </w:trPr>
        <w:tc>
          <w:tcPr>
            <w:tcW w:w="3240" w:type="dxa"/>
          </w:tcPr>
          <w:p w14:paraId="025F845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5659A4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Borders>
              <w:top w:val="single" w:sz="4" w:space="0" w:color="auto"/>
            </w:tcBorders>
          </w:tcPr>
          <w:p w14:paraId="45DBB1D7"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18426A1D"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46ED885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193649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E86D48A"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05948A4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2E88841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4640C4E4"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C807DD8" w14:textId="77777777" w:rsidTr="00325D69">
        <w:trPr>
          <w:trHeight w:val="20"/>
        </w:trPr>
        <w:tc>
          <w:tcPr>
            <w:tcW w:w="3240" w:type="dxa"/>
          </w:tcPr>
          <w:p w14:paraId="2E186A7F"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CARTERA DE CRÉDITO CON RIESGO DE CRÉDITO ETAPA 3</w:t>
            </w:r>
          </w:p>
        </w:tc>
        <w:tc>
          <w:tcPr>
            <w:tcW w:w="236" w:type="dxa"/>
          </w:tcPr>
          <w:p w14:paraId="79BA63A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E8EC002"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4568F6C0"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66CEFE7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E05D9F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31881A1F"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PASIVO POR IMPUESTOS A LA UTILIDAD</w:t>
            </w:r>
          </w:p>
        </w:tc>
        <w:tc>
          <w:tcPr>
            <w:tcW w:w="359" w:type="dxa"/>
          </w:tcPr>
          <w:p w14:paraId="4D5EE9F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4D43306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25A4C0AD"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3E79FFD5" w14:textId="77777777" w:rsidTr="00325D69">
        <w:trPr>
          <w:trHeight w:val="20"/>
        </w:trPr>
        <w:tc>
          <w:tcPr>
            <w:tcW w:w="3240" w:type="dxa"/>
          </w:tcPr>
          <w:p w14:paraId="2868AEDF"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Créditos comerciales</w:t>
            </w:r>
          </w:p>
        </w:tc>
        <w:tc>
          <w:tcPr>
            <w:tcW w:w="236" w:type="dxa"/>
          </w:tcPr>
          <w:p w14:paraId="53096DF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2BCC651D"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5B4FCED8"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1FBF0EF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FAE9D3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68D1D4EA"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54E20D1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F1E184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40956615"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D3E5F5F" w14:textId="77777777" w:rsidTr="00325D69">
        <w:trPr>
          <w:trHeight w:val="20"/>
        </w:trPr>
        <w:tc>
          <w:tcPr>
            <w:tcW w:w="3240" w:type="dxa"/>
          </w:tcPr>
          <w:p w14:paraId="69585DCD"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Actividad empresarial o comercial</w:t>
            </w:r>
          </w:p>
        </w:tc>
        <w:tc>
          <w:tcPr>
            <w:tcW w:w="236" w:type="dxa"/>
          </w:tcPr>
          <w:p w14:paraId="7E136FFD" w14:textId="77777777" w:rsidR="00347A5A" w:rsidRPr="00DE7C9A" w:rsidRDefault="00522839" w:rsidP="00460648">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4ABC3A0A"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320B78A9"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7D20BBD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BD410A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418F00BA"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PASIVO POR BENEFICIOS A LOS EMPLEADOS</w:t>
            </w:r>
          </w:p>
        </w:tc>
        <w:tc>
          <w:tcPr>
            <w:tcW w:w="359" w:type="dxa"/>
          </w:tcPr>
          <w:p w14:paraId="261BAC6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0EB0995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27F6AC57"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4C18D02D" w14:textId="77777777" w:rsidTr="00325D69">
        <w:trPr>
          <w:trHeight w:val="20"/>
        </w:trPr>
        <w:tc>
          <w:tcPr>
            <w:tcW w:w="3240" w:type="dxa"/>
          </w:tcPr>
          <w:p w14:paraId="1CDD8A38"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 xml:space="preserve">     Entidades financieras</w:t>
            </w:r>
          </w:p>
        </w:tc>
        <w:tc>
          <w:tcPr>
            <w:tcW w:w="236" w:type="dxa"/>
          </w:tcPr>
          <w:p w14:paraId="7A0C3D7D"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59" w:type="dxa"/>
          </w:tcPr>
          <w:p w14:paraId="429FD8A0"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0946417A"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674AA68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35E2A41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2BED309"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7DB2ECB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42F15C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2D630DE5"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5F4736E" w14:textId="77777777" w:rsidTr="00325D69">
        <w:trPr>
          <w:trHeight w:val="20"/>
        </w:trPr>
        <w:tc>
          <w:tcPr>
            <w:tcW w:w="3240" w:type="dxa"/>
          </w:tcPr>
          <w:p w14:paraId="6EF71AD9"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 xml:space="preserve">     Entidades gubernamentales</w:t>
            </w:r>
          </w:p>
        </w:tc>
        <w:tc>
          <w:tcPr>
            <w:tcW w:w="236" w:type="dxa"/>
            <w:tcBorders>
              <w:bottom w:val="single" w:sz="4" w:space="0" w:color="auto"/>
            </w:tcBorders>
          </w:tcPr>
          <w:p w14:paraId="18CDE222"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59" w:type="dxa"/>
          </w:tcPr>
          <w:p w14:paraId="2D68EA06" w14:textId="77777777" w:rsidR="00347A5A" w:rsidRPr="00460648" w:rsidRDefault="00522839" w:rsidP="00460648">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2CE6C072"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2B71AE3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334E41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F1F5970"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CRÉDITOS DIFERIDOS Y COBROS ANTICIPADOS</w:t>
            </w:r>
          </w:p>
        </w:tc>
        <w:tc>
          <w:tcPr>
            <w:tcW w:w="359" w:type="dxa"/>
          </w:tcPr>
          <w:p w14:paraId="50B70D0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197BC29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BE5477E"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43C1F69A" w14:textId="77777777" w:rsidTr="00325D69">
        <w:trPr>
          <w:trHeight w:val="20"/>
        </w:trPr>
        <w:tc>
          <w:tcPr>
            <w:tcW w:w="3240" w:type="dxa"/>
          </w:tcPr>
          <w:p w14:paraId="6DFD27D0"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Créditos de consumo</w:t>
            </w:r>
          </w:p>
        </w:tc>
        <w:tc>
          <w:tcPr>
            <w:tcW w:w="236" w:type="dxa"/>
            <w:tcBorders>
              <w:top w:val="single" w:sz="4" w:space="0" w:color="auto"/>
            </w:tcBorders>
          </w:tcPr>
          <w:p w14:paraId="23ED432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603550D5" w14:textId="77777777" w:rsidR="00347A5A" w:rsidRPr="00460648" w:rsidRDefault="00347A5A" w:rsidP="00325D69">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786AE147"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3751623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830E65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17007636"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07C3C5B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C84DDF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10450AF4"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5744B0E1" w14:textId="77777777" w:rsidTr="00325D69">
        <w:trPr>
          <w:trHeight w:val="20"/>
        </w:trPr>
        <w:tc>
          <w:tcPr>
            <w:tcW w:w="3240" w:type="dxa"/>
          </w:tcPr>
          <w:p w14:paraId="031E421F"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Créditos a la vivienda</w:t>
            </w:r>
          </w:p>
        </w:tc>
        <w:tc>
          <w:tcPr>
            <w:tcW w:w="236" w:type="dxa"/>
          </w:tcPr>
          <w:p w14:paraId="3ADB606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0D0D16CD"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4A306B5F"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3E93FE7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E96FF9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11D81934"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2A4B8F1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2FBD763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126C13EA"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5B01CCA4" w14:textId="77777777" w:rsidTr="00325D69">
        <w:trPr>
          <w:trHeight w:val="20"/>
        </w:trPr>
        <w:tc>
          <w:tcPr>
            <w:tcW w:w="3240" w:type="dxa"/>
          </w:tcPr>
          <w:p w14:paraId="01427C69"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 xml:space="preserve">     Media y residencial</w:t>
            </w:r>
          </w:p>
        </w:tc>
        <w:tc>
          <w:tcPr>
            <w:tcW w:w="236" w:type="dxa"/>
          </w:tcPr>
          <w:p w14:paraId="6EAB855C" w14:textId="77777777" w:rsidR="00347A5A" w:rsidRPr="00DE7C9A" w:rsidRDefault="00522839" w:rsidP="00460648">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4528039F"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2B1FD10A"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7EA3442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87A45A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65CE6457"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TOTAL PASIVO</w:t>
            </w:r>
          </w:p>
        </w:tc>
        <w:tc>
          <w:tcPr>
            <w:tcW w:w="359" w:type="dxa"/>
          </w:tcPr>
          <w:p w14:paraId="39EC4D8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3967DBE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Borders>
              <w:bottom w:val="single" w:sz="4" w:space="0" w:color="auto"/>
            </w:tcBorders>
          </w:tcPr>
          <w:p w14:paraId="606D4520"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23D5300F" w14:textId="77777777" w:rsidTr="00325D69">
        <w:trPr>
          <w:trHeight w:val="20"/>
        </w:trPr>
        <w:tc>
          <w:tcPr>
            <w:tcW w:w="3240" w:type="dxa"/>
          </w:tcPr>
          <w:p w14:paraId="6F149E9F"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De interés social</w:t>
            </w:r>
          </w:p>
        </w:tc>
        <w:tc>
          <w:tcPr>
            <w:tcW w:w="236" w:type="dxa"/>
          </w:tcPr>
          <w:p w14:paraId="05161AF3"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3C148005"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79800BF1"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40570B5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65C07D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3A686A5"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56884E3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462D91E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Borders>
              <w:top w:val="single" w:sz="4" w:space="0" w:color="auto"/>
            </w:tcBorders>
          </w:tcPr>
          <w:p w14:paraId="5D4464A0"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13892542" w14:textId="77777777" w:rsidTr="00325D69">
        <w:trPr>
          <w:trHeight w:val="20"/>
        </w:trPr>
        <w:tc>
          <w:tcPr>
            <w:tcW w:w="3240" w:type="dxa"/>
          </w:tcPr>
          <w:p w14:paraId="44A1726F"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 xml:space="preserve">     Créditos adquiridos al INFONAVIT o el FOVISSSTE</w:t>
            </w:r>
          </w:p>
        </w:tc>
        <w:tc>
          <w:tcPr>
            <w:tcW w:w="236" w:type="dxa"/>
          </w:tcPr>
          <w:p w14:paraId="00AFF501"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7956D152"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12A92C35"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7F119E2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1EE3C0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B80BE6B"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6515D05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10E729D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F3C334F"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6AACD29" w14:textId="77777777" w:rsidTr="00325D69">
        <w:trPr>
          <w:trHeight w:val="20"/>
        </w:trPr>
        <w:tc>
          <w:tcPr>
            <w:tcW w:w="3240" w:type="dxa"/>
          </w:tcPr>
          <w:p w14:paraId="0F671A5D"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 xml:space="preserve">     Remodelación o mejoramiento con garantía otorgada por la banca de desarrollo o </w:t>
            </w:r>
          </w:p>
        </w:tc>
        <w:tc>
          <w:tcPr>
            <w:tcW w:w="236" w:type="dxa"/>
          </w:tcPr>
          <w:p w14:paraId="016B1CE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0540AFD3"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1DA5E655"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0081FE1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5FD7D2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38B80E1D"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sidDel="00D94B5A">
              <w:rPr>
                <w:rFonts w:ascii="Soberana Texto" w:hAnsi="Soberana Texto"/>
                <w:b/>
                <w:sz w:val="8"/>
                <w:szCs w:val="22"/>
              </w:rPr>
              <w:t>CAPITAL CONTABLE</w:t>
            </w:r>
          </w:p>
        </w:tc>
        <w:tc>
          <w:tcPr>
            <w:tcW w:w="359" w:type="dxa"/>
          </w:tcPr>
          <w:p w14:paraId="0802454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A2981D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5674ABC"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19A86F32" w14:textId="77777777" w:rsidTr="00325D69">
        <w:trPr>
          <w:trHeight w:val="20"/>
        </w:trPr>
        <w:tc>
          <w:tcPr>
            <w:tcW w:w="3240" w:type="dxa"/>
          </w:tcPr>
          <w:p w14:paraId="418D86F2" w14:textId="77777777" w:rsidR="00347A5A" w:rsidRPr="00DE7C9A" w:rsidRDefault="00347A5A" w:rsidP="00325D69">
            <w:pPr>
              <w:pStyle w:val="Texto"/>
              <w:spacing w:after="0" w:line="240" w:lineRule="auto"/>
              <w:ind w:left="70" w:firstLine="0"/>
              <w:rPr>
                <w:rFonts w:ascii="Soberana Texto" w:hAnsi="Soberana Texto"/>
                <w:b/>
                <w:sz w:val="8"/>
                <w:szCs w:val="22"/>
              </w:rPr>
            </w:pPr>
            <w:r w:rsidRPr="00DE7C9A">
              <w:rPr>
                <w:rFonts w:ascii="Soberana Texto" w:hAnsi="Soberana Texto"/>
                <w:sz w:val="8"/>
                <w:szCs w:val="22"/>
              </w:rPr>
              <w:t>fideicomisos públicos</w:t>
            </w:r>
          </w:p>
        </w:tc>
        <w:tc>
          <w:tcPr>
            <w:tcW w:w="236" w:type="dxa"/>
          </w:tcPr>
          <w:p w14:paraId="6D7EBEB7"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3267534A"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40F30B6F"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470A7B1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820EC0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20CD8F6"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61EC233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3B0FEA9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6CA88FFB"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13DF1EC" w14:textId="77777777" w:rsidTr="00325D69">
        <w:trPr>
          <w:trHeight w:val="20"/>
        </w:trPr>
        <w:tc>
          <w:tcPr>
            <w:tcW w:w="3240" w:type="dxa"/>
          </w:tcPr>
          <w:p w14:paraId="6DBE90ED"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 xml:space="preserve">     Remodelación o mejoramiento con garantía de la subcuenta de vivienda</w:t>
            </w:r>
          </w:p>
        </w:tc>
        <w:tc>
          <w:tcPr>
            <w:tcW w:w="236" w:type="dxa"/>
            <w:tcBorders>
              <w:bottom w:val="single" w:sz="4" w:space="0" w:color="auto"/>
            </w:tcBorders>
          </w:tcPr>
          <w:p w14:paraId="42CAC40A"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59" w:type="dxa"/>
          </w:tcPr>
          <w:p w14:paraId="77CF9BDB" w14:textId="77777777" w:rsidR="00347A5A" w:rsidRPr="00460648" w:rsidRDefault="00347A5A" w:rsidP="00325D69">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729B13CC"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4253610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3BE6DB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B83B7FC"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sidDel="00D94B5A">
              <w:rPr>
                <w:rFonts w:ascii="Soberana Texto" w:hAnsi="Soberana Texto"/>
                <w:b/>
                <w:sz w:val="8"/>
                <w:szCs w:val="22"/>
              </w:rPr>
              <w:t>CAPITAL CONTRIBUIDO</w:t>
            </w:r>
            <w:r w:rsidRPr="00DE7C9A" w:rsidDel="00D94B5A">
              <w:rPr>
                <w:rFonts w:ascii="Soberana Texto" w:hAnsi="Soberana Texto"/>
                <w:sz w:val="8"/>
                <w:szCs w:val="22"/>
              </w:rPr>
              <w:t xml:space="preserve"> </w:t>
            </w:r>
          </w:p>
        </w:tc>
        <w:tc>
          <w:tcPr>
            <w:tcW w:w="359" w:type="dxa"/>
          </w:tcPr>
          <w:p w14:paraId="5736025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4E0545A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B4E2DC0"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DB419EA" w14:textId="77777777" w:rsidTr="00460648">
        <w:trPr>
          <w:trHeight w:val="20"/>
        </w:trPr>
        <w:tc>
          <w:tcPr>
            <w:tcW w:w="3240" w:type="dxa"/>
          </w:tcPr>
          <w:p w14:paraId="0076B60B"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Borders>
              <w:top w:val="single" w:sz="4" w:space="0" w:color="auto"/>
            </w:tcBorders>
          </w:tcPr>
          <w:p w14:paraId="6532662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9862C81"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0B662E9A"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6A16865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D2C7A8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E64FBA9"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Capital social</w:t>
            </w:r>
          </w:p>
        </w:tc>
        <w:tc>
          <w:tcPr>
            <w:tcW w:w="359" w:type="dxa"/>
          </w:tcPr>
          <w:p w14:paraId="731756D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616B44C7"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6B3A7C01"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B96C5F0" w14:textId="77777777" w:rsidTr="00460648">
        <w:trPr>
          <w:trHeight w:val="20"/>
        </w:trPr>
        <w:tc>
          <w:tcPr>
            <w:tcW w:w="3240" w:type="dxa"/>
          </w:tcPr>
          <w:p w14:paraId="4153010C"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TOTAL CARTERA DE CRÉDITO CON RIESGO DE CRÉDITO ETAPA 3</w:t>
            </w:r>
          </w:p>
        </w:tc>
        <w:tc>
          <w:tcPr>
            <w:tcW w:w="236" w:type="dxa"/>
          </w:tcPr>
          <w:p w14:paraId="285BF77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Borders>
              <w:bottom w:val="single" w:sz="4" w:space="0" w:color="auto"/>
            </w:tcBorders>
          </w:tcPr>
          <w:p w14:paraId="6B304180" w14:textId="77777777" w:rsidR="00347A5A" w:rsidRPr="00460648" w:rsidRDefault="002062A8" w:rsidP="00325D69">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354DC615"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03B4F3C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FF85B6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5D756EA"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sidDel="00D94B5A">
              <w:rPr>
                <w:rFonts w:ascii="Soberana Texto" w:hAnsi="Soberana Texto"/>
                <w:sz w:val="8"/>
                <w:szCs w:val="22"/>
              </w:rPr>
              <w:t>Aportaciones para futuros</w:t>
            </w:r>
            <w:r w:rsidRPr="00DE7C9A">
              <w:rPr>
                <w:rFonts w:ascii="Soberana Texto" w:hAnsi="Soberana Texto"/>
                <w:sz w:val="8"/>
                <w:szCs w:val="22"/>
              </w:rPr>
              <w:t xml:space="preserve"> aumentos de capital formalizada</w:t>
            </w:r>
            <w:r w:rsidRPr="00DE7C9A" w:rsidDel="00D94B5A">
              <w:rPr>
                <w:rFonts w:ascii="Soberana Texto" w:hAnsi="Soberana Texto"/>
                <w:sz w:val="8"/>
                <w:szCs w:val="22"/>
              </w:rPr>
              <w:t xml:space="preserve">s por su órgano de </w:t>
            </w:r>
          </w:p>
        </w:tc>
        <w:tc>
          <w:tcPr>
            <w:tcW w:w="359" w:type="dxa"/>
          </w:tcPr>
          <w:p w14:paraId="312DEFF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4A5C20A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4B5DE13D"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B9A5695" w14:textId="77777777" w:rsidTr="00460648">
        <w:trPr>
          <w:trHeight w:val="20"/>
        </w:trPr>
        <w:tc>
          <w:tcPr>
            <w:tcW w:w="3240" w:type="dxa"/>
          </w:tcPr>
          <w:p w14:paraId="12346DCB"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0064C3E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Borders>
              <w:top w:val="single" w:sz="4" w:space="0" w:color="auto"/>
            </w:tcBorders>
          </w:tcPr>
          <w:p w14:paraId="34BCA034"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435ACD93"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0D8D4AB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078C8F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34C28E30" w14:textId="77777777" w:rsidR="00347A5A" w:rsidRPr="00DE7C9A" w:rsidDel="00D94B5A" w:rsidRDefault="00347A5A" w:rsidP="00325D69">
            <w:pPr>
              <w:pStyle w:val="Texto"/>
              <w:spacing w:after="0" w:line="240" w:lineRule="auto"/>
              <w:ind w:firstLine="0"/>
              <w:rPr>
                <w:rFonts w:ascii="Soberana Texto" w:hAnsi="Soberana Texto"/>
                <w:sz w:val="8"/>
                <w:szCs w:val="22"/>
              </w:rPr>
            </w:pPr>
            <w:r w:rsidRPr="00DE7C9A" w:rsidDel="00D94B5A">
              <w:rPr>
                <w:rFonts w:ascii="Soberana Texto" w:hAnsi="Soberana Texto"/>
                <w:sz w:val="8"/>
                <w:szCs w:val="22"/>
              </w:rPr>
              <w:t>Gobierno</w:t>
            </w:r>
          </w:p>
        </w:tc>
        <w:tc>
          <w:tcPr>
            <w:tcW w:w="359" w:type="dxa"/>
          </w:tcPr>
          <w:p w14:paraId="26D594D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6ABBD36F"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42AB2AEB"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1E41076F" w14:textId="77777777" w:rsidTr="00325D69">
        <w:trPr>
          <w:trHeight w:val="20"/>
        </w:trPr>
        <w:tc>
          <w:tcPr>
            <w:tcW w:w="3240" w:type="dxa"/>
          </w:tcPr>
          <w:p w14:paraId="2AF86A79"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CARTERA DE CRÉDITO VALUADA A VALOR RAZONABLE</w:t>
            </w:r>
          </w:p>
        </w:tc>
        <w:tc>
          <w:tcPr>
            <w:tcW w:w="236" w:type="dxa"/>
          </w:tcPr>
          <w:p w14:paraId="17195D5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431F24C8" w14:textId="77777777" w:rsidR="00347A5A" w:rsidRPr="00460648" w:rsidRDefault="00522839" w:rsidP="00460648">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1CD2D364"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5F0468C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734CF7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0081060" w14:textId="77777777" w:rsidR="00347A5A" w:rsidRPr="00DE7C9A" w:rsidRDefault="00347A5A" w:rsidP="00325D69">
            <w:pPr>
              <w:pStyle w:val="Texto"/>
              <w:spacing w:after="0" w:line="240" w:lineRule="auto"/>
              <w:ind w:firstLine="0"/>
              <w:rPr>
                <w:rFonts w:ascii="Soberana Texto" w:hAnsi="Soberana Texto"/>
                <w:sz w:val="8"/>
                <w:szCs w:val="22"/>
              </w:rPr>
            </w:pPr>
            <w:r w:rsidRPr="00DE7C9A" w:rsidDel="00D94B5A">
              <w:rPr>
                <w:rFonts w:ascii="Soberana Texto" w:hAnsi="Soberana Texto"/>
                <w:sz w:val="8"/>
                <w:szCs w:val="22"/>
              </w:rPr>
              <w:t xml:space="preserve">Prima en </w:t>
            </w:r>
            <w:r w:rsidRPr="00DE7C9A">
              <w:rPr>
                <w:rFonts w:ascii="Soberana Texto" w:hAnsi="Soberana Texto"/>
                <w:sz w:val="8"/>
                <w:szCs w:val="22"/>
              </w:rPr>
              <w:t>venta</w:t>
            </w:r>
            <w:r w:rsidRPr="00DE7C9A" w:rsidDel="00D94B5A">
              <w:rPr>
                <w:rFonts w:ascii="Soberana Texto" w:hAnsi="Soberana Texto"/>
                <w:sz w:val="8"/>
                <w:szCs w:val="22"/>
              </w:rPr>
              <w:t xml:space="preserve"> de acciones</w:t>
            </w:r>
          </w:p>
        </w:tc>
        <w:tc>
          <w:tcPr>
            <w:tcW w:w="359" w:type="dxa"/>
          </w:tcPr>
          <w:p w14:paraId="60690E4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3955F770" w14:textId="77777777" w:rsidR="00347A5A" w:rsidRPr="00DE7C9A" w:rsidRDefault="00347A5A" w:rsidP="00325D69">
            <w:pPr>
              <w:pStyle w:val="Texto"/>
              <w:spacing w:after="0" w:line="240" w:lineRule="auto"/>
              <w:ind w:firstLine="0"/>
              <w:rPr>
                <w:rFonts w:ascii="Soberana Texto" w:hAnsi="Soberana Texto"/>
                <w:sz w:val="8"/>
                <w:szCs w:val="22"/>
              </w:rPr>
            </w:pPr>
            <w:r w:rsidRPr="00DE7C9A" w:rsidDel="00D94B5A">
              <w:rPr>
                <w:rFonts w:ascii="Soberana Texto" w:hAnsi="Soberana Texto"/>
                <w:sz w:val="8"/>
                <w:szCs w:val="22"/>
              </w:rPr>
              <w:t>“</w:t>
            </w:r>
          </w:p>
        </w:tc>
        <w:tc>
          <w:tcPr>
            <w:tcW w:w="416" w:type="dxa"/>
          </w:tcPr>
          <w:p w14:paraId="32025343"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C6EE024" w14:textId="77777777" w:rsidTr="00460648">
        <w:trPr>
          <w:trHeight w:val="20"/>
        </w:trPr>
        <w:tc>
          <w:tcPr>
            <w:tcW w:w="3240" w:type="dxa"/>
          </w:tcPr>
          <w:p w14:paraId="3FC6FBD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FB89B7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830B95B"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0043E0CF"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316" w:type="dxa"/>
          </w:tcPr>
          <w:p w14:paraId="4714055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61DD7E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1EFFC4E"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Instrumentos financieros que califican como capital</w:t>
            </w:r>
          </w:p>
        </w:tc>
        <w:tc>
          <w:tcPr>
            <w:tcW w:w="359" w:type="dxa"/>
          </w:tcPr>
          <w:p w14:paraId="0EAEF1D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bottom w:val="single" w:sz="4" w:space="0" w:color="auto"/>
            </w:tcBorders>
          </w:tcPr>
          <w:p w14:paraId="68806CBE"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16" w:type="dxa"/>
          </w:tcPr>
          <w:p w14:paraId="21D8923D"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r>
      <w:tr w:rsidR="00347A5A" w:rsidRPr="005F7874" w14:paraId="2C2CFE91" w14:textId="77777777" w:rsidTr="00460648">
        <w:trPr>
          <w:trHeight w:val="20"/>
        </w:trPr>
        <w:tc>
          <w:tcPr>
            <w:tcW w:w="3240" w:type="dxa"/>
          </w:tcPr>
          <w:p w14:paraId="14997E7A" w14:textId="77777777" w:rsidR="00347A5A" w:rsidRPr="00581E94" w:rsidRDefault="00347A5A" w:rsidP="00325D69">
            <w:pPr>
              <w:pStyle w:val="Texto"/>
              <w:spacing w:after="0" w:line="240" w:lineRule="auto"/>
              <w:ind w:firstLine="0"/>
              <w:rPr>
                <w:rFonts w:ascii="Soberana Texto" w:hAnsi="Soberana Texto"/>
                <w:b/>
                <w:sz w:val="8"/>
              </w:rPr>
            </w:pPr>
            <w:r w:rsidRPr="00581E94">
              <w:rPr>
                <w:rFonts w:ascii="Soberana Texto" w:hAnsi="Soberana Texto"/>
                <w:b/>
                <w:sz w:val="8"/>
              </w:rPr>
              <w:t>CARTERA DE CRÉDITO</w:t>
            </w:r>
          </w:p>
        </w:tc>
        <w:tc>
          <w:tcPr>
            <w:tcW w:w="236" w:type="dxa"/>
          </w:tcPr>
          <w:p w14:paraId="5F95C70A" w14:textId="77777777" w:rsidR="00347A5A" w:rsidRPr="00581E94" w:rsidRDefault="00347A5A" w:rsidP="00325D69">
            <w:pPr>
              <w:pStyle w:val="Texto"/>
              <w:spacing w:after="0" w:line="240" w:lineRule="auto"/>
              <w:ind w:firstLine="0"/>
              <w:rPr>
                <w:rFonts w:ascii="Soberana Texto" w:hAnsi="Soberana Texto"/>
                <w:sz w:val="8"/>
              </w:rPr>
            </w:pPr>
          </w:p>
        </w:tc>
        <w:tc>
          <w:tcPr>
            <w:tcW w:w="359" w:type="dxa"/>
            <w:tcBorders>
              <w:bottom w:val="single" w:sz="4" w:space="0" w:color="auto"/>
            </w:tcBorders>
          </w:tcPr>
          <w:p w14:paraId="1001B7BB" w14:textId="77777777" w:rsidR="00347A5A" w:rsidRPr="00460648" w:rsidRDefault="002062A8" w:rsidP="00325D69">
            <w:pPr>
              <w:pStyle w:val="Texto"/>
              <w:spacing w:after="0" w:line="240" w:lineRule="auto"/>
              <w:ind w:firstLine="0"/>
              <w:rPr>
                <w:rFonts w:ascii="Soberana Texto" w:hAnsi="Soberana Texto"/>
                <w:sz w:val="8"/>
              </w:rPr>
            </w:pPr>
            <w:r w:rsidRPr="00460648">
              <w:rPr>
                <w:rFonts w:ascii="Soberana Texto" w:hAnsi="Soberana Texto"/>
                <w:sz w:val="8"/>
                <w:szCs w:val="22"/>
              </w:rPr>
              <w:t>$</w:t>
            </w:r>
          </w:p>
        </w:tc>
        <w:tc>
          <w:tcPr>
            <w:tcW w:w="403" w:type="dxa"/>
          </w:tcPr>
          <w:p w14:paraId="2CF24665" w14:textId="77777777" w:rsidR="00347A5A" w:rsidRPr="00460648" w:rsidRDefault="00347A5A" w:rsidP="00325D69">
            <w:pPr>
              <w:pStyle w:val="Texto"/>
              <w:spacing w:after="0" w:line="240" w:lineRule="auto"/>
              <w:ind w:firstLine="0"/>
              <w:rPr>
                <w:rFonts w:ascii="Soberana Texto" w:hAnsi="Soberana Texto"/>
                <w:sz w:val="8"/>
              </w:rPr>
            </w:pPr>
          </w:p>
        </w:tc>
        <w:tc>
          <w:tcPr>
            <w:tcW w:w="316" w:type="dxa"/>
          </w:tcPr>
          <w:p w14:paraId="658352C7" w14:textId="77777777" w:rsidR="00347A5A" w:rsidRPr="00581E94" w:rsidRDefault="00347A5A" w:rsidP="00325D69">
            <w:pPr>
              <w:pStyle w:val="Texto"/>
              <w:spacing w:after="0" w:line="240" w:lineRule="auto"/>
              <w:ind w:firstLine="0"/>
              <w:rPr>
                <w:rFonts w:ascii="Soberana Texto" w:hAnsi="Soberana Texto"/>
                <w:sz w:val="8"/>
              </w:rPr>
            </w:pPr>
          </w:p>
        </w:tc>
        <w:tc>
          <w:tcPr>
            <w:tcW w:w="236" w:type="dxa"/>
          </w:tcPr>
          <w:p w14:paraId="7A0B7E12" w14:textId="77777777" w:rsidR="00347A5A" w:rsidRPr="00581E94" w:rsidRDefault="00347A5A" w:rsidP="00325D69">
            <w:pPr>
              <w:pStyle w:val="Texto"/>
              <w:spacing w:after="0" w:line="240" w:lineRule="auto"/>
              <w:ind w:firstLine="0"/>
              <w:rPr>
                <w:rFonts w:ascii="Soberana Texto" w:hAnsi="Soberana Texto"/>
                <w:sz w:val="8"/>
              </w:rPr>
            </w:pPr>
          </w:p>
        </w:tc>
        <w:tc>
          <w:tcPr>
            <w:tcW w:w="2943" w:type="dxa"/>
          </w:tcPr>
          <w:p w14:paraId="25F07A51" w14:textId="77777777" w:rsidR="00347A5A" w:rsidRPr="00581E94" w:rsidRDefault="00347A5A" w:rsidP="00325D69">
            <w:pPr>
              <w:pStyle w:val="Texto"/>
              <w:spacing w:after="0" w:line="240" w:lineRule="auto"/>
              <w:ind w:firstLine="0"/>
              <w:rPr>
                <w:rFonts w:ascii="Soberana Texto" w:hAnsi="Soberana Texto"/>
                <w:sz w:val="8"/>
              </w:rPr>
            </w:pPr>
          </w:p>
        </w:tc>
        <w:tc>
          <w:tcPr>
            <w:tcW w:w="359" w:type="dxa"/>
          </w:tcPr>
          <w:p w14:paraId="15913FFB" w14:textId="77777777" w:rsidR="00347A5A" w:rsidRPr="00581E94" w:rsidRDefault="00347A5A" w:rsidP="00325D69">
            <w:pPr>
              <w:pStyle w:val="Texto"/>
              <w:spacing w:after="0" w:line="240" w:lineRule="auto"/>
              <w:ind w:firstLine="0"/>
              <w:rPr>
                <w:rFonts w:ascii="Soberana Texto" w:hAnsi="Soberana Texto"/>
                <w:sz w:val="8"/>
              </w:rPr>
            </w:pPr>
          </w:p>
        </w:tc>
        <w:tc>
          <w:tcPr>
            <w:tcW w:w="324" w:type="dxa"/>
            <w:tcBorders>
              <w:top w:val="single" w:sz="4" w:space="0" w:color="auto"/>
            </w:tcBorders>
          </w:tcPr>
          <w:p w14:paraId="00504FC3" w14:textId="77777777" w:rsidR="00347A5A" w:rsidRPr="00581E94" w:rsidRDefault="00347A5A" w:rsidP="00325D69">
            <w:pPr>
              <w:pStyle w:val="Texto"/>
              <w:spacing w:after="0" w:line="240" w:lineRule="auto"/>
              <w:ind w:firstLine="0"/>
              <w:rPr>
                <w:rFonts w:ascii="Soberana Texto" w:hAnsi="Soberana Texto"/>
                <w:sz w:val="8"/>
              </w:rPr>
            </w:pPr>
          </w:p>
        </w:tc>
        <w:tc>
          <w:tcPr>
            <w:tcW w:w="416" w:type="dxa"/>
          </w:tcPr>
          <w:p w14:paraId="24109B92" w14:textId="77777777" w:rsidR="00347A5A" w:rsidRPr="00581E94" w:rsidRDefault="00347A5A" w:rsidP="00325D69">
            <w:pPr>
              <w:pStyle w:val="Texto"/>
              <w:spacing w:after="0" w:line="240" w:lineRule="auto"/>
              <w:ind w:firstLine="0"/>
              <w:rPr>
                <w:rFonts w:ascii="Soberana Texto" w:hAnsi="Soberana Texto"/>
                <w:sz w:val="8"/>
              </w:rPr>
            </w:pPr>
          </w:p>
        </w:tc>
      </w:tr>
      <w:tr w:rsidR="00347A5A" w:rsidRPr="005F7874" w14:paraId="5F0F726F" w14:textId="77777777" w:rsidTr="00460648">
        <w:trPr>
          <w:trHeight w:val="20"/>
        </w:trPr>
        <w:tc>
          <w:tcPr>
            <w:tcW w:w="3240" w:type="dxa"/>
          </w:tcPr>
          <w:p w14:paraId="552ED053" w14:textId="77777777" w:rsidR="00347A5A" w:rsidRPr="00581E94" w:rsidRDefault="00347A5A" w:rsidP="00325D69">
            <w:pPr>
              <w:pStyle w:val="Texto"/>
              <w:spacing w:after="0" w:line="240" w:lineRule="auto"/>
              <w:ind w:firstLine="0"/>
              <w:rPr>
                <w:rFonts w:ascii="Soberana Texto" w:hAnsi="Soberana Texto"/>
                <w:b/>
                <w:sz w:val="8"/>
              </w:rPr>
            </w:pPr>
          </w:p>
        </w:tc>
        <w:tc>
          <w:tcPr>
            <w:tcW w:w="236" w:type="dxa"/>
          </w:tcPr>
          <w:p w14:paraId="7FFADD36" w14:textId="77777777" w:rsidR="00347A5A" w:rsidRPr="00581E94" w:rsidRDefault="00347A5A" w:rsidP="00325D69">
            <w:pPr>
              <w:pStyle w:val="Texto"/>
              <w:spacing w:after="0" w:line="240" w:lineRule="auto"/>
              <w:ind w:firstLine="0"/>
              <w:rPr>
                <w:rFonts w:ascii="Soberana Texto" w:hAnsi="Soberana Texto"/>
                <w:sz w:val="8"/>
              </w:rPr>
            </w:pPr>
          </w:p>
        </w:tc>
        <w:tc>
          <w:tcPr>
            <w:tcW w:w="359" w:type="dxa"/>
            <w:tcBorders>
              <w:top w:val="single" w:sz="4" w:space="0" w:color="auto"/>
            </w:tcBorders>
          </w:tcPr>
          <w:p w14:paraId="56055162" w14:textId="77777777" w:rsidR="00347A5A" w:rsidRPr="00460648" w:rsidRDefault="00347A5A" w:rsidP="00325D69">
            <w:pPr>
              <w:pStyle w:val="Texto"/>
              <w:spacing w:after="0" w:line="240" w:lineRule="auto"/>
              <w:ind w:firstLine="0"/>
              <w:rPr>
                <w:rFonts w:ascii="Soberana Texto" w:hAnsi="Soberana Texto"/>
                <w:sz w:val="8"/>
              </w:rPr>
            </w:pPr>
          </w:p>
        </w:tc>
        <w:tc>
          <w:tcPr>
            <w:tcW w:w="403" w:type="dxa"/>
          </w:tcPr>
          <w:p w14:paraId="251004AE" w14:textId="77777777" w:rsidR="00347A5A" w:rsidRPr="00460648" w:rsidRDefault="00347A5A" w:rsidP="00325D69">
            <w:pPr>
              <w:pStyle w:val="Texto"/>
              <w:spacing w:after="0" w:line="240" w:lineRule="auto"/>
              <w:ind w:firstLine="0"/>
              <w:rPr>
                <w:rFonts w:ascii="Soberana Texto" w:hAnsi="Soberana Texto"/>
                <w:sz w:val="8"/>
              </w:rPr>
            </w:pPr>
          </w:p>
        </w:tc>
        <w:tc>
          <w:tcPr>
            <w:tcW w:w="316" w:type="dxa"/>
          </w:tcPr>
          <w:p w14:paraId="72904626" w14:textId="77777777" w:rsidR="00347A5A" w:rsidRPr="00581E94" w:rsidRDefault="00347A5A" w:rsidP="00325D69">
            <w:pPr>
              <w:pStyle w:val="Texto"/>
              <w:spacing w:after="0" w:line="240" w:lineRule="auto"/>
              <w:ind w:firstLine="0"/>
              <w:rPr>
                <w:rFonts w:ascii="Soberana Texto" w:hAnsi="Soberana Texto"/>
                <w:sz w:val="8"/>
              </w:rPr>
            </w:pPr>
          </w:p>
        </w:tc>
        <w:tc>
          <w:tcPr>
            <w:tcW w:w="236" w:type="dxa"/>
          </w:tcPr>
          <w:p w14:paraId="23E00FD3" w14:textId="77777777" w:rsidR="00347A5A" w:rsidRPr="00581E94" w:rsidRDefault="00347A5A" w:rsidP="00325D69">
            <w:pPr>
              <w:pStyle w:val="Texto"/>
              <w:spacing w:after="0" w:line="240" w:lineRule="auto"/>
              <w:ind w:firstLine="0"/>
              <w:rPr>
                <w:rFonts w:ascii="Soberana Texto" w:hAnsi="Soberana Texto"/>
                <w:sz w:val="8"/>
              </w:rPr>
            </w:pPr>
          </w:p>
        </w:tc>
        <w:tc>
          <w:tcPr>
            <w:tcW w:w="2943" w:type="dxa"/>
          </w:tcPr>
          <w:p w14:paraId="65CBDA68" w14:textId="77777777" w:rsidR="00347A5A" w:rsidRPr="00581E94" w:rsidRDefault="00347A5A" w:rsidP="00325D69">
            <w:pPr>
              <w:pStyle w:val="Texto"/>
              <w:spacing w:after="0" w:line="240" w:lineRule="auto"/>
              <w:ind w:firstLine="0"/>
              <w:rPr>
                <w:rFonts w:ascii="Soberana Texto" w:hAnsi="Soberana Texto"/>
                <w:b/>
                <w:sz w:val="8"/>
              </w:rPr>
            </w:pPr>
            <w:r w:rsidRPr="00581E94" w:rsidDel="00D94B5A">
              <w:rPr>
                <w:rFonts w:ascii="Soberana Texto" w:hAnsi="Soberana Texto"/>
                <w:b/>
                <w:sz w:val="8"/>
              </w:rPr>
              <w:t xml:space="preserve">CAPITAL GANADO </w:t>
            </w:r>
          </w:p>
        </w:tc>
        <w:tc>
          <w:tcPr>
            <w:tcW w:w="359" w:type="dxa"/>
          </w:tcPr>
          <w:p w14:paraId="5886AFEE" w14:textId="77777777" w:rsidR="00347A5A" w:rsidRPr="00581E94" w:rsidRDefault="00347A5A" w:rsidP="00325D69">
            <w:pPr>
              <w:pStyle w:val="Texto"/>
              <w:spacing w:after="0" w:line="240" w:lineRule="auto"/>
              <w:ind w:firstLine="0"/>
              <w:rPr>
                <w:rFonts w:ascii="Soberana Texto" w:hAnsi="Soberana Texto"/>
                <w:sz w:val="8"/>
              </w:rPr>
            </w:pPr>
          </w:p>
        </w:tc>
        <w:tc>
          <w:tcPr>
            <w:tcW w:w="324" w:type="dxa"/>
          </w:tcPr>
          <w:p w14:paraId="421829BC" w14:textId="77777777" w:rsidR="00347A5A" w:rsidRPr="00581E94" w:rsidRDefault="00347A5A" w:rsidP="00325D69">
            <w:pPr>
              <w:pStyle w:val="Texto"/>
              <w:spacing w:after="0" w:line="240" w:lineRule="auto"/>
              <w:ind w:firstLine="0"/>
              <w:rPr>
                <w:rFonts w:ascii="Soberana Texto" w:hAnsi="Soberana Texto"/>
                <w:sz w:val="8"/>
              </w:rPr>
            </w:pPr>
          </w:p>
        </w:tc>
        <w:tc>
          <w:tcPr>
            <w:tcW w:w="416" w:type="dxa"/>
          </w:tcPr>
          <w:p w14:paraId="3405D6D5" w14:textId="77777777" w:rsidR="00347A5A" w:rsidRPr="00581E94" w:rsidRDefault="00347A5A" w:rsidP="00325D69">
            <w:pPr>
              <w:pStyle w:val="Texto"/>
              <w:spacing w:after="0" w:line="240" w:lineRule="auto"/>
              <w:ind w:firstLine="0"/>
              <w:rPr>
                <w:rFonts w:ascii="Soberana Texto" w:hAnsi="Soberana Texto"/>
                <w:sz w:val="8"/>
              </w:rPr>
            </w:pPr>
          </w:p>
        </w:tc>
      </w:tr>
      <w:tr w:rsidR="00347A5A" w:rsidRPr="005F7874" w14:paraId="19BFDE1A" w14:textId="77777777" w:rsidTr="00325D69">
        <w:trPr>
          <w:trHeight w:val="20"/>
        </w:trPr>
        <w:tc>
          <w:tcPr>
            <w:tcW w:w="3240" w:type="dxa"/>
          </w:tcPr>
          <w:p w14:paraId="6EA5E9FB" w14:textId="77777777" w:rsidR="00347A5A" w:rsidRPr="00581E94" w:rsidRDefault="00347A5A" w:rsidP="00325D69">
            <w:pPr>
              <w:pStyle w:val="Texto"/>
              <w:spacing w:after="0" w:line="240" w:lineRule="auto"/>
              <w:ind w:firstLine="0"/>
              <w:rPr>
                <w:rFonts w:ascii="Soberana Texto" w:hAnsi="Soberana Texto"/>
                <w:b/>
                <w:sz w:val="8"/>
              </w:rPr>
            </w:pPr>
            <w:r w:rsidRPr="00581E94">
              <w:rPr>
                <w:rFonts w:ascii="Soberana Texto" w:hAnsi="Soberana Texto"/>
                <w:b/>
                <w:sz w:val="8"/>
              </w:rPr>
              <w:t>(+/-) PARTIDAS DIFERIDAS</w:t>
            </w:r>
          </w:p>
        </w:tc>
        <w:tc>
          <w:tcPr>
            <w:tcW w:w="236" w:type="dxa"/>
          </w:tcPr>
          <w:p w14:paraId="6E0E4455" w14:textId="77777777" w:rsidR="00347A5A" w:rsidRPr="00581E94" w:rsidRDefault="00347A5A" w:rsidP="00325D69">
            <w:pPr>
              <w:pStyle w:val="Texto"/>
              <w:spacing w:after="0" w:line="240" w:lineRule="auto"/>
              <w:ind w:firstLine="0"/>
              <w:rPr>
                <w:rFonts w:ascii="Soberana Texto" w:hAnsi="Soberana Texto"/>
                <w:sz w:val="8"/>
              </w:rPr>
            </w:pPr>
          </w:p>
        </w:tc>
        <w:tc>
          <w:tcPr>
            <w:tcW w:w="359" w:type="dxa"/>
          </w:tcPr>
          <w:p w14:paraId="34605E5A" w14:textId="77777777" w:rsidR="00347A5A" w:rsidRPr="00581E94" w:rsidRDefault="00347A5A" w:rsidP="00325D69">
            <w:pPr>
              <w:pStyle w:val="Texto"/>
              <w:spacing w:after="0" w:line="240" w:lineRule="auto"/>
              <w:ind w:firstLine="0"/>
              <w:rPr>
                <w:rFonts w:ascii="Soberana Texto" w:hAnsi="Soberana Texto"/>
                <w:sz w:val="8"/>
              </w:rPr>
            </w:pPr>
            <w:r w:rsidRPr="00581E94">
              <w:rPr>
                <w:rFonts w:ascii="Soberana Texto" w:hAnsi="Soberana Texto"/>
                <w:sz w:val="8"/>
              </w:rPr>
              <w:t>“</w:t>
            </w:r>
          </w:p>
        </w:tc>
        <w:tc>
          <w:tcPr>
            <w:tcW w:w="403" w:type="dxa"/>
          </w:tcPr>
          <w:p w14:paraId="701064B4" w14:textId="77777777" w:rsidR="00347A5A" w:rsidRPr="00581E94" w:rsidRDefault="00347A5A" w:rsidP="00325D69">
            <w:pPr>
              <w:pStyle w:val="Texto"/>
              <w:spacing w:after="0" w:line="240" w:lineRule="auto"/>
              <w:ind w:firstLine="0"/>
              <w:rPr>
                <w:rFonts w:ascii="Soberana Texto" w:hAnsi="Soberana Texto"/>
                <w:sz w:val="8"/>
              </w:rPr>
            </w:pPr>
          </w:p>
        </w:tc>
        <w:tc>
          <w:tcPr>
            <w:tcW w:w="316" w:type="dxa"/>
          </w:tcPr>
          <w:p w14:paraId="3FF44E91" w14:textId="77777777" w:rsidR="00347A5A" w:rsidRPr="00581E94" w:rsidRDefault="00347A5A" w:rsidP="00325D69">
            <w:pPr>
              <w:pStyle w:val="Texto"/>
              <w:spacing w:after="0" w:line="240" w:lineRule="auto"/>
              <w:ind w:firstLine="0"/>
              <w:rPr>
                <w:rFonts w:ascii="Soberana Texto" w:hAnsi="Soberana Texto"/>
                <w:sz w:val="8"/>
              </w:rPr>
            </w:pPr>
          </w:p>
        </w:tc>
        <w:tc>
          <w:tcPr>
            <w:tcW w:w="236" w:type="dxa"/>
          </w:tcPr>
          <w:p w14:paraId="1A76F036" w14:textId="77777777" w:rsidR="00347A5A" w:rsidRPr="00581E94" w:rsidRDefault="00347A5A" w:rsidP="00325D69">
            <w:pPr>
              <w:pStyle w:val="Texto"/>
              <w:spacing w:after="0" w:line="240" w:lineRule="auto"/>
              <w:ind w:firstLine="0"/>
              <w:rPr>
                <w:rFonts w:ascii="Soberana Texto" w:hAnsi="Soberana Texto"/>
                <w:sz w:val="8"/>
              </w:rPr>
            </w:pPr>
          </w:p>
        </w:tc>
        <w:tc>
          <w:tcPr>
            <w:tcW w:w="2943" w:type="dxa"/>
          </w:tcPr>
          <w:p w14:paraId="5FEA11CB" w14:textId="77777777" w:rsidR="00347A5A" w:rsidRPr="00581E94" w:rsidDel="00D94B5A" w:rsidRDefault="00347A5A" w:rsidP="00325D69">
            <w:pPr>
              <w:pStyle w:val="Texto"/>
              <w:spacing w:after="0" w:line="240" w:lineRule="auto"/>
              <w:ind w:firstLine="0"/>
              <w:rPr>
                <w:rFonts w:ascii="Soberana Texto" w:hAnsi="Soberana Texto"/>
                <w:b/>
                <w:sz w:val="8"/>
              </w:rPr>
            </w:pPr>
          </w:p>
        </w:tc>
        <w:tc>
          <w:tcPr>
            <w:tcW w:w="359" w:type="dxa"/>
          </w:tcPr>
          <w:p w14:paraId="31B99235" w14:textId="77777777" w:rsidR="00347A5A" w:rsidRPr="00581E94" w:rsidRDefault="00347A5A" w:rsidP="00325D69">
            <w:pPr>
              <w:pStyle w:val="Texto"/>
              <w:spacing w:after="0" w:line="240" w:lineRule="auto"/>
              <w:ind w:firstLine="0"/>
              <w:rPr>
                <w:rFonts w:ascii="Soberana Texto" w:hAnsi="Soberana Texto"/>
                <w:sz w:val="8"/>
              </w:rPr>
            </w:pPr>
          </w:p>
        </w:tc>
        <w:tc>
          <w:tcPr>
            <w:tcW w:w="324" w:type="dxa"/>
          </w:tcPr>
          <w:p w14:paraId="372ABF97" w14:textId="77777777" w:rsidR="00347A5A" w:rsidRPr="00581E94" w:rsidRDefault="00347A5A" w:rsidP="00325D69">
            <w:pPr>
              <w:pStyle w:val="Texto"/>
              <w:spacing w:after="0" w:line="240" w:lineRule="auto"/>
              <w:ind w:firstLine="0"/>
              <w:rPr>
                <w:rFonts w:ascii="Soberana Texto" w:hAnsi="Soberana Texto"/>
                <w:sz w:val="8"/>
              </w:rPr>
            </w:pPr>
          </w:p>
        </w:tc>
        <w:tc>
          <w:tcPr>
            <w:tcW w:w="416" w:type="dxa"/>
          </w:tcPr>
          <w:p w14:paraId="7E04D081" w14:textId="77777777" w:rsidR="00347A5A" w:rsidRPr="00581E94" w:rsidRDefault="00347A5A" w:rsidP="00325D69">
            <w:pPr>
              <w:pStyle w:val="Texto"/>
              <w:spacing w:after="0" w:line="240" w:lineRule="auto"/>
              <w:ind w:firstLine="0"/>
              <w:rPr>
                <w:rFonts w:ascii="Soberana Texto" w:hAnsi="Soberana Texto"/>
                <w:sz w:val="8"/>
              </w:rPr>
            </w:pPr>
          </w:p>
        </w:tc>
      </w:tr>
      <w:tr w:rsidR="00347A5A" w:rsidRPr="005F7874" w14:paraId="465AD4E9" w14:textId="77777777" w:rsidTr="00325D69">
        <w:trPr>
          <w:trHeight w:val="20"/>
        </w:trPr>
        <w:tc>
          <w:tcPr>
            <w:tcW w:w="3240" w:type="dxa"/>
          </w:tcPr>
          <w:p w14:paraId="70B83B06" w14:textId="77777777" w:rsidR="00347A5A" w:rsidRPr="00581E94" w:rsidRDefault="00347A5A" w:rsidP="00325D69">
            <w:pPr>
              <w:pStyle w:val="Texto"/>
              <w:spacing w:after="0" w:line="240" w:lineRule="auto"/>
              <w:ind w:firstLine="0"/>
              <w:rPr>
                <w:rFonts w:ascii="Soberana Texto" w:hAnsi="Soberana Texto"/>
                <w:b/>
                <w:sz w:val="8"/>
              </w:rPr>
            </w:pPr>
          </w:p>
        </w:tc>
        <w:tc>
          <w:tcPr>
            <w:tcW w:w="236" w:type="dxa"/>
          </w:tcPr>
          <w:p w14:paraId="66BD3C21" w14:textId="77777777" w:rsidR="00347A5A" w:rsidRPr="00581E94" w:rsidRDefault="00347A5A" w:rsidP="00325D69">
            <w:pPr>
              <w:pStyle w:val="Texto"/>
              <w:spacing w:after="0" w:line="240" w:lineRule="auto"/>
              <w:ind w:firstLine="0"/>
              <w:rPr>
                <w:rFonts w:ascii="Soberana Texto" w:hAnsi="Soberana Texto"/>
                <w:sz w:val="8"/>
              </w:rPr>
            </w:pPr>
          </w:p>
        </w:tc>
        <w:tc>
          <w:tcPr>
            <w:tcW w:w="359" w:type="dxa"/>
          </w:tcPr>
          <w:p w14:paraId="04B8AE03" w14:textId="77777777" w:rsidR="00347A5A" w:rsidRPr="00581E94" w:rsidRDefault="00347A5A" w:rsidP="00325D69">
            <w:pPr>
              <w:pStyle w:val="Texto"/>
              <w:spacing w:after="0" w:line="240" w:lineRule="auto"/>
              <w:ind w:firstLine="0"/>
              <w:rPr>
                <w:rFonts w:ascii="Soberana Texto" w:hAnsi="Soberana Texto"/>
                <w:sz w:val="8"/>
              </w:rPr>
            </w:pPr>
          </w:p>
        </w:tc>
        <w:tc>
          <w:tcPr>
            <w:tcW w:w="403" w:type="dxa"/>
          </w:tcPr>
          <w:p w14:paraId="3BF84B68" w14:textId="77777777" w:rsidR="00347A5A" w:rsidRPr="00581E94" w:rsidRDefault="00347A5A" w:rsidP="00325D69">
            <w:pPr>
              <w:pStyle w:val="Texto"/>
              <w:spacing w:after="0" w:line="240" w:lineRule="auto"/>
              <w:ind w:firstLine="0"/>
              <w:rPr>
                <w:rFonts w:ascii="Soberana Texto" w:hAnsi="Soberana Texto"/>
                <w:sz w:val="8"/>
              </w:rPr>
            </w:pPr>
          </w:p>
        </w:tc>
        <w:tc>
          <w:tcPr>
            <w:tcW w:w="316" w:type="dxa"/>
          </w:tcPr>
          <w:p w14:paraId="3F71B5F7" w14:textId="77777777" w:rsidR="00347A5A" w:rsidRPr="00581E94" w:rsidRDefault="00347A5A" w:rsidP="00325D69">
            <w:pPr>
              <w:pStyle w:val="Texto"/>
              <w:spacing w:after="0" w:line="240" w:lineRule="auto"/>
              <w:ind w:firstLine="0"/>
              <w:rPr>
                <w:rFonts w:ascii="Soberana Texto" w:hAnsi="Soberana Texto"/>
                <w:sz w:val="8"/>
              </w:rPr>
            </w:pPr>
          </w:p>
        </w:tc>
        <w:tc>
          <w:tcPr>
            <w:tcW w:w="236" w:type="dxa"/>
          </w:tcPr>
          <w:p w14:paraId="085E8EC3" w14:textId="77777777" w:rsidR="00347A5A" w:rsidRPr="00581E94" w:rsidRDefault="00347A5A" w:rsidP="00325D69">
            <w:pPr>
              <w:pStyle w:val="Texto"/>
              <w:spacing w:after="0" w:line="240" w:lineRule="auto"/>
              <w:ind w:firstLine="0"/>
              <w:rPr>
                <w:rFonts w:ascii="Soberana Texto" w:hAnsi="Soberana Texto"/>
                <w:sz w:val="8"/>
              </w:rPr>
            </w:pPr>
          </w:p>
        </w:tc>
        <w:tc>
          <w:tcPr>
            <w:tcW w:w="2943" w:type="dxa"/>
          </w:tcPr>
          <w:p w14:paraId="2E979400" w14:textId="77777777" w:rsidR="00347A5A" w:rsidRPr="00581E94" w:rsidDel="00D94B5A" w:rsidRDefault="00347A5A" w:rsidP="00325D69">
            <w:pPr>
              <w:pStyle w:val="Texto"/>
              <w:spacing w:after="0" w:line="240" w:lineRule="auto"/>
              <w:ind w:firstLine="0"/>
              <w:rPr>
                <w:rFonts w:ascii="Soberana Texto" w:hAnsi="Soberana Texto"/>
                <w:b/>
                <w:sz w:val="8"/>
              </w:rPr>
            </w:pPr>
            <w:r w:rsidRPr="00581E94" w:rsidDel="00D94B5A">
              <w:rPr>
                <w:rFonts w:ascii="Soberana Texto" w:hAnsi="Soberana Texto"/>
                <w:sz w:val="8"/>
              </w:rPr>
              <w:t xml:space="preserve">Reservas de capital </w:t>
            </w:r>
          </w:p>
        </w:tc>
        <w:tc>
          <w:tcPr>
            <w:tcW w:w="359" w:type="dxa"/>
          </w:tcPr>
          <w:p w14:paraId="08159095" w14:textId="77777777" w:rsidR="00347A5A" w:rsidRPr="00581E94" w:rsidRDefault="00347A5A" w:rsidP="00325D69">
            <w:pPr>
              <w:pStyle w:val="Texto"/>
              <w:spacing w:after="0" w:line="240" w:lineRule="auto"/>
              <w:ind w:firstLine="0"/>
              <w:rPr>
                <w:rFonts w:ascii="Soberana Texto" w:hAnsi="Soberana Texto"/>
                <w:sz w:val="8"/>
              </w:rPr>
            </w:pPr>
          </w:p>
        </w:tc>
        <w:tc>
          <w:tcPr>
            <w:tcW w:w="324" w:type="dxa"/>
          </w:tcPr>
          <w:p w14:paraId="3E5849AB" w14:textId="77777777" w:rsidR="00347A5A" w:rsidRPr="00581E94" w:rsidRDefault="00347A5A" w:rsidP="00325D69">
            <w:pPr>
              <w:pStyle w:val="Texto"/>
              <w:spacing w:after="0" w:line="240" w:lineRule="auto"/>
              <w:ind w:firstLine="0"/>
              <w:rPr>
                <w:rFonts w:ascii="Soberana Texto" w:hAnsi="Soberana Texto"/>
                <w:sz w:val="8"/>
              </w:rPr>
            </w:pPr>
            <w:r w:rsidRPr="00581E94">
              <w:rPr>
                <w:rFonts w:ascii="Soberana Texto" w:hAnsi="Soberana Texto"/>
                <w:sz w:val="8"/>
              </w:rPr>
              <w:t>$</w:t>
            </w:r>
          </w:p>
        </w:tc>
        <w:tc>
          <w:tcPr>
            <w:tcW w:w="416" w:type="dxa"/>
          </w:tcPr>
          <w:p w14:paraId="5C0EFF09" w14:textId="77777777" w:rsidR="00347A5A" w:rsidRPr="00581E94" w:rsidRDefault="00347A5A" w:rsidP="00325D69">
            <w:pPr>
              <w:pStyle w:val="Texto"/>
              <w:spacing w:after="0" w:line="240" w:lineRule="auto"/>
              <w:ind w:firstLine="0"/>
              <w:rPr>
                <w:rFonts w:ascii="Soberana Texto" w:hAnsi="Soberana Texto"/>
                <w:sz w:val="8"/>
              </w:rPr>
            </w:pPr>
          </w:p>
        </w:tc>
      </w:tr>
      <w:tr w:rsidR="00347A5A" w:rsidRPr="00DE7C9A" w14:paraId="76764081" w14:textId="77777777" w:rsidTr="00325D69">
        <w:trPr>
          <w:trHeight w:val="20"/>
        </w:trPr>
        <w:tc>
          <w:tcPr>
            <w:tcW w:w="3240" w:type="dxa"/>
          </w:tcPr>
          <w:p w14:paraId="25A6C3EA" w14:textId="77777777" w:rsidR="00347A5A" w:rsidRPr="00581E94" w:rsidRDefault="00347A5A" w:rsidP="00325D69">
            <w:pPr>
              <w:pStyle w:val="Texto"/>
              <w:spacing w:after="0" w:line="240" w:lineRule="auto"/>
              <w:ind w:firstLine="0"/>
              <w:rPr>
                <w:rFonts w:ascii="Soberana Texto" w:hAnsi="Soberana Texto"/>
                <w:b/>
                <w:sz w:val="8"/>
              </w:rPr>
            </w:pPr>
            <w:r w:rsidRPr="00581E94">
              <w:rPr>
                <w:rFonts w:ascii="Soberana Texto" w:hAnsi="Soberana Texto"/>
                <w:b/>
                <w:sz w:val="8"/>
              </w:rPr>
              <w:t>(-) MENOS:</w:t>
            </w:r>
          </w:p>
        </w:tc>
        <w:tc>
          <w:tcPr>
            <w:tcW w:w="236" w:type="dxa"/>
          </w:tcPr>
          <w:p w14:paraId="09B6B69C" w14:textId="77777777" w:rsidR="00347A5A" w:rsidRPr="00581E94" w:rsidRDefault="00347A5A" w:rsidP="00325D69">
            <w:pPr>
              <w:pStyle w:val="Texto"/>
              <w:spacing w:after="0" w:line="240" w:lineRule="auto"/>
              <w:ind w:firstLine="0"/>
              <w:rPr>
                <w:rFonts w:ascii="Soberana Texto" w:hAnsi="Soberana Texto"/>
                <w:sz w:val="8"/>
              </w:rPr>
            </w:pPr>
          </w:p>
        </w:tc>
        <w:tc>
          <w:tcPr>
            <w:tcW w:w="359" w:type="dxa"/>
          </w:tcPr>
          <w:p w14:paraId="418846E7" w14:textId="77777777" w:rsidR="00347A5A" w:rsidRPr="00581E94" w:rsidRDefault="00347A5A" w:rsidP="00325D69">
            <w:pPr>
              <w:pStyle w:val="Texto"/>
              <w:spacing w:after="0" w:line="240" w:lineRule="auto"/>
              <w:ind w:firstLine="0"/>
              <w:rPr>
                <w:rFonts w:ascii="Soberana Texto" w:hAnsi="Soberana Texto"/>
                <w:sz w:val="8"/>
              </w:rPr>
            </w:pPr>
          </w:p>
        </w:tc>
        <w:tc>
          <w:tcPr>
            <w:tcW w:w="403" w:type="dxa"/>
          </w:tcPr>
          <w:p w14:paraId="2414E9A8" w14:textId="77777777" w:rsidR="00347A5A" w:rsidRPr="00581E94" w:rsidRDefault="00347A5A" w:rsidP="00325D69">
            <w:pPr>
              <w:pStyle w:val="Texto"/>
              <w:spacing w:after="0" w:line="240" w:lineRule="auto"/>
              <w:ind w:firstLine="0"/>
              <w:rPr>
                <w:rFonts w:ascii="Soberana Texto" w:hAnsi="Soberana Texto"/>
                <w:sz w:val="8"/>
              </w:rPr>
            </w:pPr>
          </w:p>
        </w:tc>
        <w:tc>
          <w:tcPr>
            <w:tcW w:w="316" w:type="dxa"/>
          </w:tcPr>
          <w:p w14:paraId="51548E6C" w14:textId="77777777" w:rsidR="00347A5A" w:rsidRPr="00581E94" w:rsidRDefault="00347A5A" w:rsidP="00325D69">
            <w:pPr>
              <w:pStyle w:val="Texto"/>
              <w:spacing w:after="0" w:line="240" w:lineRule="auto"/>
              <w:ind w:firstLine="0"/>
              <w:rPr>
                <w:rFonts w:ascii="Soberana Texto" w:hAnsi="Soberana Texto"/>
                <w:sz w:val="8"/>
              </w:rPr>
            </w:pPr>
          </w:p>
        </w:tc>
        <w:tc>
          <w:tcPr>
            <w:tcW w:w="236" w:type="dxa"/>
          </w:tcPr>
          <w:p w14:paraId="33E8AE82" w14:textId="77777777" w:rsidR="00347A5A" w:rsidRPr="00581E94" w:rsidRDefault="00347A5A" w:rsidP="00325D69">
            <w:pPr>
              <w:pStyle w:val="Texto"/>
              <w:spacing w:after="0" w:line="240" w:lineRule="auto"/>
              <w:ind w:firstLine="0"/>
              <w:rPr>
                <w:rFonts w:ascii="Soberana Texto" w:hAnsi="Soberana Texto"/>
                <w:sz w:val="8"/>
              </w:rPr>
            </w:pPr>
          </w:p>
        </w:tc>
        <w:tc>
          <w:tcPr>
            <w:tcW w:w="2943" w:type="dxa"/>
          </w:tcPr>
          <w:p w14:paraId="007B92F0" w14:textId="77777777" w:rsidR="00347A5A" w:rsidRPr="00581E94" w:rsidRDefault="00347A5A" w:rsidP="00325D69">
            <w:pPr>
              <w:pStyle w:val="Texto"/>
              <w:spacing w:after="0" w:line="240" w:lineRule="auto"/>
              <w:ind w:firstLine="0"/>
              <w:rPr>
                <w:rFonts w:ascii="Soberana Texto" w:hAnsi="Soberana Texto"/>
                <w:b/>
                <w:sz w:val="8"/>
              </w:rPr>
            </w:pPr>
            <w:r w:rsidRPr="00581E94">
              <w:rPr>
                <w:rFonts w:ascii="Soberana Texto" w:hAnsi="Soberana Texto"/>
                <w:sz w:val="8"/>
              </w:rPr>
              <w:t>Resultados acumulados</w:t>
            </w:r>
          </w:p>
        </w:tc>
        <w:tc>
          <w:tcPr>
            <w:tcW w:w="359" w:type="dxa"/>
          </w:tcPr>
          <w:p w14:paraId="1FC0AF45" w14:textId="77777777" w:rsidR="00347A5A" w:rsidRPr="00581E94" w:rsidRDefault="00347A5A" w:rsidP="00325D69">
            <w:pPr>
              <w:pStyle w:val="Texto"/>
              <w:spacing w:after="0" w:line="240" w:lineRule="auto"/>
              <w:ind w:firstLine="0"/>
              <w:rPr>
                <w:rFonts w:ascii="Soberana Texto" w:hAnsi="Soberana Texto"/>
                <w:sz w:val="8"/>
              </w:rPr>
            </w:pPr>
          </w:p>
        </w:tc>
        <w:tc>
          <w:tcPr>
            <w:tcW w:w="324" w:type="dxa"/>
          </w:tcPr>
          <w:p w14:paraId="3E10B8BE" w14:textId="77777777" w:rsidR="00347A5A" w:rsidRPr="00DE7C9A" w:rsidRDefault="00347A5A" w:rsidP="00325D69">
            <w:pPr>
              <w:pStyle w:val="Texto"/>
              <w:spacing w:after="0" w:line="240" w:lineRule="auto"/>
              <w:ind w:firstLine="0"/>
              <w:rPr>
                <w:rFonts w:ascii="Soberana Texto" w:hAnsi="Soberana Texto"/>
                <w:sz w:val="8"/>
                <w:szCs w:val="22"/>
              </w:rPr>
            </w:pPr>
            <w:r w:rsidRPr="00581E94" w:rsidDel="00D94B5A">
              <w:rPr>
                <w:rFonts w:ascii="Soberana Texto" w:hAnsi="Soberana Texto"/>
                <w:sz w:val="8"/>
              </w:rPr>
              <w:t>“</w:t>
            </w:r>
          </w:p>
        </w:tc>
        <w:tc>
          <w:tcPr>
            <w:tcW w:w="416" w:type="dxa"/>
          </w:tcPr>
          <w:p w14:paraId="228C2BBA"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305652A" w14:textId="77777777" w:rsidTr="00325D69">
        <w:trPr>
          <w:trHeight w:val="20"/>
        </w:trPr>
        <w:tc>
          <w:tcPr>
            <w:tcW w:w="3240" w:type="dxa"/>
          </w:tcPr>
          <w:p w14:paraId="31958F1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19E894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4A04ECD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39FEC69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7E15DB4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789609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C4B9D87"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sz w:val="8"/>
                <w:szCs w:val="22"/>
              </w:rPr>
              <w:t>Otros resultados integrales</w:t>
            </w:r>
          </w:p>
        </w:tc>
        <w:tc>
          <w:tcPr>
            <w:tcW w:w="359" w:type="dxa"/>
          </w:tcPr>
          <w:p w14:paraId="5BE73CF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11B231A" w14:textId="77777777" w:rsidR="00347A5A" w:rsidRPr="00DE7C9A" w:rsidRDefault="00347A5A" w:rsidP="00325D69">
            <w:pPr>
              <w:pStyle w:val="Texto"/>
              <w:spacing w:after="0" w:line="240" w:lineRule="auto"/>
              <w:ind w:firstLine="0"/>
              <w:rPr>
                <w:rFonts w:ascii="Soberana Texto" w:hAnsi="Soberana Texto"/>
                <w:sz w:val="8"/>
                <w:szCs w:val="22"/>
              </w:rPr>
            </w:pPr>
            <w:r w:rsidRPr="00DE7C9A" w:rsidDel="00D94B5A">
              <w:rPr>
                <w:rFonts w:ascii="Soberana Texto" w:hAnsi="Soberana Texto"/>
                <w:sz w:val="8"/>
                <w:szCs w:val="22"/>
              </w:rPr>
              <w:t>“</w:t>
            </w:r>
          </w:p>
        </w:tc>
        <w:tc>
          <w:tcPr>
            <w:tcW w:w="416" w:type="dxa"/>
          </w:tcPr>
          <w:p w14:paraId="191E85F2"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2E69748" w14:textId="77777777" w:rsidTr="00325D69">
        <w:trPr>
          <w:trHeight w:val="20"/>
        </w:trPr>
        <w:tc>
          <w:tcPr>
            <w:tcW w:w="3240" w:type="dxa"/>
          </w:tcPr>
          <w:p w14:paraId="4106C457"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 xml:space="preserve">ESTIMACIÓN PREVENTIVA PARA RIESGOS CREDITICIOS </w:t>
            </w:r>
          </w:p>
        </w:tc>
        <w:tc>
          <w:tcPr>
            <w:tcW w:w="236" w:type="dxa"/>
          </w:tcPr>
          <w:p w14:paraId="3BA70D6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2BA136B"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403" w:type="dxa"/>
          </w:tcPr>
          <w:p w14:paraId="0787B20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7BC5C5A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D3C955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48395C28" w14:textId="77777777" w:rsidR="00347A5A" w:rsidRPr="00DE7C9A" w:rsidRDefault="00347A5A" w:rsidP="00325D69">
            <w:pPr>
              <w:pStyle w:val="Texto"/>
              <w:spacing w:after="0" w:line="240" w:lineRule="auto"/>
              <w:ind w:firstLine="0"/>
              <w:rPr>
                <w:rFonts w:ascii="Soberana Texto" w:hAnsi="Soberana Texto"/>
                <w:b/>
                <w:sz w:val="8"/>
                <w:szCs w:val="22"/>
              </w:rPr>
            </w:pPr>
            <w:r>
              <w:rPr>
                <w:rFonts w:ascii="Soberana Texto" w:hAnsi="Soberana Texto"/>
                <w:sz w:val="8"/>
                <w:szCs w:val="22"/>
              </w:rPr>
              <w:t xml:space="preserve">    </w:t>
            </w:r>
            <w:r w:rsidRPr="00DE7C9A">
              <w:rPr>
                <w:rFonts w:ascii="Soberana Texto" w:hAnsi="Soberana Texto"/>
                <w:sz w:val="8"/>
                <w:szCs w:val="22"/>
              </w:rPr>
              <w:t>Valuación de instrumentos financieros para cobrar o vender</w:t>
            </w:r>
          </w:p>
        </w:tc>
        <w:tc>
          <w:tcPr>
            <w:tcW w:w="359" w:type="dxa"/>
          </w:tcPr>
          <w:p w14:paraId="5B913DA0"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24" w:type="dxa"/>
          </w:tcPr>
          <w:p w14:paraId="6DF60DD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137D244F"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853FDAA" w14:textId="77777777" w:rsidTr="00460648">
        <w:trPr>
          <w:trHeight w:val="20"/>
        </w:trPr>
        <w:tc>
          <w:tcPr>
            <w:tcW w:w="3240" w:type="dxa"/>
          </w:tcPr>
          <w:p w14:paraId="234681EB"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62F2E94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BEBA7D4"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3A92267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13DB654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2C8FC6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388E52C" w14:textId="77777777" w:rsidR="00347A5A" w:rsidRPr="00DE7C9A" w:rsidRDefault="00347A5A" w:rsidP="00325D69">
            <w:pPr>
              <w:pStyle w:val="Texto"/>
              <w:spacing w:after="0" w:line="240" w:lineRule="auto"/>
              <w:ind w:left="103" w:firstLine="0"/>
              <w:rPr>
                <w:rFonts w:ascii="Soberana Texto" w:hAnsi="Soberana Texto"/>
                <w:b/>
                <w:sz w:val="8"/>
                <w:szCs w:val="22"/>
              </w:rPr>
            </w:pPr>
            <w:r w:rsidRPr="00DE7C9A">
              <w:rPr>
                <w:rFonts w:ascii="Soberana Texto" w:hAnsi="Soberana Texto"/>
                <w:sz w:val="8"/>
                <w:szCs w:val="22"/>
              </w:rPr>
              <w:t xml:space="preserve">Valuación de instrumentos financieros derivados de cobertura de flujos de </w:t>
            </w:r>
          </w:p>
        </w:tc>
        <w:tc>
          <w:tcPr>
            <w:tcW w:w="359" w:type="dxa"/>
          </w:tcPr>
          <w:p w14:paraId="45CCA15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655CCE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4A2E5BB"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D859DA9" w14:textId="77777777" w:rsidTr="00460648">
        <w:trPr>
          <w:trHeight w:val="20"/>
        </w:trPr>
        <w:tc>
          <w:tcPr>
            <w:tcW w:w="3240" w:type="dxa"/>
          </w:tcPr>
          <w:p w14:paraId="79374E94"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CARTERA DE CRÉDITO (NETO)</w:t>
            </w:r>
          </w:p>
        </w:tc>
        <w:tc>
          <w:tcPr>
            <w:tcW w:w="236" w:type="dxa"/>
          </w:tcPr>
          <w:p w14:paraId="59CE6C3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Borders>
              <w:bottom w:val="single" w:sz="4" w:space="0" w:color="auto"/>
            </w:tcBorders>
          </w:tcPr>
          <w:p w14:paraId="5F1A5BE9" w14:textId="77777777" w:rsidR="00347A5A" w:rsidRPr="00460648" w:rsidRDefault="00347A5A" w:rsidP="00325D69">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1144E2FF" w14:textId="77777777" w:rsidR="00347A5A" w:rsidRPr="00460648" w:rsidRDefault="00347A5A" w:rsidP="00325D69">
            <w:pPr>
              <w:pStyle w:val="Texto"/>
              <w:spacing w:after="0" w:line="240" w:lineRule="auto"/>
              <w:ind w:firstLine="0"/>
              <w:rPr>
                <w:rFonts w:ascii="Soberana Texto" w:hAnsi="Soberana Texto"/>
                <w:sz w:val="8"/>
                <w:szCs w:val="22"/>
                <w:highlight w:val="yellow"/>
              </w:rPr>
            </w:pPr>
          </w:p>
        </w:tc>
        <w:tc>
          <w:tcPr>
            <w:tcW w:w="316" w:type="dxa"/>
          </w:tcPr>
          <w:p w14:paraId="1AC512F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574C49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3BA716FF" w14:textId="77777777" w:rsidR="00347A5A" w:rsidRPr="00DE7C9A" w:rsidRDefault="00347A5A" w:rsidP="00325D69">
            <w:pPr>
              <w:pStyle w:val="Texto"/>
              <w:spacing w:after="0" w:line="240" w:lineRule="auto"/>
              <w:ind w:left="103" w:firstLine="0"/>
              <w:rPr>
                <w:rFonts w:ascii="Soberana Texto" w:hAnsi="Soberana Texto"/>
                <w:b/>
                <w:sz w:val="8"/>
                <w:szCs w:val="22"/>
              </w:rPr>
            </w:pPr>
            <w:r w:rsidRPr="00DE7C9A">
              <w:rPr>
                <w:rFonts w:ascii="Soberana Texto" w:hAnsi="Soberana Texto"/>
                <w:sz w:val="8"/>
                <w:szCs w:val="22"/>
              </w:rPr>
              <w:t>efectivo</w:t>
            </w:r>
          </w:p>
        </w:tc>
        <w:tc>
          <w:tcPr>
            <w:tcW w:w="359" w:type="dxa"/>
          </w:tcPr>
          <w:p w14:paraId="142A0051"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24" w:type="dxa"/>
          </w:tcPr>
          <w:p w14:paraId="2A5AE87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7C93CF53"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1F5B46A" w14:textId="77777777" w:rsidTr="00460648">
        <w:trPr>
          <w:trHeight w:val="20"/>
        </w:trPr>
        <w:tc>
          <w:tcPr>
            <w:tcW w:w="3240" w:type="dxa"/>
          </w:tcPr>
          <w:p w14:paraId="19FE35A3"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485C6E8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Borders>
              <w:top w:val="single" w:sz="4" w:space="0" w:color="auto"/>
            </w:tcBorders>
          </w:tcPr>
          <w:p w14:paraId="1D081EDC" w14:textId="77777777" w:rsidR="00347A5A" w:rsidRPr="00460648" w:rsidRDefault="00347A5A" w:rsidP="00325D69">
            <w:pPr>
              <w:pStyle w:val="Texto"/>
              <w:spacing w:after="0" w:line="240" w:lineRule="auto"/>
              <w:ind w:firstLine="0"/>
              <w:rPr>
                <w:rFonts w:ascii="Soberana Texto" w:hAnsi="Soberana Texto"/>
                <w:sz w:val="8"/>
                <w:szCs w:val="22"/>
              </w:rPr>
            </w:pPr>
          </w:p>
        </w:tc>
        <w:tc>
          <w:tcPr>
            <w:tcW w:w="403" w:type="dxa"/>
          </w:tcPr>
          <w:p w14:paraId="5B94A92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7129FEB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31E234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663D1304" w14:textId="77777777" w:rsidR="00347A5A" w:rsidRPr="00DE7C9A" w:rsidRDefault="00347A5A" w:rsidP="00325D69">
            <w:pPr>
              <w:pStyle w:val="Texto"/>
              <w:spacing w:after="0" w:line="240" w:lineRule="auto"/>
              <w:ind w:left="103" w:firstLine="0"/>
              <w:rPr>
                <w:rFonts w:ascii="Soberana Texto" w:hAnsi="Soberana Texto"/>
                <w:sz w:val="8"/>
                <w:szCs w:val="22"/>
              </w:rPr>
            </w:pPr>
            <w:r w:rsidRPr="00DE7C9A">
              <w:rPr>
                <w:rFonts w:ascii="Soberana Texto" w:hAnsi="Soberana Texto"/>
                <w:sz w:val="8"/>
                <w:szCs w:val="22"/>
              </w:rPr>
              <w:t>Ingresos y gastos relacionados con activos mantenidos para su disposición</w:t>
            </w:r>
          </w:p>
        </w:tc>
        <w:tc>
          <w:tcPr>
            <w:tcW w:w="359" w:type="dxa"/>
          </w:tcPr>
          <w:p w14:paraId="500F7CC2" w14:textId="77777777" w:rsidR="00347A5A" w:rsidRPr="00DE7C9A" w:rsidDel="00D94B5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24" w:type="dxa"/>
          </w:tcPr>
          <w:p w14:paraId="7D32056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3071678"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15626E7" w14:textId="77777777" w:rsidTr="00325D69">
        <w:trPr>
          <w:trHeight w:val="20"/>
        </w:trPr>
        <w:tc>
          <w:tcPr>
            <w:tcW w:w="3240" w:type="dxa"/>
          </w:tcPr>
          <w:p w14:paraId="0A17108B"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DERECHOS DE COBRO ADQUIRIDOS (NETO)</w:t>
            </w:r>
          </w:p>
        </w:tc>
        <w:tc>
          <w:tcPr>
            <w:tcW w:w="236" w:type="dxa"/>
          </w:tcPr>
          <w:p w14:paraId="31E25A4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3AED91E" w14:textId="77777777" w:rsidR="00347A5A" w:rsidRPr="00460648" w:rsidRDefault="00347A5A" w:rsidP="00325D69">
            <w:pPr>
              <w:pStyle w:val="Texto"/>
              <w:spacing w:after="0" w:line="240" w:lineRule="auto"/>
              <w:ind w:firstLine="0"/>
              <w:rPr>
                <w:rFonts w:ascii="Soberana Texto" w:hAnsi="Soberana Texto"/>
                <w:sz w:val="8"/>
                <w:szCs w:val="22"/>
              </w:rPr>
            </w:pPr>
            <w:r w:rsidRPr="00460648">
              <w:rPr>
                <w:rFonts w:ascii="Soberana Texto" w:hAnsi="Soberana Texto"/>
                <w:sz w:val="8"/>
                <w:szCs w:val="22"/>
              </w:rPr>
              <w:t>“</w:t>
            </w:r>
          </w:p>
        </w:tc>
        <w:tc>
          <w:tcPr>
            <w:tcW w:w="403" w:type="dxa"/>
          </w:tcPr>
          <w:p w14:paraId="75CC46F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38CC31C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C9D648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D253C7F" w14:textId="77777777" w:rsidR="00347A5A" w:rsidRPr="00DE7C9A" w:rsidRDefault="00347A5A" w:rsidP="00325D69">
            <w:pPr>
              <w:pStyle w:val="Texto"/>
              <w:spacing w:after="0" w:line="240" w:lineRule="auto"/>
              <w:ind w:left="103" w:firstLine="0"/>
              <w:rPr>
                <w:rFonts w:ascii="Soberana Texto" w:hAnsi="Soberana Texto"/>
                <w:sz w:val="8"/>
                <w:szCs w:val="22"/>
              </w:rPr>
            </w:pPr>
            <w:r w:rsidRPr="00DE7C9A" w:rsidDel="00D94B5A">
              <w:rPr>
                <w:rFonts w:ascii="Soberana Texto" w:hAnsi="Soberana Texto"/>
                <w:sz w:val="8"/>
                <w:szCs w:val="22"/>
              </w:rPr>
              <w:t>Remedici</w:t>
            </w:r>
            <w:r w:rsidRPr="00DE7C9A">
              <w:rPr>
                <w:rFonts w:ascii="Soberana Texto" w:hAnsi="Soberana Texto"/>
                <w:sz w:val="8"/>
                <w:szCs w:val="22"/>
              </w:rPr>
              <w:t>ón de</w:t>
            </w:r>
            <w:r w:rsidRPr="00DE7C9A" w:rsidDel="00D94B5A">
              <w:rPr>
                <w:rFonts w:ascii="Soberana Texto" w:hAnsi="Soberana Texto"/>
                <w:sz w:val="8"/>
                <w:szCs w:val="22"/>
              </w:rPr>
              <w:t xml:space="preserve"> beneficios definidos a los empleados</w:t>
            </w:r>
            <w:r w:rsidRPr="00DE7C9A" w:rsidDel="00D94B5A">
              <w:rPr>
                <w:rFonts w:ascii="Soberana Texto" w:hAnsi="Soberana Texto"/>
                <w:b/>
                <w:sz w:val="8"/>
                <w:szCs w:val="22"/>
              </w:rPr>
              <w:t xml:space="preserve"> </w:t>
            </w:r>
          </w:p>
        </w:tc>
        <w:tc>
          <w:tcPr>
            <w:tcW w:w="359" w:type="dxa"/>
          </w:tcPr>
          <w:p w14:paraId="688E9E3D"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24" w:type="dxa"/>
          </w:tcPr>
          <w:p w14:paraId="42597CA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7E0FDB1F"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4B76DEF" w14:textId="77777777" w:rsidTr="000E58C0">
        <w:trPr>
          <w:trHeight w:val="20"/>
        </w:trPr>
        <w:tc>
          <w:tcPr>
            <w:tcW w:w="3240" w:type="dxa"/>
          </w:tcPr>
          <w:p w14:paraId="211F4276"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47457AD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4F86590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70115F7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65884BD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38D281C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ECA5143" w14:textId="77777777" w:rsidR="00347A5A" w:rsidRPr="00DE7C9A" w:rsidRDefault="00347A5A" w:rsidP="00325D69">
            <w:pPr>
              <w:pStyle w:val="Texto"/>
              <w:spacing w:after="0" w:line="240" w:lineRule="auto"/>
              <w:ind w:firstLine="101"/>
              <w:rPr>
                <w:rFonts w:ascii="Soberana Texto" w:hAnsi="Soberana Texto"/>
                <w:sz w:val="8"/>
                <w:szCs w:val="22"/>
              </w:rPr>
            </w:pPr>
            <w:r w:rsidRPr="00DE7C9A" w:rsidDel="00D94B5A">
              <w:rPr>
                <w:rFonts w:ascii="Soberana Texto" w:hAnsi="Soberana Texto"/>
                <w:sz w:val="8"/>
                <w:szCs w:val="22"/>
              </w:rPr>
              <w:t>Efecto acumulado por conversión</w:t>
            </w:r>
          </w:p>
        </w:tc>
        <w:tc>
          <w:tcPr>
            <w:tcW w:w="359" w:type="dxa"/>
          </w:tcPr>
          <w:p w14:paraId="329C7598"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24" w:type="dxa"/>
          </w:tcPr>
          <w:p w14:paraId="3758249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4B8126B9"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02BB35F" w14:textId="77777777" w:rsidTr="000E58C0">
        <w:trPr>
          <w:trHeight w:val="20"/>
        </w:trPr>
        <w:tc>
          <w:tcPr>
            <w:tcW w:w="3240" w:type="dxa"/>
          </w:tcPr>
          <w:p w14:paraId="7C0144C9"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TOTAL DE CARTERA DE CRÉDITO (NETO)</w:t>
            </w:r>
          </w:p>
        </w:tc>
        <w:tc>
          <w:tcPr>
            <w:tcW w:w="236" w:type="dxa"/>
          </w:tcPr>
          <w:p w14:paraId="57B8C07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65BD63C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Borders>
              <w:bottom w:val="single" w:sz="4" w:space="0" w:color="auto"/>
            </w:tcBorders>
          </w:tcPr>
          <w:p w14:paraId="2DA9F0D6"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16" w:type="dxa"/>
          </w:tcPr>
          <w:p w14:paraId="6B88FAE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10EAD3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B16DDAF" w14:textId="77777777" w:rsidR="00347A5A" w:rsidRPr="00DE7C9A" w:rsidRDefault="00347A5A" w:rsidP="00325D69">
            <w:pPr>
              <w:pStyle w:val="Texto"/>
              <w:spacing w:after="0" w:line="240" w:lineRule="auto"/>
              <w:ind w:left="103" w:firstLine="0"/>
              <w:rPr>
                <w:rFonts w:ascii="Soberana Texto" w:hAnsi="Soberana Texto"/>
                <w:sz w:val="8"/>
                <w:szCs w:val="22"/>
              </w:rPr>
            </w:pPr>
            <w:r w:rsidRPr="00DE7C9A">
              <w:rPr>
                <w:rFonts w:ascii="Soberana Texto" w:hAnsi="Soberana Texto"/>
                <w:sz w:val="8"/>
                <w:szCs w:val="22"/>
              </w:rPr>
              <w:t>Resultado por tenencia de activos no monetarios</w:t>
            </w:r>
          </w:p>
        </w:tc>
        <w:tc>
          <w:tcPr>
            <w:tcW w:w="359" w:type="dxa"/>
          </w:tcPr>
          <w:p w14:paraId="274354D9"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24" w:type="dxa"/>
          </w:tcPr>
          <w:p w14:paraId="5D1AD8B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69F9D34A"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763CAFF" w14:textId="77777777" w:rsidTr="000E58C0">
        <w:trPr>
          <w:trHeight w:val="20"/>
        </w:trPr>
        <w:tc>
          <w:tcPr>
            <w:tcW w:w="3240" w:type="dxa"/>
          </w:tcPr>
          <w:p w14:paraId="178D1629"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1A97E3C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00A550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Borders>
              <w:top w:val="single" w:sz="4" w:space="0" w:color="auto"/>
            </w:tcBorders>
          </w:tcPr>
          <w:p w14:paraId="376D0AE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6D47B7C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361224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06DF75B"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Participación en ORI de otras entidades</w:t>
            </w:r>
          </w:p>
        </w:tc>
        <w:tc>
          <w:tcPr>
            <w:tcW w:w="359" w:type="dxa"/>
          </w:tcPr>
          <w:p w14:paraId="45B742F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bottom w:val="single" w:sz="4" w:space="0" w:color="auto"/>
            </w:tcBorders>
          </w:tcPr>
          <w:p w14:paraId="2291B12A" w14:textId="77777777" w:rsidR="00347A5A" w:rsidRPr="00DE7C9A" w:rsidRDefault="00804C5E"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416" w:type="dxa"/>
          </w:tcPr>
          <w:p w14:paraId="4A465626" w14:textId="77777777" w:rsidR="00347A5A" w:rsidRPr="00DE7C9A" w:rsidRDefault="00804C5E"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r>
      <w:tr w:rsidR="00347A5A" w:rsidRPr="00DE7C9A" w14:paraId="36921EE9" w14:textId="77777777" w:rsidTr="000E58C0">
        <w:trPr>
          <w:trHeight w:val="20"/>
        </w:trPr>
        <w:tc>
          <w:tcPr>
            <w:tcW w:w="3240" w:type="dxa"/>
          </w:tcPr>
          <w:p w14:paraId="1A6F4E4A"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ACTIVOS VIRTUALES</w:t>
            </w:r>
          </w:p>
        </w:tc>
        <w:tc>
          <w:tcPr>
            <w:tcW w:w="236" w:type="dxa"/>
          </w:tcPr>
          <w:p w14:paraId="3B1B227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B05B77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455C760C"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16" w:type="dxa"/>
          </w:tcPr>
          <w:p w14:paraId="0729831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E964C2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shd w:val="clear" w:color="auto" w:fill="auto"/>
          </w:tcPr>
          <w:p w14:paraId="46F3CB8F" w14:textId="77777777" w:rsidR="00347A5A" w:rsidRPr="00DE7C9A" w:rsidRDefault="00347A5A" w:rsidP="00325D69">
            <w:pPr>
              <w:pStyle w:val="Texto"/>
              <w:spacing w:after="0" w:line="240" w:lineRule="auto"/>
              <w:ind w:left="103" w:firstLine="0"/>
              <w:rPr>
                <w:rFonts w:ascii="Soberana Texto" w:hAnsi="Soberana Texto"/>
                <w:sz w:val="8"/>
                <w:szCs w:val="22"/>
              </w:rPr>
            </w:pPr>
          </w:p>
        </w:tc>
        <w:tc>
          <w:tcPr>
            <w:tcW w:w="359" w:type="dxa"/>
          </w:tcPr>
          <w:p w14:paraId="11D4F58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Borders>
              <w:top w:val="single" w:sz="4" w:space="0" w:color="auto"/>
            </w:tcBorders>
          </w:tcPr>
          <w:p w14:paraId="31DD22C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B8CE0A0"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5C1B8E6" w14:textId="77777777" w:rsidTr="000E58C0">
        <w:trPr>
          <w:trHeight w:val="20"/>
        </w:trPr>
        <w:tc>
          <w:tcPr>
            <w:tcW w:w="3240" w:type="dxa"/>
          </w:tcPr>
          <w:p w14:paraId="1EB8A0BF"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2BFB798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69722E7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5C6CB5A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518203F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3DEDFF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shd w:val="clear" w:color="auto" w:fill="auto"/>
          </w:tcPr>
          <w:p w14:paraId="1842DA4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7BC9D9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9F5EAB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6A395D6B"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19B52CCE" w14:textId="77777777" w:rsidTr="000E58C0">
        <w:trPr>
          <w:trHeight w:val="20"/>
        </w:trPr>
        <w:tc>
          <w:tcPr>
            <w:tcW w:w="3240" w:type="dxa"/>
          </w:tcPr>
          <w:p w14:paraId="63DF2007"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BENEFICIOS POR RECIBIR EN OPERACIONES DE BURSATILIZACIÓN</w:t>
            </w:r>
          </w:p>
        </w:tc>
        <w:tc>
          <w:tcPr>
            <w:tcW w:w="236" w:type="dxa"/>
          </w:tcPr>
          <w:p w14:paraId="01DC898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0494E9D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5FDBC93A"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0DC3AB0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684E47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33E6B0C" w14:textId="77777777" w:rsidR="00347A5A" w:rsidRPr="00DE7C9A" w:rsidRDefault="00347A5A" w:rsidP="00325D69">
            <w:pPr>
              <w:pStyle w:val="Texto"/>
              <w:spacing w:after="0" w:line="240" w:lineRule="auto"/>
              <w:ind w:left="103" w:firstLine="0"/>
              <w:rPr>
                <w:rFonts w:ascii="Soberana Texto" w:hAnsi="Soberana Texto"/>
                <w:sz w:val="8"/>
                <w:szCs w:val="22"/>
              </w:rPr>
            </w:pPr>
          </w:p>
        </w:tc>
        <w:tc>
          <w:tcPr>
            <w:tcW w:w="359" w:type="dxa"/>
          </w:tcPr>
          <w:p w14:paraId="1C9D8AD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62E35D7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4786CEB7"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80A9A60" w14:textId="77777777" w:rsidTr="00325D69">
        <w:trPr>
          <w:trHeight w:val="20"/>
        </w:trPr>
        <w:tc>
          <w:tcPr>
            <w:tcW w:w="3240" w:type="dxa"/>
          </w:tcPr>
          <w:p w14:paraId="5684AB02"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3AA1533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A01C5C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110E80D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7470E45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9F48E3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shd w:val="clear" w:color="auto" w:fill="auto"/>
          </w:tcPr>
          <w:p w14:paraId="2601694B"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TOTAL PARTICIPACIÓN CONTROLADORA</w:t>
            </w:r>
          </w:p>
        </w:tc>
        <w:tc>
          <w:tcPr>
            <w:tcW w:w="359" w:type="dxa"/>
          </w:tcPr>
          <w:p w14:paraId="1F311F6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3A8DFB3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73EA8C05"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r>
      <w:tr w:rsidR="00347A5A" w:rsidRPr="00DE7C9A" w14:paraId="085CBA86" w14:textId="77777777" w:rsidTr="00325D69">
        <w:trPr>
          <w:trHeight w:val="20"/>
        </w:trPr>
        <w:tc>
          <w:tcPr>
            <w:tcW w:w="3240" w:type="dxa"/>
          </w:tcPr>
          <w:p w14:paraId="19D10069"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OTRAS CUENTAS POR COBRAR (NETO)</w:t>
            </w:r>
          </w:p>
        </w:tc>
        <w:tc>
          <w:tcPr>
            <w:tcW w:w="236" w:type="dxa"/>
          </w:tcPr>
          <w:p w14:paraId="0209841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421CB52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625D7FDE"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37FF401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6498C8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EA1651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0B03730" w14:textId="77777777" w:rsidR="00347A5A" w:rsidRPr="00DE7C9A" w:rsidDel="00D94B5A" w:rsidRDefault="00347A5A" w:rsidP="00325D69">
            <w:pPr>
              <w:pStyle w:val="Texto"/>
              <w:spacing w:after="0" w:line="240" w:lineRule="auto"/>
              <w:ind w:firstLine="0"/>
              <w:rPr>
                <w:rFonts w:ascii="Soberana Texto" w:hAnsi="Soberana Texto"/>
                <w:sz w:val="8"/>
                <w:szCs w:val="22"/>
              </w:rPr>
            </w:pPr>
          </w:p>
        </w:tc>
        <w:tc>
          <w:tcPr>
            <w:tcW w:w="324" w:type="dxa"/>
          </w:tcPr>
          <w:p w14:paraId="334214B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9226A82"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2DE218D6" w14:textId="77777777" w:rsidTr="00325D69">
        <w:trPr>
          <w:trHeight w:val="20"/>
        </w:trPr>
        <w:tc>
          <w:tcPr>
            <w:tcW w:w="3240" w:type="dxa"/>
          </w:tcPr>
          <w:p w14:paraId="686C4A1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D645DE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2E7259A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73E732F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079BF86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594DE2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3B1A94F8"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TOTAL PARTICIPACIÓN NO CONTROLADORA</w:t>
            </w:r>
          </w:p>
        </w:tc>
        <w:tc>
          <w:tcPr>
            <w:tcW w:w="359" w:type="dxa"/>
          </w:tcPr>
          <w:p w14:paraId="05D1C70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BCD6F0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732A03D6"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78E43609" w14:textId="77777777" w:rsidTr="000E58C0">
        <w:trPr>
          <w:trHeight w:val="20"/>
        </w:trPr>
        <w:tc>
          <w:tcPr>
            <w:tcW w:w="3240" w:type="dxa"/>
          </w:tcPr>
          <w:p w14:paraId="55DF9964"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BIENES ADJUDICADOS (NETO)</w:t>
            </w:r>
          </w:p>
        </w:tc>
        <w:tc>
          <w:tcPr>
            <w:tcW w:w="236" w:type="dxa"/>
          </w:tcPr>
          <w:p w14:paraId="7E0C6E6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DF3BCB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4A9C3A02"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666A440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5C0B09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1C424CF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6908D7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628F8B8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7E8CBEE"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D76C7CD" w14:textId="77777777" w:rsidTr="000E58C0">
        <w:trPr>
          <w:trHeight w:val="20"/>
        </w:trPr>
        <w:tc>
          <w:tcPr>
            <w:tcW w:w="3240" w:type="dxa"/>
          </w:tcPr>
          <w:p w14:paraId="65F9E988"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3F8106C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3ED201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4AF4BD2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2A08DD0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311526C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137E293E"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TOTAL CAPITAL CONTABLE</w:t>
            </w:r>
          </w:p>
        </w:tc>
        <w:tc>
          <w:tcPr>
            <w:tcW w:w="359" w:type="dxa"/>
          </w:tcPr>
          <w:p w14:paraId="6A00EDC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40AF360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Borders>
              <w:bottom w:val="single" w:sz="4" w:space="0" w:color="auto"/>
            </w:tcBorders>
          </w:tcPr>
          <w:p w14:paraId="1CB95822"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r w:rsidRPr="00DE7C9A" w:rsidDel="00313C42">
              <w:rPr>
                <w:rFonts w:ascii="Soberana Texto" w:hAnsi="Soberana Texto"/>
                <w:sz w:val="8"/>
                <w:szCs w:val="22"/>
              </w:rPr>
              <w:t xml:space="preserve"> </w:t>
            </w:r>
          </w:p>
        </w:tc>
      </w:tr>
      <w:tr w:rsidR="00347A5A" w:rsidRPr="00DE7C9A" w14:paraId="3E79618C" w14:textId="77777777" w:rsidTr="000E58C0">
        <w:trPr>
          <w:trHeight w:val="20"/>
        </w:trPr>
        <w:tc>
          <w:tcPr>
            <w:tcW w:w="3240" w:type="dxa"/>
          </w:tcPr>
          <w:p w14:paraId="20DBC6D6"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ACTIVOS DE LARGA DURACIÓN  MANTENIDOS</w:t>
            </w:r>
          </w:p>
        </w:tc>
        <w:tc>
          <w:tcPr>
            <w:tcW w:w="236" w:type="dxa"/>
          </w:tcPr>
          <w:p w14:paraId="2A67BE8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6905497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0AE1115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7762CA4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3F8302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35B76E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66EC1FC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0B8BFC2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Borders>
              <w:top w:val="single" w:sz="4" w:space="0" w:color="auto"/>
            </w:tcBorders>
          </w:tcPr>
          <w:p w14:paraId="1455E686"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540D8EC4" w14:textId="77777777" w:rsidTr="00325D69">
        <w:trPr>
          <w:trHeight w:val="20"/>
        </w:trPr>
        <w:tc>
          <w:tcPr>
            <w:tcW w:w="3240" w:type="dxa"/>
          </w:tcPr>
          <w:p w14:paraId="519FFA8B"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PARA LA VENTA O PARA DISTRIBUIR A LOS PROPIETARIOS</w:t>
            </w:r>
          </w:p>
        </w:tc>
        <w:tc>
          <w:tcPr>
            <w:tcW w:w="236" w:type="dxa"/>
          </w:tcPr>
          <w:p w14:paraId="015B99A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222C93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7B8D9D70" w14:textId="77777777" w:rsidR="00347A5A" w:rsidRPr="00DE7C9A" w:rsidRDefault="00347A5A" w:rsidP="00325D69">
            <w:pPr>
              <w:pStyle w:val="Texto"/>
              <w:spacing w:after="0" w:line="240" w:lineRule="auto"/>
              <w:ind w:firstLine="0"/>
              <w:rPr>
                <w:rFonts w:ascii="Soberana Texto" w:hAnsi="Soberana Texto"/>
                <w:sz w:val="8"/>
                <w:szCs w:val="22"/>
              </w:rPr>
            </w:pPr>
            <w:r>
              <w:rPr>
                <w:rFonts w:ascii="Soberana Texto" w:hAnsi="Soberana Texto"/>
                <w:sz w:val="8"/>
                <w:szCs w:val="22"/>
              </w:rPr>
              <w:t>“</w:t>
            </w:r>
          </w:p>
        </w:tc>
        <w:tc>
          <w:tcPr>
            <w:tcW w:w="316" w:type="dxa"/>
          </w:tcPr>
          <w:p w14:paraId="02DDDD5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48045D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18033128" w14:textId="77777777" w:rsidR="00347A5A" w:rsidRPr="00DE7C9A" w:rsidRDefault="00347A5A" w:rsidP="00325D69">
            <w:pPr>
              <w:pStyle w:val="Texto"/>
              <w:spacing w:after="0" w:line="240" w:lineRule="auto"/>
              <w:ind w:left="100" w:firstLine="0"/>
              <w:rPr>
                <w:rFonts w:ascii="Soberana Texto" w:hAnsi="Soberana Texto"/>
                <w:sz w:val="8"/>
                <w:szCs w:val="22"/>
              </w:rPr>
            </w:pPr>
          </w:p>
        </w:tc>
        <w:tc>
          <w:tcPr>
            <w:tcW w:w="359" w:type="dxa"/>
          </w:tcPr>
          <w:p w14:paraId="4D8187E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D48520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5A7EF86F"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71169C51" w14:textId="77777777" w:rsidTr="00325D69">
        <w:trPr>
          <w:trHeight w:val="20"/>
        </w:trPr>
        <w:tc>
          <w:tcPr>
            <w:tcW w:w="3240" w:type="dxa"/>
          </w:tcPr>
          <w:p w14:paraId="272AEA3E"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34691BB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F5961D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630A986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288626A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3D84953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25DA86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E11C16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0A351AF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257E5C6"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5380623" w14:textId="77777777" w:rsidTr="00325D69">
        <w:trPr>
          <w:trHeight w:val="20"/>
        </w:trPr>
        <w:tc>
          <w:tcPr>
            <w:tcW w:w="3240" w:type="dxa"/>
          </w:tcPr>
          <w:p w14:paraId="0B77C2E5"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PAGOS ANTICIPADOS Y OTROS ACTIVOS (NETO)</w:t>
            </w:r>
          </w:p>
        </w:tc>
        <w:tc>
          <w:tcPr>
            <w:tcW w:w="236" w:type="dxa"/>
          </w:tcPr>
          <w:p w14:paraId="0C7C7B3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E8FFDB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1506392B"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2ACBE39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AE7D25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A7CC79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0002CFD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06EC43F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0F86B45"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7D78B05" w14:textId="77777777" w:rsidTr="00325D69">
        <w:trPr>
          <w:trHeight w:val="20"/>
        </w:trPr>
        <w:tc>
          <w:tcPr>
            <w:tcW w:w="3240" w:type="dxa"/>
          </w:tcPr>
          <w:p w14:paraId="115045CF"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4F92C88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4D24A57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11EC6A5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35B8A0F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702F16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16F3CA92"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21AF07D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2CBF9C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76391B41"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5D1D278" w14:textId="77777777" w:rsidTr="00325D69">
        <w:trPr>
          <w:trHeight w:val="20"/>
        </w:trPr>
        <w:tc>
          <w:tcPr>
            <w:tcW w:w="3240" w:type="dxa"/>
          </w:tcPr>
          <w:p w14:paraId="72FD02C6"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PROPIEDADES, MOBILIARIO Y EQUIPO (NETO)</w:t>
            </w:r>
          </w:p>
        </w:tc>
        <w:tc>
          <w:tcPr>
            <w:tcW w:w="236" w:type="dxa"/>
          </w:tcPr>
          <w:p w14:paraId="6F605C7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EC828D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3FD43B7D"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4BFB13C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A31E22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66BDC27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8DB2AD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2B06AC5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A0DFDE3"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07788CFA" w14:textId="77777777" w:rsidTr="00325D69">
        <w:trPr>
          <w:trHeight w:val="20"/>
        </w:trPr>
        <w:tc>
          <w:tcPr>
            <w:tcW w:w="3240" w:type="dxa"/>
          </w:tcPr>
          <w:p w14:paraId="1D8419BE"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6FDC40D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6FAFBE5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4425C16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777A913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3421FFA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1758F871"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4B3FD3E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6AB212D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4C8AE4CE"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7658F7C0" w14:textId="77777777" w:rsidTr="00325D69">
        <w:trPr>
          <w:trHeight w:val="20"/>
        </w:trPr>
        <w:tc>
          <w:tcPr>
            <w:tcW w:w="3240" w:type="dxa"/>
          </w:tcPr>
          <w:p w14:paraId="36C51A01"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ACTIVOS POR DERECHOS DE USO DE PROPIEDADES, MOBILIARIO Y EQUIPO (NETO)</w:t>
            </w:r>
          </w:p>
        </w:tc>
        <w:tc>
          <w:tcPr>
            <w:tcW w:w="236" w:type="dxa"/>
          </w:tcPr>
          <w:p w14:paraId="4283614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453763C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78FC2069" w14:textId="77777777" w:rsidR="00347A5A" w:rsidRPr="00DE7C9A" w:rsidRDefault="00347A5A" w:rsidP="00325D69">
            <w:pPr>
              <w:pStyle w:val="Texto"/>
              <w:spacing w:after="0" w:line="240" w:lineRule="auto"/>
              <w:ind w:firstLine="0"/>
              <w:rPr>
                <w:rFonts w:ascii="Soberana Texto" w:hAnsi="Soberana Texto"/>
                <w:sz w:val="8"/>
                <w:szCs w:val="22"/>
              </w:rPr>
            </w:pPr>
          </w:p>
          <w:p w14:paraId="7B7448CA"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371955E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2018E1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0B58011"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7DFEF95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39B097D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46BDB1C0"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F3094D0" w14:textId="77777777" w:rsidTr="00325D69">
        <w:trPr>
          <w:trHeight w:val="20"/>
        </w:trPr>
        <w:tc>
          <w:tcPr>
            <w:tcW w:w="3240" w:type="dxa"/>
          </w:tcPr>
          <w:p w14:paraId="4E257B42"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0EF66C3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EA260A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5661FAD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07E1221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62E4815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344173D"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163C776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28BE323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239A3D5B"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28A1B681" w14:textId="77777777" w:rsidTr="00325D69">
        <w:trPr>
          <w:trHeight w:val="20"/>
        </w:trPr>
        <w:tc>
          <w:tcPr>
            <w:tcW w:w="3240" w:type="dxa"/>
          </w:tcPr>
          <w:p w14:paraId="35C9D7B7"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lastRenderedPageBreak/>
              <w:t>INVERSIONES PERMANENTES</w:t>
            </w:r>
          </w:p>
        </w:tc>
        <w:tc>
          <w:tcPr>
            <w:tcW w:w="236" w:type="dxa"/>
          </w:tcPr>
          <w:p w14:paraId="1B654D8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85C7A9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2ED84D1F"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3B137CA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5A2A73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BF6469D" w14:textId="77777777" w:rsidR="00347A5A" w:rsidRPr="00DE7C9A" w:rsidDel="006740D0" w:rsidRDefault="00347A5A" w:rsidP="00325D69">
            <w:pPr>
              <w:pStyle w:val="Texto"/>
              <w:spacing w:after="0" w:line="240" w:lineRule="auto"/>
              <w:ind w:left="100" w:firstLine="0"/>
              <w:rPr>
                <w:rFonts w:ascii="Soberana Texto" w:hAnsi="Soberana Texto"/>
                <w:sz w:val="8"/>
                <w:szCs w:val="22"/>
              </w:rPr>
            </w:pPr>
          </w:p>
        </w:tc>
        <w:tc>
          <w:tcPr>
            <w:tcW w:w="359" w:type="dxa"/>
          </w:tcPr>
          <w:p w14:paraId="320000A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4524E34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32EE205"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2C4A71BE" w14:textId="77777777" w:rsidTr="00325D69">
        <w:trPr>
          <w:trHeight w:val="20"/>
        </w:trPr>
        <w:tc>
          <w:tcPr>
            <w:tcW w:w="3240" w:type="dxa"/>
          </w:tcPr>
          <w:p w14:paraId="5EE340CA"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4F395BA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667CE59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60808AE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3E5C95F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00F2998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5F86D43"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56849D6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3897336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1B9B34EF" w14:textId="77777777" w:rsidR="00347A5A" w:rsidRPr="00DE7C9A" w:rsidDel="00D94B5A" w:rsidRDefault="00347A5A" w:rsidP="00325D69">
            <w:pPr>
              <w:pStyle w:val="Texto"/>
              <w:spacing w:after="0" w:line="240" w:lineRule="auto"/>
              <w:ind w:firstLine="0"/>
              <w:rPr>
                <w:rFonts w:ascii="Soberana Texto" w:hAnsi="Soberana Texto"/>
                <w:sz w:val="8"/>
                <w:szCs w:val="22"/>
              </w:rPr>
            </w:pPr>
          </w:p>
        </w:tc>
      </w:tr>
      <w:tr w:rsidR="00347A5A" w:rsidRPr="00DE7C9A" w14:paraId="2E0C5388" w14:textId="77777777" w:rsidTr="00325D69">
        <w:trPr>
          <w:trHeight w:val="20"/>
        </w:trPr>
        <w:tc>
          <w:tcPr>
            <w:tcW w:w="3240" w:type="dxa"/>
          </w:tcPr>
          <w:p w14:paraId="3EFA535A"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ACTIVO POR IMPUESTOS A LA UTILIDAD DIFERIDOS (NETO)</w:t>
            </w:r>
          </w:p>
        </w:tc>
        <w:tc>
          <w:tcPr>
            <w:tcW w:w="236" w:type="dxa"/>
          </w:tcPr>
          <w:p w14:paraId="245C688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0823E6A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6454710D"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1681FE8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40D5B3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5F719B08"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24556F6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C9E9E2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6C26F831"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29FEF976" w14:textId="77777777" w:rsidTr="00325D69">
        <w:trPr>
          <w:trHeight w:val="20"/>
        </w:trPr>
        <w:tc>
          <w:tcPr>
            <w:tcW w:w="3240" w:type="dxa"/>
          </w:tcPr>
          <w:p w14:paraId="29ED5941"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1185EC1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59BE907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7EB8C67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11A3E8D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828D0A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30D89DBC"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012808B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7E24E8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FEAB3C2"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5797D6EB" w14:textId="77777777" w:rsidTr="00325D69">
        <w:trPr>
          <w:trHeight w:val="20"/>
        </w:trPr>
        <w:tc>
          <w:tcPr>
            <w:tcW w:w="3240" w:type="dxa"/>
          </w:tcPr>
          <w:p w14:paraId="35B4F17E"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ACTIVOS INTANGIBLES (NETO)</w:t>
            </w:r>
          </w:p>
        </w:tc>
        <w:tc>
          <w:tcPr>
            <w:tcW w:w="236" w:type="dxa"/>
          </w:tcPr>
          <w:p w14:paraId="79A14F8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C73F4C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4783873C"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1BE7E11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29B1FB9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C0E2627"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35DA6C8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1782400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7ADEFCDE"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16475728" w14:textId="77777777" w:rsidTr="00325D69">
        <w:trPr>
          <w:trHeight w:val="20"/>
        </w:trPr>
        <w:tc>
          <w:tcPr>
            <w:tcW w:w="3240" w:type="dxa"/>
          </w:tcPr>
          <w:p w14:paraId="771CE264"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2A25FB2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0E22006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49776B4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055C660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4C2FA7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70EFACD"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64B848F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0CD3F1F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9F56598"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51D4FBE8" w14:textId="77777777" w:rsidTr="00325D69">
        <w:trPr>
          <w:trHeight w:val="20"/>
        </w:trPr>
        <w:tc>
          <w:tcPr>
            <w:tcW w:w="3240" w:type="dxa"/>
          </w:tcPr>
          <w:p w14:paraId="49E75254"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ACTIVOS POR DERECHOS DE USO DE ACTIVOS INTANGIBLES (NETO)</w:t>
            </w:r>
          </w:p>
        </w:tc>
        <w:tc>
          <w:tcPr>
            <w:tcW w:w="236" w:type="dxa"/>
          </w:tcPr>
          <w:p w14:paraId="4A4E2E3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344FDBA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76AB8B08"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2E01B68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12C4465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ECC382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4B92E5E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D8A3EB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1B958326"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52A3D7EA" w14:textId="77777777" w:rsidTr="00325D69">
        <w:trPr>
          <w:trHeight w:val="20"/>
        </w:trPr>
        <w:tc>
          <w:tcPr>
            <w:tcW w:w="3240" w:type="dxa"/>
          </w:tcPr>
          <w:p w14:paraId="72D0C879"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4EA7B7F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348D7F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6C9308A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5FBF152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09A6A9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EF79690"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7B581A9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7E0195B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1DDA16A7"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4AAD69F" w14:textId="77777777" w:rsidTr="00325D69">
        <w:trPr>
          <w:trHeight w:val="20"/>
        </w:trPr>
        <w:tc>
          <w:tcPr>
            <w:tcW w:w="3240" w:type="dxa"/>
          </w:tcPr>
          <w:p w14:paraId="729EFE47" w14:textId="77777777" w:rsidR="00347A5A" w:rsidRPr="00DE7C9A" w:rsidRDefault="00347A5A" w:rsidP="00325D69">
            <w:pPr>
              <w:pStyle w:val="Texto"/>
              <w:spacing w:after="0" w:line="240" w:lineRule="auto"/>
              <w:ind w:firstLine="0"/>
              <w:rPr>
                <w:rFonts w:ascii="Soberana Texto" w:hAnsi="Soberana Texto"/>
                <w:b/>
                <w:sz w:val="8"/>
                <w:szCs w:val="22"/>
                <w:vertAlign w:val="superscript"/>
              </w:rPr>
            </w:pPr>
            <w:r w:rsidRPr="00DE7C9A">
              <w:rPr>
                <w:rFonts w:ascii="Soberana Texto" w:hAnsi="Soberana Texto"/>
                <w:b/>
                <w:sz w:val="8"/>
                <w:szCs w:val="22"/>
              </w:rPr>
              <w:t>CRÉDITO MERCANTIL</w:t>
            </w:r>
          </w:p>
        </w:tc>
        <w:tc>
          <w:tcPr>
            <w:tcW w:w="236" w:type="dxa"/>
          </w:tcPr>
          <w:p w14:paraId="588DD491" w14:textId="77777777" w:rsidR="00347A5A" w:rsidRPr="00DE7C9A" w:rsidRDefault="00347A5A" w:rsidP="00325D69">
            <w:pPr>
              <w:pStyle w:val="Texto"/>
              <w:spacing w:after="0" w:line="240" w:lineRule="auto"/>
              <w:ind w:firstLine="0"/>
              <w:rPr>
                <w:rFonts w:ascii="Soberana Texto" w:hAnsi="Soberana Texto"/>
                <w:sz w:val="8"/>
                <w:szCs w:val="22"/>
                <w:vertAlign w:val="superscript"/>
              </w:rPr>
            </w:pPr>
          </w:p>
        </w:tc>
        <w:tc>
          <w:tcPr>
            <w:tcW w:w="359" w:type="dxa"/>
          </w:tcPr>
          <w:p w14:paraId="5420925F" w14:textId="77777777" w:rsidR="00347A5A" w:rsidRPr="00DE7C9A" w:rsidRDefault="00347A5A" w:rsidP="00325D69">
            <w:pPr>
              <w:pStyle w:val="Texto"/>
              <w:spacing w:after="0" w:line="240" w:lineRule="auto"/>
              <w:ind w:firstLine="0"/>
              <w:rPr>
                <w:rFonts w:ascii="Soberana Texto" w:hAnsi="Soberana Texto"/>
                <w:sz w:val="8"/>
                <w:szCs w:val="22"/>
                <w:vertAlign w:val="superscript"/>
              </w:rPr>
            </w:pPr>
          </w:p>
        </w:tc>
        <w:tc>
          <w:tcPr>
            <w:tcW w:w="403" w:type="dxa"/>
          </w:tcPr>
          <w:p w14:paraId="009C1C3C" w14:textId="77777777" w:rsidR="00347A5A" w:rsidRPr="00DE7C9A" w:rsidRDefault="00347A5A" w:rsidP="00325D69">
            <w:pPr>
              <w:pStyle w:val="Texto"/>
              <w:spacing w:after="0" w:line="240" w:lineRule="auto"/>
              <w:ind w:firstLine="0"/>
              <w:rPr>
                <w:rFonts w:ascii="Soberana Texto" w:hAnsi="Soberana Texto"/>
                <w:sz w:val="8"/>
                <w:szCs w:val="22"/>
                <w:vertAlign w:val="superscript"/>
              </w:rPr>
            </w:pPr>
            <w:r w:rsidRPr="00DE7C9A">
              <w:rPr>
                <w:rFonts w:ascii="Soberana Texto" w:hAnsi="Soberana Texto"/>
                <w:sz w:val="8"/>
                <w:szCs w:val="22"/>
              </w:rPr>
              <w:t>“</w:t>
            </w:r>
          </w:p>
        </w:tc>
        <w:tc>
          <w:tcPr>
            <w:tcW w:w="316" w:type="dxa"/>
          </w:tcPr>
          <w:p w14:paraId="7FF3D57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4851A58D"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7F48FDBE"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2E3B54F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353753C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26960782"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6991E2D4" w14:textId="77777777" w:rsidTr="00325D69">
        <w:trPr>
          <w:trHeight w:val="20"/>
        </w:trPr>
        <w:tc>
          <w:tcPr>
            <w:tcW w:w="3240" w:type="dxa"/>
          </w:tcPr>
          <w:p w14:paraId="08F88E25"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4271E90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27046A6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6F72131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0652F289"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372F2672"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26E2B17E"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61BFEC9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1AE4311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3F3B8609"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44FA019A" w14:textId="77777777" w:rsidTr="00325D69">
        <w:trPr>
          <w:trHeight w:val="20"/>
        </w:trPr>
        <w:tc>
          <w:tcPr>
            <w:tcW w:w="3240" w:type="dxa"/>
          </w:tcPr>
          <w:p w14:paraId="1CB7DDDF"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54C77B58"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03D3B5D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6BF2B40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58F1EEC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462079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4FCAB1CE"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2E14064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51418E7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5B0409D4"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26665CB3" w14:textId="77777777" w:rsidTr="00325D69">
        <w:trPr>
          <w:trHeight w:val="20"/>
        </w:trPr>
        <w:tc>
          <w:tcPr>
            <w:tcW w:w="3240" w:type="dxa"/>
          </w:tcPr>
          <w:p w14:paraId="461C46E3"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45D8596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17EB276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Pr>
          <w:p w14:paraId="33526EFC"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7C787C9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355135F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78F9DFF"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2BACF6A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257E8B2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Pr>
          <w:p w14:paraId="02AC4882" w14:textId="77777777" w:rsidR="00347A5A" w:rsidRPr="00DE7C9A" w:rsidRDefault="00347A5A" w:rsidP="00325D69">
            <w:pPr>
              <w:pStyle w:val="Texto"/>
              <w:spacing w:after="0" w:line="240" w:lineRule="auto"/>
              <w:ind w:firstLine="0"/>
              <w:rPr>
                <w:rFonts w:ascii="Soberana Texto" w:hAnsi="Soberana Texto"/>
                <w:sz w:val="8"/>
                <w:szCs w:val="22"/>
              </w:rPr>
            </w:pPr>
          </w:p>
        </w:tc>
      </w:tr>
      <w:tr w:rsidR="00347A5A" w:rsidRPr="00DE7C9A" w14:paraId="3FBAE736" w14:textId="77777777" w:rsidTr="00325D69">
        <w:trPr>
          <w:trHeight w:val="20"/>
        </w:trPr>
        <w:tc>
          <w:tcPr>
            <w:tcW w:w="3240" w:type="dxa"/>
          </w:tcPr>
          <w:p w14:paraId="3FFEFEB8" w14:textId="77777777" w:rsidR="00347A5A" w:rsidRPr="00DE7C9A" w:rsidRDefault="00347A5A" w:rsidP="00325D69">
            <w:pPr>
              <w:pStyle w:val="Texto"/>
              <w:spacing w:after="0" w:line="240" w:lineRule="auto"/>
              <w:ind w:firstLine="0"/>
              <w:rPr>
                <w:rFonts w:ascii="Soberana Texto" w:hAnsi="Soberana Texto"/>
                <w:b/>
                <w:sz w:val="8"/>
                <w:szCs w:val="22"/>
              </w:rPr>
            </w:pPr>
            <w:r w:rsidRPr="00DE7C9A">
              <w:rPr>
                <w:rFonts w:ascii="Soberana Texto" w:hAnsi="Soberana Texto"/>
                <w:b/>
                <w:sz w:val="8"/>
                <w:szCs w:val="22"/>
              </w:rPr>
              <w:t>TOTAL ACTIVO</w:t>
            </w:r>
          </w:p>
        </w:tc>
        <w:tc>
          <w:tcPr>
            <w:tcW w:w="236" w:type="dxa"/>
          </w:tcPr>
          <w:p w14:paraId="347EB276"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B9115A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Borders>
              <w:bottom w:val="double" w:sz="4" w:space="0" w:color="auto"/>
            </w:tcBorders>
          </w:tcPr>
          <w:p w14:paraId="07F7CD9C"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c>
          <w:tcPr>
            <w:tcW w:w="316" w:type="dxa"/>
          </w:tcPr>
          <w:p w14:paraId="4897808F"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772BD233"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672BF014"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b/>
                <w:sz w:val="8"/>
                <w:szCs w:val="22"/>
              </w:rPr>
              <w:t>TOTAL PASIVO Y CAPITAL CONTABLE</w:t>
            </w:r>
          </w:p>
        </w:tc>
        <w:tc>
          <w:tcPr>
            <w:tcW w:w="359" w:type="dxa"/>
          </w:tcPr>
          <w:p w14:paraId="1BA60B5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4C0E5E9A"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Borders>
              <w:bottom w:val="double" w:sz="4" w:space="0" w:color="auto"/>
            </w:tcBorders>
          </w:tcPr>
          <w:p w14:paraId="5E500ACB" w14:textId="77777777" w:rsidR="00347A5A" w:rsidRPr="00DE7C9A" w:rsidRDefault="00347A5A" w:rsidP="00325D69">
            <w:pPr>
              <w:pStyle w:val="Texto"/>
              <w:spacing w:after="0" w:line="240" w:lineRule="auto"/>
              <w:ind w:firstLine="0"/>
              <w:rPr>
                <w:rFonts w:ascii="Soberana Texto" w:hAnsi="Soberana Texto"/>
                <w:sz w:val="8"/>
                <w:szCs w:val="22"/>
              </w:rPr>
            </w:pPr>
            <w:r w:rsidRPr="00DE7C9A">
              <w:rPr>
                <w:rFonts w:ascii="Soberana Texto" w:hAnsi="Soberana Texto"/>
                <w:sz w:val="8"/>
                <w:szCs w:val="22"/>
              </w:rPr>
              <w:t>$</w:t>
            </w:r>
          </w:p>
        </w:tc>
      </w:tr>
      <w:tr w:rsidR="00347A5A" w:rsidRPr="00DE7C9A" w14:paraId="721635A0" w14:textId="77777777" w:rsidTr="00325D69">
        <w:trPr>
          <w:trHeight w:val="20"/>
        </w:trPr>
        <w:tc>
          <w:tcPr>
            <w:tcW w:w="3240" w:type="dxa"/>
          </w:tcPr>
          <w:p w14:paraId="0044D7D1"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236" w:type="dxa"/>
          </w:tcPr>
          <w:p w14:paraId="6C180E31"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59" w:type="dxa"/>
          </w:tcPr>
          <w:p w14:paraId="71E5608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03" w:type="dxa"/>
            <w:tcBorders>
              <w:top w:val="double" w:sz="4" w:space="0" w:color="auto"/>
            </w:tcBorders>
          </w:tcPr>
          <w:p w14:paraId="07B493C7"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16" w:type="dxa"/>
          </w:tcPr>
          <w:p w14:paraId="3595FB75"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36" w:type="dxa"/>
          </w:tcPr>
          <w:p w14:paraId="55DC79E4"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2943" w:type="dxa"/>
          </w:tcPr>
          <w:p w14:paraId="063CF720" w14:textId="77777777" w:rsidR="00347A5A" w:rsidRPr="00DE7C9A" w:rsidRDefault="00347A5A" w:rsidP="00325D69">
            <w:pPr>
              <w:pStyle w:val="Texto"/>
              <w:spacing w:after="0" w:line="240" w:lineRule="auto"/>
              <w:ind w:firstLine="0"/>
              <w:rPr>
                <w:rFonts w:ascii="Soberana Texto" w:hAnsi="Soberana Texto"/>
                <w:b/>
                <w:sz w:val="8"/>
                <w:szCs w:val="22"/>
              </w:rPr>
            </w:pPr>
          </w:p>
        </w:tc>
        <w:tc>
          <w:tcPr>
            <w:tcW w:w="359" w:type="dxa"/>
          </w:tcPr>
          <w:p w14:paraId="6BE12B30"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324" w:type="dxa"/>
          </w:tcPr>
          <w:p w14:paraId="3842C2DB" w14:textId="77777777" w:rsidR="00347A5A" w:rsidRPr="00DE7C9A" w:rsidRDefault="00347A5A" w:rsidP="00325D69">
            <w:pPr>
              <w:pStyle w:val="Texto"/>
              <w:spacing w:after="0" w:line="240" w:lineRule="auto"/>
              <w:ind w:firstLine="0"/>
              <w:rPr>
                <w:rFonts w:ascii="Soberana Texto" w:hAnsi="Soberana Texto"/>
                <w:sz w:val="8"/>
                <w:szCs w:val="22"/>
              </w:rPr>
            </w:pPr>
          </w:p>
        </w:tc>
        <w:tc>
          <w:tcPr>
            <w:tcW w:w="416" w:type="dxa"/>
            <w:tcBorders>
              <w:top w:val="double" w:sz="4" w:space="0" w:color="auto"/>
            </w:tcBorders>
          </w:tcPr>
          <w:p w14:paraId="743A0D1E" w14:textId="77777777" w:rsidR="00347A5A" w:rsidRPr="00DE7C9A" w:rsidRDefault="00347A5A" w:rsidP="00325D69">
            <w:pPr>
              <w:pStyle w:val="Texto"/>
              <w:spacing w:after="0" w:line="240" w:lineRule="auto"/>
              <w:ind w:firstLine="0"/>
              <w:rPr>
                <w:rFonts w:ascii="Soberana Texto" w:hAnsi="Soberana Texto"/>
                <w:sz w:val="8"/>
                <w:szCs w:val="22"/>
              </w:rPr>
            </w:pPr>
          </w:p>
        </w:tc>
      </w:tr>
    </w:tbl>
    <w:p w14:paraId="59143389" w14:textId="77777777" w:rsidR="00347A5A" w:rsidRPr="00DE7C9A" w:rsidRDefault="00347A5A" w:rsidP="00347A5A">
      <w:pPr>
        <w:pStyle w:val="Texto"/>
        <w:spacing w:after="0" w:line="240" w:lineRule="auto"/>
        <w:jc w:val="center"/>
        <w:rPr>
          <w:rFonts w:ascii="Soberana Texto" w:hAnsi="Soberana Texto"/>
          <w:b/>
          <w:sz w:val="8"/>
          <w:szCs w:val="22"/>
        </w:rPr>
      </w:pPr>
    </w:p>
    <w:p w14:paraId="7709E4B6" w14:textId="77777777" w:rsidR="00347A5A" w:rsidRPr="00DE7C9A" w:rsidRDefault="00347A5A" w:rsidP="00347A5A">
      <w:pPr>
        <w:pStyle w:val="Texto"/>
        <w:spacing w:after="0" w:line="240" w:lineRule="auto"/>
        <w:jc w:val="center"/>
        <w:rPr>
          <w:rFonts w:ascii="Soberana Texto" w:hAnsi="Soberana Texto"/>
          <w:b/>
          <w:sz w:val="8"/>
          <w:szCs w:val="22"/>
        </w:rPr>
      </w:pPr>
      <w:r w:rsidRPr="00DE7C9A">
        <w:rPr>
          <w:rFonts w:ascii="Soberana Texto" w:hAnsi="Soberana Texto"/>
          <w:b/>
          <w:sz w:val="8"/>
          <w:szCs w:val="22"/>
        </w:rPr>
        <w:t>CUENTAS DE ORDEN</w:t>
      </w:r>
    </w:p>
    <w:p w14:paraId="51980111" w14:textId="77777777" w:rsidR="00347A5A" w:rsidRPr="00DE7C9A" w:rsidRDefault="00347A5A" w:rsidP="00347A5A">
      <w:pPr>
        <w:pStyle w:val="Texto"/>
        <w:tabs>
          <w:tab w:val="left" w:pos="7200"/>
        </w:tabs>
        <w:spacing w:after="0" w:line="240" w:lineRule="auto"/>
        <w:ind w:left="2970" w:firstLine="0"/>
        <w:rPr>
          <w:rFonts w:ascii="Soberana Texto" w:hAnsi="Soberana Texto"/>
          <w:sz w:val="8"/>
          <w:szCs w:val="22"/>
        </w:rPr>
      </w:pPr>
      <w:r w:rsidRPr="00DE7C9A">
        <w:rPr>
          <w:rFonts w:ascii="Soberana Texto" w:hAnsi="Soberana Texto"/>
          <w:sz w:val="8"/>
          <w:szCs w:val="22"/>
        </w:rPr>
        <w:t>Avales otorgados</w:t>
      </w:r>
      <w:r w:rsidRPr="00DE7C9A">
        <w:rPr>
          <w:rFonts w:ascii="Soberana Texto" w:hAnsi="Soberana Texto"/>
          <w:sz w:val="8"/>
          <w:szCs w:val="22"/>
        </w:rPr>
        <w:tab/>
        <w:t>$</w:t>
      </w:r>
    </w:p>
    <w:p w14:paraId="4F6DD931" w14:textId="77777777" w:rsidR="00347A5A" w:rsidRPr="00DE7C9A" w:rsidRDefault="00347A5A" w:rsidP="00347A5A">
      <w:pPr>
        <w:pStyle w:val="Texto"/>
        <w:tabs>
          <w:tab w:val="left" w:pos="7200"/>
        </w:tabs>
        <w:spacing w:after="0" w:line="240" w:lineRule="auto"/>
        <w:ind w:left="2970" w:firstLine="0"/>
        <w:rPr>
          <w:rFonts w:ascii="Soberana Texto" w:hAnsi="Soberana Texto"/>
          <w:sz w:val="8"/>
          <w:szCs w:val="22"/>
        </w:rPr>
      </w:pPr>
      <w:r w:rsidRPr="00DE7C9A">
        <w:rPr>
          <w:rFonts w:ascii="Soberana Texto" w:hAnsi="Soberana Texto"/>
          <w:sz w:val="8"/>
          <w:szCs w:val="22"/>
        </w:rPr>
        <w:t>Activos y pasivos contingentes</w:t>
      </w:r>
      <w:r w:rsidRPr="00DE7C9A">
        <w:rPr>
          <w:rFonts w:ascii="Soberana Texto" w:hAnsi="Soberana Texto"/>
          <w:sz w:val="8"/>
          <w:szCs w:val="22"/>
        </w:rPr>
        <w:tab/>
        <w:t>“</w:t>
      </w:r>
    </w:p>
    <w:p w14:paraId="44321BD8" w14:textId="77777777" w:rsidR="00347A5A" w:rsidRPr="00DE7C9A" w:rsidRDefault="00347A5A" w:rsidP="00347A5A">
      <w:pPr>
        <w:pStyle w:val="Texto"/>
        <w:tabs>
          <w:tab w:val="left" w:pos="7200"/>
        </w:tabs>
        <w:spacing w:after="0" w:line="240" w:lineRule="auto"/>
        <w:ind w:left="2970" w:firstLine="0"/>
        <w:rPr>
          <w:rFonts w:ascii="Soberana Texto" w:hAnsi="Soberana Texto"/>
          <w:sz w:val="8"/>
          <w:szCs w:val="22"/>
        </w:rPr>
      </w:pPr>
      <w:r w:rsidRPr="00DE7C9A">
        <w:rPr>
          <w:rFonts w:ascii="Soberana Texto" w:hAnsi="Soberana Texto"/>
          <w:sz w:val="8"/>
          <w:szCs w:val="22"/>
        </w:rPr>
        <w:t>Compromisos crediticios</w:t>
      </w:r>
      <w:r w:rsidRPr="00DE7C9A">
        <w:rPr>
          <w:rFonts w:ascii="Soberana Texto" w:hAnsi="Soberana Texto"/>
          <w:sz w:val="8"/>
          <w:szCs w:val="22"/>
        </w:rPr>
        <w:tab/>
        <w:t>“</w:t>
      </w:r>
    </w:p>
    <w:p w14:paraId="51630EA6" w14:textId="77777777" w:rsidR="00347A5A" w:rsidRPr="00DE7C9A" w:rsidRDefault="00347A5A" w:rsidP="00347A5A">
      <w:pPr>
        <w:pStyle w:val="Texto"/>
        <w:tabs>
          <w:tab w:val="left" w:pos="7200"/>
        </w:tabs>
        <w:spacing w:after="0" w:line="240" w:lineRule="auto"/>
        <w:ind w:left="2970" w:firstLine="0"/>
        <w:rPr>
          <w:rFonts w:ascii="Soberana Texto" w:hAnsi="Soberana Texto"/>
          <w:sz w:val="8"/>
          <w:szCs w:val="22"/>
        </w:rPr>
      </w:pPr>
      <w:r w:rsidRPr="00DE7C9A">
        <w:rPr>
          <w:rFonts w:ascii="Soberana Texto" w:hAnsi="Soberana Texto"/>
          <w:sz w:val="8"/>
          <w:szCs w:val="22"/>
        </w:rPr>
        <w:t>Bienes en fideicomiso o mandato</w:t>
      </w:r>
      <w:r w:rsidRPr="00DE7C9A">
        <w:rPr>
          <w:rFonts w:ascii="Soberana Texto" w:hAnsi="Soberana Texto"/>
          <w:sz w:val="8"/>
          <w:szCs w:val="22"/>
        </w:rPr>
        <w:tab/>
        <w:t>“</w:t>
      </w:r>
    </w:p>
    <w:p w14:paraId="6035E6B2" w14:textId="77777777" w:rsidR="00347A5A" w:rsidRPr="00DE7C9A" w:rsidRDefault="00347A5A" w:rsidP="00347A5A">
      <w:pPr>
        <w:pStyle w:val="Texto"/>
        <w:tabs>
          <w:tab w:val="left" w:pos="6480"/>
          <w:tab w:val="left" w:pos="7200"/>
        </w:tabs>
        <w:spacing w:after="0" w:line="240" w:lineRule="auto"/>
        <w:ind w:left="3150" w:firstLine="0"/>
        <w:rPr>
          <w:rFonts w:ascii="Soberana Texto" w:hAnsi="Soberana Texto"/>
          <w:sz w:val="8"/>
          <w:szCs w:val="22"/>
        </w:rPr>
      </w:pPr>
      <w:r w:rsidRPr="00DE7C9A">
        <w:rPr>
          <w:rFonts w:ascii="Soberana Texto" w:hAnsi="Soberana Texto"/>
          <w:sz w:val="8"/>
          <w:szCs w:val="22"/>
        </w:rPr>
        <w:t>Fideicomisos</w:t>
      </w:r>
      <w:r w:rsidRPr="00DE7C9A">
        <w:rPr>
          <w:rFonts w:ascii="Soberana Texto" w:hAnsi="Soberana Texto"/>
          <w:sz w:val="8"/>
          <w:szCs w:val="22"/>
        </w:rPr>
        <w:tab/>
        <w:t>“</w:t>
      </w:r>
      <w:r w:rsidRPr="00DE7C9A">
        <w:rPr>
          <w:rFonts w:ascii="Soberana Texto" w:hAnsi="Soberana Texto"/>
          <w:sz w:val="8"/>
          <w:szCs w:val="22"/>
        </w:rPr>
        <w:tab/>
      </w:r>
    </w:p>
    <w:p w14:paraId="0EE02631" w14:textId="77777777" w:rsidR="00347A5A" w:rsidRPr="00DE7C9A" w:rsidRDefault="00347A5A" w:rsidP="00347A5A">
      <w:pPr>
        <w:pStyle w:val="Texto"/>
        <w:tabs>
          <w:tab w:val="left" w:pos="6480"/>
          <w:tab w:val="left" w:pos="7200"/>
        </w:tabs>
        <w:spacing w:after="0" w:line="240" w:lineRule="auto"/>
        <w:ind w:left="3150" w:firstLine="0"/>
        <w:rPr>
          <w:rFonts w:ascii="Soberana Texto" w:hAnsi="Soberana Texto"/>
          <w:sz w:val="8"/>
          <w:szCs w:val="22"/>
        </w:rPr>
      </w:pPr>
      <w:r w:rsidRPr="00DE7C9A">
        <w:rPr>
          <w:rFonts w:ascii="Soberana Texto" w:hAnsi="Soberana Texto"/>
          <w:sz w:val="8"/>
          <w:szCs w:val="22"/>
        </w:rPr>
        <w:t>Mandatos</w:t>
      </w:r>
      <w:r w:rsidRPr="00DE7C9A">
        <w:rPr>
          <w:rFonts w:ascii="Soberana Texto" w:hAnsi="Soberana Texto"/>
          <w:sz w:val="8"/>
          <w:szCs w:val="22"/>
        </w:rPr>
        <w:tab/>
        <w:t>“______</w:t>
      </w:r>
      <w:r w:rsidRPr="00DE7C9A">
        <w:rPr>
          <w:rFonts w:ascii="Soberana Texto" w:hAnsi="Soberana Texto"/>
          <w:sz w:val="8"/>
          <w:szCs w:val="22"/>
        </w:rPr>
        <w:tab/>
      </w:r>
    </w:p>
    <w:p w14:paraId="4825CC04" w14:textId="77777777" w:rsidR="00347A5A" w:rsidRPr="00DE7C9A" w:rsidRDefault="00347A5A" w:rsidP="00347A5A">
      <w:pPr>
        <w:pStyle w:val="Texto"/>
        <w:tabs>
          <w:tab w:val="left" w:pos="7200"/>
        </w:tabs>
        <w:spacing w:after="0" w:line="240" w:lineRule="auto"/>
        <w:ind w:left="2970" w:firstLine="0"/>
        <w:rPr>
          <w:rFonts w:ascii="Soberana Texto" w:hAnsi="Soberana Texto"/>
          <w:sz w:val="8"/>
          <w:szCs w:val="22"/>
        </w:rPr>
      </w:pPr>
      <w:r w:rsidRPr="00DE7C9A">
        <w:rPr>
          <w:rFonts w:ascii="Soberana Texto" w:hAnsi="Soberana Texto"/>
          <w:sz w:val="8"/>
          <w:szCs w:val="22"/>
        </w:rPr>
        <w:t>Agente Financiero del Gobierno Federal</w:t>
      </w:r>
      <w:r w:rsidR="00DA5801">
        <w:rPr>
          <w:rFonts w:ascii="Soberana Texto" w:hAnsi="Soberana Texto"/>
          <w:sz w:val="8"/>
          <w:szCs w:val="22"/>
        </w:rPr>
        <w:t xml:space="preserve"> (BD)</w:t>
      </w:r>
      <w:r w:rsidRPr="00DE7C9A">
        <w:rPr>
          <w:rFonts w:ascii="Soberana Texto" w:hAnsi="Soberana Texto"/>
          <w:sz w:val="8"/>
          <w:szCs w:val="22"/>
        </w:rPr>
        <w:tab/>
        <w:t>“</w:t>
      </w:r>
    </w:p>
    <w:p w14:paraId="6D10815A" w14:textId="77777777" w:rsidR="00347A5A" w:rsidRPr="00DE7C9A" w:rsidRDefault="00347A5A" w:rsidP="00347A5A">
      <w:pPr>
        <w:pStyle w:val="Texto"/>
        <w:tabs>
          <w:tab w:val="left" w:pos="7200"/>
        </w:tabs>
        <w:spacing w:after="0" w:line="240" w:lineRule="auto"/>
        <w:ind w:left="2970" w:firstLine="0"/>
        <w:rPr>
          <w:rFonts w:ascii="Soberana Texto" w:hAnsi="Soberana Texto"/>
          <w:sz w:val="8"/>
          <w:szCs w:val="22"/>
        </w:rPr>
      </w:pPr>
      <w:r w:rsidRPr="00DE7C9A">
        <w:rPr>
          <w:rFonts w:ascii="Soberana Texto" w:hAnsi="Soberana Texto"/>
          <w:sz w:val="8"/>
          <w:szCs w:val="22"/>
        </w:rPr>
        <w:t>Bienes en custodia o en administración</w:t>
      </w:r>
      <w:r w:rsidRPr="00DE7C9A">
        <w:rPr>
          <w:rFonts w:ascii="Soberana Texto" w:hAnsi="Soberana Texto"/>
          <w:sz w:val="8"/>
          <w:szCs w:val="22"/>
        </w:rPr>
        <w:tab/>
        <w:t>“</w:t>
      </w:r>
    </w:p>
    <w:p w14:paraId="2D3F59F9" w14:textId="77777777" w:rsidR="00347A5A" w:rsidRPr="00DE7C9A" w:rsidRDefault="00347A5A" w:rsidP="00347A5A">
      <w:pPr>
        <w:pStyle w:val="Texto"/>
        <w:tabs>
          <w:tab w:val="left" w:pos="7200"/>
        </w:tabs>
        <w:spacing w:after="0" w:line="240" w:lineRule="auto"/>
        <w:ind w:left="2970" w:firstLine="0"/>
        <w:rPr>
          <w:rFonts w:ascii="Soberana Texto" w:hAnsi="Soberana Texto"/>
          <w:sz w:val="8"/>
          <w:szCs w:val="22"/>
        </w:rPr>
      </w:pPr>
      <w:r w:rsidRPr="00DE7C9A">
        <w:rPr>
          <w:rFonts w:ascii="Soberana Texto" w:hAnsi="Soberana Texto"/>
          <w:sz w:val="8"/>
          <w:szCs w:val="22"/>
        </w:rPr>
        <w:t>Colaterales recibidos por la entidad</w:t>
      </w:r>
      <w:r w:rsidRPr="00DE7C9A">
        <w:rPr>
          <w:rFonts w:ascii="Soberana Texto" w:hAnsi="Soberana Texto"/>
          <w:sz w:val="8"/>
          <w:szCs w:val="22"/>
        </w:rPr>
        <w:tab/>
        <w:t>“</w:t>
      </w:r>
    </w:p>
    <w:p w14:paraId="726B7E18" w14:textId="77777777" w:rsidR="00347A5A" w:rsidRPr="00DE7C9A" w:rsidRDefault="00347A5A" w:rsidP="00347A5A">
      <w:pPr>
        <w:pStyle w:val="Texto"/>
        <w:tabs>
          <w:tab w:val="left" w:pos="7200"/>
        </w:tabs>
        <w:spacing w:after="0" w:line="240" w:lineRule="auto"/>
        <w:ind w:left="2970" w:firstLine="0"/>
        <w:rPr>
          <w:rFonts w:ascii="Soberana Texto" w:hAnsi="Soberana Texto"/>
          <w:sz w:val="8"/>
          <w:szCs w:val="22"/>
        </w:rPr>
      </w:pPr>
      <w:r w:rsidRPr="00DE7C9A">
        <w:rPr>
          <w:rFonts w:ascii="Soberana Texto" w:hAnsi="Soberana Texto"/>
          <w:sz w:val="8"/>
          <w:szCs w:val="22"/>
        </w:rPr>
        <w:t>Colaterales recibidos y vendidos o entregados en garantía por la entidad</w:t>
      </w:r>
      <w:r w:rsidRPr="00DE7C9A">
        <w:rPr>
          <w:rFonts w:ascii="Soberana Texto" w:hAnsi="Soberana Texto"/>
          <w:sz w:val="8"/>
          <w:szCs w:val="22"/>
        </w:rPr>
        <w:tab/>
        <w:t>“</w:t>
      </w:r>
    </w:p>
    <w:p w14:paraId="20D15A5A" w14:textId="77777777" w:rsidR="00347A5A" w:rsidRPr="00DE7C9A" w:rsidRDefault="00347A5A" w:rsidP="00347A5A">
      <w:pPr>
        <w:pStyle w:val="Texto"/>
        <w:tabs>
          <w:tab w:val="left" w:pos="7200"/>
        </w:tabs>
        <w:spacing w:after="0" w:line="240" w:lineRule="auto"/>
        <w:ind w:left="2970" w:firstLine="0"/>
        <w:rPr>
          <w:rFonts w:ascii="Soberana Texto" w:hAnsi="Soberana Texto"/>
          <w:sz w:val="8"/>
          <w:szCs w:val="22"/>
        </w:rPr>
      </w:pPr>
      <w:r w:rsidRPr="00DE7C9A">
        <w:rPr>
          <w:rFonts w:ascii="Soberana Texto" w:hAnsi="Soberana Texto"/>
          <w:sz w:val="8"/>
          <w:szCs w:val="22"/>
        </w:rPr>
        <w:t>Intereses devengados no cobrados derivados de cartera de crédito con riesgo de crédito etapa 3</w:t>
      </w:r>
      <w:r w:rsidRPr="00DE7C9A">
        <w:rPr>
          <w:rFonts w:ascii="Soberana Texto" w:hAnsi="Soberana Texto"/>
          <w:sz w:val="8"/>
          <w:szCs w:val="22"/>
        </w:rPr>
        <w:tab/>
        <w:t>“</w:t>
      </w:r>
    </w:p>
    <w:p w14:paraId="1A83FD73" w14:textId="77777777" w:rsidR="00347A5A" w:rsidRPr="00DE7C9A" w:rsidRDefault="00347A5A" w:rsidP="00347A5A">
      <w:pPr>
        <w:pStyle w:val="Texto"/>
        <w:tabs>
          <w:tab w:val="left" w:pos="7200"/>
        </w:tabs>
        <w:spacing w:after="0" w:line="240" w:lineRule="auto"/>
        <w:ind w:left="2970" w:firstLine="0"/>
        <w:rPr>
          <w:rFonts w:ascii="Soberana Texto" w:hAnsi="Soberana Texto"/>
          <w:sz w:val="8"/>
          <w:szCs w:val="22"/>
        </w:rPr>
      </w:pPr>
      <w:r w:rsidRPr="00DE7C9A">
        <w:rPr>
          <w:rFonts w:ascii="Soberana Texto" w:hAnsi="Soberana Texto"/>
          <w:sz w:val="8"/>
          <w:szCs w:val="22"/>
        </w:rPr>
        <w:t>Otras cuentas de registro</w:t>
      </w:r>
      <w:r w:rsidRPr="00DE7C9A">
        <w:rPr>
          <w:rFonts w:ascii="Soberana Texto" w:hAnsi="Soberana Texto"/>
          <w:sz w:val="8"/>
          <w:szCs w:val="22"/>
        </w:rPr>
        <w:tab/>
        <w:t>“</w:t>
      </w:r>
    </w:p>
    <w:p w14:paraId="549ED495" w14:textId="77777777" w:rsidR="00347A5A" w:rsidRPr="00DE7C9A" w:rsidRDefault="00347A5A" w:rsidP="00347A5A">
      <w:pPr>
        <w:pStyle w:val="Texto"/>
        <w:tabs>
          <w:tab w:val="left" w:pos="7020"/>
        </w:tabs>
        <w:spacing w:after="0" w:line="240" w:lineRule="auto"/>
        <w:ind w:left="90" w:firstLine="0"/>
        <w:jc w:val="left"/>
        <w:rPr>
          <w:rFonts w:ascii="Soberana Texto" w:hAnsi="Soberana Texto"/>
          <w:color w:val="000000"/>
          <w:sz w:val="8"/>
          <w:szCs w:val="22"/>
        </w:rPr>
      </w:pPr>
    </w:p>
    <w:p w14:paraId="6C4E2D9F" w14:textId="77777777" w:rsidR="00347A5A" w:rsidRPr="00DE7C9A" w:rsidRDefault="00347A5A" w:rsidP="00347A5A">
      <w:pPr>
        <w:pStyle w:val="Texto"/>
        <w:tabs>
          <w:tab w:val="left" w:pos="7020"/>
        </w:tabs>
        <w:spacing w:after="0" w:line="240" w:lineRule="auto"/>
        <w:ind w:left="90" w:firstLine="0"/>
        <w:jc w:val="left"/>
        <w:rPr>
          <w:rFonts w:ascii="Soberana Texto" w:hAnsi="Soberana Texto"/>
          <w:color w:val="000000"/>
          <w:sz w:val="8"/>
          <w:szCs w:val="22"/>
        </w:rPr>
      </w:pPr>
    </w:p>
    <w:p w14:paraId="0E391045" w14:textId="77777777" w:rsidR="00347A5A" w:rsidRPr="00DE7C9A" w:rsidRDefault="00347A5A" w:rsidP="00347A5A">
      <w:pPr>
        <w:pStyle w:val="Texto"/>
        <w:tabs>
          <w:tab w:val="left" w:pos="7020"/>
        </w:tabs>
        <w:spacing w:after="0" w:line="240" w:lineRule="auto"/>
        <w:ind w:left="90" w:firstLine="0"/>
        <w:jc w:val="left"/>
        <w:rPr>
          <w:rFonts w:ascii="Soberana Texto" w:hAnsi="Soberana Texto"/>
          <w:color w:val="000000"/>
          <w:sz w:val="8"/>
          <w:szCs w:val="22"/>
        </w:rPr>
      </w:pPr>
      <w:r w:rsidRPr="00DE7C9A">
        <w:rPr>
          <w:rFonts w:ascii="Soberana Texto" w:hAnsi="Soberana Texto"/>
          <w:color w:val="000000"/>
          <w:sz w:val="8"/>
          <w:szCs w:val="22"/>
        </w:rPr>
        <w:t>Los conceptos que aparecen en el presente estado se muestran de manera enunciativa más no limitativa.</w:t>
      </w:r>
    </w:p>
    <w:p w14:paraId="3E31E2EF" w14:textId="77777777" w:rsidR="00347A5A" w:rsidRPr="00E33C06" w:rsidRDefault="00347A5A" w:rsidP="00347A5A">
      <w:pPr>
        <w:pStyle w:val="Texto"/>
        <w:tabs>
          <w:tab w:val="left" w:pos="7020"/>
        </w:tabs>
        <w:spacing w:after="0" w:line="240" w:lineRule="auto"/>
        <w:ind w:left="90" w:firstLine="0"/>
        <w:jc w:val="left"/>
        <w:rPr>
          <w:rFonts w:ascii="Soberana Texto" w:hAnsi="Soberana Texto"/>
          <w:sz w:val="8"/>
          <w:szCs w:val="22"/>
        </w:rPr>
      </w:pPr>
      <w:r w:rsidRPr="00DE7C9A">
        <w:rPr>
          <w:rFonts w:ascii="Soberana Texto" w:hAnsi="Soberana Texto"/>
          <w:sz w:val="8"/>
          <w:szCs w:val="22"/>
        </w:rPr>
        <w:t>(1) Este renglón se omitirá si el entorno económico es "no inflacionario".</w:t>
      </w:r>
    </w:p>
    <w:p w14:paraId="1ADBC9B0" w14:textId="77777777" w:rsidR="00347A5A" w:rsidRDefault="00347A5A" w:rsidP="00067D30">
      <w:pPr>
        <w:pStyle w:val="Texto"/>
        <w:spacing w:after="120" w:line="240" w:lineRule="auto"/>
        <w:ind w:firstLine="0"/>
        <w:rPr>
          <w:rFonts w:ascii="Soberana Texto" w:hAnsi="Soberana Texto"/>
          <w:sz w:val="22"/>
          <w:szCs w:val="22"/>
        </w:rPr>
      </w:pPr>
    </w:p>
    <w:p w14:paraId="7CD516C3" w14:textId="77777777" w:rsidR="00476E85" w:rsidRDefault="00476E85" w:rsidP="00067D30">
      <w:pPr>
        <w:pStyle w:val="Texto"/>
        <w:spacing w:after="120" w:line="240" w:lineRule="auto"/>
        <w:ind w:firstLine="0"/>
        <w:rPr>
          <w:rFonts w:ascii="Soberana Texto" w:hAnsi="Soberana Texto"/>
          <w:sz w:val="22"/>
          <w:szCs w:val="22"/>
        </w:rPr>
      </w:pPr>
    </w:p>
    <w:tbl>
      <w:tblPr>
        <w:tblW w:w="9070" w:type="dxa"/>
        <w:tblInd w:w="144" w:type="dxa"/>
        <w:tblLayout w:type="fixed"/>
        <w:tblCellMar>
          <w:left w:w="70" w:type="dxa"/>
          <w:right w:w="70" w:type="dxa"/>
        </w:tblCellMar>
        <w:tblLook w:val="0000" w:firstRow="0" w:lastRow="0" w:firstColumn="0" w:lastColumn="0" w:noHBand="0" w:noVBand="0"/>
      </w:tblPr>
      <w:tblGrid>
        <w:gridCol w:w="8078"/>
        <w:gridCol w:w="992"/>
      </w:tblGrid>
      <w:tr w:rsidR="00F65FAB" w:rsidRPr="00D84FF4" w14:paraId="678D6144" w14:textId="77777777" w:rsidTr="00E33C38">
        <w:trPr>
          <w:trHeight w:val="144"/>
        </w:trPr>
        <w:tc>
          <w:tcPr>
            <w:tcW w:w="8078" w:type="dxa"/>
            <w:noWrap/>
          </w:tcPr>
          <w:p w14:paraId="15D72F07" w14:textId="77777777" w:rsidR="00F65FAB" w:rsidRPr="00D84FF4" w:rsidRDefault="00F65FAB" w:rsidP="00533FBF">
            <w:pPr>
              <w:pStyle w:val="Texto"/>
              <w:spacing w:after="120" w:line="240" w:lineRule="auto"/>
              <w:ind w:firstLine="0"/>
              <w:jc w:val="center"/>
              <w:rPr>
                <w:rFonts w:ascii="Soberana Texto" w:hAnsi="Soberana Texto"/>
                <w:b/>
                <w:sz w:val="22"/>
                <w:szCs w:val="22"/>
              </w:rPr>
            </w:pPr>
            <w:r w:rsidRPr="00D84FF4">
              <w:rPr>
                <w:rFonts w:ascii="Soberana Texto" w:hAnsi="Soberana Texto"/>
                <w:b/>
                <w:sz w:val="22"/>
                <w:szCs w:val="22"/>
              </w:rPr>
              <w:t xml:space="preserve">D-2 </w:t>
            </w:r>
            <w:r w:rsidRPr="00D84FF4">
              <w:rPr>
                <w:rFonts w:ascii="Soberana Texto" w:hAnsi="Soberana Texto"/>
                <w:b/>
                <w:sz w:val="22"/>
                <w:szCs w:val="22"/>
                <w:u w:val="single"/>
              </w:rPr>
              <w:t>ESTADO DE RESULTADO</w:t>
            </w:r>
            <w:r w:rsidRPr="00D84FF4">
              <w:rPr>
                <w:rFonts w:ascii="Soberana Texto" w:hAnsi="Soberana Texto"/>
                <w:sz w:val="22"/>
                <w:szCs w:val="22"/>
                <w:u w:val="single"/>
              </w:rPr>
              <w:t xml:space="preserve"> </w:t>
            </w:r>
            <w:r w:rsidRPr="00D84FF4">
              <w:rPr>
                <w:rFonts w:ascii="Soberana Texto" w:hAnsi="Soberana Texto"/>
                <w:b/>
                <w:sz w:val="22"/>
                <w:szCs w:val="22"/>
                <w:u w:val="single"/>
              </w:rPr>
              <w:t>INTEGRAL</w:t>
            </w:r>
          </w:p>
          <w:p w14:paraId="7B33E081"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b/>
                <w:sz w:val="22"/>
                <w:szCs w:val="22"/>
              </w:rPr>
              <w:t>Antecedentes</w:t>
            </w:r>
          </w:p>
        </w:tc>
        <w:tc>
          <w:tcPr>
            <w:tcW w:w="992" w:type="dxa"/>
          </w:tcPr>
          <w:p w14:paraId="1038A136" w14:textId="77777777" w:rsidR="00F65FAB" w:rsidRPr="00D84FF4" w:rsidRDefault="00F65FAB" w:rsidP="00533FBF">
            <w:pPr>
              <w:pStyle w:val="Texto"/>
              <w:spacing w:after="120" w:line="240" w:lineRule="auto"/>
              <w:ind w:left="360" w:firstLine="0"/>
              <w:jc w:val="center"/>
              <w:rPr>
                <w:rFonts w:ascii="Soberana Texto" w:hAnsi="Soberana Texto"/>
                <w:sz w:val="20"/>
                <w:u w:val="single"/>
              </w:rPr>
            </w:pPr>
          </w:p>
        </w:tc>
      </w:tr>
      <w:tr w:rsidR="00F65FAB" w:rsidRPr="00D84FF4" w14:paraId="04C87E47" w14:textId="77777777" w:rsidTr="00E33C38">
        <w:trPr>
          <w:trHeight w:val="144"/>
        </w:trPr>
        <w:tc>
          <w:tcPr>
            <w:tcW w:w="8078" w:type="dxa"/>
          </w:tcPr>
          <w:p w14:paraId="35D966F0"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 xml:space="preserve">La información de carácter financiero debe cumplir, entre otros, con el fin de reportar los resultados de las operaciones de una entidad durante un periodo contable definido, requiriéndose el establecimiento, mediante criterios específicos, del objeto y estructura general que debe tener el estado de resultado integral. Lo anterior con la finalidad de obtener elementos de juicio respecto, entre otras cuestiones, </w:t>
            </w:r>
            <w:r w:rsidR="00325D69">
              <w:rPr>
                <w:rFonts w:ascii="Soberana Texto" w:hAnsi="Soberana Texto"/>
                <w:sz w:val="22"/>
                <w:szCs w:val="22"/>
              </w:rPr>
              <w:t>de</w:t>
            </w:r>
            <w:r w:rsidRPr="00D84FF4">
              <w:rPr>
                <w:rFonts w:ascii="Soberana Texto" w:hAnsi="Soberana Texto"/>
                <w:sz w:val="22"/>
                <w:szCs w:val="22"/>
              </w:rPr>
              <w:t>l nivel de eficiencia operativa, rentabilidad y riesgo financiero.</w:t>
            </w:r>
          </w:p>
          <w:p w14:paraId="704EDAFA"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b/>
                <w:sz w:val="22"/>
                <w:szCs w:val="22"/>
              </w:rPr>
              <w:t>Objetivo y alcance</w:t>
            </w:r>
          </w:p>
        </w:tc>
        <w:tc>
          <w:tcPr>
            <w:tcW w:w="992" w:type="dxa"/>
          </w:tcPr>
          <w:p w14:paraId="1C33A833"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5A597589" w14:textId="77777777" w:rsidTr="00E33C38">
        <w:trPr>
          <w:trHeight w:val="144"/>
        </w:trPr>
        <w:tc>
          <w:tcPr>
            <w:tcW w:w="8078" w:type="dxa"/>
          </w:tcPr>
          <w:p w14:paraId="1AA123CA"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El presente criterio tiene por objetivo establecer las características generales para la presentación y estructura del estado de resultado integral, los requerimientos mínimos de su contenido y las normas generales de revelación. Siempre que se prepare este estado financiero, las entidades deberán apegarse a la estructura y lineamientos previstos en este criterio. Asimismo, se establecen lineamientos mínimos con el propósito de homologar la presentación de este estado financiero entre las entidades, y de esta forma, facilitar la comparabilidad del mismo.</w:t>
            </w:r>
          </w:p>
        </w:tc>
        <w:tc>
          <w:tcPr>
            <w:tcW w:w="992" w:type="dxa"/>
          </w:tcPr>
          <w:p w14:paraId="32E6C67D"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323D416C" w14:textId="77777777" w:rsidTr="00E33C38">
        <w:trPr>
          <w:trHeight w:val="144"/>
        </w:trPr>
        <w:tc>
          <w:tcPr>
            <w:tcW w:w="8078" w:type="dxa"/>
          </w:tcPr>
          <w:p w14:paraId="34FEF797"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El estado de resultado integral tiene por objetivo mostrar información relativa al resultado de sus operaciones en el periodo contable y, por ende, de los ingresos, gastos y otros resultados integrales; así como el resultado integral y la utilidad (pérdida) neta resultante en el periodo contable.</w:t>
            </w:r>
          </w:p>
          <w:p w14:paraId="346D2822"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b/>
                <w:sz w:val="22"/>
                <w:szCs w:val="22"/>
              </w:rPr>
              <w:t>Conceptos que integran el estado de resultado integral</w:t>
            </w:r>
          </w:p>
        </w:tc>
        <w:tc>
          <w:tcPr>
            <w:tcW w:w="992" w:type="dxa"/>
          </w:tcPr>
          <w:p w14:paraId="5AA976BE"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3DF1CA7D" w14:textId="77777777" w:rsidTr="00E33C38">
        <w:trPr>
          <w:trHeight w:val="144"/>
        </w:trPr>
        <w:tc>
          <w:tcPr>
            <w:tcW w:w="8078" w:type="dxa"/>
          </w:tcPr>
          <w:p w14:paraId="7303A360"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En un contexto amplio, los conceptos que integran el estado de resultado integral son: ingresos, costos, gastos, utilidades, pérdidas, y otros resultados integrales (ORI), considerando como tales a los conceptos así definidos en la NIF A-5 “Elementos básicos de los estados financieros” de las NIF.</w:t>
            </w:r>
          </w:p>
          <w:p w14:paraId="6D9F7D3A"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b/>
                <w:sz w:val="22"/>
                <w:szCs w:val="22"/>
              </w:rPr>
              <w:t>Estructura del estado de resultado integral</w:t>
            </w:r>
          </w:p>
        </w:tc>
        <w:tc>
          <w:tcPr>
            <w:tcW w:w="992" w:type="dxa"/>
          </w:tcPr>
          <w:p w14:paraId="1A9414E1"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7345A34B" w14:textId="77777777" w:rsidTr="00E33C38">
        <w:trPr>
          <w:trHeight w:val="144"/>
        </w:trPr>
        <w:tc>
          <w:tcPr>
            <w:tcW w:w="8078" w:type="dxa"/>
          </w:tcPr>
          <w:p w14:paraId="7FF1F393"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Los rubros mínimos que debe contener el estado de resultado integral en las entidades son los siguientes:</w:t>
            </w:r>
          </w:p>
          <w:p w14:paraId="001A4A43" w14:textId="77777777" w:rsidR="00F65FAB" w:rsidRPr="00D84FF4" w:rsidRDefault="00F65FAB" w:rsidP="00533FBF">
            <w:pPr>
              <w:pStyle w:val="Texto"/>
              <w:spacing w:after="0" w:line="240" w:lineRule="auto"/>
              <w:ind w:left="396" w:hanging="396"/>
              <w:rPr>
                <w:rFonts w:ascii="Soberana Texto" w:hAnsi="Soberana Texto"/>
                <w:sz w:val="22"/>
                <w:szCs w:val="22"/>
              </w:rPr>
            </w:pPr>
            <w:r w:rsidRPr="00D84FF4">
              <w:rPr>
                <w:rFonts w:ascii="Soberana Texto" w:hAnsi="Soberana Texto"/>
                <w:sz w:val="22"/>
                <w:szCs w:val="22"/>
              </w:rPr>
              <w:sym w:font="Symbol" w:char="F0B7"/>
            </w:r>
            <w:r w:rsidRPr="00D84FF4">
              <w:rPr>
                <w:rFonts w:ascii="Soberana Texto" w:hAnsi="Soberana Texto"/>
                <w:sz w:val="22"/>
                <w:szCs w:val="22"/>
              </w:rPr>
              <w:tab/>
              <w:t>margen financiero;</w:t>
            </w:r>
          </w:p>
          <w:p w14:paraId="0B9FA98F" w14:textId="77777777" w:rsidR="00F65FAB" w:rsidRPr="00D84FF4" w:rsidRDefault="00F65FAB" w:rsidP="00533FBF">
            <w:pPr>
              <w:pStyle w:val="Texto"/>
              <w:spacing w:after="0" w:line="240" w:lineRule="auto"/>
              <w:ind w:left="396" w:hanging="396"/>
              <w:rPr>
                <w:rFonts w:ascii="Soberana Texto" w:hAnsi="Soberana Texto"/>
                <w:sz w:val="22"/>
                <w:szCs w:val="22"/>
              </w:rPr>
            </w:pPr>
            <w:r w:rsidRPr="00D84FF4">
              <w:rPr>
                <w:rFonts w:ascii="Soberana Texto" w:hAnsi="Soberana Texto"/>
                <w:sz w:val="22"/>
                <w:szCs w:val="22"/>
              </w:rPr>
              <w:sym w:font="Symbol" w:char="F0B7"/>
            </w:r>
            <w:r w:rsidRPr="00D84FF4">
              <w:rPr>
                <w:rFonts w:ascii="Soberana Texto" w:hAnsi="Soberana Texto"/>
                <w:sz w:val="22"/>
                <w:szCs w:val="22"/>
              </w:rPr>
              <w:tab/>
              <w:t>margen financiero ajustado por riesgos crediticios;</w:t>
            </w:r>
          </w:p>
          <w:p w14:paraId="073895CA" w14:textId="77777777" w:rsidR="00F65FAB" w:rsidRPr="00D84FF4" w:rsidRDefault="00F65FAB" w:rsidP="00533FBF">
            <w:pPr>
              <w:pStyle w:val="Texto"/>
              <w:spacing w:after="0" w:line="240" w:lineRule="auto"/>
              <w:ind w:left="396" w:hanging="396"/>
              <w:rPr>
                <w:rFonts w:ascii="Soberana Texto" w:hAnsi="Soberana Texto"/>
                <w:sz w:val="22"/>
                <w:szCs w:val="22"/>
              </w:rPr>
            </w:pPr>
            <w:r w:rsidRPr="00D84FF4">
              <w:rPr>
                <w:rFonts w:ascii="Soberana Texto" w:hAnsi="Soberana Texto"/>
                <w:sz w:val="22"/>
                <w:szCs w:val="22"/>
              </w:rPr>
              <w:sym w:font="Symbol" w:char="F0B7"/>
            </w:r>
            <w:r w:rsidRPr="00D84FF4">
              <w:rPr>
                <w:rFonts w:ascii="Soberana Texto" w:hAnsi="Soberana Texto"/>
                <w:sz w:val="22"/>
                <w:szCs w:val="22"/>
              </w:rPr>
              <w:tab/>
              <w:t>resultado de la operación;</w:t>
            </w:r>
          </w:p>
          <w:p w14:paraId="20D72923" w14:textId="77777777" w:rsidR="00F65FAB" w:rsidRPr="00D84FF4" w:rsidRDefault="00F65FAB" w:rsidP="00533FBF">
            <w:pPr>
              <w:pStyle w:val="Texto"/>
              <w:spacing w:after="0" w:line="240" w:lineRule="auto"/>
              <w:ind w:left="396" w:hanging="396"/>
              <w:rPr>
                <w:rFonts w:ascii="Soberana Texto" w:hAnsi="Soberana Texto"/>
                <w:sz w:val="22"/>
                <w:szCs w:val="22"/>
              </w:rPr>
            </w:pPr>
            <w:r w:rsidRPr="00D84FF4">
              <w:rPr>
                <w:rFonts w:ascii="Soberana Texto" w:hAnsi="Soberana Texto"/>
                <w:sz w:val="22"/>
                <w:szCs w:val="22"/>
              </w:rPr>
              <w:sym w:font="Symbol" w:char="F0B7"/>
            </w:r>
            <w:r w:rsidRPr="00D84FF4">
              <w:rPr>
                <w:rFonts w:ascii="Soberana Texto" w:hAnsi="Soberana Texto"/>
                <w:sz w:val="22"/>
                <w:szCs w:val="22"/>
              </w:rPr>
              <w:tab/>
              <w:t>resultado antes de impuestos a la utilidad;</w:t>
            </w:r>
          </w:p>
          <w:p w14:paraId="7951E839" w14:textId="77777777" w:rsidR="00F65FAB" w:rsidRPr="00D84FF4" w:rsidRDefault="00F65FAB" w:rsidP="00533FBF">
            <w:pPr>
              <w:pStyle w:val="Texto"/>
              <w:spacing w:after="0" w:line="240" w:lineRule="auto"/>
              <w:ind w:left="396" w:hanging="396"/>
              <w:rPr>
                <w:rFonts w:ascii="Soberana Texto" w:hAnsi="Soberana Texto"/>
                <w:sz w:val="22"/>
                <w:szCs w:val="22"/>
              </w:rPr>
            </w:pPr>
            <w:r w:rsidRPr="00D84FF4">
              <w:rPr>
                <w:rFonts w:ascii="Soberana Texto" w:hAnsi="Soberana Texto"/>
                <w:sz w:val="22"/>
                <w:szCs w:val="22"/>
              </w:rPr>
              <w:sym w:font="Symbol" w:char="F0B7"/>
            </w:r>
            <w:r w:rsidRPr="00D84FF4">
              <w:rPr>
                <w:rFonts w:ascii="Soberana Texto" w:hAnsi="Soberana Texto"/>
                <w:sz w:val="22"/>
                <w:szCs w:val="22"/>
              </w:rPr>
              <w:tab/>
              <w:t>resultado de operaciones continuas;</w:t>
            </w:r>
          </w:p>
          <w:p w14:paraId="5646DB13" w14:textId="77777777" w:rsidR="00F65FAB" w:rsidRPr="00D84FF4" w:rsidRDefault="00F65FAB" w:rsidP="00533FBF">
            <w:pPr>
              <w:pStyle w:val="Texto"/>
              <w:spacing w:after="0" w:line="240" w:lineRule="auto"/>
              <w:ind w:left="396" w:hanging="396"/>
              <w:rPr>
                <w:rFonts w:ascii="Soberana Texto" w:hAnsi="Soberana Texto"/>
                <w:sz w:val="22"/>
                <w:szCs w:val="22"/>
              </w:rPr>
            </w:pPr>
            <w:r w:rsidRPr="00D84FF4">
              <w:rPr>
                <w:rFonts w:ascii="Soberana Texto" w:hAnsi="Soberana Texto"/>
                <w:sz w:val="22"/>
                <w:szCs w:val="22"/>
              </w:rPr>
              <w:sym w:font="Symbol" w:char="F0B7"/>
            </w:r>
            <w:r w:rsidRPr="00D84FF4">
              <w:rPr>
                <w:rFonts w:ascii="Soberana Texto" w:hAnsi="Soberana Texto"/>
                <w:sz w:val="22"/>
                <w:szCs w:val="22"/>
              </w:rPr>
              <w:tab/>
              <w:t>resultado neto, y</w:t>
            </w:r>
          </w:p>
          <w:p w14:paraId="774F5838" w14:textId="77777777" w:rsidR="00F65FAB" w:rsidRPr="00D84FF4" w:rsidRDefault="00F65FAB" w:rsidP="00533FBF">
            <w:pPr>
              <w:pStyle w:val="Texto"/>
              <w:spacing w:after="0" w:line="240" w:lineRule="auto"/>
              <w:ind w:left="396" w:hanging="396"/>
              <w:rPr>
                <w:rFonts w:ascii="Soberana Texto" w:hAnsi="Soberana Texto"/>
                <w:sz w:val="22"/>
                <w:szCs w:val="22"/>
              </w:rPr>
            </w:pPr>
            <w:r w:rsidRPr="00D84FF4">
              <w:rPr>
                <w:rFonts w:ascii="Soberana Texto" w:hAnsi="Soberana Texto"/>
                <w:sz w:val="22"/>
                <w:szCs w:val="22"/>
              </w:rPr>
              <w:sym w:font="Symbol" w:char="F0B7"/>
            </w:r>
            <w:r w:rsidRPr="00D84FF4">
              <w:rPr>
                <w:rFonts w:ascii="Soberana Texto" w:hAnsi="Soberana Texto"/>
                <w:sz w:val="22"/>
                <w:szCs w:val="22"/>
              </w:rPr>
              <w:tab/>
              <w:t>resultado integral.</w:t>
            </w:r>
          </w:p>
          <w:p w14:paraId="39F840E6" w14:textId="77777777" w:rsidR="00F65FAB" w:rsidRPr="00D84FF4" w:rsidRDefault="00F65FAB" w:rsidP="00533FBF">
            <w:pPr>
              <w:pStyle w:val="Texto"/>
              <w:spacing w:after="0" w:line="240" w:lineRule="auto"/>
              <w:ind w:left="396" w:hanging="396"/>
              <w:rPr>
                <w:rFonts w:ascii="Soberana Texto" w:hAnsi="Soberana Texto"/>
                <w:sz w:val="8"/>
                <w:szCs w:val="22"/>
              </w:rPr>
            </w:pPr>
          </w:p>
          <w:p w14:paraId="03DE8868" w14:textId="77777777" w:rsidR="00F65FAB" w:rsidRPr="00D84FF4" w:rsidRDefault="00F65FAB" w:rsidP="00533FBF">
            <w:pPr>
              <w:pStyle w:val="Texto"/>
              <w:spacing w:after="120" w:line="240" w:lineRule="auto"/>
              <w:ind w:firstLine="0"/>
              <w:rPr>
                <w:rFonts w:ascii="Soberana Texto" w:hAnsi="Soberana Texto"/>
                <w:b/>
                <w:i/>
                <w:sz w:val="22"/>
                <w:szCs w:val="22"/>
                <w:u w:val="single"/>
              </w:rPr>
            </w:pPr>
            <w:r w:rsidRPr="00D84FF4">
              <w:rPr>
                <w:rFonts w:ascii="Soberana Texto" w:hAnsi="Soberana Texto"/>
                <w:b/>
                <w:sz w:val="22"/>
                <w:szCs w:val="22"/>
              </w:rPr>
              <w:t>Presentación del estado de resultado integral</w:t>
            </w:r>
          </w:p>
        </w:tc>
        <w:tc>
          <w:tcPr>
            <w:tcW w:w="992" w:type="dxa"/>
          </w:tcPr>
          <w:p w14:paraId="0B23B0E3"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0A3736FF" w14:textId="77777777" w:rsidTr="00E33C38">
        <w:trPr>
          <w:trHeight w:val="144"/>
        </w:trPr>
        <w:tc>
          <w:tcPr>
            <w:tcW w:w="8078" w:type="dxa"/>
          </w:tcPr>
          <w:p w14:paraId="5196623D"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lastRenderedPageBreak/>
              <w:t>Los rubros descritos anteriormente, corresponden a los mínimos requeridos para la presentación del estado de resultado integral, sin embargo, las entidades deberán desglosar</w:t>
            </w:r>
            <w:r w:rsidR="00325D69">
              <w:rPr>
                <w:rFonts w:ascii="Soberana Texto" w:hAnsi="Soberana Texto"/>
                <w:sz w:val="22"/>
                <w:szCs w:val="22"/>
              </w:rPr>
              <w:t>,</w:t>
            </w:r>
            <w:r w:rsidRPr="00D84FF4">
              <w:rPr>
                <w:rFonts w:ascii="Soberana Texto" w:hAnsi="Soberana Texto"/>
                <w:sz w:val="22"/>
                <w:szCs w:val="22"/>
              </w:rPr>
              <w:t xml:space="preserve"> ya sea en el citado estado de resultado integral, o mediante notas a los estados financieros, el contenido de los conceptos que consideren necesarios a fin de mostrar los resultados de las mismas para el usuario de la información financiera. En la parte final del presente criterio se muestra un estado de resultado integral consolidado, preparado con los rubros mínimos a que se refiere el párrafo anterior.</w:t>
            </w:r>
          </w:p>
          <w:p w14:paraId="1143B0E1" w14:textId="77777777" w:rsidR="00F65FAB" w:rsidRPr="00D84FF4" w:rsidRDefault="00F65FAB" w:rsidP="00533FBF">
            <w:pPr>
              <w:pStyle w:val="Texto"/>
              <w:spacing w:after="120" w:line="240" w:lineRule="auto"/>
              <w:ind w:firstLine="0"/>
              <w:rPr>
                <w:rFonts w:ascii="Soberana Texto" w:hAnsi="Soberana Texto"/>
                <w:b/>
                <w:sz w:val="22"/>
                <w:szCs w:val="22"/>
              </w:rPr>
            </w:pPr>
            <w:r w:rsidRPr="00D84FF4">
              <w:rPr>
                <w:rFonts w:ascii="Soberana Texto" w:hAnsi="Soberana Texto"/>
                <w:b/>
                <w:sz w:val="22"/>
                <w:szCs w:val="22"/>
              </w:rPr>
              <w:t>Características de los rubros que componen la estructura del estado de resultado integral</w:t>
            </w:r>
          </w:p>
          <w:p w14:paraId="6CE55EBC" w14:textId="77777777" w:rsidR="00F65FAB" w:rsidRPr="00D84FF4" w:rsidRDefault="00F65FAB" w:rsidP="00533FBF">
            <w:pPr>
              <w:pStyle w:val="Texto"/>
              <w:spacing w:after="120" w:line="240" w:lineRule="auto"/>
              <w:ind w:firstLine="0"/>
              <w:rPr>
                <w:rFonts w:ascii="Soberana Texto" w:hAnsi="Soberana Texto"/>
                <w:sz w:val="22"/>
                <w:szCs w:val="22"/>
                <w:u w:val="single"/>
              </w:rPr>
            </w:pPr>
            <w:r w:rsidRPr="00D84FF4">
              <w:rPr>
                <w:rFonts w:ascii="Soberana Texto" w:hAnsi="Soberana Texto"/>
                <w:sz w:val="22"/>
                <w:szCs w:val="22"/>
                <w:u w:val="single"/>
              </w:rPr>
              <w:t>Margen financiero</w:t>
            </w:r>
          </w:p>
        </w:tc>
        <w:tc>
          <w:tcPr>
            <w:tcW w:w="992" w:type="dxa"/>
          </w:tcPr>
          <w:p w14:paraId="36703893"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7F58D63F" w14:textId="77777777" w:rsidTr="00E33C38">
        <w:trPr>
          <w:trHeight w:val="144"/>
        </w:trPr>
        <w:tc>
          <w:tcPr>
            <w:tcW w:w="8078" w:type="dxa"/>
          </w:tcPr>
          <w:p w14:paraId="03459514"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El margen financiero deberá estar conformado por la diferencia entre los ingresos por intereses y los gastos por intereses, incrementados o deducidos por el resultado por posición monetaria neto, relacionado con partidas del margen financiero (tratándose de un entorno inflacionario).</w:t>
            </w:r>
          </w:p>
          <w:p w14:paraId="1F74DBD6" w14:textId="77777777" w:rsidR="00F65FAB" w:rsidRPr="00D84FF4" w:rsidRDefault="00F65FAB" w:rsidP="00533FBF">
            <w:pPr>
              <w:pStyle w:val="Texto"/>
              <w:spacing w:after="120" w:line="240" w:lineRule="auto"/>
              <w:ind w:firstLine="0"/>
              <w:rPr>
                <w:rFonts w:ascii="Soberana Texto" w:hAnsi="Soberana Texto"/>
                <w:i/>
                <w:sz w:val="22"/>
                <w:szCs w:val="22"/>
                <w:u w:val="single"/>
              </w:rPr>
            </w:pPr>
            <w:r w:rsidRPr="00D84FF4">
              <w:rPr>
                <w:rFonts w:ascii="Soberana Texto" w:hAnsi="Soberana Texto"/>
                <w:i/>
                <w:sz w:val="22"/>
                <w:szCs w:val="22"/>
              </w:rPr>
              <w:t>Ingresos por intereses</w:t>
            </w:r>
          </w:p>
        </w:tc>
        <w:tc>
          <w:tcPr>
            <w:tcW w:w="992" w:type="dxa"/>
          </w:tcPr>
          <w:p w14:paraId="612263BB"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70D2CBEA" w14:textId="77777777" w:rsidTr="00E33C38">
        <w:trPr>
          <w:trHeight w:val="144"/>
        </w:trPr>
        <w:tc>
          <w:tcPr>
            <w:tcW w:w="8078" w:type="dxa"/>
          </w:tcPr>
          <w:p w14:paraId="0E201C83"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Se consideran como ingresos por intereses los rendimientos generados por la cartera de crédito, contractualmente denominados intereses, los derivados de los derechos de cobro adquiridos (créditos deteriorados), la amortización de los intereses cobrados por anticipado, el ingreso financiero devengado en las operaciones de arrendamiento financiero, factoraje financiero, descuento y cesión de derechos de cobro, así como por los premios e intereses de otras operaciones financieras propias de las entidades tales como depósitos en entidades financieras, operaciones de préstamos interbancarios pactados a un plazo menor o igual a 3 días hábiles, cuentas de margen, inversiones en instrumentos financieros, operaciones de reporto y de préstamo de valores, operaciones con instrumentos financieros derivados, así como las primas por colocación de deuda.</w:t>
            </w:r>
          </w:p>
        </w:tc>
        <w:tc>
          <w:tcPr>
            <w:tcW w:w="992" w:type="dxa"/>
          </w:tcPr>
          <w:p w14:paraId="00F2772E"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51AC03D3" w14:textId="77777777" w:rsidTr="00E33C38">
        <w:trPr>
          <w:trHeight w:val="144"/>
        </w:trPr>
        <w:tc>
          <w:tcPr>
            <w:tcW w:w="8078" w:type="dxa"/>
          </w:tcPr>
          <w:p w14:paraId="61E5D6A7" w14:textId="77777777" w:rsidR="00F65FAB" w:rsidRPr="00AD6F2B" w:rsidRDefault="00F65FAB" w:rsidP="00533FBF">
            <w:pPr>
              <w:pStyle w:val="Texto"/>
              <w:spacing w:after="120" w:line="240" w:lineRule="auto"/>
              <w:ind w:firstLine="0"/>
              <w:rPr>
                <w:rFonts w:ascii="Soberana Texto" w:hAnsi="Soberana Texto"/>
                <w:sz w:val="22"/>
                <w:szCs w:val="22"/>
              </w:rPr>
            </w:pPr>
            <w:r w:rsidRPr="00AD6F2B">
              <w:rPr>
                <w:rFonts w:ascii="Soberana Texto" w:hAnsi="Soberana Texto"/>
                <w:sz w:val="22"/>
                <w:szCs w:val="22"/>
              </w:rPr>
              <w:t>También se consideran ingresos por intereses las comisiones cobradas por el otorgamiento del crédito, así como los dividendos de instrumentos financieros que califican como instrumentos financieros de capital.</w:t>
            </w:r>
          </w:p>
        </w:tc>
        <w:tc>
          <w:tcPr>
            <w:tcW w:w="992" w:type="dxa"/>
          </w:tcPr>
          <w:p w14:paraId="4968B9C8"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54763F25" w14:textId="77777777" w:rsidTr="00E33C38">
        <w:trPr>
          <w:trHeight w:val="144"/>
        </w:trPr>
        <w:tc>
          <w:tcPr>
            <w:tcW w:w="8078" w:type="dxa"/>
          </w:tcPr>
          <w:p w14:paraId="4F1B8B25" w14:textId="77777777" w:rsidR="00F65FAB" w:rsidRPr="00AD6F2B" w:rsidRDefault="00F65FAB" w:rsidP="00547D65">
            <w:pPr>
              <w:pStyle w:val="Texto"/>
              <w:spacing w:after="120" w:line="240" w:lineRule="auto"/>
              <w:ind w:firstLine="0"/>
              <w:rPr>
                <w:rFonts w:ascii="Soberana Texto" w:hAnsi="Soberana Texto"/>
                <w:sz w:val="22"/>
                <w:szCs w:val="22"/>
              </w:rPr>
            </w:pPr>
            <w:r w:rsidRPr="00AD6F2B">
              <w:rPr>
                <w:rFonts w:ascii="Soberana Texto" w:hAnsi="Soberana Texto"/>
                <w:sz w:val="22"/>
                <w:szCs w:val="22"/>
              </w:rPr>
              <w:t xml:space="preserve">De igual manera se consideran como ingresos por intereses los ajustes por valorización derivados de partidas denominadas en unidades de inversión (UDIS) o en algún otro índice general de precios, </w:t>
            </w:r>
            <w:r w:rsidR="00547D65" w:rsidRPr="00AD6F2B">
              <w:rPr>
                <w:rFonts w:ascii="Soberana Texto" w:hAnsi="Soberana Texto"/>
                <w:sz w:val="22"/>
                <w:szCs w:val="22"/>
              </w:rPr>
              <w:t>el efecto por valorización de créditos en VSM o UMA</w:t>
            </w:r>
            <w:r w:rsidRPr="00AD6F2B">
              <w:rPr>
                <w:rFonts w:ascii="Soberana Texto" w:hAnsi="Soberana Texto"/>
                <w:sz w:val="22"/>
                <w:szCs w:val="22"/>
              </w:rPr>
              <w:t>, así como la utilidad en cambios, siempre y cuando dichas partidas provengan de posiciones relacionadas con ingresos o gastos que formen parte del margen financiero.</w:t>
            </w:r>
          </w:p>
        </w:tc>
        <w:tc>
          <w:tcPr>
            <w:tcW w:w="992" w:type="dxa"/>
          </w:tcPr>
          <w:p w14:paraId="6EB5EDF2"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63FF95F8" w14:textId="77777777" w:rsidTr="00E33C38">
        <w:trPr>
          <w:trHeight w:val="144"/>
        </w:trPr>
        <w:tc>
          <w:tcPr>
            <w:tcW w:w="8078" w:type="dxa"/>
          </w:tcPr>
          <w:p w14:paraId="57614D60"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Los intereses cobrados relativos a créditos catalogados como cartera con riesgo de incumplimiento etapa 3, cuya acumulación se efectúe conforme a su cobro, de acuerdo con lo establecido en el criterio B-6 “Cartera de crédito”, forman parte de este rubro.</w:t>
            </w:r>
          </w:p>
        </w:tc>
        <w:tc>
          <w:tcPr>
            <w:tcW w:w="992" w:type="dxa"/>
          </w:tcPr>
          <w:p w14:paraId="4AE23B09"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5DF8A1C7" w14:textId="77777777" w:rsidTr="00E33C38">
        <w:trPr>
          <w:trHeight w:val="144"/>
        </w:trPr>
        <w:tc>
          <w:tcPr>
            <w:tcW w:w="8078" w:type="dxa"/>
          </w:tcPr>
          <w:p w14:paraId="5F2932CB"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En este rubro también se incluyen los ingresos por intereses que genere la cartera de crédito de los fideicomisos denominados en UDIS, al momento de efectuar su consolidación con las cifras de la entidad.</w:t>
            </w:r>
          </w:p>
          <w:p w14:paraId="4A8E7E92" w14:textId="77777777" w:rsidR="00F65FAB" w:rsidRPr="00D84FF4" w:rsidRDefault="00F65FAB" w:rsidP="00533FBF">
            <w:pPr>
              <w:pStyle w:val="Texto"/>
              <w:spacing w:after="120" w:line="240" w:lineRule="auto"/>
              <w:ind w:firstLine="0"/>
              <w:rPr>
                <w:rFonts w:ascii="Soberana Texto" w:hAnsi="Soberana Texto"/>
                <w:i/>
                <w:sz w:val="22"/>
                <w:szCs w:val="22"/>
              </w:rPr>
            </w:pPr>
            <w:r w:rsidRPr="00D84FF4">
              <w:rPr>
                <w:rFonts w:ascii="Soberana Texto" w:hAnsi="Soberana Texto"/>
                <w:i/>
                <w:sz w:val="22"/>
                <w:szCs w:val="22"/>
              </w:rPr>
              <w:t>Gastos por intereses</w:t>
            </w:r>
          </w:p>
        </w:tc>
        <w:tc>
          <w:tcPr>
            <w:tcW w:w="992" w:type="dxa"/>
          </w:tcPr>
          <w:p w14:paraId="579A854C"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7B03B028" w14:textId="77777777" w:rsidTr="00E33C38">
        <w:trPr>
          <w:trHeight w:val="144"/>
        </w:trPr>
        <w:tc>
          <w:tcPr>
            <w:tcW w:w="8078" w:type="dxa"/>
          </w:tcPr>
          <w:p w14:paraId="26634216"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 xml:space="preserve">Se consideran gastos por intereses, las primas, descuentos e intereses derivados de la captación tradicional, préstamos interbancarios y de otros organismos, operaciones de reporto y de préstamo de valores, operaciones con instrumentos financieros derivados y de instrumentos financieros que califican como pasivo, los costos de transacción </w:t>
            </w:r>
            <w:r w:rsidRPr="004D3800">
              <w:rPr>
                <w:rFonts w:ascii="Soberana Texto" w:hAnsi="Soberana Texto"/>
                <w:sz w:val="22"/>
                <w:szCs w:val="22"/>
              </w:rPr>
              <w:t>y descuentos a cargo por emisión de deuda</w:t>
            </w:r>
            <w:r w:rsidRPr="00D84FF4">
              <w:rPr>
                <w:rFonts w:ascii="Soberana Texto" w:hAnsi="Soberana Texto"/>
                <w:sz w:val="22"/>
                <w:szCs w:val="22"/>
              </w:rPr>
              <w:t>. Además de aquellos premios pagados por la redención anticipada de instrumentos financieros que califican como pasivo.</w:t>
            </w:r>
          </w:p>
        </w:tc>
        <w:tc>
          <w:tcPr>
            <w:tcW w:w="992" w:type="dxa"/>
          </w:tcPr>
          <w:p w14:paraId="48EB03F5"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7D81E931" w14:textId="77777777" w:rsidTr="00E33C38">
        <w:trPr>
          <w:trHeight w:val="144"/>
        </w:trPr>
        <w:tc>
          <w:tcPr>
            <w:tcW w:w="8078" w:type="dxa"/>
          </w:tcPr>
          <w:p w14:paraId="5789ECC9"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 xml:space="preserve">Igualmente, se consideran gastos por intereses los ajustes por valorización derivados de partidas denominadas en UDIS o en algún otro índice general de precios, así como la pérdida en cambios de posiciones, siempre y cuando dichos conceptos provengan de </w:t>
            </w:r>
            <w:r w:rsidRPr="00D84FF4">
              <w:rPr>
                <w:rFonts w:ascii="Soberana Texto" w:hAnsi="Soberana Texto"/>
                <w:sz w:val="22"/>
                <w:szCs w:val="22"/>
              </w:rPr>
              <w:lastRenderedPageBreak/>
              <w:t>activos o pasivos relacionados con gastos o ingresos que formen parte del margen financiero.</w:t>
            </w:r>
          </w:p>
        </w:tc>
        <w:tc>
          <w:tcPr>
            <w:tcW w:w="992" w:type="dxa"/>
          </w:tcPr>
          <w:p w14:paraId="614DB768"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58842141" w14:textId="77777777" w:rsidTr="00E33C38">
        <w:trPr>
          <w:trHeight w:val="144"/>
        </w:trPr>
        <w:tc>
          <w:tcPr>
            <w:tcW w:w="8078" w:type="dxa"/>
          </w:tcPr>
          <w:p w14:paraId="7BDC09E3"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 xml:space="preserve">Asimismo, se consideran como gastos por intereses a </w:t>
            </w:r>
            <w:r>
              <w:rPr>
                <w:rFonts w:ascii="Soberana Texto" w:hAnsi="Soberana Texto"/>
                <w:sz w:val="22"/>
                <w:szCs w:val="22"/>
              </w:rPr>
              <w:t xml:space="preserve">la amortización de los costos y gastos asociados con el otorgamiento del crédito (costos de transacción) y </w:t>
            </w:r>
            <w:r w:rsidRPr="00D84FF4">
              <w:rPr>
                <w:rFonts w:ascii="Soberana Texto" w:hAnsi="Soberana Texto"/>
                <w:sz w:val="22"/>
                <w:szCs w:val="22"/>
              </w:rPr>
              <w:t>los derivados por pasivos por arrendamiento.</w:t>
            </w:r>
          </w:p>
          <w:p w14:paraId="43744ADE"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i/>
                <w:sz w:val="22"/>
                <w:szCs w:val="22"/>
              </w:rPr>
              <w:t>Resultado por posición monetaria neto (margen financiero)</w:t>
            </w:r>
          </w:p>
        </w:tc>
        <w:tc>
          <w:tcPr>
            <w:tcW w:w="992" w:type="dxa"/>
          </w:tcPr>
          <w:p w14:paraId="5F68F4CC" w14:textId="77777777" w:rsidR="00F65FAB" w:rsidRPr="00D84FF4" w:rsidRDefault="00F65FAB" w:rsidP="00AE7F43">
            <w:pPr>
              <w:pStyle w:val="Texto"/>
              <w:numPr>
                <w:ilvl w:val="0"/>
                <w:numId w:val="54"/>
              </w:numPr>
              <w:spacing w:after="120" w:line="240" w:lineRule="auto"/>
              <w:ind w:left="782" w:hanging="422"/>
              <w:jc w:val="center"/>
              <w:rPr>
                <w:rFonts w:ascii="Soberana Texto" w:hAnsi="Soberana Texto"/>
                <w:sz w:val="20"/>
                <w:u w:val="single"/>
              </w:rPr>
            </w:pPr>
          </w:p>
        </w:tc>
      </w:tr>
      <w:tr w:rsidR="00F65FAB" w:rsidRPr="00D84FF4" w14:paraId="41926F66" w14:textId="77777777" w:rsidTr="00E33C38">
        <w:trPr>
          <w:trHeight w:val="144"/>
        </w:trPr>
        <w:tc>
          <w:tcPr>
            <w:tcW w:w="8078" w:type="dxa"/>
          </w:tcPr>
          <w:p w14:paraId="5FFCB113"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El resultado por posición monetaria neto a que se refiere el párrafo 7, será aquel que se origine de partidas cuyos ingresos o gastos formen parte del margen financiero (tratándose de un entorno inflacionario).</w:t>
            </w:r>
          </w:p>
          <w:p w14:paraId="7C220668" w14:textId="77777777" w:rsidR="00F65FAB" w:rsidRPr="00D84FF4" w:rsidRDefault="00F65FAB" w:rsidP="00533FBF">
            <w:pPr>
              <w:pStyle w:val="Texto"/>
              <w:spacing w:after="120" w:line="240" w:lineRule="auto"/>
              <w:ind w:firstLine="0"/>
              <w:rPr>
                <w:rFonts w:ascii="Soberana Texto" w:hAnsi="Soberana Texto"/>
                <w:sz w:val="22"/>
                <w:szCs w:val="22"/>
                <w:u w:val="single"/>
              </w:rPr>
            </w:pPr>
            <w:r w:rsidRPr="00D84FF4">
              <w:rPr>
                <w:rFonts w:ascii="Soberana Texto" w:hAnsi="Soberana Texto"/>
                <w:sz w:val="22"/>
                <w:szCs w:val="22"/>
                <w:u w:val="single"/>
              </w:rPr>
              <w:t>Margen financiero ajustado por riesgos crediticios</w:t>
            </w:r>
          </w:p>
        </w:tc>
        <w:tc>
          <w:tcPr>
            <w:tcW w:w="992" w:type="dxa"/>
          </w:tcPr>
          <w:p w14:paraId="405CC230"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017D06EC" w14:textId="77777777" w:rsidTr="00E33C38">
        <w:trPr>
          <w:trHeight w:val="144"/>
        </w:trPr>
        <w:tc>
          <w:tcPr>
            <w:tcW w:w="8078" w:type="dxa"/>
          </w:tcPr>
          <w:p w14:paraId="29C86C3B"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Corresponde al margen financiero deducido por los importes relativos a los movimientos de la estimación preventiva para riesgos crediticios en un periodo determinado. Se consideran como parte de este apartado las aportaciones en efectivo para la constitución de provisiones correspondientes a los fideicomisos denominados en UDIS.</w:t>
            </w:r>
            <w:r w:rsidRPr="00D84FF4">
              <w:rPr>
                <w:rFonts w:ascii="Soberana Texto" w:hAnsi="Soberana Texto"/>
                <w:sz w:val="22"/>
                <w:szCs w:val="22"/>
                <w:u w:val="single"/>
              </w:rPr>
              <w:t xml:space="preserve"> </w:t>
            </w:r>
          </w:p>
          <w:p w14:paraId="08ECD48D"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u w:val="single"/>
              </w:rPr>
              <w:t>Resultado de la operación</w:t>
            </w:r>
          </w:p>
        </w:tc>
        <w:tc>
          <w:tcPr>
            <w:tcW w:w="992" w:type="dxa"/>
          </w:tcPr>
          <w:p w14:paraId="00A2D2C9"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5E42F270" w14:textId="77777777" w:rsidTr="00E33C38">
        <w:trPr>
          <w:trHeight w:val="144"/>
        </w:trPr>
        <w:tc>
          <w:tcPr>
            <w:tcW w:w="8078" w:type="dxa"/>
          </w:tcPr>
          <w:p w14:paraId="347F2B0E"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Corresponde al margen financiero ajustado por riesgos crediticios, incrementado o disminuido por:</w:t>
            </w:r>
          </w:p>
          <w:p w14:paraId="0DA39A95" w14:textId="77777777" w:rsidR="00F65FAB" w:rsidRPr="00D84FF4" w:rsidRDefault="00F65FAB" w:rsidP="00533FBF">
            <w:pPr>
              <w:pStyle w:val="Texto"/>
              <w:spacing w:after="0" w:line="240" w:lineRule="auto"/>
              <w:ind w:left="396" w:hanging="396"/>
              <w:rPr>
                <w:rFonts w:ascii="Soberana Texto" w:hAnsi="Soberana Texto"/>
                <w:sz w:val="22"/>
                <w:szCs w:val="22"/>
              </w:rPr>
            </w:pPr>
            <w:r w:rsidRPr="00D84FF4">
              <w:rPr>
                <w:rFonts w:ascii="Soberana Texto" w:hAnsi="Soberana Texto"/>
                <w:sz w:val="22"/>
                <w:szCs w:val="22"/>
              </w:rPr>
              <w:t>a)</w:t>
            </w:r>
            <w:r w:rsidRPr="00D84FF4">
              <w:rPr>
                <w:rFonts w:ascii="Soberana Texto" w:hAnsi="Soberana Texto"/>
                <w:sz w:val="22"/>
                <w:szCs w:val="22"/>
              </w:rPr>
              <w:tab/>
              <w:t>las comisiones y tarifas cobradas y pagadas,</w:t>
            </w:r>
          </w:p>
          <w:p w14:paraId="586DECD4" w14:textId="77777777" w:rsidR="00F65FAB" w:rsidRPr="00D84FF4" w:rsidRDefault="00F65FAB" w:rsidP="00533FBF">
            <w:pPr>
              <w:pStyle w:val="Texto"/>
              <w:spacing w:after="0" w:line="240" w:lineRule="auto"/>
              <w:ind w:left="396" w:hanging="396"/>
              <w:rPr>
                <w:rFonts w:ascii="Soberana Texto" w:hAnsi="Soberana Texto"/>
                <w:sz w:val="22"/>
                <w:szCs w:val="22"/>
              </w:rPr>
            </w:pPr>
            <w:r w:rsidRPr="00D84FF4">
              <w:rPr>
                <w:rFonts w:ascii="Soberana Texto" w:hAnsi="Soberana Texto"/>
                <w:sz w:val="22"/>
                <w:szCs w:val="22"/>
              </w:rPr>
              <w:t>b)</w:t>
            </w:r>
            <w:r w:rsidRPr="00D84FF4">
              <w:rPr>
                <w:rFonts w:ascii="Soberana Texto" w:hAnsi="Soberana Texto"/>
                <w:sz w:val="22"/>
                <w:szCs w:val="22"/>
              </w:rPr>
              <w:tab/>
              <w:t>el resultado por intermediación,</w:t>
            </w:r>
          </w:p>
          <w:p w14:paraId="0C236709" w14:textId="77777777" w:rsidR="00F65FAB" w:rsidRPr="00D84FF4" w:rsidRDefault="00F65FAB" w:rsidP="00533FBF">
            <w:pPr>
              <w:pStyle w:val="Texto"/>
              <w:spacing w:after="0" w:line="240" w:lineRule="auto"/>
              <w:ind w:left="396" w:hanging="396"/>
              <w:rPr>
                <w:rFonts w:ascii="Soberana Texto" w:hAnsi="Soberana Texto"/>
                <w:sz w:val="22"/>
                <w:szCs w:val="22"/>
              </w:rPr>
            </w:pPr>
            <w:r w:rsidRPr="00D84FF4">
              <w:rPr>
                <w:rFonts w:ascii="Soberana Texto" w:hAnsi="Soberana Texto"/>
                <w:sz w:val="22"/>
                <w:szCs w:val="22"/>
              </w:rPr>
              <w:t>c)</w:t>
            </w:r>
            <w:r w:rsidRPr="00D84FF4">
              <w:rPr>
                <w:rFonts w:ascii="Soberana Texto" w:hAnsi="Soberana Texto"/>
                <w:sz w:val="22"/>
                <w:szCs w:val="22"/>
              </w:rPr>
              <w:tab/>
              <w:t>otros ingresos (egresos) de la operación distintos a los ingresos o gastos por intereses que se hayan incluido dentro del margen financiero, y</w:t>
            </w:r>
          </w:p>
          <w:p w14:paraId="4534702D" w14:textId="77777777" w:rsidR="00F65FAB" w:rsidRPr="00D84FF4" w:rsidRDefault="00F65FAB" w:rsidP="00533FBF">
            <w:pPr>
              <w:pStyle w:val="Texto"/>
              <w:spacing w:after="0" w:line="240" w:lineRule="auto"/>
              <w:ind w:left="396" w:hanging="396"/>
              <w:rPr>
                <w:rFonts w:ascii="Soberana Texto" w:hAnsi="Soberana Texto"/>
                <w:sz w:val="22"/>
                <w:szCs w:val="22"/>
              </w:rPr>
            </w:pPr>
            <w:r w:rsidRPr="00D84FF4">
              <w:rPr>
                <w:rFonts w:ascii="Soberana Texto" w:hAnsi="Soberana Texto"/>
                <w:sz w:val="22"/>
                <w:szCs w:val="22"/>
              </w:rPr>
              <w:t>d)</w:t>
            </w:r>
            <w:r w:rsidRPr="00D84FF4">
              <w:rPr>
                <w:rFonts w:ascii="Soberana Texto" w:hAnsi="Soberana Texto"/>
                <w:sz w:val="22"/>
                <w:szCs w:val="22"/>
              </w:rPr>
              <w:tab/>
              <w:t>los gastos de administración y promoción.</w:t>
            </w:r>
          </w:p>
          <w:p w14:paraId="07C05920" w14:textId="77777777" w:rsidR="00F65FAB" w:rsidRPr="00D84FF4" w:rsidRDefault="00F65FAB" w:rsidP="00533FBF">
            <w:pPr>
              <w:pStyle w:val="Texto"/>
              <w:spacing w:after="0" w:line="240" w:lineRule="auto"/>
              <w:ind w:left="396" w:hanging="396"/>
              <w:rPr>
                <w:rFonts w:ascii="Soberana Texto" w:hAnsi="Soberana Texto"/>
                <w:sz w:val="8"/>
                <w:szCs w:val="22"/>
              </w:rPr>
            </w:pPr>
          </w:p>
          <w:p w14:paraId="7927CDE1" w14:textId="77777777" w:rsidR="00F65FAB" w:rsidRPr="00D84FF4" w:rsidRDefault="00F65FAB" w:rsidP="00533FBF">
            <w:pPr>
              <w:pStyle w:val="Texto"/>
              <w:spacing w:after="120" w:line="240" w:lineRule="auto"/>
              <w:ind w:left="396" w:hanging="396"/>
              <w:rPr>
                <w:rFonts w:ascii="Soberana Texto" w:hAnsi="Soberana Texto"/>
                <w:i/>
                <w:sz w:val="22"/>
                <w:szCs w:val="22"/>
              </w:rPr>
            </w:pPr>
            <w:r w:rsidRPr="00D84FF4">
              <w:rPr>
                <w:rFonts w:ascii="Soberana Texto" w:hAnsi="Soberana Texto"/>
                <w:i/>
                <w:sz w:val="22"/>
                <w:szCs w:val="22"/>
              </w:rPr>
              <w:t>Comisiones y tarifas cobradas y pagadas</w:t>
            </w:r>
          </w:p>
        </w:tc>
        <w:tc>
          <w:tcPr>
            <w:tcW w:w="992" w:type="dxa"/>
          </w:tcPr>
          <w:p w14:paraId="071225DB"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65746955" w14:textId="77777777" w:rsidTr="00E33C38">
        <w:trPr>
          <w:trHeight w:val="144"/>
        </w:trPr>
        <w:tc>
          <w:tcPr>
            <w:tcW w:w="8078" w:type="dxa"/>
          </w:tcPr>
          <w:p w14:paraId="495B8F26"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 xml:space="preserve">Las comisiones y tarifas cobradas y pagadas son aquellas generadas por </w:t>
            </w:r>
            <w:r>
              <w:rPr>
                <w:rFonts w:ascii="Soberana Texto" w:hAnsi="Soberana Texto"/>
                <w:sz w:val="22"/>
                <w:szCs w:val="22"/>
              </w:rPr>
              <w:t xml:space="preserve">operaciones de crédito distintas de las señaladas en los párrafos </w:t>
            </w:r>
            <w:r w:rsidRPr="005737EF">
              <w:rPr>
                <w:rFonts w:ascii="Soberana Texto" w:hAnsi="Soberana Texto"/>
                <w:sz w:val="22"/>
              </w:rPr>
              <w:t>9 y 15</w:t>
            </w:r>
            <w:r>
              <w:rPr>
                <w:rFonts w:ascii="Soberana Texto" w:hAnsi="Soberana Texto"/>
                <w:sz w:val="22"/>
                <w:szCs w:val="22"/>
              </w:rPr>
              <w:t xml:space="preserve">, </w:t>
            </w:r>
            <w:r w:rsidRPr="00D84FF4">
              <w:rPr>
                <w:rFonts w:ascii="Soberana Texto" w:hAnsi="Soberana Texto"/>
                <w:sz w:val="22"/>
                <w:szCs w:val="22"/>
              </w:rPr>
              <w:t xml:space="preserve">préstamos recibidos, colocación de deuda bancaria y por la prestación de servicios entre otros, de manejo, transferencia, custodia o administración de recursos, actividades fiduciarias, y por el otorgamiento de avales. También forman parte de este rubro las comisiones relacionadas con el uso o emisión de tarjetas de crédito, ya sea directamente como </w:t>
            </w:r>
            <w:r w:rsidRPr="004D3800">
              <w:rPr>
                <w:rFonts w:ascii="Soberana Texto" w:hAnsi="Soberana Texto"/>
                <w:sz w:val="22"/>
                <w:szCs w:val="22"/>
              </w:rPr>
              <w:t>las comisiones por primera anualidad</w:t>
            </w:r>
            <w:r w:rsidRPr="00D84FF4">
              <w:rPr>
                <w:rFonts w:ascii="Soberana Texto" w:hAnsi="Soberana Texto"/>
                <w:sz w:val="22"/>
                <w:szCs w:val="22"/>
              </w:rPr>
              <w:t xml:space="preserve"> y subsecuentes, consultas o emisión del plástico, o de manera indirecta como las cobradas a establecimientos afiliados.</w:t>
            </w:r>
          </w:p>
          <w:p w14:paraId="588F8430" w14:textId="77777777" w:rsidR="00F65FAB" w:rsidRPr="00D84FF4" w:rsidRDefault="00F65FAB" w:rsidP="00533FBF">
            <w:pPr>
              <w:pStyle w:val="Texto"/>
              <w:spacing w:after="120" w:line="240" w:lineRule="auto"/>
              <w:ind w:firstLine="0"/>
              <w:rPr>
                <w:rFonts w:ascii="Soberana Texto" w:hAnsi="Soberana Texto"/>
                <w:i/>
                <w:sz w:val="22"/>
                <w:szCs w:val="22"/>
              </w:rPr>
            </w:pPr>
            <w:r w:rsidRPr="00D84FF4">
              <w:rPr>
                <w:rFonts w:ascii="Soberana Texto" w:hAnsi="Soberana Texto"/>
                <w:i/>
                <w:sz w:val="22"/>
                <w:szCs w:val="22"/>
              </w:rPr>
              <w:t>Resultado por intermediación</w:t>
            </w:r>
          </w:p>
        </w:tc>
        <w:tc>
          <w:tcPr>
            <w:tcW w:w="992" w:type="dxa"/>
          </w:tcPr>
          <w:p w14:paraId="14CF080C"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1118EBE5" w14:textId="77777777" w:rsidTr="00E33C38">
        <w:trPr>
          <w:trHeight w:val="144"/>
        </w:trPr>
        <w:tc>
          <w:tcPr>
            <w:tcW w:w="8078" w:type="dxa"/>
          </w:tcPr>
          <w:p w14:paraId="3DF9CBD4"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Asimismo, se considera como parte del resultado de la operación al resultado por intermediación, entendiéndose por este último a los siguientes conceptos:</w:t>
            </w:r>
          </w:p>
          <w:p w14:paraId="330D57B6" w14:textId="77777777" w:rsidR="00F65FAB" w:rsidRPr="00D84FF4" w:rsidRDefault="00F65FAB" w:rsidP="00AE7F43">
            <w:pPr>
              <w:pStyle w:val="Texto"/>
              <w:numPr>
                <w:ilvl w:val="0"/>
                <w:numId w:val="36"/>
              </w:numPr>
              <w:spacing w:after="120" w:line="240" w:lineRule="auto"/>
              <w:ind w:left="427"/>
              <w:rPr>
                <w:rFonts w:ascii="Soberana Texto" w:hAnsi="Soberana Texto"/>
                <w:sz w:val="22"/>
                <w:szCs w:val="22"/>
              </w:rPr>
            </w:pPr>
            <w:r w:rsidRPr="00D84FF4">
              <w:rPr>
                <w:rFonts w:ascii="Soberana Texto" w:hAnsi="Soberana Texto"/>
                <w:sz w:val="22"/>
                <w:szCs w:val="22"/>
              </w:rPr>
              <w:t xml:space="preserve">resultado por valuación a valor razonable de instrumentos financieros negociables </w:t>
            </w:r>
            <w:r w:rsidR="00B94D6E">
              <w:rPr>
                <w:rFonts w:ascii="Soberana Texto" w:hAnsi="Soberana Texto"/>
                <w:sz w:val="22"/>
                <w:szCs w:val="22"/>
              </w:rPr>
              <w:t xml:space="preserve">y para cobrar o vender, </w:t>
            </w:r>
            <w:r w:rsidRPr="00D84FF4">
              <w:rPr>
                <w:rFonts w:ascii="Soberana Texto" w:hAnsi="Soberana Texto"/>
                <w:sz w:val="22"/>
                <w:szCs w:val="22"/>
              </w:rPr>
              <w:t>e instrumentos financieros derivados con fines de negociación o de cobertura</w:t>
            </w:r>
            <w:r>
              <w:rPr>
                <w:rFonts w:ascii="Soberana Texto" w:hAnsi="Soberana Texto"/>
                <w:sz w:val="22"/>
                <w:szCs w:val="22"/>
              </w:rPr>
              <w:t>,</w:t>
            </w:r>
            <w:r w:rsidRPr="00D84FF4">
              <w:rPr>
                <w:rFonts w:ascii="Soberana Texto" w:hAnsi="Soberana Texto"/>
                <w:sz w:val="22"/>
                <w:szCs w:val="22"/>
              </w:rPr>
              <w:t xml:space="preserve"> </w:t>
            </w:r>
            <w:r>
              <w:rPr>
                <w:rFonts w:ascii="Soberana Texto" w:hAnsi="Soberana Texto"/>
                <w:sz w:val="22"/>
                <w:szCs w:val="22"/>
              </w:rPr>
              <w:t xml:space="preserve">valuación de la partida cubierta, </w:t>
            </w:r>
            <w:r w:rsidRPr="00D84FF4">
              <w:rPr>
                <w:rFonts w:ascii="Soberana Texto" w:hAnsi="Soberana Texto"/>
                <w:sz w:val="22"/>
                <w:szCs w:val="22"/>
              </w:rPr>
              <w:t>así como los colaterales vendidos;</w:t>
            </w:r>
          </w:p>
          <w:p w14:paraId="21EAB6D6" w14:textId="77777777" w:rsidR="00F65FAB" w:rsidRDefault="00F65FAB" w:rsidP="00AE7F43">
            <w:pPr>
              <w:pStyle w:val="Texto"/>
              <w:numPr>
                <w:ilvl w:val="0"/>
                <w:numId w:val="36"/>
              </w:numPr>
              <w:spacing w:after="120" w:line="240" w:lineRule="auto"/>
              <w:ind w:left="427"/>
              <w:rPr>
                <w:rFonts w:ascii="Soberana Texto" w:hAnsi="Soberana Texto"/>
                <w:sz w:val="22"/>
                <w:szCs w:val="22"/>
              </w:rPr>
            </w:pPr>
            <w:r w:rsidRPr="00D84FF4">
              <w:rPr>
                <w:rFonts w:ascii="Soberana Texto" w:hAnsi="Soberana Texto"/>
                <w:sz w:val="22"/>
                <w:szCs w:val="22"/>
              </w:rPr>
              <w:t>estimación de pérdidas crediticias esperadas para inversiones en instrumentos financieros;</w:t>
            </w:r>
          </w:p>
          <w:p w14:paraId="447501CA" w14:textId="77777777" w:rsidR="00F65FAB" w:rsidRPr="00C37544" w:rsidRDefault="00F65FAB" w:rsidP="00AE7F43">
            <w:pPr>
              <w:pStyle w:val="Texto"/>
              <w:numPr>
                <w:ilvl w:val="0"/>
                <w:numId w:val="36"/>
              </w:numPr>
              <w:spacing w:after="120" w:line="240" w:lineRule="auto"/>
              <w:ind w:left="427"/>
              <w:rPr>
                <w:rFonts w:ascii="Soberana Texto" w:hAnsi="Soberana Texto"/>
                <w:sz w:val="22"/>
                <w:szCs w:val="22"/>
              </w:rPr>
            </w:pPr>
            <w:r w:rsidRPr="00C37544">
              <w:rPr>
                <w:rFonts w:ascii="Soberana Texto" w:hAnsi="Soberana Texto"/>
                <w:sz w:val="22"/>
                <w:szCs w:val="22"/>
              </w:rPr>
              <w:t xml:space="preserve">la pérdida por deterioro o efecto por reversión del deterioro de títulos </w:t>
            </w:r>
            <w:r w:rsidR="00B94D6E">
              <w:rPr>
                <w:rFonts w:ascii="Soberana Texto" w:hAnsi="Soberana Texto"/>
                <w:sz w:val="22"/>
                <w:szCs w:val="22"/>
              </w:rPr>
              <w:t>e</w:t>
            </w:r>
            <w:r w:rsidRPr="00C37544">
              <w:rPr>
                <w:rFonts w:ascii="Soberana Texto" w:hAnsi="Soberana Texto"/>
                <w:sz w:val="22"/>
                <w:szCs w:val="22"/>
              </w:rPr>
              <w:t xml:space="preserve"> </w:t>
            </w:r>
            <w:r w:rsidR="00B94D6E">
              <w:rPr>
                <w:rFonts w:ascii="Soberana Texto" w:hAnsi="Soberana Texto"/>
                <w:sz w:val="22"/>
                <w:szCs w:val="22"/>
              </w:rPr>
              <w:t xml:space="preserve">instrumentos financieros </w:t>
            </w:r>
            <w:r w:rsidRPr="00C37544">
              <w:rPr>
                <w:rFonts w:ascii="Soberana Texto" w:hAnsi="Soberana Texto"/>
                <w:sz w:val="22"/>
                <w:szCs w:val="22"/>
              </w:rPr>
              <w:t>derivados;</w:t>
            </w:r>
          </w:p>
          <w:p w14:paraId="57D27840" w14:textId="77777777" w:rsidR="00F65FAB" w:rsidRPr="00D84FF4" w:rsidRDefault="00F65FAB" w:rsidP="00AE7F43">
            <w:pPr>
              <w:pStyle w:val="Texto"/>
              <w:numPr>
                <w:ilvl w:val="0"/>
                <w:numId w:val="36"/>
              </w:numPr>
              <w:spacing w:after="120" w:line="240" w:lineRule="auto"/>
              <w:ind w:left="427"/>
              <w:rPr>
                <w:rFonts w:ascii="Soberana Texto" w:hAnsi="Soberana Texto"/>
                <w:sz w:val="22"/>
                <w:szCs w:val="22"/>
              </w:rPr>
            </w:pPr>
            <w:r w:rsidRPr="00D84FF4">
              <w:rPr>
                <w:rFonts w:ascii="Soberana Texto" w:hAnsi="Soberana Texto"/>
                <w:sz w:val="22"/>
                <w:szCs w:val="22"/>
              </w:rPr>
              <w:t>resultado por valuación de divisas y de metales preciosos amonedados;</w:t>
            </w:r>
          </w:p>
          <w:p w14:paraId="405C0F3C" w14:textId="77777777" w:rsidR="00F65FAB" w:rsidRPr="00D84FF4" w:rsidRDefault="00F65FAB" w:rsidP="00AE7F43">
            <w:pPr>
              <w:pStyle w:val="Texto"/>
              <w:numPr>
                <w:ilvl w:val="0"/>
                <w:numId w:val="36"/>
              </w:numPr>
              <w:spacing w:after="120" w:line="240" w:lineRule="auto"/>
              <w:ind w:left="427"/>
              <w:rPr>
                <w:rFonts w:ascii="Soberana Texto" w:hAnsi="Soberana Texto"/>
                <w:sz w:val="22"/>
                <w:szCs w:val="22"/>
              </w:rPr>
            </w:pPr>
            <w:r w:rsidRPr="00D84FF4">
              <w:rPr>
                <w:rFonts w:ascii="Soberana Texto" w:hAnsi="Soberana Texto"/>
                <w:sz w:val="22"/>
                <w:szCs w:val="22"/>
              </w:rPr>
              <w:t>resultado por valuación de activos virtuales</w:t>
            </w:r>
            <w:r w:rsidR="00060847">
              <w:rPr>
                <w:rFonts w:ascii="Soberana Texto" w:hAnsi="Soberana Texto"/>
                <w:sz w:val="22"/>
                <w:szCs w:val="22"/>
              </w:rPr>
              <w:t>;</w:t>
            </w:r>
          </w:p>
          <w:p w14:paraId="26C13E6D" w14:textId="77777777" w:rsidR="00F65FAB" w:rsidRPr="00D84FF4" w:rsidRDefault="00F65FAB" w:rsidP="00AE7F43">
            <w:pPr>
              <w:pStyle w:val="Texto"/>
              <w:numPr>
                <w:ilvl w:val="0"/>
                <w:numId w:val="36"/>
              </w:numPr>
              <w:spacing w:after="120" w:line="240" w:lineRule="auto"/>
              <w:ind w:left="427"/>
              <w:rPr>
                <w:rFonts w:ascii="Soberana Texto" w:hAnsi="Soberana Texto"/>
                <w:sz w:val="22"/>
                <w:szCs w:val="22"/>
              </w:rPr>
            </w:pPr>
            <w:r w:rsidRPr="00D84FF4">
              <w:rPr>
                <w:rFonts w:ascii="Soberana Texto" w:hAnsi="Soberana Texto"/>
                <w:sz w:val="22"/>
                <w:szCs w:val="22"/>
              </w:rPr>
              <w:t>resultado por compraventa de instrumentos financieros negociables, instrumentos financieros para cobrar o vender y de instrumentos financieros derivados;</w:t>
            </w:r>
          </w:p>
          <w:p w14:paraId="5E8495F7" w14:textId="77777777" w:rsidR="00F65FAB" w:rsidRPr="00D84FF4" w:rsidRDefault="00F65FAB" w:rsidP="00AE7F43">
            <w:pPr>
              <w:pStyle w:val="Texto"/>
              <w:numPr>
                <w:ilvl w:val="0"/>
                <w:numId w:val="36"/>
              </w:numPr>
              <w:spacing w:after="120" w:line="240" w:lineRule="auto"/>
              <w:ind w:left="427"/>
              <w:rPr>
                <w:rFonts w:ascii="Soberana Texto" w:hAnsi="Soberana Texto"/>
                <w:sz w:val="22"/>
                <w:szCs w:val="22"/>
              </w:rPr>
            </w:pPr>
            <w:r w:rsidRPr="00D84FF4">
              <w:rPr>
                <w:rFonts w:ascii="Soberana Texto" w:hAnsi="Soberana Texto"/>
                <w:sz w:val="22"/>
                <w:szCs w:val="22"/>
              </w:rPr>
              <w:t>resultado por compraventa de activos virtuales;</w:t>
            </w:r>
          </w:p>
          <w:p w14:paraId="1F7A11AE" w14:textId="77777777" w:rsidR="00F65FAB" w:rsidRPr="00D84FF4" w:rsidRDefault="00F65FAB" w:rsidP="00AE7F43">
            <w:pPr>
              <w:pStyle w:val="Texto"/>
              <w:numPr>
                <w:ilvl w:val="0"/>
                <w:numId w:val="36"/>
              </w:numPr>
              <w:spacing w:after="120" w:line="240" w:lineRule="auto"/>
              <w:ind w:left="427"/>
              <w:rPr>
                <w:rFonts w:ascii="Soberana Texto" w:hAnsi="Soberana Texto"/>
                <w:sz w:val="22"/>
                <w:szCs w:val="22"/>
              </w:rPr>
            </w:pPr>
            <w:r w:rsidRPr="00D84FF4">
              <w:rPr>
                <w:rFonts w:ascii="Soberana Texto" w:hAnsi="Soberana Texto"/>
                <w:sz w:val="22"/>
                <w:szCs w:val="22"/>
              </w:rPr>
              <w:t>resultado por compraventa de divisas y metales preciosos amonedados;</w:t>
            </w:r>
          </w:p>
          <w:p w14:paraId="2904F7BC" w14:textId="77777777" w:rsidR="00F65FAB" w:rsidRPr="00D84FF4" w:rsidRDefault="00F65FAB" w:rsidP="00AE7F43">
            <w:pPr>
              <w:pStyle w:val="Texto"/>
              <w:numPr>
                <w:ilvl w:val="0"/>
                <w:numId w:val="36"/>
              </w:numPr>
              <w:spacing w:after="120" w:line="240" w:lineRule="auto"/>
              <w:ind w:left="427"/>
              <w:rPr>
                <w:rFonts w:ascii="Soberana Texto" w:hAnsi="Soberana Texto"/>
                <w:sz w:val="22"/>
                <w:szCs w:val="22"/>
              </w:rPr>
            </w:pPr>
            <w:r w:rsidRPr="00D84FF4">
              <w:rPr>
                <w:rFonts w:ascii="Soberana Texto" w:hAnsi="Soberana Texto"/>
                <w:sz w:val="22"/>
                <w:szCs w:val="22"/>
              </w:rPr>
              <w:lastRenderedPageBreak/>
              <w:t>el resultado por venta de colaterales recibidos;</w:t>
            </w:r>
          </w:p>
          <w:p w14:paraId="3EA0B1A0" w14:textId="77777777" w:rsidR="00F65FAB" w:rsidRPr="00D84FF4" w:rsidRDefault="00F65FAB" w:rsidP="00AE7F43">
            <w:pPr>
              <w:pStyle w:val="Texto"/>
              <w:numPr>
                <w:ilvl w:val="0"/>
                <w:numId w:val="36"/>
              </w:numPr>
              <w:spacing w:after="120" w:line="240" w:lineRule="auto"/>
              <w:ind w:left="427"/>
              <w:rPr>
                <w:rFonts w:ascii="Soberana Texto" w:hAnsi="Soberana Texto"/>
                <w:sz w:val="22"/>
                <w:szCs w:val="22"/>
              </w:rPr>
            </w:pPr>
            <w:r w:rsidRPr="00D84FF4">
              <w:rPr>
                <w:rFonts w:ascii="Soberana Texto" w:hAnsi="Soberana Texto"/>
                <w:sz w:val="22"/>
                <w:szCs w:val="22"/>
              </w:rPr>
              <w:t xml:space="preserve">los costos de transacción por compraventa de instrumentos financieros negociables, instrumentos financieros para cobrar o vender, e instrumentos financieros derivados, </w:t>
            </w:r>
            <w:r w:rsidR="00B94D6E">
              <w:rPr>
                <w:rFonts w:ascii="Soberana Texto" w:hAnsi="Soberana Texto"/>
                <w:sz w:val="22"/>
                <w:szCs w:val="22"/>
              </w:rPr>
              <w:t xml:space="preserve">así como de </w:t>
            </w:r>
            <w:r w:rsidRPr="00D84FF4">
              <w:rPr>
                <w:rFonts w:ascii="Soberana Texto" w:hAnsi="Soberana Texto"/>
                <w:sz w:val="22"/>
                <w:szCs w:val="22"/>
              </w:rPr>
              <w:t>activos virtuales y</w:t>
            </w:r>
          </w:p>
          <w:p w14:paraId="35CB2828" w14:textId="77777777" w:rsidR="00F65FAB" w:rsidRPr="00D84FF4" w:rsidRDefault="00F65FAB" w:rsidP="00AE7F43">
            <w:pPr>
              <w:pStyle w:val="Texto"/>
              <w:numPr>
                <w:ilvl w:val="0"/>
                <w:numId w:val="36"/>
              </w:numPr>
              <w:spacing w:after="120" w:line="240" w:lineRule="auto"/>
              <w:ind w:left="427"/>
              <w:rPr>
                <w:rFonts w:ascii="Soberana Texto" w:hAnsi="Soberana Texto"/>
                <w:sz w:val="22"/>
                <w:szCs w:val="22"/>
              </w:rPr>
            </w:pPr>
            <w:r w:rsidRPr="00D84FF4">
              <w:rPr>
                <w:rFonts w:ascii="Soberana Texto" w:hAnsi="Soberana Texto"/>
                <w:sz w:val="22"/>
                <w:szCs w:val="22"/>
              </w:rPr>
              <w:t>otros resultados financieros.</w:t>
            </w:r>
          </w:p>
          <w:p w14:paraId="4DD068FD" w14:textId="77777777" w:rsidR="00F65FAB" w:rsidRPr="00D84FF4" w:rsidRDefault="00F65FAB" w:rsidP="00533FBF">
            <w:pPr>
              <w:pStyle w:val="Texto"/>
              <w:spacing w:after="120" w:line="240" w:lineRule="auto"/>
              <w:ind w:firstLine="0"/>
              <w:rPr>
                <w:rFonts w:ascii="Soberana Texto" w:hAnsi="Soberana Texto"/>
                <w:i/>
                <w:sz w:val="22"/>
                <w:szCs w:val="22"/>
              </w:rPr>
            </w:pPr>
            <w:r w:rsidRPr="00D84FF4">
              <w:rPr>
                <w:rFonts w:ascii="Soberana Texto" w:hAnsi="Soberana Texto"/>
                <w:i/>
                <w:sz w:val="22"/>
                <w:szCs w:val="22"/>
              </w:rPr>
              <w:t>Otros ingresos (egresos) de la operación</w:t>
            </w:r>
          </w:p>
        </w:tc>
        <w:tc>
          <w:tcPr>
            <w:tcW w:w="992" w:type="dxa"/>
          </w:tcPr>
          <w:p w14:paraId="4F587F4F"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09A8E408" w14:textId="77777777" w:rsidTr="00E33C38">
        <w:trPr>
          <w:trHeight w:val="144"/>
        </w:trPr>
        <w:tc>
          <w:tcPr>
            <w:tcW w:w="8078" w:type="dxa"/>
          </w:tcPr>
          <w:p w14:paraId="041E5CC7"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Adicionalmente, se reconocen también dentro del resultado de la operación, a los otros ingresos (egresos) de la operación, considerándose como tales a los ingresos y gastos derivados de la operación de la entidad y que no están comprendidos en los párrafos anteriores, ni formen parte de los gastos de administración y promoción, tales como:</w:t>
            </w:r>
          </w:p>
          <w:p w14:paraId="1BD9F4B2" w14:textId="77777777" w:rsidR="00F65FAB" w:rsidRPr="00D84FF4" w:rsidRDefault="00B94D6E" w:rsidP="00AE7F43">
            <w:pPr>
              <w:pStyle w:val="Texto"/>
              <w:numPr>
                <w:ilvl w:val="1"/>
                <w:numId w:val="37"/>
              </w:numPr>
              <w:spacing w:after="120" w:line="240" w:lineRule="auto"/>
              <w:ind w:left="423" w:hanging="423"/>
              <w:rPr>
                <w:rFonts w:ascii="Soberana Texto" w:hAnsi="Soberana Texto"/>
                <w:sz w:val="22"/>
                <w:szCs w:val="22"/>
              </w:rPr>
            </w:pPr>
            <w:r>
              <w:rPr>
                <w:rFonts w:ascii="Soberana Texto" w:hAnsi="Soberana Texto"/>
                <w:sz w:val="22"/>
                <w:szCs w:val="22"/>
              </w:rPr>
              <w:t>c</w:t>
            </w:r>
            <w:r w:rsidR="00F65FAB" w:rsidRPr="00D84FF4">
              <w:rPr>
                <w:rFonts w:ascii="Soberana Texto" w:hAnsi="Soberana Texto"/>
                <w:sz w:val="22"/>
                <w:szCs w:val="22"/>
              </w:rPr>
              <w:t>ostos y gastos por recuperaciones de cartera de crédito;</w:t>
            </w:r>
          </w:p>
          <w:p w14:paraId="138CFF33"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recuperaciones de impuestos y de exceso en beneficios por recibir en operaciones de bursatilización;</w:t>
            </w:r>
          </w:p>
          <w:p w14:paraId="2326F34A"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resultado por adquisición o venta de cartera;</w:t>
            </w:r>
          </w:p>
          <w:p w14:paraId="2850145C"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ingreso por opción de compra en operaciones de arrendamiento financiero;</w:t>
            </w:r>
          </w:p>
          <w:p w14:paraId="2329C2EC"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ingresos por participación del precio de venta de bienes en operaciones de arrendamiento financiero;</w:t>
            </w:r>
          </w:p>
          <w:p w14:paraId="1427A5BD"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afectaciones a la estimación de pérdidas crediticias esperadas;</w:t>
            </w:r>
          </w:p>
          <w:p w14:paraId="500DFA82"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los quebrantos;</w:t>
            </w:r>
          </w:p>
          <w:p w14:paraId="43502591"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las aportaciones al Instituto de Protección al Ahorro Bancario (IPAB);</w:t>
            </w:r>
          </w:p>
          <w:p w14:paraId="74BE0B6E"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los donativos;</w:t>
            </w:r>
          </w:p>
          <w:p w14:paraId="39C98069"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la pérdida por adjudicación de bienes, el resultado por la valuación de bienes adjudicados, el resultado en venta de bienes adjudicados, así como la estimación por la pérdida de valor en bienes adjudicados;</w:t>
            </w:r>
          </w:p>
          <w:p w14:paraId="025002F5"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la pérdida en custodia y administración de bienes;</w:t>
            </w:r>
          </w:p>
          <w:p w14:paraId="528E1711"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la pérdida en operaciones de fideicomiso;</w:t>
            </w:r>
          </w:p>
          <w:p w14:paraId="3017CB82"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la pérdida por deterioro o efecto por reversión del deterioro de otros activos;</w:t>
            </w:r>
          </w:p>
          <w:p w14:paraId="1BE70D06"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intereses a cargo en financiamiento para adquisición de activos;</w:t>
            </w:r>
          </w:p>
          <w:p w14:paraId="09EB6E02"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resultado en venta de propiedades, mobiliario y equipo;</w:t>
            </w:r>
          </w:p>
          <w:p w14:paraId="27E7F980"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la cancelación de otras cuentas de pasivo;</w:t>
            </w:r>
          </w:p>
          <w:p w14:paraId="095B74E0"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los intereses a favor provenientes de préstamos a funcionarios y empleados;</w:t>
            </w:r>
          </w:p>
          <w:p w14:paraId="149F72E5"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los ingresos por arrendamiento;</w:t>
            </w:r>
          </w:p>
          <w:p w14:paraId="4407738A"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el resultado por valuación del activo (o pasivo) por administración de activos financieros transferidos, así como de los beneficios por recibir en operaciones de bursatilización;</w:t>
            </w:r>
          </w:p>
          <w:p w14:paraId="6CE83F62"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otras partidas de los ingresos (egresos) de la operación, e</w:t>
            </w:r>
          </w:p>
          <w:p w14:paraId="24D49308" w14:textId="77777777" w:rsidR="00F65FAB" w:rsidRPr="00D84FF4" w:rsidRDefault="00F65FAB" w:rsidP="00AE7F43">
            <w:pPr>
              <w:pStyle w:val="Texto"/>
              <w:numPr>
                <w:ilvl w:val="1"/>
                <w:numId w:val="37"/>
              </w:numPr>
              <w:spacing w:after="120" w:line="240" w:lineRule="auto"/>
              <w:ind w:left="423" w:hanging="423"/>
              <w:rPr>
                <w:rFonts w:ascii="Soberana Texto" w:hAnsi="Soberana Texto"/>
                <w:sz w:val="22"/>
                <w:szCs w:val="22"/>
              </w:rPr>
            </w:pPr>
            <w:r w:rsidRPr="00D84FF4">
              <w:rPr>
                <w:rFonts w:ascii="Soberana Texto" w:hAnsi="Soberana Texto"/>
                <w:sz w:val="22"/>
                <w:szCs w:val="22"/>
              </w:rPr>
              <w:t>ingresos por servicios administrativos.</w:t>
            </w:r>
          </w:p>
        </w:tc>
        <w:tc>
          <w:tcPr>
            <w:tcW w:w="992" w:type="dxa"/>
          </w:tcPr>
          <w:p w14:paraId="0A195A46"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6AED84A3" w14:textId="77777777" w:rsidTr="00E33C38">
        <w:trPr>
          <w:trHeight w:val="144"/>
        </w:trPr>
        <w:tc>
          <w:tcPr>
            <w:tcW w:w="8078" w:type="dxa"/>
          </w:tcPr>
          <w:p w14:paraId="2F40CE04"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En adición a las partidas anteriormente señaladas, el resultado por posición monetaria, tratándose de un entorno inflacionario, y el resultado en cambios generados por partidas no relacionadas con el margen financiero de las entidades se presentarán en el rubro de otros ingresos (egresos) de la operación.</w:t>
            </w:r>
          </w:p>
          <w:p w14:paraId="642C3163" w14:textId="77777777" w:rsidR="00F65FAB" w:rsidRPr="00D84FF4" w:rsidRDefault="00F65FAB" w:rsidP="00533FBF">
            <w:pPr>
              <w:pStyle w:val="Texto"/>
              <w:spacing w:after="120" w:line="240" w:lineRule="auto"/>
              <w:ind w:firstLine="0"/>
              <w:rPr>
                <w:rFonts w:ascii="Soberana Texto" w:hAnsi="Soberana Texto"/>
                <w:i/>
                <w:sz w:val="22"/>
                <w:szCs w:val="22"/>
              </w:rPr>
            </w:pPr>
            <w:r w:rsidRPr="00D84FF4">
              <w:rPr>
                <w:rFonts w:ascii="Soberana Texto" w:hAnsi="Soberana Texto"/>
                <w:i/>
                <w:sz w:val="22"/>
                <w:szCs w:val="22"/>
              </w:rPr>
              <w:t>Subsidios</w:t>
            </w:r>
          </w:p>
        </w:tc>
        <w:tc>
          <w:tcPr>
            <w:tcW w:w="992" w:type="dxa"/>
          </w:tcPr>
          <w:p w14:paraId="0E6F9D2D"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57151930" w14:textId="77777777" w:rsidTr="00E33C38">
        <w:trPr>
          <w:trHeight w:val="144"/>
        </w:trPr>
        <w:tc>
          <w:tcPr>
            <w:tcW w:w="8078" w:type="dxa"/>
          </w:tcPr>
          <w:p w14:paraId="35065162"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lastRenderedPageBreak/>
              <w:t>Asimismo, formarán parte del resultado de la operación los subsidios que reciban las instituciones de banca de desarrollo por parte del Gobierno Federal.</w:t>
            </w:r>
          </w:p>
          <w:p w14:paraId="4E6CF34B" w14:textId="77777777" w:rsidR="00F65FAB" w:rsidRPr="00D84FF4" w:rsidRDefault="00F65FAB" w:rsidP="00533FBF">
            <w:pPr>
              <w:pStyle w:val="Texto"/>
              <w:spacing w:after="120" w:line="240" w:lineRule="auto"/>
              <w:ind w:firstLine="0"/>
              <w:rPr>
                <w:rFonts w:ascii="Soberana Texto" w:hAnsi="Soberana Texto"/>
                <w:i/>
                <w:sz w:val="22"/>
                <w:szCs w:val="22"/>
              </w:rPr>
            </w:pPr>
            <w:r w:rsidRPr="00D84FF4">
              <w:rPr>
                <w:rFonts w:ascii="Soberana Texto" w:hAnsi="Soberana Texto"/>
                <w:i/>
                <w:sz w:val="22"/>
                <w:szCs w:val="22"/>
              </w:rPr>
              <w:t>Gastos de administración y promoción</w:t>
            </w:r>
          </w:p>
        </w:tc>
        <w:tc>
          <w:tcPr>
            <w:tcW w:w="992" w:type="dxa"/>
          </w:tcPr>
          <w:p w14:paraId="44BE6428"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400062CB" w14:textId="77777777" w:rsidTr="00E33C38">
        <w:trPr>
          <w:trHeight w:val="144"/>
        </w:trPr>
        <w:tc>
          <w:tcPr>
            <w:tcW w:w="8078" w:type="dxa"/>
          </w:tcPr>
          <w:p w14:paraId="5F742B4A"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Finalmente, deberá considerarse dentro del resultado de la operación a los gastos de administración y promoción, los cuales deberán incluir todo tipo de beneficios directos a corto plazo otorgados a los empleados de la entidad, PTU causada y diferida, el costo neto del periodo derivado de beneficios a los empleados a largo plazo, honorarios, rentas (por ejemplo, pagos variables por arrendamiento, arrendamientos a corto plazo), seguros y fianzas, gastos de promoción y publicidad, impuestos y derechos diversos, gastos en tecnología, gastos no deducibles, depreciaciones y amortizaciones, gastos por asistencia técnica, gastos de mantenimiento, otras cuotas, consumibles y enseres menores y otros gastos de administración y promoción.</w:t>
            </w:r>
          </w:p>
          <w:p w14:paraId="06ADA275" w14:textId="77777777" w:rsidR="00F65FAB" w:rsidRPr="00D84FF4" w:rsidRDefault="00F65FAB" w:rsidP="00533FBF">
            <w:pPr>
              <w:pStyle w:val="Texto"/>
              <w:spacing w:after="120" w:line="240" w:lineRule="auto"/>
              <w:ind w:firstLine="0"/>
              <w:rPr>
                <w:rFonts w:ascii="Soberana Texto" w:hAnsi="Soberana Texto"/>
                <w:sz w:val="22"/>
                <w:szCs w:val="22"/>
                <w:u w:val="single"/>
              </w:rPr>
            </w:pPr>
            <w:r w:rsidRPr="00D84FF4">
              <w:rPr>
                <w:rFonts w:ascii="Soberana Texto" w:hAnsi="Soberana Texto"/>
                <w:sz w:val="22"/>
                <w:szCs w:val="22"/>
                <w:u w:val="single"/>
              </w:rPr>
              <w:t>Resultado antes de impuestos a la utilidad</w:t>
            </w:r>
          </w:p>
        </w:tc>
        <w:tc>
          <w:tcPr>
            <w:tcW w:w="992" w:type="dxa"/>
          </w:tcPr>
          <w:p w14:paraId="4E3E1D8C"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20ED07EE" w14:textId="77777777" w:rsidTr="00E33C38">
        <w:trPr>
          <w:trHeight w:val="144"/>
        </w:trPr>
        <w:tc>
          <w:tcPr>
            <w:tcW w:w="8078" w:type="dxa"/>
          </w:tcPr>
          <w:p w14:paraId="69DAE4E7"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Será el resultado de la operación, incorporando la participación en el resultado neto de otras entidades, incrementado o disminuido en su caso por los efectos de deterioro y sus reversiones, los dividendos de inversiones permanentes, los ajustes asociados a las otras inversiones permanentes, y los efectos de valuación de inversiones permanentes disponibles para su venta.</w:t>
            </w:r>
          </w:p>
          <w:p w14:paraId="0D8C65FC" w14:textId="77777777" w:rsidR="00F65FAB" w:rsidRPr="00D84FF4" w:rsidRDefault="00F65FAB" w:rsidP="00533FBF">
            <w:pPr>
              <w:pStyle w:val="Texto"/>
              <w:spacing w:after="120" w:line="240" w:lineRule="auto"/>
              <w:ind w:firstLine="0"/>
              <w:rPr>
                <w:rFonts w:ascii="Soberana Texto" w:hAnsi="Soberana Texto"/>
                <w:sz w:val="22"/>
                <w:szCs w:val="22"/>
                <w:u w:val="single"/>
              </w:rPr>
            </w:pPr>
            <w:r w:rsidRPr="00D84FF4">
              <w:rPr>
                <w:rFonts w:ascii="Soberana Texto" w:hAnsi="Soberana Texto"/>
                <w:sz w:val="22"/>
                <w:szCs w:val="22"/>
                <w:u w:val="single"/>
              </w:rPr>
              <w:t>Resultado de operaciones continuas</w:t>
            </w:r>
          </w:p>
        </w:tc>
        <w:tc>
          <w:tcPr>
            <w:tcW w:w="992" w:type="dxa"/>
          </w:tcPr>
          <w:p w14:paraId="5E3135E2"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363CC440" w14:textId="77777777" w:rsidTr="00E33C38">
        <w:trPr>
          <w:trHeight w:val="144"/>
        </w:trPr>
        <w:tc>
          <w:tcPr>
            <w:tcW w:w="8078" w:type="dxa"/>
          </w:tcPr>
          <w:p w14:paraId="4055ED5C"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Es el resultado antes de impuestos a la utilidad, disminuido por el efecto de los gastos por impuestos a la utilidad causados en el periodo, incrementado o disminuido según sea el caso, por los efectos de los impuestos a la utilidad diferidos generados o materializados en el periodo, en su caso, netos de su estimación.</w:t>
            </w:r>
          </w:p>
          <w:p w14:paraId="3B7FA93B" w14:textId="77777777" w:rsidR="00F65FAB" w:rsidRPr="00D84FF4" w:rsidRDefault="00F65FAB" w:rsidP="00533FBF">
            <w:pPr>
              <w:pStyle w:val="Texto"/>
              <w:spacing w:after="120" w:line="240" w:lineRule="auto"/>
              <w:ind w:firstLine="0"/>
              <w:rPr>
                <w:rFonts w:ascii="Soberana Texto" w:hAnsi="Soberana Texto"/>
                <w:sz w:val="22"/>
                <w:szCs w:val="22"/>
                <w:u w:val="single"/>
              </w:rPr>
            </w:pPr>
            <w:r w:rsidRPr="00D84FF4">
              <w:rPr>
                <w:rFonts w:ascii="Soberana Texto" w:hAnsi="Soberana Texto"/>
                <w:sz w:val="22"/>
                <w:szCs w:val="22"/>
                <w:u w:val="single"/>
              </w:rPr>
              <w:t>Resultado neto</w:t>
            </w:r>
          </w:p>
        </w:tc>
        <w:tc>
          <w:tcPr>
            <w:tcW w:w="992" w:type="dxa"/>
          </w:tcPr>
          <w:p w14:paraId="2B8C08DD"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587B338E" w14:textId="77777777" w:rsidTr="00E33C38">
        <w:trPr>
          <w:trHeight w:val="144"/>
        </w:trPr>
        <w:tc>
          <w:tcPr>
            <w:tcW w:w="8078" w:type="dxa"/>
          </w:tcPr>
          <w:p w14:paraId="5441AD68"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Corresponde al resultado de operaciones continuas, incrementado o disminuido según corresponda, por las operaciones discontinuadas a que se refiere la NIF B-11 “Disposición de activos de larga duración y operaciones discontinuadas”.</w:t>
            </w:r>
          </w:p>
          <w:p w14:paraId="76A646AB" w14:textId="77777777" w:rsidR="00F65FAB" w:rsidRPr="00D84FF4" w:rsidRDefault="00F65FAB" w:rsidP="00533FBF">
            <w:pPr>
              <w:pStyle w:val="Texto"/>
              <w:spacing w:after="120" w:line="240" w:lineRule="auto"/>
              <w:ind w:firstLine="0"/>
              <w:rPr>
                <w:rFonts w:ascii="Soberana Texto" w:hAnsi="Soberana Texto"/>
                <w:sz w:val="22"/>
                <w:szCs w:val="22"/>
                <w:u w:val="single"/>
              </w:rPr>
            </w:pPr>
            <w:r w:rsidRPr="00D84FF4">
              <w:rPr>
                <w:rFonts w:ascii="Soberana Texto" w:hAnsi="Soberana Texto"/>
                <w:sz w:val="22"/>
                <w:szCs w:val="22"/>
                <w:u w:val="single"/>
              </w:rPr>
              <w:t>Resultado integral</w:t>
            </w:r>
          </w:p>
        </w:tc>
        <w:tc>
          <w:tcPr>
            <w:tcW w:w="992" w:type="dxa"/>
          </w:tcPr>
          <w:p w14:paraId="63F210CB"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4B90CBC2" w14:textId="77777777" w:rsidTr="00E33C38">
        <w:trPr>
          <w:trHeight w:val="144"/>
        </w:trPr>
        <w:tc>
          <w:tcPr>
            <w:tcW w:w="8078" w:type="dxa"/>
          </w:tcPr>
          <w:p w14:paraId="0975B970"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Corresponde al resultado neto incrementado o disminuido por los ORI del periodo, netos de los efectos de impuestos a la utilidad y PTU relacionados, así como de la participación en los ORI de otras entidades. Los ORI estarán integrados por: valuación de instrumentos financieros para cobrar o vender, valuación de instrumentos financieros derivados de cobertura de flujos de efectivo, ingresos y gastos relacionados con activos mantenidos para su disposición, remedición de beneficios definidos a los empleados, efecto acumulado por conversión y el resultado por tenencia de activos no monetarios.</w:t>
            </w:r>
          </w:p>
          <w:p w14:paraId="0457B1EB" w14:textId="77777777" w:rsidR="00F65FAB" w:rsidRPr="00D84FF4" w:rsidRDefault="00F65FAB" w:rsidP="00533FBF">
            <w:pPr>
              <w:pStyle w:val="Texto"/>
              <w:spacing w:after="120" w:line="240" w:lineRule="auto"/>
              <w:ind w:firstLine="0"/>
              <w:rPr>
                <w:rFonts w:ascii="Soberana Texto" w:hAnsi="Soberana Texto"/>
                <w:b/>
                <w:sz w:val="22"/>
                <w:szCs w:val="22"/>
              </w:rPr>
            </w:pPr>
            <w:r w:rsidRPr="00D84FF4">
              <w:rPr>
                <w:rFonts w:ascii="Soberana Texto" w:hAnsi="Soberana Texto"/>
                <w:b/>
                <w:sz w:val="22"/>
                <w:szCs w:val="22"/>
              </w:rPr>
              <w:t>Normas de revelación</w:t>
            </w:r>
          </w:p>
        </w:tc>
        <w:tc>
          <w:tcPr>
            <w:tcW w:w="992" w:type="dxa"/>
          </w:tcPr>
          <w:p w14:paraId="335128A3"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r w:rsidR="00F65FAB" w:rsidRPr="00D84FF4" w14:paraId="69797FAC" w14:textId="77777777" w:rsidTr="00E33C38">
        <w:trPr>
          <w:trHeight w:val="144"/>
        </w:trPr>
        <w:tc>
          <w:tcPr>
            <w:tcW w:w="8078" w:type="dxa"/>
          </w:tcPr>
          <w:p w14:paraId="0CE5A374" w14:textId="77777777" w:rsidR="00F65FAB" w:rsidRPr="00D84FF4" w:rsidRDefault="00F65FAB" w:rsidP="00533FBF">
            <w:pPr>
              <w:pStyle w:val="Texto"/>
              <w:spacing w:after="120" w:line="240" w:lineRule="auto"/>
              <w:ind w:firstLine="0"/>
              <w:rPr>
                <w:rFonts w:ascii="Soberana Texto" w:hAnsi="Soberana Texto"/>
                <w:sz w:val="22"/>
                <w:szCs w:val="22"/>
              </w:rPr>
            </w:pPr>
            <w:r w:rsidRPr="00D84FF4">
              <w:rPr>
                <w:rFonts w:ascii="Soberana Texto" w:hAnsi="Soberana Texto"/>
                <w:sz w:val="22"/>
                <w:szCs w:val="22"/>
              </w:rPr>
              <w:t>Se deberá revelar en notas a los estados financieros lo siguiente:</w:t>
            </w:r>
          </w:p>
          <w:p w14:paraId="60BC41AD" w14:textId="77777777" w:rsidR="00F65FAB" w:rsidRPr="00D84FF4" w:rsidRDefault="00F65FAB" w:rsidP="00AE7F43">
            <w:pPr>
              <w:pStyle w:val="Texto"/>
              <w:numPr>
                <w:ilvl w:val="1"/>
                <w:numId w:val="38"/>
              </w:numPr>
              <w:spacing w:after="120" w:line="240" w:lineRule="auto"/>
              <w:ind w:left="427" w:hanging="421"/>
              <w:rPr>
                <w:rFonts w:ascii="Soberana Texto" w:hAnsi="Soberana Texto"/>
                <w:sz w:val="22"/>
                <w:szCs w:val="22"/>
              </w:rPr>
            </w:pPr>
            <w:r w:rsidRPr="00D84FF4">
              <w:rPr>
                <w:rFonts w:ascii="Soberana Texto" w:hAnsi="Soberana Texto"/>
                <w:sz w:val="22"/>
                <w:szCs w:val="22"/>
              </w:rPr>
              <w:t>composición del margen financiero, identificando por tipo de moneda los ingresos por intereses y los gastos por intereses, distinguiéndolos por el tipo de operación de la cual provengan (inversiones en instrumentos financieros, reportos, préstamo de valores, cartera de crédito, captación tradicional desagregada, así como de préstamos interbancarios y de otros organismos, entre otros);</w:t>
            </w:r>
          </w:p>
          <w:p w14:paraId="31306DF4" w14:textId="77777777" w:rsidR="00F65FAB" w:rsidRPr="00D84FF4" w:rsidRDefault="00F65FAB" w:rsidP="00AE7F43">
            <w:pPr>
              <w:pStyle w:val="Texto"/>
              <w:numPr>
                <w:ilvl w:val="1"/>
                <w:numId w:val="38"/>
              </w:numPr>
              <w:spacing w:after="120" w:line="240" w:lineRule="auto"/>
              <w:ind w:left="427" w:hanging="421"/>
              <w:rPr>
                <w:rFonts w:ascii="Soberana Texto" w:hAnsi="Soberana Texto"/>
                <w:sz w:val="22"/>
                <w:szCs w:val="22"/>
              </w:rPr>
            </w:pPr>
            <w:r w:rsidRPr="00D84FF4">
              <w:rPr>
                <w:rFonts w:ascii="Soberana Texto" w:hAnsi="Soberana Texto"/>
                <w:sz w:val="22"/>
                <w:szCs w:val="22"/>
              </w:rPr>
              <w:t>tratándose de cartera de crédito, además se deberá identificar el monto de los ingresos por intereses por tipo de crédito (actividad empresarial o comercial, entidades financieras, entidades gubernamentales, de consumo, a la vivienda, entre otros);</w:t>
            </w:r>
          </w:p>
          <w:p w14:paraId="29F6F6E5" w14:textId="77777777" w:rsidR="00F65FAB" w:rsidRPr="00D84FF4" w:rsidRDefault="00F65FAB" w:rsidP="00AE7F43">
            <w:pPr>
              <w:pStyle w:val="Texto"/>
              <w:numPr>
                <w:ilvl w:val="1"/>
                <w:numId w:val="38"/>
              </w:numPr>
              <w:spacing w:after="120" w:line="240" w:lineRule="auto"/>
              <w:ind w:left="427" w:hanging="421"/>
              <w:rPr>
                <w:rFonts w:ascii="Soberana Texto" w:hAnsi="Soberana Texto"/>
                <w:sz w:val="22"/>
                <w:szCs w:val="22"/>
              </w:rPr>
            </w:pPr>
            <w:r w:rsidRPr="00D84FF4">
              <w:rPr>
                <w:rFonts w:ascii="Soberana Texto" w:hAnsi="Soberana Texto"/>
                <w:sz w:val="22"/>
                <w:szCs w:val="22"/>
              </w:rPr>
              <w:t xml:space="preserve">composición del resultado por intermediación, identificando el resultado por valuación a valor razonable y, en su caso, el resultado por compraventa, de acuerdo </w:t>
            </w:r>
            <w:r w:rsidRPr="00D84FF4">
              <w:rPr>
                <w:rFonts w:ascii="Soberana Texto" w:hAnsi="Soberana Texto"/>
                <w:sz w:val="22"/>
                <w:szCs w:val="22"/>
              </w:rPr>
              <w:lastRenderedPageBreak/>
              <w:t>con el tipo de operación de la cual provengan (inversiones en instrumentos financieros, activos virtuales, así como colaterales vendidos);</w:t>
            </w:r>
          </w:p>
          <w:p w14:paraId="026A6D16" w14:textId="77777777" w:rsidR="00F65FAB" w:rsidRPr="00D84FF4" w:rsidRDefault="00F65FAB" w:rsidP="00AE7F43">
            <w:pPr>
              <w:pStyle w:val="Texto"/>
              <w:numPr>
                <w:ilvl w:val="1"/>
                <w:numId w:val="38"/>
              </w:numPr>
              <w:tabs>
                <w:tab w:val="left" w:pos="494"/>
              </w:tabs>
              <w:spacing w:after="120" w:line="240" w:lineRule="auto"/>
              <w:ind w:left="494" w:hanging="494"/>
              <w:rPr>
                <w:rFonts w:ascii="Soberana Texto" w:hAnsi="Soberana Texto"/>
                <w:sz w:val="22"/>
                <w:szCs w:val="22"/>
              </w:rPr>
            </w:pPr>
            <w:r w:rsidRPr="00D84FF4">
              <w:rPr>
                <w:rFonts w:ascii="Soberana Texto" w:hAnsi="Soberana Texto"/>
                <w:sz w:val="22"/>
                <w:szCs w:val="22"/>
              </w:rPr>
              <w:t>monto del resultado por valuación de la cartera de crédito valuada a valor razonable;</w:t>
            </w:r>
          </w:p>
          <w:p w14:paraId="47E799D1" w14:textId="77777777" w:rsidR="00F65FAB" w:rsidRPr="00D84FF4" w:rsidRDefault="00F65FAB" w:rsidP="00AE7F43">
            <w:pPr>
              <w:pStyle w:val="Texto"/>
              <w:numPr>
                <w:ilvl w:val="1"/>
                <w:numId w:val="38"/>
              </w:numPr>
              <w:spacing w:after="120" w:line="240" w:lineRule="auto"/>
              <w:ind w:left="427" w:hanging="421"/>
              <w:rPr>
                <w:rFonts w:ascii="Soberana Texto" w:hAnsi="Soberana Texto"/>
                <w:sz w:val="22"/>
                <w:szCs w:val="22"/>
              </w:rPr>
            </w:pPr>
            <w:r w:rsidRPr="00D84FF4">
              <w:rPr>
                <w:rFonts w:ascii="Soberana Texto" w:hAnsi="Soberana Texto"/>
                <w:sz w:val="22"/>
                <w:szCs w:val="22"/>
              </w:rPr>
              <w:t>monto de las comisiones cobradas desagregadas por los principales productos que maneje la entidad;</w:t>
            </w:r>
          </w:p>
          <w:p w14:paraId="1B04C2F1" w14:textId="77777777" w:rsidR="00F65FAB" w:rsidRPr="00D84FF4" w:rsidRDefault="00F65FAB" w:rsidP="00AE7F43">
            <w:pPr>
              <w:pStyle w:val="Texto"/>
              <w:numPr>
                <w:ilvl w:val="1"/>
                <w:numId w:val="38"/>
              </w:numPr>
              <w:spacing w:after="120" w:line="240" w:lineRule="auto"/>
              <w:ind w:left="427" w:hanging="421"/>
              <w:rPr>
                <w:rFonts w:ascii="Soberana Texto" w:hAnsi="Soberana Texto"/>
                <w:sz w:val="22"/>
                <w:szCs w:val="22"/>
              </w:rPr>
            </w:pPr>
            <w:r w:rsidRPr="00D84FF4">
              <w:rPr>
                <w:rFonts w:ascii="Soberana Texto" w:hAnsi="Soberana Texto"/>
                <w:sz w:val="22"/>
                <w:szCs w:val="22"/>
              </w:rPr>
              <w:t>los montos de las comisiones y de los costos y gastos incurridos por el otorgamiento del crédito reconocidos en resultados; plazo promedio ponderado para su amortización; descripción de los conceptos que integran las comisiones por originación y reestructuración de tales créditos y los costos y gastos asociados a dichas comisiones, así como elementos que justifiquen su relación directa con el otorgamiento del crédito;</w:t>
            </w:r>
          </w:p>
          <w:p w14:paraId="20B76421" w14:textId="77777777" w:rsidR="00F65FAB" w:rsidRPr="00D84FF4" w:rsidRDefault="00F65FAB" w:rsidP="00AE7F43">
            <w:pPr>
              <w:pStyle w:val="Texto"/>
              <w:numPr>
                <w:ilvl w:val="1"/>
                <w:numId w:val="38"/>
              </w:numPr>
              <w:spacing w:after="120" w:line="240" w:lineRule="auto"/>
              <w:ind w:left="427" w:hanging="421"/>
              <w:rPr>
                <w:rFonts w:ascii="Soberana Texto" w:hAnsi="Soberana Texto"/>
                <w:sz w:val="22"/>
                <w:szCs w:val="22"/>
              </w:rPr>
            </w:pPr>
            <w:r w:rsidRPr="00D84FF4">
              <w:rPr>
                <w:rFonts w:ascii="Soberana Texto" w:hAnsi="Soberana Texto"/>
                <w:sz w:val="22"/>
                <w:szCs w:val="22"/>
              </w:rPr>
              <w:t>las comisiones o los montos cobrados por la administración de los recursos recibidos cuyo destino sea la asistencia de comunidades, sectores o poblaciones derivada de catástrofes naturales, así como el importe total de las mismas;</w:t>
            </w:r>
          </w:p>
          <w:p w14:paraId="368911E4" w14:textId="77777777" w:rsidR="00F65FAB" w:rsidRPr="00D84FF4" w:rsidRDefault="00F65FAB" w:rsidP="00AE7F43">
            <w:pPr>
              <w:pStyle w:val="Texto"/>
              <w:numPr>
                <w:ilvl w:val="1"/>
                <w:numId w:val="38"/>
              </w:numPr>
              <w:spacing w:after="120" w:line="240" w:lineRule="auto"/>
              <w:ind w:left="565" w:hanging="565"/>
              <w:rPr>
                <w:rFonts w:ascii="Soberana Texto" w:hAnsi="Soberana Texto"/>
                <w:sz w:val="22"/>
                <w:szCs w:val="22"/>
              </w:rPr>
            </w:pPr>
            <w:r w:rsidRPr="00D84FF4">
              <w:rPr>
                <w:rFonts w:ascii="Soberana Texto" w:hAnsi="Soberana Texto"/>
                <w:sz w:val="22"/>
                <w:szCs w:val="22"/>
              </w:rPr>
              <w:t xml:space="preserve">el detalle de los impuestos a la utilidad causados y diferidos; </w:t>
            </w:r>
          </w:p>
          <w:p w14:paraId="438031BE" w14:textId="77777777" w:rsidR="00F65FAB" w:rsidRPr="00D84FF4" w:rsidRDefault="00F65FAB" w:rsidP="00AE7F43">
            <w:pPr>
              <w:pStyle w:val="Texto"/>
              <w:numPr>
                <w:ilvl w:val="1"/>
                <w:numId w:val="38"/>
              </w:numPr>
              <w:spacing w:after="120" w:line="240" w:lineRule="auto"/>
              <w:ind w:left="565" w:hanging="565"/>
              <w:rPr>
                <w:rFonts w:ascii="Soberana Texto" w:hAnsi="Soberana Texto"/>
                <w:sz w:val="22"/>
                <w:szCs w:val="22"/>
              </w:rPr>
            </w:pPr>
            <w:r w:rsidRPr="00D84FF4">
              <w:rPr>
                <w:rFonts w:ascii="Soberana Texto" w:hAnsi="Soberana Texto"/>
                <w:sz w:val="22"/>
                <w:szCs w:val="22"/>
              </w:rPr>
              <w:t xml:space="preserve">el detalle de los movimientos de los ORI netos de impuestos a la utilidad, correspondientes al efecto del periodo y al reciclaje que en su caso se llevó a cabo; </w:t>
            </w:r>
          </w:p>
          <w:p w14:paraId="28011EAA" w14:textId="77777777" w:rsidR="00F65FAB" w:rsidRPr="00D84FF4" w:rsidRDefault="00F65FAB" w:rsidP="00AE7F43">
            <w:pPr>
              <w:pStyle w:val="Texto"/>
              <w:numPr>
                <w:ilvl w:val="1"/>
                <w:numId w:val="38"/>
              </w:numPr>
              <w:spacing w:after="120" w:line="240" w:lineRule="auto"/>
              <w:ind w:left="565" w:hanging="565"/>
              <w:rPr>
                <w:rFonts w:ascii="Soberana Texto" w:hAnsi="Soberana Texto"/>
                <w:sz w:val="22"/>
                <w:szCs w:val="22"/>
              </w:rPr>
            </w:pPr>
            <w:r w:rsidRPr="00D84FF4">
              <w:rPr>
                <w:rFonts w:ascii="Soberana Texto" w:hAnsi="Soberana Texto"/>
                <w:sz w:val="22"/>
                <w:szCs w:val="22"/>
              </w:rPr>
              <w:t>los importes de los impuestos a la utilidad, así como de la PTU relativos a los ORI, y</w:t>
            </w:r>
          </w:p>
          <w:p w14:paraId="4E023507" w14:textId="77777777" w:rsidR="00F65FAB" w:rsidRPr="00D84FF4" w:rsidRDefault="00F65FAB" w:rsidP="00AE7F43">
            <w:pPr>
              <w:pStyle w:val="Texto"/>
              <w:numPr>
                <w:ilvl w:val="1"/>
                <w:numId w:val="38"/>
              </w:numPr>
              <w:spacing w:after="120" w:line="240" w:lineRule="auto"/>
              <w:ind w:left="565" w:hanging="565"/>
              <w:rPr>
                <w:rFonts w:ascii="Soberana Texto" w:hAnsi="Soberana Texto"/>
                <w:sz w:val="22"/>
                <w:szCs w:val="22"/>
              </w:rPr>
            </w:pPr>
            <w:r w:rsidRPr="00D84FF4">
              <w:rPr>
                <w:rFonts w:ascii="Soberana Texto" w:hAnsi="Soberana Texto"/>
                <w:sz w:val="22"/>
                <w:szCs w:val="22"/>
              </w:rPr>
              <w:t xml:space="preserve">el importe de la utilidad o pérdida por acción básica y de utilidad o pérdida por acción diluida, en caso de que la entidad cotice en la bolsa de valores. La determinación de ambos importes debe hacerse con base en la NIF relativa a utilidad por acción. </w:t>
            </w:r>
          </w:p>
        </w:tc>
        <w:tc>
          <w:tcPr>
            <w:tcW w:w="992" w:type="dxa"/>
          </w:tcPr>
          <w:p w14:paraId="45B91C25" w14:textId="77777777" w:rsidR="00F65FAB" w:rsidRPr="00D84FF4" w:rsidRDefault="00F65FAB" w:rsidP="00AE7F43">
            <w:pPr>
              <w:pStyle w:val="Texto"/>
              <w:numPr>
                <w:ilvl w:val="0"/>
                <w:numId w:val="54"/>
              </w:numPr>
              <w:spacing w:after="120" w:line="240" w:lineRule="auto"/>
              <w:jc w:val="center"/>
              <w:rPr>
                <w:rFonts w:ascii="Soberana Texto" w:hAnsi="Soberana Texto"/>
                <w:sz w:val="20"/>
                <w:u w:val="single"/>
              </w:rPr>
            </w:pPr>
          </w:p>
        </w:tc>
      </w:tr>
    </w:tbl>
    <w:p w14:paraId="7523C737" w14:textId="77777777" w:rsidR="00F65FAB" w:rsidRDefault="00F65FAB" w:rsidP="00F65FAB">
      <w:pPr>
        <w:pStyle w:val="Texto"/>
        <w:spacing w:after="120" w:line="240" w:lineRule="auto"/>
        <w:rPr>
          <w:rFonts w:ascii="Soberana Texto" w:hAnsi="Soberana Texto"/>
          <w:b/>
          <w:sz w:val="22"/>
          <w:szCs w:val="22"/>
        </w:rPr>
      </w:pPr>
    </w:p>
    <w:p w14:paraId="789E9219" w14:textId="77777777" w:rsidR="00E44D23" w:rsidRDefault="00E44D23" w:rsidP="00F65FAB">
      <w:pPr>
        <w:pStyle w:val="Texto"/>
        <w:spacing w:after="120" w:line="240" w:lineRule="auto"/>
        <w:rPr>
          <w:rFonts w:ascii="Soberana Texto" w:hAnsi="Soberana Texto"/>
          <w:b/>
          <w:sz w:val="22"/>
          <w:szCs w:val="22"/>
        </w:rPr>
      </w:pPr>
    </w:p>
    <w:p w14:paraId="7657B281" w14:textId="77777777" w:rsidR="00E44D23" w:rsidRDefault="00E44D23" w:rsidP="00F65FAB">
      <w:pPr>
        <w:pStyle w:val="Texto"/>
        <w:spacing w:after="120" w:line="240" w:lineRule="auto"/>
        <w:rPr>
          <w:rFonts w:ascii="Soberana Texto" w:hAnsi="Soberana Texto"/>
          <w:b/>
          <w:sz w:val="22"/>
          <w:szCs w:val="22"/>
        </w:rPr>
      </w:pPr>
    </w:p>
    <w:p w14:paraId="1D67EE95" w14:textId="77777777" w:rsidR="00E44D23" w:rsidRDefault="00E44D23" w:rsidP="00F65FAB">
      <w:pPr>
        <w:pStyle w:val="Texto"/>
        <w:spacing w:after="120" w:line="240" w:lineRule="auto"/>
        <w:rPr>
          <w:rFonts w:ascii="Soberana Texto" w:hAnsi="Soberana Texto"/>
          <w:b/>
          <w:sz w:val="22"/>
          <w:szCs w:val="22"/>
        </w:rPr>
      </w:pPr>
    </w:p>
    <w:p w14:paraId="37389D60" w14:textId="77777777" w:rsidR="00E44D23" w:rsidRDefault="00E44D23" w:rsidP="00F65FAB">
      <w:pPr>
        <w:pStyle w:val="Texto"/>
        <w:spacing w:after="120" w:line="240" w:lineRule="auto"/>
        <w:rPr>
          <w:rFonts w:ascii="Soberana Texto" w:hAnsi="Soberana Texto"/>
          <w:b/>
          <w:sz w:val="22"/>
          <w:szCs w:val="22"/>
        </w:rPr>
      </w:pPr>
    </w:p>
    <w:p w14:paraId="11FA3E26" w14:textId="77777777" w:rsidR="00E44D23" w:rsidRDefault="00E44D23" w:rsidP="00F65FAB">
      <w:pPr>
        <w:pStyle w:val="Texto"/>
        <w:spacing w:after="120" w:line="240" w:lineRule="auto"/>
        <w:rPr>
          <w:rFonts w:ascii="Soberana Texto" w:hAnsi="Soberana Texto"/>
          <w:b/>
          <w:sz w:val="22"/>
          <w:szCs w:val="22"/>
        </w:rPr>
      </w:pPr>
    </w:p>
    <w:p w14:paraId="482EFC37" w14:textId="77777777" w:rsidR="00E44D23" w:rsidRDefault="00E44D23" w:rsidP="00F65FAB">
      <w:pPr>
        <w:pStyle w:val="Texto"/>
        <w:spacing w:after="120" w:line="240" w:lineRule="auto"/>
        <w:rPr>
          <w:rFonts w:ascii="Soberana Texto" w:hAnsi="Soberana Texto"/>
          <w:b/>
          <w:sz w:val="22"/>
          <w:szCs w:val="22"/>
        </w:rPr>
      </w:pPr>
    </w:p>
    <w:p w14:paraId="4D8E9D9A" w14:textId="77777777" w:rsidR="00E44D23" w:rsidRDefault="00E44D23" w:rsidP="00F65FAB">
      <w:pPr>
        <w:pStyle w:val="Texto"/>
        <w:spacing w:after="120" w:line="240" w:lineRule="auto"/>
        <w:rPr>
          <w:rFonts w:ascii="Soberana Texto" w:hAnsi="Soberana Texto"/>
          <w:b/>
          <w:sz w:val="22"/>
          <w:szCs w:val="22"/>
        </w:rPr>
      </w:pPr>
    </w:p>
    <w:p w14:paraId="7340EBB1" w14:textId="77777777" w:rsidR="00E44D23" w:rsidRDefault="00E44D23" w:rsidP="00F65FAB">
      <w:pPr>
        <w:pStyle w:val="Texto"/>
        <w:spacing w:after="120" w:line="240" w:lineRule="auto"/>
        <w:rPr>
          <w:rFonts w:ascii="Soberana Texto" w:hAnsi="Soberana Texto"/>
          <w:b/>
          <w:sz w:val="22"/>
          <w:szCs w:val="22"/>
        </w:rPr>
      </w:pPr>
    </w:p>
    <w:p w14:paraId="1C9EE1D6" w14:textId="77777777" w:rsidR="00E44D23" w:rsidRDefault="00E44D23" w:rsidP="00F65FAB">
      <w:pPr>
        <w:pStyle w:val="Texto"/>
        <w:spacing w:after="120" w:line="240" w:lineRule="auto"/>
        <w:rPr>
          <w:rFonts w:ascii="Soberana Texto" w:hAnsi="Soberana Texto"/>
          <w:b/>
          <w:sz w:val="22"/>
          <w:szCs w:val="22"/>
        </w:rPr>
      </w:pPr>
    </w:p>
    <w:p w14:paraId="164A7E06" w14:textId="77777777" w:rsidR="00E44D23" w:rsidRDefault="00E44D23" w:rsidP="00F65FAB">
      <w:pPr>
        <w:pStyle w:val="Texto"/>
        <w:spacing w:after="120" w:line="240" w:lineRule="auto"/>
        <w:rPr>
          <w:rFonts w:ascii="Soberana Texto" w:hAnsi="Soberana Texto"/>
          <w:b/>
          <w:sz w:val="22"/>
          <w:szCs w:val="22"/>
        </w:rPr>
      </w:pPr>
    </w:p>
    <w:p w14:paraId="42D17742" w14:textId="77777777" w:rsidR="00E44D23" w:rsidRDefault="00E44D23" w:rsidP="00F65FAB">
      <w:pPr>
        <w:pStyle w:val="Texto"/>
        <w:spacing w:after="120" w:line="240" w:lineRule="auto"/>
        <w:rPr>
          <w:rFonts w:ascii="Soberana Texto" w:hAnsi="Soberana Texto"/>
          <w:b/>
          <w:sz w:val="22"/>
          <w:szCs w:val="22"/>
        </w:rPr>
      </w:pPr>
    </w:p>
    <w:p w14:paraId="78D8F8F6" w14:textId="77777777" w:rsidR="00E44D23" w:rsidRDefault="00E44D23" w:rsidP="00F65FAB">
      <w:pPr>
        <w:pStyle w:val="Texto"/>
        <w:spacing w:after="120" w:line="240" w:lineRule="auto"/>
        <w:rPr>
          <w:rFonts w:ascii="Soberana Texto" w:hAnsi="Soberana Texto"/>
          <w:b/>
          <w:sz w:val="22"/>
          <w:szCs w:val="22"/>
        </w:rPr>
      </w:pPr>
    </w:p>
    <w:p w14:paraId="36D3FB57" w14:textId="77777777" w:rsidR="00E44D23" w:rsidRDefault="00E44D23" w:rsidP="00F65FAB">
      <w:pPr>
        <w:pStyle w:val="Texto"/>
        <w:spacing w:after="120" w:line="240" w:lineRule="auto"/>
        <w:rPr>
          <w:rFonts w:ascii="Soberana Texto" w:hAnsi="Soberana Texto"/>
          <w:b/>
          <w:sz w:val="22"/>
          <w:szCs w:val="22"/>
        </w:rPr>
      </w:pPr>
    </w:p>
    <w:p w14:paraId="7D5E09C0" w14:textId="77777777" w:rsidR="00E44D23" w:rsidRDefault="00E44D23" w:rsidP="00F65FAB">
      <w:pPr>
        <w:pStyle w:val="Texto"/>
        <w:spacing w:after="120" w:line="240" w:lineRule="auto"/>
        <w:rPr>
          <w:rFonts w:ascii="Soberana Texto" w:hAnsi="Soberana Texto"/>
          <w:b/>
          <w:sz w:val="22"/>
          <w:szCs w:val="22"/>
        </w:rPr>
      </w:pPr>
    </w:p>
    <w:p w14:paraId="1BA90017" w14:textId="77777777" w:rsidR="00E44D23" w:rsidRDefault="00E44D23" w:rsidP="00F65FAB">
      <w:pPr>
        <w:pStyle w:val="Texto"/>
        <w:spacing w:after="120" w:line="240" w:lineRule="auto"/>
        <w:rPr>
          <w:rFonts w:ascii="Soberana Texto" w:hAnsi="Soberana Texto"/>
          <w:b/>
          <w:sz w:val="22"/>
          <w:szCs w:val="22"/>
        </w:rPr>
      </w:pPr>
    </w:p>
    <w:p w14:paraId="3D753737" w14:textId="77777777" w:rsidR="00E44D23" w:rsidRDefault="00E44D23" w:rsidP="00F65FAB">
      <w:pPr>
        <w:pStyle w:val="Texto"/>
        <w:spacing w:after="120" w:line="240" w:lineRule="auto"/>
        <w:rPr>
          <w:rFonts w:ascii="Soberana Texto" w:hAnsi="Soberana Texto"/>
          <w:b/>
          <w:sz w:val="22"/>
          <w:szCs w:val="22"/>
        </w:rPr>
      </w:pPr>
    </w:p>
    <w:p w14:paraId="54D4100C" w14:textId="77777777" w:rsidR="00E44D23" w:rsidRDefault="00E44D23" w:rsidP="00F65FAB">
      <w:pPr>
        <w:pStyle w:val="Texto"/>
        <w:spacing w:after="120" w:line="240" w:lineRule="auto"/>
        <w:rPr>
          <w:rFonts w:ascii="Soberana Texto" w:hAnsi="Soberana Texto"/>
          <w:b/>
          <w:sz w:val="22"/>
          <w:szCs w:val="22"/>
        </w:rPr>
      </w:pPr>
    </w:p>
    <w:p w14:paraId="667878BE" w14:textId="77777777" w:rsidR="00E44D23" w:rsidRDefault="00E44D23" w:rsidP="00F65FAB">
      <w:pPr>
        <w:pStyle w:val="Texto"/>
        <w:spacing w:after="120" w:line="240" w:lineRule="auto"/>
        <w:rPr>
          <w:rFonts w:ascii="Soberana Texto" w:hAnsi="Soberana Texto"/>
          <w:b/>
          <w:sz w:val="22"/>
          <w:szCs w:val="22"/>
        </w:rPr>
      </w:pPr>
    </w:p>
    <w:p w14:paraId="36BD0FCE" w14:textId="77777777" w:rsidR="00E44D23" w:rsidRDefault="00E44D23" w:rsidP="00F65FAB">
      <w:pPr>
        <w:pStyle w:val="Texto"/>
        <w:spacing w:after="120" w:line="240" w:lineRule="auto"/>
        <w:rPr>
          <w:rFonts w:ascii="Soberana Texto" w:hAnsi="Soberana Texto"/>
          <w:b/>
          <w:sz w:val="22"/>
          <w:szCs w:val="22"/>
        </w:rPr>
      </w:pPr>
    </w:p>
    <w:p w14:paraId="0E141234" w14:textId="77777777" w:rsidR="00E44D23" w:rsidRDefault="00E44D23" w:rsidP="00F65FAB">
      <w:pPr>
        <w:pStyle w:val="Texto"/>
        <w:spacing w:after="120" w:line="240" w:lineRule="auto"/>
        <w:rPr>
          <w:rFonts w:ascii="Soberana Texto" w:hAnsi="Soberana Texto"/>
          <w:b/>
          <w:sz w:val="22"/>
          <w:szCs w:val="22"/>
        </w:rPr>
      </w:pPr>
    </w:p>
    <w:p w14:paraId="330B097E" w14:textId="77777777" w:rsidR="00E44D23" w:rsidRDefault="00E44D23" w:rsidP="00F65FAB">
      <w:pPr>
        <w:pStyle w:val="Texto"/>
        <w:spacing w:after="120" w:line="240" w:lineRule="auto"/>
        <w:rPr>
          <w:rFonts w:ascii="Soberana Texto" w:hAnsi="Soberana Texto"/>
          <w:b/>
          <w:sz w:val="22"/>
          <w:szCs w:val="22"/>
        </w:rPr>
      </w:pPr>
    </w:p>
    <w:p w14:paraId="4977EDE1" w14:textId="77777777" w:rsidR="00E44D23" w:rsidRDefault="00E44D23" w:rsidP="00F65FAB">
      <w:pPr>
        <w:pStyle w:val="Texto"/>
        <w:spacing w:after="120" w:line="240" w:lineRule="auto"/>
        <w:rPr>
          <w:rFonts w:ascii="Soberana Texto" w:hAnsi="Soberana Texto"/>
          <w:b/>
          <w:sz w:val="22"/>
          <w:szCs w:val="22"/>
        </w:rPr>
      </w:pPr>
    </w:p>
    <w:p w14:paraId="18EDB90B" w14:textId="77777777" w:rsidR="00E44D23" w:rsidRDefault="00E44D23" w:rsidP="00F65FAB">
      <w:pPr>
        <w:pStyle w:val="Texto"/>
        <w:spacing w:after="120" w:line="240" w:lineRule="auto"/>
        <w:rPr>
          <w:rFonts w:ascii="Soberana Texto" w:hAnsi="Soberana Texto"/>
          <w:b/>
          <w:sz w:val="22"/>
          <w:szCs w:val="22"/>
        </w:rPr>
      </w:pPr>
    </w:p>
    <w:p w14:paraId="72E0887A" w14:textId="77777777" w:rsidR="00DA5801" w:rsidRDefault="00DA5801" w:rsidP="00F65FAB">
      <w:pPr>
        <w:pStyle w:val="Texto"/>
        <w:spacing w:after="120" w:line="240" w:lineRule="auto"/>
        <w:rPr>
          <w:rFonts w:ascii="Soberana Texto" w:hAnsi="Soberana Texto"/>
          <w:b/>
          <w:sz w:val="22"/>
          <w:szCs w:val="22"/>
        </w:rPr>
      </w:pPr>
    </w:p>
    <w:p w14:paraId="2AE093FA" w14:textId="77777777" w:rsidR="00DA5801" w:rsidRDefault="00DA5801" w:rsidP="00F65FAB">
      <w:pPr>
        <w:pStyle w:val="Texto"/>
        <w:spacing w:after="120" w:line="240" w:lineRule="auto"/>
        <w:rPr>
          <w:rFonts w:ascii="Soberana Texto" w:hAnsi="Soberana Texto"/>
          <w:b/>
          <w:sz w:val="22"/>
          <w:szCs w:val="22"/>
        </w:rPr>
      </w:pPr>
    </w:p>
    <w:p w14:paraId="0499A7C7" w14:textId="77777777" w:rsidR="00B94D6E" w:rsidRPr="00B94D6E" w:rsidRDefault="00B94D6E" w:rsidP="00B94D6E">
      <w:pPr>
        <w:pStyle w:val="Texto"/>
        <w:spacing w:after="0" w:line="240" w:lineRule="auto"/>
        <w:jc w:val="center"/>
        <w:rPr>
          <w:rFonts w:ascii="Soberana Texto" w:hAnsi="Soberana Texto"/>
          <w:b/>
          <w:sz w:val="16"/>
          <w:szCs w:val="16"/>
        </w:rPr>
      </w:pPr>
      <w:r w:rsidRPr="00B94D6E">
        <w:rPr>
          <w:rFonts w:ascii="Soberana Texto" w:hAnsi="Soberana Texto"/>
          <w:b/>
          <w:sz w:val="16"/>
          <w:szCs w:val="16"/>
        </w:rPr>
        <w:t>NOMBRE DE LA INSTITUCIÓN</w:t>
      </w:r>
    </w:p>
    <w:p w14:paraId="15C63B7D" w14:textId="77777777" w:rsidR="00B94D6E" w:rsidRPr="00B94D6E" w:rsidRDefault="00B94D6E" w:rsidP="00B94D6E">
      <w:pPr>
        <w:pStyle w:val="Texto"/>
        <w:spacing w:after="0" w:line="240" w:lineRule="auto"/>
        <w:ind w:firstLine="0"/>
        <w:jc w:val="center"/>
        <w:rPr>
          <w:rFonts w:ascii="Soberana Texto" w:hAnsi="Soberana Texto"/>
          <w:sz w:val="16"/>
          <w:szCs w:val="16"/>
        </w:rPr>
      </w:pPr>
      <w:r w:rsidRPr="00B94D6E">
        <w:rPr>
          <w:rFonts w:ascii="Soberana Texto" w:hAnsi="Soberana Texto"/>
          <w:sz w:val="16"/>
          <w:szCs w:val="16"/>
        </w:rPr>
        <w:t>DOMICILIO</w:t>
      </w:r>
    </w:p>
    <w:p w14:paraId="70E4D4BE" w14:textId="77777777" w:rsidR="00B94D6E" w:rsidRPr="00B94D6E" w:rsidRDefault="00B94D6E" w:rsidP="00B94D6E">
      <w:pPr>
        <w:pStyle w:val="Texto"/>
        <w:spacing w:after="0" w:line="240" w:lineRule="auto"/>
        <w:ind w:firstLine="0"/>
        <w:jc w:val="center"/>
        <w:rPr>
          <w:rFonts w:ascii="Soberana Texto" w:hAnsi="Soberana Texto"/>
          <w:sz w:val="16"/>
          <w:szCs w:val="16"/>
        </w:rPr>
      </w:pPr>
      <w:r w:rsidRPr="00B94D6E">
        <w:rPr>
          <w:rFonts w:ascii="Soberana Texto" w:hAnsi="Soberana Texto"/>
          <w:b/>
          <w:sz w:val="16"/>
          <w:szCs w:val="16"/>
        </w:rPr>
        <w:t xml:space="preserve">ESTADO DE RESULTADO INTEGRAL DEL </w:t>
      </w:r>
      <w:r w:rsidRPr="00B94D6E">
        <w:rPr>
          <w:rFonts w:ascii="Soberana Texto" w:hAnsi="Soberana Texto"/>
          <w:b/>
          <w:caps/>
          <w:sz w:val="16"/>
          <w:szCs w:val="16"/>
        </w:rPr>
        <w:t>________</w:t>
      </w:r>
      <w:r w:rsidRPr="00B94D6E">
        <w:rPr>
          <w:rFonts w:ascii="Soberana Texto" w:hAnsi="Soberana Texto"/>
          <w:b/>
          <w:sz w:val="16"/>
          <w:szCs w:val="16"/>
        </w:rPr>
        <w:t>AL ________DE ___</w:t>
      </w:r>
    </w:p>
    <w:p w14:paraId="15C26EEB" w14:textId="77777777" w:rsidR="00B94D6E" w:rsidRPr="00B94D6E" w:rsidRDefault="00B94D6E" w:rsidP="00B94D6E">
      <w:pPr>
        <w:pStyle w:val="Texto"/>
        <w:spacing w:after="0" w:line="240" w:lineRule="auto"/>
        <w:ind w:firstLine="0"/>
        <w:jc w:val="center"/>
        <w:rPr>
          <w:rFonts w:ascii="Soberana Texto" w:hAnsi="Soberana Texto"/>
          <w:position w:val="9"/>
          <w:sz w:val="16"/>
          <w:szCs w:val="16"/>
          <w:u w:val="single"/>
        </w:rPr>
      </w:pPr>
      <w:r w:rsidRPr="00B94D6E">
        <w:rPr>
          <w:rFonts w:ascii="Soberana Texto" w:hAnsi="Soberana Texto"/>
          <w:sz w:val="16"/>
          <w:szCs w:val="16"/>
        </w:rPr>
        <w:t xml:space="preserve">EXPRESADOS EN MONEDA DE PODER ADQUISITIVO DE </w:t>
      </w:r>
      <w:r w:rsidRPr="00B94D6E">
        <w:rPr>
          <w:rFonts w:ascii="Soberana Texto" w:hAnsi="Soberana Texto"/>
          <w:sz w:val="16"/>
          <w:szCs w:val="16"/>
          <w:u w:val="single"/>
        </w:rPr>
        <w:t>________</w:t>
      </w:r>
      <w:r w:rsidRPr="00B94D6E">
        <w:rPr>
          <w:rFonts w:ascii="Soberana Texto" w:hAnsi="Soberana Texto"/>
          <w:sz w:val="16"/>
          <w:szCs w:val="16"/>
        </w:rPr>
        <w:t xml:space="preserve"> DE </w:t>
      </w:r>
      <w:r w:rsidRPr="00B94D6E">
        <w:rPr>
          <w:rFonts w:ascii="Soberana Texto" w:hAnsi="Soberana Texto"/>
          <w:sz w:val="16"/>
          <w:szCs w:val="16"/>
          <w:u w:val="single"/>
        </w:rPr>
        <w:t>_______</w:t>
      </w:r>
      <w:r w:rsidRPr="00B94D6E">
        <w:rPr>
          <w:rFonts w:ascii="Soberana Texto" w:hAnsi="Soberana Texto"/>
          <w:sz w:val="16"/>
          <w:szCs w:val="16"/>
        </w:rPr>
        <w:t xml:space="preserve"> </w:t>
      </w:r>
      <w:r w:rsidRPr="00B94D6E">
        <w:rPr>
          <w:rFonts w:ascii="Soberana Texto" w:hAnsi="Soberana Texto"/>
          <w:sz w:val="16"/>
          <w:szCs w:val="16"/>
          <w:vertAlign w:val="superscript"/>
        </w:rPr>
        <w:t>(1)</w:t>
      </w:r>
    </w:p>
    <w:p w14:paraId="5F25E471" w14:textId="77777777" w:rsidR="00B94D6E" w:rsidRPr="00B94D6E" w:rsidRDefault="00B94D6E" w:rsidP="00B94D6E">
      <w:pPr>
        <w:pStyle w:val="Texto"/>
        <w:spacing w:after="0" w:line="240" w:lineRule="auto"/>
        <w:ind w:firstLine="0"/>
        <w:jc w:val="center"/>
        <w:rPr>
          <w:rFonts w:ascii="Soberana Texto" w:hAnsi="Soberana Texto"/>
          <w:sz w:val="16"/>
          <w:szCs w:val="16"/>
        </w:rPr>
      </w:pPr>
      <w:r w:rsidRPr="00B94D6E">
        <w:rPr>
          <w:rFonts w:ascii="Soberana Texto" w:hAnsi="Soberana Texto"/>
          <w:sz w:val="16"/>
          <w:szCs w:val="16"/>
        </w:rPr>
        <w:t>(Cifras en millones de pesos)</w:t>
      </w:r>
    </w:p>
    <w:tbl>
      <w:tblPr>
        <w:tblW w:w="8713" w:type="dxa"/>
        <w:tblInd w:w="144" w:type="dxa"/>
        <w:tblLayout w:type="fixed"/>
        <w:tblCellMar>
          <w:left w:w="72" w:type="dxa"/>
          <w:right w:w="72" w:type="dxa"/>
        </w:tblCellMar>
        <w:tblLook w:val="0000" w:firstRow="0" w:lastRow="0" w:firstColumn="0" w:lastColumn="0" w:noHBand="0" w:noVBand="0"/>
      </w:tblPr>
      <w:tblGrid>
        <w:gridCol w:w="6404"/>
        <w:gridCol w:w="998"/>
        <w:gridCol w:w="313"/>
        <w:gridCol w:w="998"/>
      </w:tblGrid>
      <w:tr w:rsidR="00B94D6E" w:rsidRPr="00D84FF4" w14:paraId="44370569" w14:textId="77777777" w:rsidTr="000B3696">
        <w:trPr>
          <w:trHeight w:val="144"/>
        </w:trPr>
        <w:tc>
          <w:tcPr>
            <w:tcW w:w="6404" w:type="dxa"/>
            <w:noWrap/>
          </w:tcPr>
          <w:p w14:paraId="4BB9B04C" w14:textId="77777777" w:rsidR="00B94D6E" w:rsidRPr="00D84FF4" w:rsidRDefault="00B94D6E" w:rsidP="000B3696">
            <w:pPr>
              <w:pStyle w:val="Texto"/>
              <w:spacing w:after="0" w:line="240" w:lineRule="auto"/>
              <w:ind w:firstLine="0"/>
              <w:rPr>
                <w:rFonts w:ascii="Soberana Texto" w:hAnsi="Soberana Texto"/>
                <w:caps/>
                <w:szCs w:val="22"/>
              </w:rPr>
            </w:pPr>
            <w:r w:rsidRPr="00D84FF4">
              <w:rPr>
                <w:rFonts w:ascii="Soberana Texto" w:hAnsi="Soberana Texto"/>
                <w:szCs w:val="22"/>
              </w:rPr>
              <w:t>Ingresos por intereses</w:t>
            </w:r>
          </w:p>
        </w:tc>
        <w:tc>
          <w:tcPr>
            <w:tcW w:w="998" w:type="dxa"/>
          </w:tcPr>
          <w:p w14:paraId="2DAD2702"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c>
          <w:tcPr>
            <w:tcW w:w="313" w:type="dxa"/>
          </w:tcPr>
          <w:p w14:paraId="66BE3192"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29809092"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51132F22" w14:textId="77777777" w:rsidTr="000B3696">
        <w:trPr>
          <w:trHeight w:val="144"/>
        </w:trPr>
        <w:tc>
          <w:tcPr>
            <w:tcW w:w="6404" w:type="dxa"/>
          </w:tcPr>
          <w:p w14:paraId="0DD754DB"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Gastos por intereses</w:t>
            </w:r>
          </w:p>
        </w:tc>
        <w:tc>
          <w:tcPr>
            <w:tcW w:w="998" w:type="dxa"/>
          </w:tcPr>
          <w:p w14:paraId="18DF0285" w14:textId="77777777" w:rsidR="00B94D6E" w:rsidRPr="00D84FF4" w:rsidRDefault="00B94D6E" w:rsidP="000B3696">
            <w:pPr>
              <w:pStyle w:val="Texto"/>
              <w:spacing w:after="0" w:line="240" w:lineRule="auto"/>
              <w:ind w:firstLine="0"/>
              <w:rPr>
                <w:rFonts w:ascii="Soberana Texto" w:hAnsi="Soberana Texto"/>
                <w:b/>
                <w:szCs w:val="22"/>
              </w:rPr>
            </w:pPr>
            <w:r w:rsidRPr="00D84FF4">
              <w:rPr>
                <w:rFonts w:ascii="Soberana Texto" w:hAnsi="Soberana Texto"/>
                <w:szCs w:val="22"/>
              </w:rPr>
              <w:t>“</w:t>
            </w:r>
          </w:p>
        </w:tc>
        <w:tc>
          <w:tcPr>
            <w:tcW w:w="313" w:type="dxa"/>
          </w:tcPr>
          <w:p w14:paraId="3E705B31"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77674D73" w14:textId="77777777" w:rsidR="00B94D6E" w:rsidRPr="00D84FF4" w:rsidRDefault="00B94D6E" w:rsidP="000B3696">
            <w:pPr>
              <w:pStyle w:val="Texto"/>
              <w:spacing w:after="0" w:line="240" w:lineRule="auto"/>
              <w:ind w:firstLine="0"/>
              <w:rPr>
                <w:rFonts w:ascii="Soberana Texto" w:hAnsi="Soberana Texto"/>
                <w:b/>
                <w:szCs w:val="22"/>
              </w:rPr>
            </w:pPr>
          </w:p>
        </w:tc>
      </w:tr>
      <w:tr w:rsidR="00B94D6E" w:rsidRPr="00D84FF4" w14:paraId="3C1ED582" w14:textId="77777777" w:rsidTr="000B3696">
        <w:trPr>
          <w:trHeight w:val="144"/>
        </w:trPr>
        <w:tc>
          <w:tcPr>
            <w:tcW w:w="6404" w:type="dxa"/>
          </w:tcPr>
          <w:p w14:paraId="68041D04"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Resultado por posición monetaria neto (margen financiero)</w:t>
            </w:r>
          </w:p>
        </w:tc>
        <w:tc>
          <w:tcPr>
            <w:tcW w:w="998" w:type="dxa"/>
            <w:tcBorders>
              <w:bottom w:val="single" w:sz="4" w:space="0" w:color="auto"/>
            </w:tcBorders>
          </w:tcPr>
          <w:p w14:paraId="00DA115A" w14:textId="77777777" w:rsidR="00B94D6E" w:rsidRPr="00D84FF4" w:rsidRDefault="00B94D6E" w:rsidP="000B3696">
            <w:pPr>
              <w:pStyle w:val="Texto"/>
              <w:spacing w:after="0" w:line="240" w:lineRule="auto"/>
              <w:ind w:firstLine="0"/>
              <w:rPr>
                <w:rFonts w:ascii="Soberana Texto" w:hAnsi="Soberana Texto"/>
                <w:b/>
                <w:szCs w:val="22"/>
              </w:rPr>
            </w:pPr>
            <w:r w:rsidRPr="00D84FF4">
              <w:rPr>
                <w:rFonts w:ascii="Soberana Texto" w:hAnsi="Soberana Texto"/>
                <w:szCs w:val="22"/>
              </w:rPr>
              <w:t>“</w:t>
            </w:r>
          </w:p>
        </w:tc>
        <w:tc>
          <w:tcPr>
            <w:tcW w:w="313" w:type="dxa"/>
          </w:tcPr>
          <w:p w14:paraId="48D85694"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2E7E3E0A" w14:textId="77777777" w:rsidR="00B94D6E" w:rsidRPr="00D84FF4" w:rsidRDefault="00B94D6E" w:rsidP="000B3696">
            <w:pPr>
              <w:pStyle w:val="Texto"/>
              <w:spacing w:after="0" w:line="240" w:lineRule="auto"/>
              <w:ind w:firstLine="0"/>
              <w:rPr>
                <w:rFonts w:ascii="Soberana Texto" w:hAnsi="Soberana Texto"/>
                <w:b/>
                <w:szCs w:val="22"/>
              </w:rPr>
            </w:pPr>
          </w:p>
        </w:tc>
      </w:tr>
      <w:tr w:rsidR="00B94D6E" w:rsidRPr="00D84FF4" w14:paraId="322AF178" w14:textId="77777777" w:rsidTr="000B3696">
        <w:trPr>
          <w:trHeight w:val="144"/>
        </w:trPr>
        <w:tc>
          <w:tcPr>
            <w:tcW w:w="6404" w:type="dxa"/>
          </w:tcPr>
          <w:p w14:paraId="05F1A7D5" w14:textId="77777777" w:rsidR="00B94D6E" w:rsidRPr="00D84FF4" w:rsidRDefault="00B94D6E" w:rsidP="000B3696">
            <w:pPr>
              <w:pStyle w:val="Texto"/>
              <w:spacing w:after="0" w:line="240" w:lineRule="auto"/>
              <w:ind w:firstLine="0"/>
              <w:rPr>
                <w:rFonts w:ascii="Soberana Texto" w:hAnsi="Soberana Texto"/>
                <w:b/>
                <w:caps/>
                <w:szCs w:val="22"/>
              </w:rPr>
            </w:pPr>
            <w:r w:rsidRPr="00D84FF4">
              <w:rPr>
                <w:rFonts w:ascii="Soberana Texto" w:hAnsi="Soberana Texto"/>
                <w:b/>
                <w:caps/>
                <w:szCs w:val="22"/>
              </w:rPr>
              <w:t>MARGEN FINANCIERO</w:t>
            </w:r>
          </w:p>
        </w:tc>
        <w:tc>
          <w:tcPr>
            <w:tcW w:w="998" w:type="dxa"/>
            <w:tcBorders>
              <w:top w:val="single" w:sz="4" w:space="0" w:color="auto"/>
            </w:tcBorders>
          </w:tcPr>
          <w:p w14:paraId="22C0546C"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477375FF"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33828B68"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r>
      <w:tr w:rsidR="00B94D6E" w:rsidRPr="00D84FF4" w14:paraId="249D5078" w14:textId="77777777" w:rsidTr="000B3696">
        <w:trPr>
          <w:trHeight w:val="144"/>
        </w:trPr>
        <w:tc>
          <w:tcPr>
            <w:tcW w:w="6404" w:type="dxa"/>
          </w:tcPr>
          <w:p w14:paraId="347E5685" w14:textId="77777777" w:rsidR="00B94D6E" w:rsidRPr="00D84FF4" w:rsidRDefault="00B94D6E" w:rsidP="000B3696">
            <w:pPr>
              <w:pStyle w:val="Texto"/>
              <w:spacing w:after="0" w:line="240" w:lineRule="auto"/>
              <w:ind w:firstLine="0"/>
              <w:rPr>
                <w:rFonts w:ascii="Soberana Texto" w:hAnsi="Soberana Texto"/>
                <w:b/>
                <w:caps/>
                <w:szCs w:val="22"/>
              </w:rPr>
            </w:pPr>
          </w:p>
        </w:tc>
        <w:tc>
          <w:tcPr>
            <w:tcW w:w="998" w:type="dxa"/>
          </w:tcPr>
          <w:p w14:paraId="6DCA028E"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79D10468"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62A30FAD"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18571081" w14:textId="77777777" w:rsidTr="000B3696">
        <w:trPr>
          <w:trHeight w:val="144"/>
        </w:trPr>
        <w:tc>
          <w:tcPr>
            <w:tcW w:w="6404" w:type="dxa"/>
          </w:tcPr>
          <w:p w14:paraId="4224BF4B" w14:textId="77777777" w:rsidR="00B94D6E" w:rsidRPr="00D84FF4" w:rsidRDefault="00B94D6E" w:rsidP="000B3696">
            <w:pPr>
              <w:pStyle w:val="Texto"/>
              <w:spacing w:after="0" w:line="240" w:lineRule="auto"/>
              <w:ind w:firstLine="0"/>
              <w:rPr>
                <w:rFonts w:ascii="Soberana Texto" w:hAnsi="Soberana Texto"/>
                <w:caps/>
                <w:szCs w:val="22"/>
              </w:rPr>
            </w:pPr>
            <w:r w:rsidRPr="00D84FF4">
              <w:rPr>
                <w:rFonts w:ascii="Soberana Texto" w:hAnsi="Soberana Texto"/>
                <w:szCs w:val="22"/>
              </w:rPr>
              <w:t>Estimación preventiva para riesgos crediticios</w:t>
            </w:r>
          </w:p>
        </w:tc>
        <w:tc>
          <w:tcPr>
            <w:tcW w:w="998" w:type="dxa"/>
          </w:tcPr>
          <w:p w14:paraId="16CB86D3"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c>
          <w:tcPr>
            <w:tcW w:w="313" w:type="dxa"/>
          </w:tcPr>
          <w:p w14:paraId="190019AE"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33E5F790"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3C5BB5E4" w14:textId="77777777" w:rsidTr="000B3696">
        <w:trPr>
          <w:trHeight w:val="144"/>
        </w:trPr>
        <w:tc>
          <w:tcPr>
            <w:tcW w:w="6404" w:type="dxa"/>
          </w:tcPr>
          <w:p w14:paraId="5F20D963" w14:textId="77777777" w:rsidR="00B94D6E" w:rsidRPr="00D84FF4" w:rsidRDefault="00B94D6E" w:rsidP="000B3696">
            <w:pPr>
              <w:pStyle w:val="Texto"/>
              <w:spacing w:after="0" w:line="240" w:lineRule="auto"/>
              <w:ind w:firstLine="0"/>
              <w:rPr>
                <w:rFonts w:ascii="Soberana Texto" w:hAnsi="Soberana Texto"/>
                <w:b/>
                <w:caps/>
                <w:szCs w:val="22"/>
              </w:rPr>
            </w:pPr>
            <w:r w:rsidRPr="00D84FF4">
              <w:rPr>
                <w:rFonts w:ascii="Soberana Texto" w:hAnsi="Soberana Texto"/>
                <w:b/>
                <w:caps/>
                <w:szCs w:val="22"/>
              </w:rPr>
              <w:t>MARGEN FINANCIERO AJUSTADO POR RIESGOS CREDITICIOS</w:t>
            </w:r>
          </w:p>
        </w:tc>
        <w:tc>
          <w:tcPr>
            <w:tcW w:w="998" w:type="dxa"/>
          </w:tcPr>
          <w:p w14:paraId="0A409178"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6A196EA6"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6CB6D023"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r>
      <w:tr w:rsidR="00B94D6E" w:rsidRPr="00D84FF4" w14:paraId="0A3EA556" w14:textId="77777777" w:rsidTr="000B3696">
        <w:trPr>
          <w:trHeight w:val="144"/>
        </w:trPr>
        <w:tc>
          <w:tcPr>
            <w:tcW w:w="6404" w:type="dxa"/>
          </w:tcPr>
          <w:p w14:paraId="255DCA51" w14:textId="77777777" w:rsidR="00B94D6E" w:rsidRPr="00D84FF4" w:rsidRDefault="00B94D6E" w:rsidP="000B3696">
            <w:pPr>
              <w:pStyle w:val="Texto"/>
              <w:spacing w:after="0" w:line="240" w:lineRule="auto"/>
              <w:ind w:firstLine="0"/>
              <w:rPr>
                <w:rFonts w:ascii="Soberana Texto" w:hAnsi="Soberana Texto"/>
                <w:b/>
                <w:caps/>
                <w:szCs w:val="22"/>
              </w:rPr>
            </w:pPr>
          </w:p>
        </w:tc>
        <w:tc>
          <w:tcPr>
            <w:tcW w:w="998" w:type="dxa"/>
          </w:tcPr>
          <w:p w14:paraId="1A273AC7"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6E06A45B"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0FDC1C84"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2BE66C76" w14:textId="77777777" w:rsidTr="000B3696">
        <w:trPr>
          <w:trHeight w:val="144"/>
        </w:trPr>
        <w:tc>
          <w:tcPr>
            <w:tcW w:w="6404" w:type="dxa"/>
          </w:tcPr>
          <w:p w14:paraId="20597C42" w14:textId="77777777" w:rsidR="00B94D6E" w:rsidRPr="00D84FF4" w:rsidRDefault="00B94D6E" w:rsidP="000B3696">
            <w:pPr>
              <w:pStyle w:val="Texto"/>
              <w:spacing w:after="0" w:line="240" w:lineRule="auto"/>
              <w:ind w:firstLine="0"/>
              <w:rPr>
                <w:rFonts w:ascii="Soberana Texto" w:hAnsi="Soberana Texto"/>
                <w:b/>
                <w:caps/>
                <w:szCs w:val="22"/>
              </w:rPr>
            </w:pPr>
            <w:r w:rsidRPr="00D84FF4">
              <w:rPr>
                <w:rFonts w:ascii="Soberana Texto" w:hAnsi="Soberana Texto"/>
                <w:szCs w:val="22"/>
              </w:rPr>
              <w:t>Comisiones y tarifas cobradas</w:t>
            </w:r>
          </w:p>
        </w:tc>
        <w:tc>
          <w:tcPr>
            <w:tcW w:w="998" w:type="dxa"/>
          </w:tcPr>
          <w:p w14:paraId="2400A34E"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c>
          <w:tcPr>
            <w:tcW w:w="313" w:type="dxa"/>
          </w:tcPr>
          <w:p w14:paraId="4785AB12"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6E00B32B"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58375385" w14:textId="77777777" w:rsidTr="000B3696">
        <w:trPr>
          <w:trHeight w:val="144"/>
        </w:trPr>
        <w:tc>
          <w:tcPr>
            <w:tcW w:w="6404" w:type="dxa"/>
          </w:tcPr>
          <w:p w14:paraId="41DBBDD0"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Comisiones y tarifas pagadas</w:t>
            </w:r>
          </w:p>
        </w:tc>
        <w:tc>
          <w:tcPr>
            <w:tcW w:w="998" w:type="dxa"/>
          </w:tcPr>
          <w:p w14:paraId="260DB153"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c>
          <w:tcPr>
            <w:tcW w:w="313" w:type="dxa"/>
          </w:tcPr>
          <w:p w14:paraId="7658920B"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3EE7A87B"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38C25D65" w14:textId="77777777" w:rsidTr="000B3696">
        <w:trPr>
          <w:trHeight w:val="144"/>
        </w:trPr>
        <w:tc>
          <w:tcPr>
            <w:tcW w:w="6404" w:type="dxa"/>
          </w:tcPr>
          <w:p w14:paraId="5D8BF12D"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Resultado por intermediación</w:t>
            </w:r>
          </w:p>
        </w:tc>
        <w:tc>
          <w:tcPr>
            <w:tcW w:w="998" w:type="dxa"/>
          </w:tcPr>
          <w:p w14:paraId="5CB03FB6"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c>
          <w:tcPr>
            <w:tcW w:w="313" w:type="dxa"/>
          </w:tcPr>
          <w:p w14:paraId="70890653"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53C49CDB"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0EBEAEF4" w14:textId="77777777" w:rsidTr="000B3696">
        <w:trPr>
          <w:trHeight w:val="144"/>
        </w:trPr>
        <w:tc>
          <w:tcPr>
            <w:tcW w:w="6404" w:type="dxa"/>
          </w:tcPr>
          <w:p w14:paraId="1385AB62" w14:textId="77777777" w:rsidR="00B94D6E" w:rsidRPr="00D84FF4" w:rsidRDefault="00B94D6E" w:rsidP="000B3696">
            <w:pPr>
              <w:pStyle w:val="Texto"/>
              <w:spacing w:after="0" w:line="240" w:lineRule="auto"/>
              <w:ind w:firstLine="0"/>
              <w:rPr>
                <w:rFonts w:ascii="Soberana Texto" w:hAnsi="Soberana Texto"/>
                <w:caps/>
                <w:szCs w:val="22"/>
              </w:rPr>
            </w:pPr>
            <w:r w:rsidRPr="00D84FF4">
              <w:rPr>
                <w:rFonts w:ascii="Soberana Texto" w:hAnsi="Soberana Texto"/>
                <w:szCs w:val="22"/>
              </w:rPr>
              <w:t>Otros ingresos (egresos) de la operación</w:t>
            </w:r>
          </w:p>
        </w:tc>
        <w:tc>
          <w:tcPr>
            <w:tcW w:w="998" w:type="dxa"/>
          </w:tcPr>
          <w:p w14:paraId="0A0C9137" w14:textId="77777777" w:rsidR="00B94D6E" w:rsidRPr="00D84FF4" w:rsidRDefault="00B94D6E" w:rsidP="000B3696">
            <w:pPr>
              <w:pStyle w:val="Texto"/>
              <w:spacing w:after="0" w:line="240" w:lineRule="auto"/>
              <w:ind w:firstLine="0"/>
              <w:rPr>
                <w:rFonts w:ascii="Soberana Texto" w:hAnsi="Soberana Texto"/>
                <w:b/>
                <w:caps/>
                <w:szCs w:val="22"/>
              </w:rPr>
            </w:pPr>
            <w:r w:rsidRPr="00D84FF4">
              <w:rPr>
                <w:rFonts w:ascii="Soberana Texto" w:hAnsi="Soberana Texto"/>
                <w:szCs w:val="22"/>
              </w:rPr>
              <w:t>“</w:t>
            </w:r>
          </w:p>
        </w:tc>
        <w:tc>
          <w:tcPr>
            <w:tcW w:w="313" w:type="dxa"/>
          </w:tcPr>
          <w:p w14:paraId="1F2BB0D1" w14:textId="77777777" w:rsidR="00B94D6E" w:rsidRPr="00D84FF4" w:rsidRDefault="00B94D6E" w:rsidP="000B3696">
            <w:pPr>
              <w:pStyle w:val="Texto"/>
              <w:spacing w:after="0" w:line="240" w:lineRule="auto"/>
              <w:ind w:firstLine="0"/>
              <w:rPr>
                <w:rFonts w:ascii="Soberana Texto" w:hAnsi="Soberana Texto"/>
                <w:b/>
                <w:caps/>
                <w:szCs w:val="22"/>
              </w:rPr>
            </w:pPr>
          </w:p>
        </w:tc>
        <w:tc>
          <w:tcPr>
            <w:tcW w:w="998" w:type="dxa"/>
          </w:tcPr>
          <w:p w14:paraId="6A2B007D" w14:textId="77777777" w:rsidR="00B94D6E" w:rsidRPr="00D84FF4" w:rsidRDefault="00B94D6E" w:rsidP="000B3696">
            <w:pPr>
              <w:pStyle w:val="Texto"/>
              <w:spacing w:after="0" w:line="240" w:lineRule="auto"/>
              <w:ind w:firstLine="0"/>
              <w:rPr>
                <w:rFonts w:ascii="Soberana Texto" w:hAnsi="Soberana Texto"/>
                <w:b/>
                <w:caps/>
                <w:szCs w:val="22"/>
              </w:rPr>
            </w:pPr>
          </w:p>
        </w:tc>
      </w:tr>
      <w:tr w:rsidR="00B94D6E" w:rsidRPr="00D84FF4" w14:paraId="2BEDA61C" w14:textId="77777777" w:rsidTr="000B3696">
        <w:trPr>
          <w:trHeight w:val="144"/>
        </w:trPr>
        <w:tc>
          <w:tcPr>
            <w:tcW w:w="6404" w:type="dxa"/>
          </w:tcPr>
          <w:p w14:paraId="444A7D90"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Subsidios</w:t>
            </w:r>
            <w:r w:rsidRPr="00D84FF4">
              <w:rPr>
                <w:rFonts w:ascii="Soberana Texto" w:hAnsi="Soberana Texto"/>
                <w:szCs w:val="22"/>
                <w:vertAlign w:val="superscript"/>
              </w:rPr>
              <w:t>(2)</w:t>
            </w:r>
          </w:p>
        </w:tc>
        <w:tc>
          <w:tcPr>
            <w:tcW w:w="998" w:type="dxa"/>
          </w:tcPr>
          <w:p w14:paraId="78BFDC9E"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c>
          <w:tcPr>
            <w:tcW w:w="313" w:type="dxa"/>
          </w:tcPr>
          <w:p w14:paraId="737F9B65" w14:textId="77777777" w:rsidR="00B94D6E" w:rsidRPr="00D84FF4" w:rsidRDefault="00B94D6E" w:rsidP="000B3696">
            <w:pPr>
              <w:pStyle w:val="Texto"/>
              <w:spacing w:after="0" w:line="240" w:lineRule="auto"/>
              <w:ind w:firstLine="0"/>
              <w:rPr>
                <w:rFonts w:ascii="Soberana Texto" w:hAnsi="Soberana Texto"/>
                <w:b/>
                <w:caps/>
                <w:szCs w:val="22"/>
              </w:rPr>
            </w:pPr>
          </w:p>
        </w:tc>
        <w:tc>
          <w:tcPr>
            <w:tcW w:w="998" w:type="dxa"/>
          </w:tcPr>
          <w:p w14:paraId="01797798" w14:textId="77777777" w:rsidR="00B94D6E" w:rsidRPr="00D84FF4" w:rsidRDefault="00B94D6E" w:rsidP="000B3696">
            <w:pPr>
              <w:pStyle w:val="Texto"/>
              <w:spacing w:after="0" w:line="240" w:lineRule="auto"/>
              <w:ind w:firstLine="0"/>
              <w:rPr>
                <w:rFonts w:ascii="Soberana Texto" w:hAnsi="Soberana Texto"/>
                <w:b/>
                <w:caps/>
                <w:szCs w:val="22"/>
              </w:rPr>
            </w:pPr>
          </w:p>
        </w:tc>
      </w:tr>
      <w:tr w:rsidR="00B94D6E" w:rsidRPr="00D84FF4" w14:paraId="6926D252" w14:textId="77777777" w:rsidTr="000B3696">
        <w:trPr>
          <w:trHeight w:val="144"/>
        </w:trPr>
        <w:tc>
          <w:tcPr>
            <w:tcW w:w="6404" w:type="dxa"/>
          </w:tcPr>
          <w:p w14:paraId="570A5A3C" w14:textId="77777777" w:rsidR="00B94D6E" w:rsidRPr="00D84FF4" w:rsidRDefault="00B94D6E" w:rsidP="000B3696">
            <w:pPr>
              <w:pStyle w:val="Texto"/>
              <w:spacing w:after="0" w:line="240" w:lineRule="auto"/>
              <w:ind w:firstLine="0"/>
              <w:rPr>
                <w:rFonts w:ascii="Soberana Texto" w:hAnsi="Soberana Texto"/>
                <w:b/>
                <w:caps/>
                <w:szCs w:val="22"/>
              </w:rPr>
            </w:pPr>
            <w:r w:rsidRPr="00D84FF4">
              <w:rPr>
                <w:rFonts w:ascii="Soberana Texto" w:hAnsi="Soberana Texto"/>
                <w:szCs w:val="22"/>
              </w:rPr>
              <w:t>Gastos de administración y promoción</w:t>
            </w:r>
          </w:p>
        </w:tc>
        <w:tc>
          <w:tcPr>
            <w:tcW w:w="998" w:type="dxa"/>
            <w:tcBorders>
              <w:bottom w:val="single" w:sz="4" w:space="0" w:color="auto"/>
            </w:tcBorders>
          </w:tcPr>
          <w:p w14:paraId="4334A1E0"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c>
          <w:tcPr>
            <w:tcW w:w="313" w:type="dxa"/>
          </w:tcPr>
          <w:p w14:paraId="5532EA16" w14:textId="77777777" w:rsidR="00B94D6E" w:rsidRPr="00D84FF4" w:rsidRDefault="00B94D6E" w:rsidP="000B3696">
            <w:pPr>
              <w:pStyle w:val="Texto"/>
              <w:spacing w:after="0" w:line="240" w:lineRule="auto"/>
              <w:ind w:firstLine="0"/>
              <w:rPr>
                <w:rFonts w:ascii="Soberana Texto" w:hAnsi="Soberana Texto"/>
                <w:b/>
                <w:caps/>
                <w:szCs w:val="22"/>
              </w:rPr>
            </w:pPr>
          </w:p>
        </w:tc>
        <w:tc>
          <w:tcPr>
            <w:tcW w:w="998" w:type="dxa"/>
          </w:tcPr>
          <w:p w14:paraId="1D4B346C" w14:textId="77777777" w:rsidR="00B94D6E" w:rsidRPr="00D84FF4" w:rsidRDefault="00B94D6E" w:rsidP="000B3696">
            <w:pPr>
              <w:pStyle w:val="Texto"/>
              <w:spacing w:after="0" w:line="240" w:lineRule="auto"/>
              <w:ind w:firstLine="0"/>
              <w:rPr>
                <w:rFonts w:ascii="Soberana Texto" w:hAnsi="Soberana Texto"/>
                <w:b/>
                <w:caps/>
                <w:szCs w:val="22"/>
              </w:rPr>
            </w:pPr>
          </w:p>
        </w:tc>
      </w:tr>
      <w:tr w:rsidR="00B94D6E" w:rsidRPr="00D84FF4" w14:paraId="4BCE1625" w14:textId="77777777" w:rsidTr="000B3696">
        <w:trPr>
          <w:trHeight w:val="144"/>
        </w:trPr>
        <w:tc>
          <w:tcPr>
            <w:tcW w:w="6404" w:type="dxa"/>
          </w:tcPr>
          <w:p w14:paraId="115F91BF" w14:textId="77777777" w:rsidR="00B94D6E" w:rsidRPr="00D84FF4" w:rsidRDefault="00B94D6E" w:rsidP="000B3696">
            <w:pPr>
              <w:pStyle w:val="Texto"/>
              <w:spacing w:after="0" w:line="240" w:lineRule="auto"/>
              <w:ind w:firstLine="0"/>
              <w:rPr>
                <w:rFonts w:ascii="Soberana Texto" w:hAnsi="Soberana Texto"/>
                <w:b/>
                <w:caps/>
                <w:szCs w:val="22"/>
              </w:rPr>
            </w:pPr>
            <w:r w:rsidRPr="00D84FF4">
              <w:rPr>
                <w:rFonts w:ascii="Soberana Texto" w:hAnsi="Soberana Texto"/>
                <w:b/>
                <w:caps/>
                <w:szCs w:val="22"/>
              </w:rPr>
              <w:t>RESULTADO DE LA operaciÓn</w:t>
            </w:r>
          </w:p>
        </w:tc>
        <w:tc>
          <w:tcPr>
            <w:tcW w:w="998" w:type="dxa"/>
          </w:tcPr>
          <w:p w14:paraId="1A670CD4"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7E63DC95"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5812297A"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r>
      <w:tr w:rsidR="00B94D6E" w:rsidRPr="00D84FF4" w14:paraId="2F1CF740" w14:textId="77777777" w:rsidTr="000B3696">
        <w:trPr>
          <w:trHeight w:val="144"/>
        </w:trPr>
        <w:tc>
          <w:tcPr>
            <w:tcW w:w="6404" w:type="dxa"/>
          </w:tcPr>
          <w:p w14:paraId="3C3467B4" w14:textId="77777777" w:rsidR="00B94D6E" w:rsidRPr="00D84FF4" w:rsidRDefault="00B94D6E" w:rsidP="000B3696">
            <w:pPr>
              <w:pStyle w:val="Texto"/>
              <w:spacing w:after="0" w:line="240" w:lineRule="auto"/>
              <w:ind w:firstLine="0"/>
              <w:rPr>
                <w:rFonts w:ascii="Soberana Texto" w:hAnsi="Soberana Texto"/>
                <w:b/>
                <w:caps/>
                <w:szCs w:val="22"/>
              </w:rPr>
            </w:pPr>
          </w:p>
        </w:tc>
        <w:tc>
          <w:tcPr>
            <w:tcW w:w="998" w:type="dxa"/>
          </w:tcPr>
          <w:p w14:paraId="417B2B33"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2D350FF5"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67B1E7F8"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34688ED4" w14:textId="77777777" w:rsidTr="000B3696">
        <w:trPr>
          <w:trHeight w:val="144"/>
        </w:trPr>
        <w:tc>
          <w:tcPr>
            <w:tcW w:w="6404" w:type="dxa"/>
          </w:tcPr>
          <w:p w14:paraId="05462A25" w14:textId="77777777" w:rsidR="00B94D6E" w:rsidRPr="00D84FF4" w:rsidRDefault="00B94D6E" w:rsidP="000B3696">
            <w:pPr>
              <w:pStyle w:val="Texto"/>
              <w:spacing w:after="0" w:line="240" w:lineRule="auto"/>
              <w:ind w:firstLine="0"/>
              <w:rPr>
                <w:rFonts w:ascii="Soberana Texto" w:hAnsi="Soberana Texto"/>
                <w:caps/>
                <w:szCs w:val="22"/>
              </w:rPr>
            </w:pPr>
            <w:r w:rsidRPr="00D84FF4">
              <w:rPr>
                <w:rFonts w:ascii="Soberana Texto" w:hAnsi="Soberana Texto"/>
                <w:szCs w:val="22"/>
              </w:rPr>
              <w:t>Participación en el resultado neto de otras entidades</w:t>
            </w:r>
          </w:p>
        </w:tc>
        <w:tc>
          <w:tcPr>
            <w:tcW w:w="998" w:type="dxa"/>
          </w:tcPr>
          <w:p w14:paraId="6FCB8363"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c>
          <w:tcPr>
            <w:tcW w:w="313" w:type="dxa"/>
          </w:tcPr>
          <w:p w14:paraId="6D7C64C6"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5832EADA"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1FF4C29C" w14:textId="77777777" w:rsidTr="000B3696">
        <w:trPr>
          <w:trHeight w:val="144"/>
        </w:trPr>
        <w:tc>
          <w:tcPr>
            <w:tcW w:w="6404" w:type="dxa"/>
          </w:tcPr>
          <w:p w14:paraId="2A3C287E" w14:textId="77777777" w:rsidR="00B94D6E" w:rsidRPr="00D84FF4" w:rsidRDefault="00B94D6E" w:rsidP="000B3696">
            <w:pPr>
              <w:pStyle w:val="Texto"/>
              <w:spacing w:after="0" w:line="240" w:lineRule="auto"/>
              <w:ind w:firstLine="0"/>
              <w:rPr>
                <w:rFonts w:ascii="Soberana Texto" w:hAnsi="Soberana Texto"/>
                <w:caps/>
                <w:szCs w:val="22"/>
              </w:rPr>
            </w:pPr>
            <w:r w:rsidRPr="00D84FF4">
              <w:rPr>
                <w:rFonts w:ascii="Soberana Texto" w:hAnsi="Soberana Texto"/>
                <w:b/>
                <w:caps/>
                <w:szCs w:val="22"/>
              </w:rPr>
              <w:t>RESULTADO ANTES DE impuestos a la utilidad</w:t>
            </w:r>
          </w:p>
        </w:tc>
        <w:tc>
          <w:tcPr>
            <w:tcW w:w="998" w:type="dxa"/>
          </w:tcPr>
          <w:p w14:paraId="60EA3C91"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15227BDE"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66F6AA6B"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r>
      <w:tr w:rsidR="00B94D6E" w:rsidRPr="00D84FF4" w14:paraId="1CE4612B" w14:textId="77777777" w:rsidTr="000B3696">
        <w:trPr>
          <w:trHeight w:val="144"/>
        </w:trPr>
        <w:tc>
          <w:tcPr>
            <w:tcW w:w="6404" w:type="dxa"/>
          </w:tcPr>
          <w:p w14:paraId="0BDA9831" w14:textId="77777777" w:rsidR="00B94D6E" w:rsidRPr="00D84FF4" w:rsidRDefault="00B94D6E" w:rsidP="000B3696">
            <w:pPr>
              <w:pStyle w:val="Texto"/>
              <w:spacing w:after="0" w:line="240" w:lineRule="auto"/>
              <w:ind w:firstLine="0"/>
              <w:rPr>
                <w:rFonts w:ascii="Soberana Texto" w:hAnsi="Soberana Texto"/>
                <w:b/>
                <w:caps/>
                <w:szCs w:val="22"/>
              </w:rPr>
            </w:pPr>
          </w:p>
        </w:tc>
        <w:tc>
          <w:tcPr>
            <w:tcW w:w="998" w:type="dxa"/>
          </w:tcPr>
          <w:p w14:paraId="5C0D4825"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0495A410"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7BC3AD82"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37C9B843" w14:textId="77777777" w:rsidTr="000B3696">
        <w:trPr>
          <w:trHeight w:val="144"/>
        </w:trPr>
        <w:tc>
          <w:tcPr>
            <w:tcW w:w="6404" w:type="dxa"/>
          </w:tcPr>
          <w:p w14:paraId="00707BBA"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Impuestos a la utilidad</w:t>
            </w:r>
          </w:p>
        </w:tc>
        <w:tc>
          <w:tcPr>
            <w:tcW w:w="998" w:type="dxa"/>
          </w:tcPr>
          <w:p w14:paraId="76473E85"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c>
          <w:tcPr>
            <w:tcW w:w="313" w:type="dxa"/>
          </w:tcPr>
          <w:p w14:paraId="26367E1D"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1390DF0D"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67439569" w14:textId="77777777" w:rsidTr="000B3696">
        <w:trPr>
          <w:trHeight w:val="144"/>
        </w:trPr>
        <w:tc>
          <w:tcPr>
            <w:tcW w:w="6404" w:type="dxa"/>
          </w:tcPr>
          <w:p w14:paraId="50AEA134" w14:textId="77777777" w:rsidR="00B94D6E" w:rsidRPr="00D84FF4" w:rsidRDefault="00B94D6E" w:rsidP="000B3696">
            <w:pPr>
              <w:pStyle w:val="Texto"/>
              <w:spacing w:after="0" w:line="240" w:lineRule="auto"/>
              <w:ind w:firstLine="0"/>
              <w:rPr>
                <w:rFonts w:ascii="Soberana Texto" w:hAnsi="Soberana Texto"/>
                <w:caps/>
                <w:szCs w:val="22"/>
              </w:rPr>
            </w:pPr>
            <w:r w:rsidRPr="00D84FF4">
              <w:rPr>
                <w:rFonts w:ascii="Soberana Texto" w:hAnsi="Soberana Texto"/>
                <w:b/>
                <w:caps/>
                <w:szCs w:val="22"/>
              </w:rPr>
              <w:t>RESULTADO DE OPERACIONES CONTINUAS</w:t>
            </w:r>
          </w:p>
        </w:tc>
        <w:tc>
          <w:tcPr>
            <w:tcW w:w="998" w:type="dxa"/>
          </w:tcPr>
          <w:p w14:paraId="566B30F0"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69415A5A"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0B340F82"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r>
      <w:tr w:rsidR="00B94D6E" w:rsidRPr="00D84FF4" w14:paraId="5C8DFBFD" w14:textId="77777777" w:rsidTr="000B3696">
        <w:trPr>
          <w:trHeight w:val="144"/>
        </w:trPr>
        <w:tc>
          <w:tcPr>
            <w:tcW w:w="6404" w:type="dxa"/>
          </w:tcPr>
          <w:p w14:paraId="26C7DD46" w14:textId="77777777" w:rsidR="00B94D6E" w:rsidRPr="00D84FF4" w:rsidRDefault="00B94D6E" w:rsidP="000B3696">
            <w:pPr>
              <w:pStyle w:val="Texto"/>
              <w:spacing w:after="0" w:line="240" w:lineRule="auto"/>
              <w:ind w:firstLine="0"/>
              <w:rPr>
                <w:rFonts w:ascii="Soberana Texto" w:hAnsi="Soberana Texto"/>
                <w:b/>
                <w:caps/>
                <w:szCs w:val="22"/>
              </w:rPr>
            </w:pPr>
          </w:p>
        </w:tc>
        <w:tc>
          <w:tcPr>
            <w:tcW w:w="998" w:type="dxa"/>
          </w:tcPr>
          <w:p w14:paraId="5C809122"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4B4CA2DD"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5610C622"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7BD974A7" w14:textId="77777777" w:rsidTr="000B3696">
        <w:trPr>
          <w:trHeight w:val="144"/>
        </w:trPr>
        <w:tc>
          <w:tcPr>
            <w:tcW w:w="6404" w:type="dxa"/>
          </w:tcPr>
          <w:p w14:paraId="4E08F97E"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Operaciones discontinuadas</w:t>
            </w:r>
          </w:p>
        </w:tc>
        <w:tc>
          <w:tcPr>
            <w:tcW w:w="998" w:type="dxa"/>
          </w:tcPr>
          <w:p w14:paraId="495835C8"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c>
          <w:tcPr>
            <w:tcW w:w="313" w:type="dxa"/>
          </w:tcPr>
          <w:p w14:paraId="58141FC8"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17142B9A"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722A7EF4" w14:textId="77777777" w:rsidTr="000B3696">
        <w:trPr>
          <w:trHeight w:val="144"/>
        </w:trPr>
        <w:tc>
          <w:tcPr>
            <w:tcW w:w="6404" w:type="dxa"/>
          </w:tcPr>
          <w:p w14:paraId="605D3655"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b/>
                <w:caps/>
                <w:szCs w:val="22"/>
              </w:rPr>
              <w:t>RESULTADO NETO</w:t>
            </w:r>
          </w:p>
        </w:tc>
        <w:tc>
          <w:tcPr>
            <w:tcW w:w="998" w:type="dxa"/>
          </w:tcPr>
          <w:p w14:paraId="72FA4AE5"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0718223D"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43E63921"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r>
      <w:tr w:rsidR="00B94D6E" w:rsidRPr="00D84FF4" w14:paraId="1AB8B0D1" w14:textId="77777777" w:rsidTr="000B3696">
        <w:trPr>
          <w:trHeight w:val="144"/>
        </w:trPr>
        <w:tc>
          <w:tcPr>
            <w:tcW w:w="6404" w:type="dxa"/>
          </w:tcPr>
          <w:p w14:paraId="635539EB" w14:textId="77777777" w:rsidR="00B94D6E" w:rsidRPr="00D84FF4" w:rsidRDefault="00B94D6E" w:rsidP="000B3696">
            <w:pPr>
              <w:pStyle w:val="Texto"/>
              <w:spacing w:after="0" w:line="240" w:lineRule="auto"/>
              <w:ind w:firstLine="0"/>
              <w:rPr>
                <w:rFonts w:ascii="Soberana Texto" w:hAnsi="Soberana Texto"/>
                <w:caps/>
                <w:szCs w:val="22"/>
              </w:rPr>
            </w:pPr>
          </w:p>
        </w:tc>
        <w:tc>
          <w:tcPr>
            <w:tcW w:w="998" w:type="dxa"/>
          </w:tcPr>
          <w:p w14:paraId="579BE022"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11F26A8C"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1BEE2972"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5694926F" w14:textId="77777777" w:rsidTr="000B3696">
        <w:trPr>
          <w:trHeight w:val="144"/>
        </w:trPr>
        <w:tc>
          <w:tcPr>
            <w:tcW w:w="6404" w:type="dxa"/>
          </w:tcPr>
          <w:p w14:paraId="3A63F075" w14:textId="77777777" w:rsidR="00B94D6E" w:rsidRPr="00D84FF4" w:rsidRDefault="00B94D6E" w:rsidP="000B3696">
            <w:pPr>
              <w:pStyle w:val="Texto"/>
              <w:spacing w:after="0" w:line="240" w:lineRule="auto"/>
              <w:ind w:firstLine="0"/>
              <w:rPr>
                <w:rFonts w:ascii="Soberana Texto" w:hAnsi="Soberana Texto"/>
                <w:caps/>
                <w:szCs w:val="22"/>
              </w:rPr>
            </w:pPr>
            <w:r w:rsidRPr="00D84FF4">
              <w:rPr>
                <w:rFonts w:ascii="Soberana Texto" w:hAnsi="Soberana Texto"/>
                <w:szCs w:val="22"/>
              </w:rPr>
              <w:t xml:space="preserve">Otros Resultados Integrales </w:t>
            </w:r>
          </w:p>
        </w:tc>
        <w:tc>
          <w:tcPr>
            <w:tcW w:w="998" w:type="dxa"/>
          </w:tcPr>
          <w:p w14:paraId="270C8AA1"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c>
          <w:tcPr>
            <w:tcW w:w="313" w:type="dxa"/>
          </w:tcPr>
          <w:p w14:paraId="272EF8F7"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5011D13B"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53AA5855" w14:textId="77777777" w:rsidTr="000B3696">
        <w:trPr>
          <w:trHeight w:val="144"/>
        </w:trPr>
        <w:tc>
          <w:tcPr>
            <w:tcW w:w="6404" w:type="dxa"/>
          </w:tcPr>
          <w:p w14:paraId="1CC2898A" w14:textId="77777777" w:rsidR="00B94D6E" w:rsidRPr="00D84FF4" w:rsidRDefault="00B94D6E" w:rsidP="00B94D6E">
            <w:pPr>
              <w:pStyle w:val="Texto"/>
              <w:spacing w:after="0" w:line="240" w:lineRule="auto"/>
              <w:ind w:left="142" w:firstLine="0"/>
              <w:rPr>
                <w:rFonts w:ascii="Soberana Texto" w:hAnsi="Soberana Texto"/>
                <w:szCs w:val="22"/>
              </w:rPr>
            </w:pPr>
            <w:r w:rsidRPr="00D84FF4">
              <w:rPr>
                <w:rFonts w:ascii="Soberana Texto" w:hAnsi="Soberana Texto"/>
                <w:szCs w:val="22"/>
              </w:rPr>
              <w:t>Valuación de instrumentos financieros para cobrar o vender</w:t>
            </w:r>
          </w:p>
        </w:tc>
        <w:tc>
          <w:tcPr>
            <w:tcW w:w="998" w:type="dxa"/>
          </w:tcPr>
          <w:p w14:paraId="6E23251C" w14:textId="77777777" w:rsidR="00B94D6E" w:rsidRPr="00D84FF4" w:rsidRDefault="00B94D6E" w:rsidP="00B94D6E">
            <w:pPr>
              <w:spacing w:after="0" w:line="240" w:lineRule="auto"/>
              <w:rPr>
                <w:sz w:val="18"/>
                <w:szCs w:val="18"/>
              </w:rPr>
            </w:pPr>
            <w:r w:rsidRPr="00D84FF4">
              <w:rPr>
                <w:rFonts w:ascii="Soberana Texto" w:hAnsi="Soberana Texto"/>
                <w:sz w:val="18"/>
                <w:szCs w:val="18"/>
              </w:rPr>
              <w:t>“</w:t>
            </w:r>
          </w:p>
        </w:tc>
        <w:tc>
          <w:tcPr>
            <w:tcW w:w="313" w:type="dxa"/>
          </w:tcPr>
          <w:p w14:paraId="555382EE" w14:textId="77777777" w:rsidR="00B94D6E" w:rsidRPr="00D84FF4" w:rsidRDefault="00B94D6E" w:rsidP="00B94D6E">
            <w:pPr>
              <w:pStyle w:val="Texto"/>
              <w:spacing w:after="0" w:line="240" w:lineRule="auto"/>
              <w:ind w:firstLine="0"/>
              <w:rPr>
                <w:rFonts w:ascii="Soberana Texto" w:hAnsi="Soberana Texto"/>
                <w:szCs w:val="22"/>
              </w:rPr>
            </w:pPr>
          </w:p>
        </w:tc>
        <w:tc>
          <w:tcPr>
            <w:tcW w:w="998" w:type="dxa"/>
          </w:tcPr>
          <w:p w14:paraId="7FD2C3B1" w14:textId="77777777" w:rsidR="00B94D6E" w:rsidRPr="00D84FF4" w:rsidRDefault="00B94D6E" w:rsidP="00B94D6E">
            <w:pPr>
              <w:pStyle w:val="Texto"/>
              <w:spacing w:after="0" w:line="240" w:lineRule="auto"/>
              <w:ind w:firstLine="0"/>
              <w:rPr>
                <w:rFonts w:ascii="Soberana Texto" w:hAnsi="Soberana Texto"/>
                <w:szCs w:val="22"/>
              </w:rPr>
            </w:pPr>
          </w:p>
        </w:tc>
      </w:tr>
      <w:tr w:rsidR="00B94D6E" w:rsidRPr="00D84FF4" w14:paraId="471EE7A0" w14:textId="77777777" w:rsidTr="00B94D6E">
        <w:trPr>
          <w:trHeight w:val="265"/>
        </w:trPr>
        <w:tc>
          <w:tcPr>
            <w:tcW w:w="6404" w:type="dxa"/>
          </w:tcPr>
          <w:p w14:paraId="490B989C" w14:textId="77777777" w:rsidR="00B94D6E" w:rsidRPr="00D84FF4" w:rsidRDefault="00B94D6E" w:rsidP="00B94D6E">
            <w:pPr>
              <w:pStyle w:val="Texto"/>
              <w:spacing w:after="0" w:line="240" w:lineRule="auto"/>
              <w:ind w:left="142" w:firstLine="0"/>
              <w:rPr>
                <w:rFonts w:ascii="Soberana Texto" w:hAnsi="Soberana Texto"/>
                <w:szCs w:val="22"/>
              </w:rPr>
            </w:pPr>
            <w:r w:rsidRPr="00D84FF4">
              <w:rPr>
                <w:rFonts w:ascii="Soberana Texto" w:hAnsi="Soberana Texto"/>
                <w:szCs w:val="22"/>
              </w:rPr>
              <w:t xml:space="preserve">Valuación de instrumentos financieros derivados de cobertura de flujos de </w:t>
            </w:r>
          </w:p>
        </w:tc>
        <w:tc>
          <w:tcPr>
            <w:tcW w:w="998" w:type="dxa"/>
          </w:tcPr>
          <w:p w14:paraId="5CEA6971" w14:textId="77777777" w:rsidR="00B94D6E" w:rsidRPr="00D84FF4" w:rsidRDefault="00B94D6E" w:rsidP="00B94D6E">
            <w:pPr>
              <w:spacing w:after="0" w:line="240" w:lineRule="auto"/>
              <w:rPr>
                <w:sz w:val="18"/>
                <w:szCs w:val="18"/>
              </w:rPr>
            </w:pPr>
          </w:p>
        </w:tc>
        <w:tc>
          <w:tcPr>
            <w:tcW w:w="313" w:type="dxa"/>
          </w:tcPr>
          <w:p w14:paraId="27DC0CE9" w14:textId="77777777" w:rsidR="00B94D6E" w:rsidRPr="00D84FF4" w:rsidRDefault="00B94D6E" w:rsidP="00B94D6E">
            <w:pPr>
              <w:pStyle w:val="Texto"/>
              <w:spacing w:after="0" w:line="240" w:lineRule="auto"/>
              <w:ind w:firstLine="0"/>
              <w:rPr>
                <w:rFonts w:ascii="Soberana Texto" w:hAnsi="Soberana Texto"/>
                <w:szCs w:val="22"/>
              </w:rPr>
            </w:pPr>
          </w:p>
        </w:tc>
        <w:tc>
          <w:tcPr>
            <w:tcW w:w="998" w:type="dxa"/>
          </w:tcPr>
          <w:p w14:paraId="3FE81FF6" w14:textId="77777777" w:rsidR="00B94D6E" w:rsidRPr="00D84FF4" w:rsidRDefault="00B94D6E" w:rsidP="00B94D6E">
            <w:pPr>
              <w:pStyle w:val="Texto"/>
              <w:spacing w:after="0" w:line="240" w:lineRule="auto"/>
              <w:ind w:firstLine="0"/>
              <w:rPr>
                <w:rFonts w:ascii="Soberana Texto" w:hAnsi="Soberana Texto"/>
                <w:szCs w:val="22"/>
              </w:rPr>
            </w:pPr>
          </w:p>
        </w:tc>
      </w:tr>
      <w:tr w:rsidR="00B94D6E" w:rsidRPr="00D84FF4" w14:paraId="56BDB359" w14:textId="77777777" w:rsidTr="000B3696">
        <w:trPr>
          <w:trHeight w:val="144"/>
        </w:trPr>
        <w:tc>
          <w:tcPr>
            <w:tcW w:w="6404" w:type="dxa"/>
          </w:tcPr>
          <w:p w14:paraId="07A8B501" w14:textId="77777777" w:rsidR="00B94D6E" w:rsidRPr="00D84FF4" w:rsidRDefault="00B94D6E" w:rsidP="00B94D6E">
            <w:pPr>
              <w:pStyle w:val="Texto"/>
              <w:spacing w:after="0" w:line="240" w:lineRule="auto"/>
              <w:ind w:left="142" w:firstLine="0"/>
              <w:rPr>
                <w:rFonts w:ascii="Soberana Texto" w:hAnsi="Soberana Texto"/>
                <w:szCs w:val="22"/>
              </w:rPr>
            </w:pPr>
            <w:r w:rsidRPr="00D84FF4">
              <w:rPr>
                <w:rFonts w:ascii="Soberana Texto" w:hAnsi="Soberana Texto"/>
                <w:szCs w:val="22"/>
              </w:rPr>
              <w:t>efectivo</w:t>
            </w:r>
          </w:p>
        </w:tc>
        <w:tc>
          <w:tcPr>
            <w:tcW w:w="998" w:type="dxa"/>
          </w:tcPr>
          <w:p w14:paraId="6E348C9A" w14:textId="77777777" w:rsidR="00B94D6E" w:rsidRPr="00D84FF4" w:rsidRDefault="00B94D6E" w:rsidP="00B94D6E">
            <w:pPr>
              <w:spacing w:after="0" w:line="240" w:lineRule="auto"/>
              <w:rPr>
                <w:rFonts w:ascii="Soberana Texto" w:hAnsi="Soberana Texto"/>
                <w:sz w:val="18"/>
                <w:szCs w:val="18"/>
              </w:rPr>
            </w:pPr>
            <w:r w:rsidRPr="00D84FF4">
              <w:rPr>
                <w:rFonts w:ascii="Soberana Texto" w:hAnsi="Soberana Texto"/>
                <w:sz w:val="18"/>
                <w:szCs w:val="18"/>
              </w:rPr>
              <w:t>“</w:t>
            </w:r>
          </w:p>
        </w:tc>
        <w:tc>
          <w:tcPr>
            <w:tcW w:w="313" w:type="dxa"/>
          </w:tcPr>
          <w:p w14:paraId="7102D459" w14:textId="77777777" w:rsidR="00B94D6E" w:rsidRPr="00D84FF4" w:rsidRDefault="00B94D6E" w:rsidP="00B94D6E">
            <w:pPr>
              <w:pStyle w:val="Texto"/>
              <w:spacing w:after="0" w:line="240" w:lineRule="auto"/>
              <w:ind w:firstLine="0"/>
              <w:rPr>
                <w:rFonts w:ascii="Soberana Texto" w:hAnsi="Soberana Texto"/>
                <w:szCs w:val="22"/>
              </w:rPr>
            </w:pPr>
          </w:p>
        </w:tc>
        <w:tc>
          <w:tcPr>
            <w:tcW w:w="998" w:type="dxa"/>
          </w:tcPr>
          <w:p w14:paraId="14994376" w14:textId="77777777" w:rsidR="00B94D6E" w:rsidRPr="00D84FF4" w:rsidRDefault="00B94D6E" w:rsidP="00B94D6E">
            <w:pPr>
              <w:pStyle w:val="Texto"/>
              <w:spacing w:after="0" w:line="240" w:lineRule="auto"/>
              <w:ind w:firstLine="0"/>
              <w:rPr>
                <w:rFonts w:ascii="Soberana Texto" w:hAnsi="Soberana Texto"/>
                <w:szCs w:val="22"/>
              </w:rPr>
            </w:pPr>
          </w:p>
        </w:tc>
      </w:tr>
      <w:tr w:rsidR="00B94D6E" w:rsidRPr="00D84FF4" w14:paraId="30F842F6" w14:textId="77777777" w:rsidTr="000B3696">
        <w:trPr>
          <w:trHeight w:val="144"/>
        </w:trPr>
        <w:tc>
          <w:tcPr>
            <w:tcW w:w="6404" w:type="dxa"/>
          </w:tcPr>
          <w:p w14:paraId="469640FD" w14:textId="77777777" w:rsidR="00B94D6E" w:rsidRPr="00D84FF4" w:rsidRDefault="00B94D6E" w:rsidP="00B94D6E">
            <w:pPr>
              <w:pStyle w:val="Texto"/>
              <w:spacing w:after="0" w:line="240" w:lineRule="auto"/>
              <w:ind w:left="142" w:firstLine="0"/>
              <w:rPr>
                <w:rFonts w:ascii="Soberana Texto" w:hAnsi="Soberana Texto"/>
                <w:szCs w:val="22"/>
              </w:rPr>
            </w:pPr>
            <w:r w:rsidRPr="00D84FF4">
              <w:rPr>
                <w:rFonts w:ascii="Soberana Texto" w:hAnsi="Soberana Texto"/>
                <w:szCs w:val="22"/>
              </w:rPr>
              <w:t xml:space="preserve">Ingresos y gastos relacionados con activos mantenidos para su disposición </w:t>
            </w:r>
          </w:p>
        </w:tc>
        <w:tc>
          <w:tcPr>
            <w:tcW w:w="998" w:type="dxa"/>
          </w:tcPr>
          <w:p w14:paraId="0D47F3B8" w14:textId="77777777" w:rsidR="00B94D6E" w:rsidRPr="00D84FF4" w:rsidRDefault="00B94D6E" w:rsidP="00B94D6E">
            <w:pPr>
              <w:spacing w:after="0" w:line="240" w:lineRule="auto"/>
              <w:rPr>
                <w:rFonts w:ascii="Soberana Texto" w:hAnsi="Soberana Texto"/>
                <w:sz w:val="18"/>
                <w:szCs w:val="18"/>
              </w:rPr>
            </w:pPr>
            <w:r w:rsidRPr="00D84FF4">
              <w:rPr>
                <w:rFonts w:ascii="Soberana Texto" w:hAnsi="Soberana Texto"/>
                <w:sz w:val="18"/>
                <w:szCs w:val="18"/>
              </w:rPr>
              <w:t>“</w:t>
            </w:r>
          </w:p>
        </w:tc>
        <w:tc>
          <w:tcPr>
            <w:tcW w:w="313" w:type="dxa"/>
          </w:tcPr>
          <w:p w14:paraId="1C5D8A1A" w14:textId="77777777" w:rsidR="00B94D6E" w:rsidRPr="00D84FF4" w:rsidRDefault="00B94D6E" w:rsidP="00B94D6E">
            <w:pPr>
              <w:pStyle w:val="Texto"/>
              <w:spacing w:after="0" w:line="240" w:lineRule="auto"/>
              <w:ind w:firstLine="0"/>
              <w:rPr>
                <w:rFonts w:ascii="Soberana Texto" w:hAnsi="Soberana Texto"/>
                <w:szCs w:val="22"/>
              </w:rPr>
            </w:pPr>
          </w:p>
        </w:tc>
        <w:tc>
          <w:tcPr>
            <w:tcW w:w="998" w:type="dxa"/>
          </w:tcPr>
          <w:p w14:paraId="4B87BA06" w14:textId="77777777" w:rsidR="00B94D6E" w:rsidRPr="00D84FF4" w:rsidRDefault="00B94D6E" w:rsidP="00B94D6E">
            <w:pPr>
              <w:pStyle w:val="Texto"/>
              <w:spacing w:after="0" w:line="240" w:lineRule="auto"/>
              <w:ind w:firstLine="0"/>
              <w:rPr>
                <w:rFonts w:ascii="Soberana Texto" w:hAnsi="Soberana Texto"/>
                <w:szCs w:val="22"/>
              </w:rPr>
            </w:pPr>
          </w:p>
        </w:tc>
      </w:tr>
      <w:tr w:rsidR="00B94D6E" w:rsidRPr="00D84FF4" w14:paraId="3B970771" w14:textId="77777777" w:rsidTr="000B3696">
        <w:trPr>
          <w:trHeight w:val="144"/>
        </w:trPr>
        <w:tc>
          <w:tcPr>
            <w:tcW w:w="6404" w:type="dxa"/>
          </w:tcPr>
          <w:p w14:paraId="3F2D957C" w14:textId="77777777" w:rsidR="00B94D6E" w:rsidRPr="00D84FF4" w:rsidRDefault="00B94D6E" w:rsidP="00B94D6E">
            <w:pPr>
              <w:pStyle w:val="Texto"/>
              <w:spacing w:after="0" w:line="240" w:lineRule="auto"/>
              <w:ind w:left="142" w:firstLine="0"/>
              <w:rPr>
                <w:rFonts w:ascii="Soberana Texto" w:hAnsi="Soberana Texto"/>
                <w:szCs w:val="22"/>
              </w:rPr>
            </w:pPr>
            <w:r w:rsidRPr="00D84FF4">
              <w:rPr>
                <w:rFonts w:ascii="Soberana Texto" w:hAnsi="Soberana Texto"/>
                <w:szCs w:val="22"/>
              </w:rPr>
              <w:t>Remedición de beneficios definidos a los empleados</w:t>
            </w:r>
          </w:p>
        </w:tc>
        <w:tc>
          <w:tcPr>
            <w:tcW w:w="998" w:type="dxa"/>
          </w:tcPr>
          <w:p w14:paraId="52CC7FC7" w14:textId="77777777" w:rsidR="00B94D6E" w:rsidRPr="00D84FF4" w:rsidRDefault="00B94D6E" w:rsidP="00B94D6E">
            <w:pPr>
              <w:spacing w:after="0" w:line="240" w:lineRule="auto"/>
              <w:rPr>
                <w:sz w:val="18"/>
                <w:szCs w:val="18"/>
              </w:rPr>
            </w:pPr>
            <w:r w:rsidRPr="00D84FF4">
              <w:rPr>
                <w:rFonts w:ascii="Soberana Texto" w:hAnsi="Soberana Texto"/>
                <w:sz w:val="18"/>
                <w:szCs w:val="18"/>
              </w:rPr>
              <w:t>“</w:t>
            </w:r>
          </w:p>
        </w:tc>
        <w:tc>
          <w:tcPr>
            <w:tcW w:w="313" w:type="dxa"/>
          </w:tcPr>
          <w:p w14:paraId="0A4EC4F2" w14:textId="77777777" w:rsidR="00B94D6E" w:rsidRPr="00D84FF4" w:rsidRDefault="00B94D6E" w:rsidP="00B94D6E">
            <w:pPr>
              <w:pStyle w:val="Texto"/>
              <w:spacing w:after="0" w:line="240" w:lineRule="auto"/>
              <w:ind w:firstLine="0"/>
              <w:rPr>
                <w:rFonts w:ascii="Soberana Texto" w:hAnsi="Soberana Texto"/>
                <w:szCs w:val="22"/>
              </w:rPr>
            </w:pPr>
          </w:p>
        </w:tc>
        <w:tc>
          <w:tcPr>
            <w:tcW w:w="998" w:type="dxa"/>
          </w:tcPr>
          <w:p w14:paraId="0AE62E9E" w14:textId="77777777" w:rsidR="00B94D6E" w:rsidRPr="00D84FF4" w:rsidRDefault="00B94D6E" w:rsidP="00B94D6E">
            <w:pPr>
              <w:pStyle w:val="Texto"/>
              <w:spacing w:after="0" w:line="240" w:lineRule="auto"/>
              <w:ind w:firstLine="0"/>
              <w:rPr>
                <w:rFonts w:ascii="Soberana Texto" w:hAnsi="Soberana Texto"/>
                <w:szCs w:val="22"/>
              </w:rPr>
            </w:pPr>
          </w:p>
        </w:tc>
      </w:tr>
      <w:tr w:rsidR="00B94D6E" w:rsidRPr="00D84FF4" w14:paraId="26FECBA8" w14:textId="77777777" w:rsidTr="000B3696">
        <w:trPr>
          <w:trHeight w:val="144"/>
        </w:trPr>
        <w:tc>
          <w:tcPr>
            <w:tcW w:w="6404" w:type="dxa"/>
          </w:tcPr>
          <w:p w14:paraId="2C053BB1" w14:textId="77777777" w:rsidR="00B94D6E" w:rsidRPr="00D84FF4" w:rsidRDefault="00B94D6E" w:rsidP="00B94D6E">
            <w:pPr>
              <w:pStyle w:val="Texto"/>
              <w:spacing w:after="0" w:line="240" w:lineRule="auto"/>
              <w:ind w:left="142" w:firstLine="0"/>
              <w:rPr>
                <w:rFonts w:ascii="Soberana Texto" w:hAnsi="Soberana Texto"/>
                <w:szCs w:val="22"/>
              </w:rPr>
            </w:pPr>
            <w:r w:rsidRPr="00D84FF4">
              <w:rPr>
                <w:rFonts w:ascii="Soberana Texto" w:hAnsi="Soberana Texto"/>
                <w:szCs w:val="22"/>
              </w:rPr>
              <w:t>Efecto acumulado por conversión</w:t>
            </w:r>
          </w:p>
        </w:tc>
        <w:tc>
          <w:tcPr>
            <w:tcW w:w="998" w:type="dxa"/>
          </w:tcPr>
          <w:p w14:paraId="5FCFAD45" w14:textId="77777777" w:rsidR="00B94D6E" w:rsidRPr="00D84FF4" w:rsidRDefault="00B94D6E" w:rsidP="00B94D6E">
            <w:pPr>
              <w:spacing w:after="0" w:line="240" w:lineRule="auto"/>
              <w:rPr>
                <w:sz w:val="18"/>
                <w:szCs w:val="18"/>
              </w:rPr>
            </w:pPr>
            <w:r w:rsidRPr="00D84FF4">
              <w:rPr>
                <w:rFonts w:ascii="Soberana Texto" w:hAnsi="Soberana Texto"/>
                <w:sz w:val="18"/>
                <w:szCs w:val="18"/>
              </w:rPr>
              <w:t>“</w:t>
            </w:r>
          </w:p>
        </w:tc>
        <w:tc>
          <w:tcPr>
            <w:tcW w:w="313" w:type="dxa"/>
          </w:tcPr>
          <w:p w14:paraId="3D372435" w14:textId="77777777" w:rsidR="00B94D6E" w:rsidRPr="00D84FF4" w:rsidRDefault="00B94D6E" w:rsidP="00B94D6E">
            <w:pPr>
              <w:pStyle w:val="Texto"/>
              <w:spacing w:after="0" w:line="240" w:lineRule="auto"/>
              <w:ind w:firstLine="0"/>
              <w:rPr>
                <w:rFonts w:ascii="Soberana Texto" w:hAnsi="Soberana Texto"/>
                <w:szCs w:val="22"/>
              </w:rPr>
            </w:pPr>
          </w:p>
        </w:tc>
        <w:tc>
          <w:tcPr>
            <w:tcW w:w="998" w:type="dxa"/>
          </w:tcPr>
          <w:p w14:paraId="0774CD90" w14:textId="77777777" w:rsidR="00B94D6E" w:rsidRPr="00D84FF4" w:rsidRDefault="00B94D6E" w:rsidP="00B94D6E">
            <w:pPr>
              <w:pStyle w:val="Texto"/>
              <w:spacing w:after="0" w:line="240" w:lineRule="auto"/>
              <w:ind w:firstLine="0"/>
              <w:rPr>
                <w:rFonts w:ascii="Soberana Texto" w:hAnsi="Soberana Texto"/>
                <w:szCs w:val="22"/>
              </w:rPr>
            </w:pPr>
          </w:p>
        </w:tc>
      </w:tr>
      <w:tr w:rsidR="00B94D6E" w:rsidRPr="00D84FF4" w14:paraId="6200AD72" w14:textId="77777777" w:rsidTr="000B3696">
        <w:trPr>
          <w:trHeight w:val="144"/>
        </w:trPr>
        <w:tc>
          <w:tcPr>
            <w:tcW w:w="6404" w:type="dxa"/>
          </w:tcPr>
          <w:p w14:paraId="17D7A44E" w14:textId="77777777" w:rsidR="00B94D6E" w:rsidRPr="00D84FF4" w:rsidRDefault="00B94D6E" w:rsidP="00B94D6E">
            <w:pPr>
              <w:pStyle w:val="Texto"/>
              <w:spacing w:after="0" w:line="240" w:lineRule="auto"/>
              <w:ind w:left="142" w:firstLine="0"/>
              <w:rPr>
                <w:rFonts w:ascii="Soberana Texto" w:hAnsi="Soberana Texto"/>
                <w:szCs w:val="22"/>
              </w:rPr>
            </w:pPr>
            <w:r w:rsidRPr="00D84FF4">
              <w:rPr>
                <w:rFonts w:ascii="Soberana Texto" w:hAnsi="Soberana Texto"/>
                <w:szCs w:val="22"/>
              </w:rPr>
              <w:t>Resultado por tenencia de activos no monetarios</w:t>
            </w:r>
          </w:p>
        </w:tc>
        <w:tc>
          <w:tcPr>
            <w:tcW w:w="998" w:type="dxa"/>
          </w:tcPr>
          <w:p w14:paraId="46C7079F" w14:textId="77777777" w:rsidR="00B94D6E" w:rsidRPr="00D84FF4" w:rsidRDefault="00B94D6E" w:rsidP="00B94D6E">
            <w:pPr>
              <w:spacing w:after="0" w:line="240" w:lineRule="auto"/>
              <w:rPr>
                <w:sz w:val="18"/>
                <w:szCs w:val="18"/>
              </w:rPr>
            </w:pPr>
            <w:r w:rsidRPr="00D84FF4">
              <w:rPr>
                <w:rFonts w:ascii="Soberana Texto" w:hAnsi="Soberana Texto"/>
                <w:sz w:val="18"/>
                <w:szCs w:val="18"/>
              </w:rPr>
              <w:t>“</w:t>
            </w:r>
          </w:p>
        </w:tc>
        <w:tc>
          <w:tcPr>
            <w:tcW w:w="313" w:type="dxa"/>
          </w:tcPr>
          <w:p w14:paraId="5C7C3CF2" w14:textId="77777777" w:rsidR="00B94D6E" w:rsidRPr="00D84FF4" w:rsidRDefault="00B94D6E" w:rsidP="00B94D6E">
            <w:pPr>
              <w:pStyle w:val="Texto"/>
              <w:spacing w:after="0" w:line="240" w:lineRule="auto"/>
              <w:ind w:firstLine="0"/>
              <w:rPr>
                <w:rFonts w:ascii="Soberana Texto" w:hAnsi="Soberana Texto"/>
                <w:szCs w:val="22"/>
              </w:rPr>
            </w:pPr>
          </w:p>
        </w:tc>
        <w:tc>
          <w:tcPr>
            <w:tcW w:w="998" w:type="dxa"/>
          </w:tcPr>
          <w:p w14:paraId="253AF61E" w14:textId="77777777" w:rsidR="00B94D6E" w:rsidRPr="00D84FF4" w:rsidRDefault="00B94D6E" w:rsidP="00B94D6E">
            <w:pPr>
              <w:pStyle w:val="Texto"/>
              <w:spacing w:after="0" w:line="240" w:lineRule="auto"/>
              <w:ind w:firstLine="0"/>
              <w:rPr>
                <w:rFonts w:ascii="Soberana Texto" w:hAnsi="Soberana Texto"/>
                <w:szCs w:val="22"/>
              </w:rPr>
            </w:pPr>
          </w:p>
        </w:tc>
      </w:tr>
      <w:tr w:rsidR="00B94D6E" w:rsidRPr="00D84FF4" w14:paraId="3E258594" w14:textId="77777777" w:rsidTr="000B3696">
        <w:trPr>
          <w:trHeight w:val="144"/>
        </w:trPr>
        <w:tc>
          <w:tcPr>
            <w:tcW w:w="6404" w:type="dxa"/>
          </w:tcPr>
          <w:p w14:paraId="4F0AD25E" w14:textId="77777777" w:rsidR="00B94D6E" w:rsidRPr="00D84FF4" w:rsidRDefault="00B94D6E" w:rsidP="00B94D6E">
            <w:pPr>
              <w:pStyle w:val="Texto"/>
              <w:spacing w:after="0" w:line="240" w:lineRule="auto"/>
              <w:ind w:firstLine="0"/>
              <w:rPr>
                <w:rFonts w:ascii="Soberana Texto" w:hAnsi="Soberana Texto"/>
                <w:szCs w:val="22"/>
              </w:rPr>
            </w:pPr>
            <w:r w:rsidRPr="00D84FF4">
              <w:rPr>
                <w:rFonts w:ascii="Soberana Texto" w:hAnsi="Soberana Texto"/>
                <w:szCs w:val="22"/>
              </w:rPr>
              <w:t>Participación en ORI de otras entidades</w:t>
            </w:r>
          </w:p>
        </w:tc>
        <w:tc>
          <w:tcPr>
            <w:tcW w:w="998" w:type="dxa"/>
            <w:tcBorders>
              <w:bottom w:val="single" w:sz="4" w:space="0" w:color="auto"/>
            </w:tcBorders>
          </w:tcPr>
          <w:p w14:paraId="6D3545D3" w14:textId="77777777" w:rsidR="00B94D6E" w:rsidRPr="00D84FF4" w:rsidRDefault="00B94D6E" w:rsidP="00B94D6E">
            <w:pPr>
              <w:spacing w:after="0" w:line="240" w:lineRule="auto"/>
              <w:rPr>
                <w:sz w:val="18"/>
                <w:szCs w:val="18"/>
              </w:rPr>
            </w:pPr>
            <w:r w:rsidRPr="00D84FF4">
              <w:rPr>
                <w:rFonts w:ascii="Soberana Texto" w:hAnsi="Soberana Texto"/>
                <w:sz w:val="18"/>
                <w:szCs w:val="18"/>
              </w:rPr>
              <w:t>“</w:t>
            </w:r>
          </w:p>
        </w:tc>
        <w:tc>
          <w:tcPr>
            <w:tcW w:w="313" w:type="dxa"/>
          </w:tcPr>
          <w:p w14:paraId="2FC49C26" w14:textId="77777777" w:rsidR="00B94D6E" w:rsidRPr="00D84FF4" w:rsidRDefault="00B94D6E" w:rsidP="00B94D6E">
            <w:pPr>
              <w:pStyle w:val="Texto"/>
              <w:spacing w:after="0" w:line="240" w:lineRule="auto"/>
              <w:ind w:firstLine="0"/>
              <w:rPr>
                <w:rFonts w:ascii="Soberana Texto" w:hAnsi="Soberana Texto"/>
                <w:szCs w:val="22"/>
              </w:rPr>
            </w:pPr>
          </w:p>
        </w:tc>
        <w:tc>
          <w:tcPr>
            <w:tcW w:w="998" w:type="dxa"/>
            <w:tcBorders>
              <w:bottom w:val="single" w:sz="4" w:space="0" w:color="auto"/>
            </w:tcBorders>
          </w:tcPr>
          <w:p w14:paraId="24A7383F" w14:textId="77777777" w:rsidR="00B94D6E" w:rsidRPr="00D84FF4" w:rsidRDefault="00B94D6E" w:rsidP="00B94D6E">
            <w:pPr>
              <w:pStyle w:val="Texto"/>
              <w:spacing w:after="0" w:line="240" w:lineRule="auto"/>
              <w:ind w:firstLine="0"/>
              <w:rPr>
                <w:rFonts w:ascii="Soberana Texto" w:hAnsi="Soberana Texto"/>
                <w:szCs w:val="22"/>
              </w:rPr>
            </w:pPr>
            <w:r w:rsidRPr="00D84FF4">
              <w:rPr>
                <w:rFonts w:ascii="Soberana Texto" w:hAnsi="Soberana Texto"/>
                <w:szCs w:val="22"/>
              </w:rPr>
              <w:t>“</w:t>
            </w:r>
          </w:p>
        </w:tc>
      </w:tr>
      <w:tr w:rsidR="00B94D6E" w:rsidRPr="00D84FF4" w14:paraId="5ABC8898" w14:textId="77777777" w:rsidTr="000B3696">
        <w:trPr>
          <w:trHeight w:val="144"/>
        </w:trPr>
        <w:tc>
          <w:tcPr>
            <w:tcW w:w="6404" w:type="dxa"/>
          </w:tcPr>
          <w:p w14:paraId="40825D8D" w14:textId="77777777" w:rsidR="00B94D6E" w:rsidRPr="00D84FF4" w:rsidRDefault="00B94D6E" w:rsidP="00B94D6E">
            <w:pPr>
              <w:pStyle w:val="Texto"/>
              <w:spacing w:after="0" w:line="240" w:lineRule="auto"/>
              <w:ind w:firstLine="0"/>
              <w:rPr>
                <w:rFonts w:ascii="Soberana Texto" w:hAnsi="Soberana Texto"/>
                <w:caps/>
                <w:szCs w:val="22"/>
              </w:rPr>
            </w:pPr>
          </w:p>
        </w:tc>
        <w:tc>
          <w:tcPr>
            <w:tcW w:w="998" w:type="dxa"/>
          </w:tcPr>
          <w:p w14:paraId="644BBB71" w14:textId="77777777" w:rsidR="00B94D6E" w:rsidRPr="00D84FF4" w:rsidRDefault="00B94D6E" w:rsidP="00B94D6E">
            <w:pPr>
              <w:pStyle w:val="Texto"/>
              <w:spacing w:after="0" w:line="240" w:lineRule="auto"/>
              <w:ind w:firstLine="0"/>
              <w:rPr>
                <w:rFonts w:ascii="Soberana Texto" w:hAnsi="Soberana Texto"/>
                <w:szCs w:val="22"/>
              </w:rPr>
            </w:pPr>
          </w:p>
        </w:tc>
        <w:tc>
          <w:tcPr>
            <w:tcW w:w="313" w:type="dxa"/>
          </w:tcPr>
          <w:p w14:paraId="4862DA5B" w14:textId="77777777" w:rsidR="00B94D6E" w:rsidRPr="00D84FF4" w:rsidRDefault="00B94D6E" w:rsidP="00B94D6E">
            <w:pPr>
              <w:pStyle w:val="Texto"/>
              <w:spacing w:after="0" w:line="240" w:lineRule="auto"/>
              <w:ind w:firstLine="0"/>
              <w:rPr>
                <w:rFonts w:ascii="Soberana Texto" w:hAnsi="Soberana Texto"/>
                <w:szCs w:val="22"/>
              </w:rPr>
            </w:pPr>
          </w:p>
        </w:tc>
        <w:tc>
          <w:tcPr>
            <w:tcW w:w="998" w:type="dxa"/>
          </w:tcPr>
          <w:p w14:paraId="135FBC03" w14:textId="77777777" w:rsidR="00B94D6E" w:rsidRPr="00D84FF4" w:rsidRDefault="00B94D6E" w:rsidP="00B94D6E">
            <w:pPr>
              <w:pStyle w:val="Texto"/>
              <w:spacing w:after="0" w:line="240" w:lineRule="auto"/>
              <w:ind w:firstLine="0"/>
              <w:rPr>
                <w:rFonts w:ascii="Soberana Texto" w:hAnsi="Soberana Texto"/>
                <w:szCs w:val="22"/>
              </w:rPr>
            </w:pPr>
          </w:p>
        </w:tc>
      </w:tr>
      <w:tr w:rsidR="00B94D6E" w:rsidRPr="00D84FF4" w14:paraId="16F357BD" w14:textId="77777777" w:rsidTr="000B3696">
        <w:trPr>
          <w:trHeight w:val="144"/>
        </w:trPr>
        <w:tc>
          <w:tcPr>
            <w:tcW w:w="6404" w:type="dxa"/>
          </w:tcPr>
          <w:p w14:paraId="0DD11054" w14:textId="77777777" w:rsidR="00B94D6E" w:rsidRPr="00D84FF4" w:rsidRDefault="00B94D6E" w:rsidP="000B3696">
            <w:pPr>
              <w:pStyle w:val="Texto"/>
              <w:spacing w:after="0" w:line="240" w:lineRule="auto"/>
              <w:ind w:firstLine="0"/>
              <w:rPr>
                <w:rFonts w:ascii="Soberana Texto" w:hAnsi="Soberana Texto"/>
                <w:caps/>
                <w:szCs w:val="22"/>
              </w:rPr>
            </w:pPr>
            <w:r w:rsidRPr="00D84FF4">
              <w:rPr>
                <w:rFonts w:ascii="Soberana Texto" w:hAnsi="Soberana Texto"/>
                <w:b/>
                <w:szCs w:val="22"/>
              </w:rPr>
              <w:t>RESULTADO INTEGRAL</w:t>
            </w:r>
          </w:p>
        </w:tc>
        <w:tc>
          <w:tcPr>
            <w:tcW w:w="998" w:type="dxa"/>
          </w:tcPr>
          <w:p w14:paraId="286C2994"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5883DC0B"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Borders>
              <w:bottom w:val="single" w:sz="4" w:space="0" w:color="auto"/>
            </w:tcBorders>
          </w:tcPr>
          <w:p w14:paraId="559D848F"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r>
      <w:tr w:rsidR="00B94D6E" w:rsidRPr="00D84FF4" w14:paraId="26BE231E" w14:textId="77777777" w:rsidTr="000B3696">
        <w:trPr>
          <w:trHeight w:val="144"/>
        </w:trPr>
        <w:tc>
          <w:tcPr>
            <w:tcW w:w="6404" w:type="dxa"/>
          </w:tcPr>
          <w:p w14:paraId="1079B5D2" w14:textId="77777777" w:rsidR="00B94D6E" w:rsidRPr="00D84FF4" w:rsidRDefault="00B94D6E" w:rsidP="000B3696">
            <w:pPr>
              <w:pStyle w:val="Texto"/>
              <w:spacing w:after="0" w:line="240" w:lineRule="auto"/>
              <w:ind w:firstLine="0"/>
              <w:rPr>
                <w:rFonts w:ascii="Soberana Texto" w:hAnsi="Soberana Texto"/>
                <w:b/>
                <w:szCs w:val="22"/>
              </w:rPr>
            </w:pPr>
          </w:p>
        </w:tc>
        <w:tc>
          <w:tcPr>
            <w:tcW w:w="998" w:type="dxa"/>
          </w:tcPr>
          <w:p w14:paraId="2840E9B2"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5D52122D"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30903140"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2BE83DFB" w14:textId="77777777" w:rsidTr="000B3696">
        <w:trPr>
          <w:trHeight w:val="144"/>
        </w:trPr>
        <w:tc>
          <w:tcPr>
            <w:tcW w:w="6404" w:type="dxa"/>
          </w:tcPr>
          <w:p w14:paraId="6755F895" w14:textId="77777777" w:rsidR="00B94D6E" w:rsidRPr="00D84FF4" w:rsidRDefault="00B94D6E" w:rsidP="000B3696">
            <w:pPr>
              <w:pStyle w:val="Texto"/>
              <w:spacing w:after="0" w:line="240" w:lineRule="auto"/>
              <w:ind w:firstLine="0"/>
              <w:rPr>
                <w:rFonts w:ascii="Soberana Texto" w:hAnsi="Soberana Texto"/>
                <w:b/>
                <w:szCs w:val="22"/>
              </w:rPr>
            </w:pPr>
            <w:r w:rsidRPr="00D84FF4">
              <w:rPr>
                <w:rFonts w:ascii="Soberana Texto" w:hAnsi="Soberana Texto"/>
                <w:b/>
                <w:szCs w:val="22"/>
              </w:rPr>
              <w:t>Resultado neto atribuible a:</w:t>
            </w:r>
          </w:p>
        </w:tc>
        <w:tc>
          <w:tcPr>
            <w:tcW w:w="998" w:type="dxa"/>
          </w:tcPr>
          <w:p w14:paraId="682E5F4B"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560AA10D"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70D163A2"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114F1BCD" w14:textId="77777777" w:rsidTr="000B3696">
        <w:trPr>
          <w:trHeight w:val="144"/>
        </w:trPr>
        <w:tc>
          <w:tcPr>
            <w:tcW w:w="6404" w:type="dxa"/>
          </w:tcPr>
          <w:p w14:paraId="079E910A"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 xml:space="preserve">   Participación controladora   </w:t>
            </w:r>
          </w:p>
        </w:tc>
        <w:tc>
          <w:tcPr>
            <w:tcW w:w="998" w:type="dxa"/>
          </w:tcPr>
          <w:p w14:paraId="692EF1B7"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18"/>
              </w:rPr>
              <w:t>“</w:t>
            </w:r>
          </w:p>
        </w:tc>
        <w:tc>
          <w:tcPr>
            <w:tcW w:w="313" w:type="dxa"/>
          </w:tcPr>
          <w:p w14:paraId="48FBE574"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029E632B"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412476C6" w14:textId="77777777" w:rsidTr="000B3696">
        <w:trPr>
          <w:trHeight w:val="144"/>
        </w:trPr>
        <w:tc>
          <w:tcPr>
            <w:tcW w:w="6404" w:type="dxa"/>
          </w:tcPr>
          <w:p w14:paraId="22EA3D47"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 xml:space="preserve">   Participación no controladora</w:t>
            </w:r>
          </w:p>
        </w:tc>
        <w:tc>
          <w:tcPr>
            <w:tcW w:w="998" w:type="dxa"/>
            <w:tcBorders>
              <w:bottom w:val="single" w:sz="4" w:space="0" w:color="auto"/>
            </w:tcBorders>
          </w:tcPr>
          <w:p w14:paraId="0F3D80F2"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18"/>
              </w:rPr>
              <w:t>“</w:t>
            </w:r>
          </w:p>
        </w:tc>
        <w:tc>
          <w:tcPr>
            <w:tcW w:w="313" w:type="dxa"/>
          </w:tcPr>
          <w:p w14:paraId="45888793"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21C5ED11"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3633BC00" w14:textId="77777777" w:rsidTr="000B3696">
        <w:trPr>
          <w:trHeight w:val="144"/>
        </w:trPr>
        <w:tc>
          <w:tcPr>
            <w:tcW w:w="6404" w:type="dxa"/>
          </w:tcPr>
          <w:p w14:paraId="2EED5C5A"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Borders>
              <w:top w:val="single" w:sz="4" w:space="0" w:color="auto"/>
            </w:tcBorders>
          </w:tcPr>
          <w:p w14:paraId="62FCBB0A"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14A06060"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679E125F"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0408C496" w14:textId="77777777" w:rsidTr="000B3696">
        <w:trPr>
          <w:trHeight w:val="144"/>
        </w:trPr>
        <w:tc>
          <w:tcPr>
            <w:tcW w:w="6404" w:type="dxa"/>
          </w:tcPr>
          <w:p w14:paraId="79C01EA5" w14:textId="77777777" w:rsidR="00B94D6E" w:rsidRPr="00D84FF4" w:rsidRDefault="00B94D6E" w:rsidP="000B3696">
            <w:pPr>
              <w:pStyle w:val="Texto"/>
              <w:spacing w:after="0" w:line="240" w:lineRule="auto"/>
              <w:ind w:firstLine="0"/>
              <w:rPr>
                <w:rFonts w:ascii="Soberana Texto" w:hAnsi="Soberana Texto"/>
                <w:b/>
                <w:szCs w:val="22"/>
              </w:rPr>
            </w:pPr>
            <w:r w:rsidRPr="00D84FF4">
              <w:rPr>
                <w:rFonts w:ascii="Soberana Texto" w:hAnsi="Soberana Texto"/>
                <w:b/>
                <w:szCs w:val="22"/>
              </w:rPr>
              <w:t>Resultado integral atribuible a:</w:t>
            </w:r>
          </w:p>
        </w:tc>
        <w:tc>
          <w:tcPr>
            <w:tcW w:w="998" w:type="dxa"/>
          </w:tcPr>
          <w:p w14:paraId="5A648731"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5DA34854"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5C1A9D13"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3B9822DD" w14:textId="77777777" w:rsidTr="000B3696">
        <w:trPr>
          <w:trHeight w:val="144"/>
        </w:trPr>
        <w:tc>
          <w:tcPr>
            <w:tcW w:w="6404" w:type="dxa"/>
          </w:tcPr>
          <w:p w14:paraId="5F6A6A6F"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 xml:space="preserve">   Participación controladora   </w:t>
            </w:r>
          </w:p>
        </w:tc>
        <w:tc>
          <w:tcPr>
            <w:tcW w:w="998" w:type="dxa"/>
          </w:tcPr>
          <w:p w14:paraId="10820A28"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18"/>
              </w:rPr>
              <w:t>“</w:t>
            </w:r>
          </w:p>
        </w:tc>
        <w:tc>
          <w:tcPr>
            <w:tcW w:w="313" w:type="dxa"/>
          </w:tcPr>
          <w:p w14:paraId="67CC4E3C"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23E24C5C"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2AE8AC7E" w14:textId="77777777" w:rsidTr="000B3696">
        <w:trPr>
          <w:trHeight w:val="144"/>
        </w:trPr>
        <w:tc>
          <w:tcPr>
            <w:tcW w:w="6404" w:type="dxa"/>
          </w:tcPr>
          <w:p w14:paraId="567E5006"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 xml:space="preserve">   Participación no controladora</w:t>
            </w:r>
          </w:p>
        </w:tc>
        <w:tc>
          <w:tcPr>
            <w:tcW w:w="998" w:type="dxa"/>
            <w:tcBorders>
              <w:bottom w:val="single" w:sz="4" w:space="0" w:color="auto"/>
            </w:tcBorders>
          </w:tcPr>
          <w:p w14:paraId="46D0EAEB"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18"/>
              </w:rPr>
              <w:t>“</w:t>
            </w:r>
          </w:p>
        </w:tc>
        <w:tc>
          <w:tcPr>
            <w:tcW w:w="313" w:type="dxa"/>
          </w:tcPr>
          <w:p w14:paraId="57D1130F"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Borders>
              <w:bottom w:val="double" w:sz="4" w:space="0" w:color="auto"/>
            </w:tcBorders>
          </w:tcPr>
          <w:p w14:paraId="0AD5108D"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22"/>
              </w:rPr>
              <w:t>$</w:t>
            </w:r>
          </w:p>
        </w:tc>
      </w:tr>
      <w:tr w:rsidR="00B94D6E" w:rsidRPr="00D84FF4" w14:paraId="3DE510FD" w14:textId="77777777" w:rsidTr="000B3696">
        <w:trPr>
          <w:trHeight w:val="144"/>
        </w:trPr>
        <w:tc>
          <w:tcPr>
            <w:tcW w:w="6404" w:type="dxa"/>
          </w:tcPr>
          <w:p w14:paraId="3B2E2B40"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Borders>
              <w:top w:val="single" w:sz="4" w:space="0" w:color="auto"/>
            </w:tcBorders>
          </w:tcPr>
          <w:p w14:paraId="753E090B" w14:textId="77777777" w:rsidR="00B94D6E" w:rsidRPr="00D84FF4" w:rsidRDefault="00B94D6E" w:rsidP="000B3696">
            <w:pPr>
              <w:pStyle w:val="Texto"/>
              <w:spacing w:after="0" w:line="240" w:lineRule="auto"/>
              <w:ind w:firstLine="0"/>
              <w:rPr>
                <w:rFonts w:ascii="Soberana Texto" w:hAnsi="Soberana Texto"/>
                <w:szCs w:val="22"/>
              </w:rPr>
            </w:pPr>
          </w:p>
        </w:tc>
        <w:tc>
          <w:tcPr>
            <w:tcW w:w="313" w:type="dxa"/>
          </w:tcPr>
          <w:p w14:paraId="67EDE02F"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Borders>
              <w:top w:val="double" w:sz="4" w:space="0" w:color="auto"/>
            </w:tcBorders>
          </w:tcPr>
          <w:p w14:paraId="2BBE4836" w14:textId="77777777" w:rsidR="00B94D6E" w:rsidRPr="00D84FF4" w:rsidRDefault="00B94D6E" w:rsidP="000B3696">
            <w:pPr>
              <w:pStyle w:val="Texto"/>
              <w:spacing w:after="0" w:line="240" w:lineRule="auto"/>
              <w:ind w:firstLine="0"/>
              <w:rPr>
                <w:rFonts w:ascii="Soberana Texto" w:hAnsi="Soberana Texto"/>
                <w:szCs w:val="22"/>
              </w:rPr>
            </w:pPr>
          </w:p>
        </w:tc>
      </w:tr>
      <w:tr w:rsidR="00B94D6E" w:rsidRPr="00D84FF4" w14:paraId="7688E9E4" w14:textId="77777777" w:rsidTr="000B3696">
        <w:trPr>
          <w:trHeight w:val="144"/>
        </w:trPr>
        <w:tc>
          <w:tcPr>
            <w:tcW w:w="6404" w:type="dxa"/>
          </w:tcPr>
          <w:p w14:paraId="17C99DCB"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b/>
                <w:szCs w:val="22"/>
              </w:rPr>
              <w:t>Utilidad básica por acción ordinaria</w:t>
            </w:r>
          </w:p>
        </w:tc>
        <w:tc>
          <w:tcPr>
            <w:tcW w:w="998" w:type="dxa"/>
            <w:tcBorders>
              <w:bottom w:val="single" w:sz="4" w:space="0" w:color="auto"/>
            </w:tcBorders>
          </w:tcPr>
          <w:p w14:paraId="2CB72D18" w14:textId="77777777" w:rsidR="00B94D6E" w:rsidRPr="00D84FF4" w:rsidRDefault="00B94D6E" w:rsidP="000B3696">
            <w:pPr>
              <w:pStyle w:val="Texto"/>
              <w:spacing w:after="0" w:line="240" w:lineRule="auto"/>
              <w:ind w:firstLine="0"/>
              <w:rPr>
                <w:rFonts w:ascii="Soberana Texto" w:hAnsi="Soberana Texto"/>
                <w:szCs w:val="22"/>
              </w:rPr>
            </w:pPr>
            <w:r w:rsidRPr="00D84FF4">
              <w:rPr>
                <w:rFonts w:ascii="Soberana Texto" w:hAnsi="Soberana Texto"/>
                <w:szCs w:val="18"/>
              </w:rPr>
              <w:t>$</w:t>
            </w:r>
          </w:p>
        </w:tc>
        <w:tc>
          <w:tcPr>
            <w:tcW w:w="313" w:type="dxa"/>
          </w:tcPr>
          <w:p w14:paraId="0A49BBFA" w14:textId="77777777" w:rsidR="00B94D6E" w:rsidRPr="00D84FF4" w:rsidRDefault="00B94D6E" w:rsidP="000B3696">
            <w:pPr>
              <w:pStyle w:val="Texto"/>
              <w:spacing w:after="0" w:line="240" w:lineRule="auto"/>
              <w:ind w:firstLine="0"/>
              <w:rPr>
                <w:rFonts w:ascii="Soberana Texto" w:hAnsi="Soberana Texto"/>
                <w:szCs w:val="22"/>
              </w:rPr>
            </w:pPr>
          </w:p>
        </w:tc>
        <w:tc>
          <w:tcPr>
            <w:tcW w:w="998" w:type="dxa"/>
          </w:tcPr>
          <w:p w14:paraId="49BD1985" w14:textId="77777777" w:rsidR="00B94D6E" w:rsidRPr="00D84FF4" w:rsidRDefault="00B94D6E" w:rsidP="000B3696">
            <w:pPr>
              <w:pStyle w:val="Texto"/>
              <w:spacing w:after="0" w:line="240" w:lineRule="auto"/>
              <w:ind w:firstLine="0"/>
              <w:rPr>
                <w:rFonts w:ascii="Soberana Texto" w:hAnsi="Soberana Texto"/>
                <w:szCs w:val="22"/>
              </w:rPr>
            </w:pPr>
          </w:p>
        </w:tc>
      </w:tr>
    </w:tbl>
    <w:p w14:paraId="7D81C337" w14:textId="77777777" w:rsidR="00B94D6E" w:rsidRPr="00D84FF4" w:rsidRDefault="00B94D6E" w:rsidP="00B94D6E">
      <w:pPr>
        <w:pStyle w:val="Texto"/>
        <w:spacing w:after="0" w:line="240" w:lineRule="auto"/>
        <w:rPr>
          <w:rFonts w:ascii="Soberana Texto" w:hAnsi="Soberana Texto"/>
          <w:szCs w:val="22"/>
        </w:rPr>
      </w:pPr>
    </w:p>
    <w:p w14:paraId="762B0AB1" w14:textId="77777777" w:rsidR="00B94D6E" w:rsidRPr="00D84FF4" w:rsidRDefault="00B94D6E" w:rsidP="00B94D6E">
      <w:pPr>
        <w:pStyle w:val="Texto"/>
        <w:spacing w:after="0" w:line="240" w:lineRule="auto"/>
        <w:rPr>
          <w:rFonts w:ascii="Soberana Texto" w:hAnsi="Soberana Texto"/>
          <w:sz w:val="16"/>
          <w:szCs w:val="16"/>
        </w:rPr>
      </w:pPr>
      <w:r w:rsidRPr="00D84FF4">
        <w:rPr>
          <w:rFonts w:ascii="Soberana Texto" w:hAnsi="Soberana Texto"/>
          <w:sz w:val="16"/>
          <w:szCs w:val="16"/>
        </w:rPr>
        <w:t>Los conceptos que aparecen en el presente estado se muestran de manera enunciativa mas no limitativa.</w:t>
      </w:r>
    </w:p>
    <w:p w14:paraId="6C460FED" w14:textId="77777777" w:rsidR="00B94D6E" w:rsidRPr="00D84FF4" w:rsidRDefault="00B94D6E" w:rsidP="00B94D6E">
      <w:pPr>
        <w:pStyle w:val="Texto"/>
        <w:spacing w:after="0" w:line="240" w:lineRule="auto"/>
        <w:rPr>
          <w:rFonts w:ascii="Soberana Texto" w:hAnsi="Soberana Texto"/>
          <w:sz w:val="16"/>
          <w:szCs w:val="16"/>
        </w:rPr>
      </w:pPr>
      <w:r w:rsidRPr="00D84FF4">
        <w:rPr>
          <w:rFonts w:ascii="Soberana Texto" w:hAnsi="Soberana Texto"/>
          <w:position w:val="4"/>
          <w:sz w:val="14"/>
          <w:szCs w:val="14"/>
        </w:rPr>
        <w:t>(1)</w:t>
      </w:r>
      <w:r w:rsidRPr="00D84FF4">
        <w:rPr>
          <w:rFonts w:ascii="Soberana Texto" w:hAnsi="Soberana Texto"/>
          <w:position w:val="6"/>
          <w:sz w:val="16"/>
          <w:szCs w:val="16"/>
        </w:rPr>
        <w:tab/>
      </w:r>
      <w:r w:rsidRPr="00D84FF4">
        <w:rPr>
          <w:rFonts w:ascii="Soberana Texto" w:hAnsi="Soberana Texto"/>
          <w:sz w:val="16"/>
          <w:szCs w:val="16"/>
        </w:rPr>
        <w:t>Este renglón se omitirá si el entorno económico es "no inflacionario".</w:t>
      </w:r>
    </w:p>
    <w:p w14:paraId="56DDD907" w14:textId="77777777" w:rsidR="00B94D6E" w:rsidRPr="003770A8" w:rsidRDefault="00B94D6E" w:rsidP="00B94D6E">
      <w:pPr>
        <w:pStyle w:val="Texto"/>
        <w:spacing w:after="0" w:line="240" w:lineRule="auto"/>
        <w:rPr>
          <w:rFonts w:ascii="Soberana Texto" w:hAnsi="Soberana Texto"/>
          <w:sz w:val="16"/>
          <w:szCs w:val="16"/>
        </w:rPr>
      </w:pPr>
      <w:r w:rsidRPr="00D84FF4">
        <w:rPr>
          <w:rFonts w:ascii="Soberana Texto" w:hAnsi="Soberana Texto"/>
          <w:position w:val="4"/>
          <w:sz w:val="14"/>
          <w:szCs w:val="14"/>
        </w:rPr>
        <w:t>(2)</w:t>
      </w:r>
      <w:r w:rsidRPr="00D84FF4">
        <w:rPr>
          <w:rFonts w:ascii="Soberana Texto" w:hAnsi="Soberana Texto"/>
          <w:position w:val="4"/>
          <w:sz w:val="16"/>
          <w:szCs w:val="16"/>
        </w:rPr>
        <w:tab/>
      </w:r>
      <w:r w:rsidRPr="00D84FF4">
        <w:rPr>
          <w:rFonts w:ascii="Soberana Texto" w:hAnsi="Soberana Texto"/>
          <w:sz w:val="16"/>
          <w:szCs w:val="16"/>
        </w:rPr>
        <w:t>Aplicable para instituciones de banca de desarrollo.</w:t>
      </w:r>
    </w:p>
    <w:p w14:paraId="17DBCAF8" w14:textId="77777777" w:rsidR="00476E85" w:rsidRDefault="00476E85" w:rsidP="00F65FAB">
      <w:pPr>
        <w:pStyle w:val="Texto"/>
        <w:spacing w:after="120" w:line="240" w:lineRule="auto"/>
        <w:rPr>
          <w:rFonts w:ascii="Soberana Texto" w:hAnsi="Soberana Texto"/>
          <w:b/>
          <w:sz w:val="22"/>
          <w:szCs w:val="22"/>
        </w:rPr>
      </w:pPr>
    </w:p>
    <w:p w14:paraId="6606555F" w14:textId="77777777" w:rsidR="00E44D23" w:rsidRDefault="00E44D23" w:rsidP="00F65FAB">
      <w:pPr>
        <w:pStyle w:val="Texto"/>
        <w:spacing w:after="120" w:line="240" w:lineRule="auto"/>
        <w:rPr>
          <w:rFonts w:ascii="Soberana Texto" w:hAnsi="Soberana Texto"/>
          <w:b/>
          <w:sz w:val="22"/>
          <w:szCs w:val="22"/>
        </w:rPr>
      </w:pPr>
    </w:p>
    <w:p w14:paraId="1C061014" w14:textId="77777777" w:rsidR="00E44D23" w:rsidRPr="00D84FF4" w:rsidRDefault="00E44D23" w:rsidP="00F65FAB">
      <w:pPr>
        <w:pStyle w:val="Texto"/>
        <w:spacing w:after="120" w:line="240" w:lineRule="auto"/>
        <w:rPr>
          <w:rFonts w:ascii="Soberana Texto" w:hAnsi="Soberana Texto"/>
          <w:b/>
          <w:sz w:val="22"/>
          <w:szCs w:val="22"/>
        </w:rPr>
      </w:pPr>
    </w:p>
    <w:tbl>
      <w:tblPr>
        <w:tblW w:w="8998" w:type="dxa"/>
        <w:tblInd w:w="144" w:type="dxa"/>
        <w:tblLayout w:type="fixed"/>
        <w:tblCellMar>
          <w:left w:w="70" w:type="dxa"/>
          <w:right w:w="70" w:type="dxa"/>
        </w:tblCellMar>
        <w:tblLook w:val="0000" w:firstRow="0" w:lastRow="0" w:firstColumn="0" w:lastColumn="0" w:noHBand="0" w:noVBand="0"/>
      </w:tblPr>
      <w:tblGrid>
        <w:gridCol w:w="8038"/>
        <w:gridCol w:w="960"/>
      </w:tblGrid>
      <w:tr w:rsidR="00F65FAB" w:rsidRPr="00572265" w14:paraId="6316C345" w14:textId="77777777" w:rsidTr="00533FBF">
        <w:trPr>
          <w:trHeight w:val="144"/>
        </w:trPr>
        <w:tc>
          <w:tcPr>
            <w:tcW w:w="8998" w:type="dxa"/>
            <w:gridSpan w:val="2"/>
            <w:noWrap/>
          </w:tcPr>
          <w:p w14:paraId="2FA39EB1" w14:textId="77777777" w:rsidR="00F65FAB" w:rsidRPr="00572265" w:rsidRDefault="00F65FAB" w:rsidP="00533FBF">
            <w:pPr>
              <w:pStyle w:val="Texto"/>
              <w:spacing w:after="120" w:line="240" w:lineRule="auto"/>
              <w:ind w:firstLine="0"/>
              <w:jc w:val="center"/>
              <w:rPr>
                <w:rFonts w:ascii="Soberana Texto" w:hAnsi="Soberana Texto"/>
                <w:sz w:val="22"/>
                <w:szCs w:val="22"/>
                <w:u w:val="single"/>
              </w:rPr>
            </w:pPr>
            <w:r w:rsidRPr="00572265">
              <w:rPr>
                <w:rFonts w:ascii="Soberana Texto" w:hAnsi="Soberana Texto"/>
                <w:b/>
                <w:sz w:val="22"/>
                <w:szCs w:val="22"/>
              </w:rPr>
              <w:lastRenderedPageBreak/>
              <w:t>D-3</w:t>
            </w:r>
            <w:r w:rsidRPr="00572265">
              <w:rPr>
                <w:rFonts w:ascii="Soberana Texto" w:hAnsi="Soberana Texto"/>
                <w:sz w:val="22"/>
                <w:szCs w:val="22"/>
              </w:rPr>
              <w:t xml:space="preserve"> </w:t>
            </w:r>
            <w:r w:rsidRPr="00572265">
              <w:rPr>
                <w:rFonts w:ascii="Soberana Texto" w:hAnsi="Soberana Texto"/>
                <w:b/>
                <w:sz w:val="22"/>
                <w:szCs w:val="22"/>
                <w:u w:val="single"/>
              </w:rPr>
              <w:t>ESTADO DE CAMBIOS EN EL CAPITAL CONTABLE</w:t>
            </w:r>
          </w:p>
          <w:p w14:paraId="330BB475" w14:textId="77777777" w:rsidR="00F65FAB" w:rsidRPr="00572265" w:rsidRDefault="00F65FAB" w:rsidP="00533FBF">
            <w:pPr>
              <w:pStyle w:val="Texto"/>
              <w:spacing w:after="120" w:line="240" w:lineRule="auto"/>
              <w:ind w:firstLine="0"/>
              <w:rPr>
                <w:rFonts w:ascii="Soberana Texto" w:hAnsi="Soberana Texto"/>
                <w:sz w:val="22"/>
                <w:szCs w:val="22"/>
              </w:rPr>
            </w:pPr>
            <w:r w:rsidRPr="00572265">
              <w:rPr>
                <w:rFonts w:ascii="Soberana Texto" w:hAnsi="Soberana Texto"/>
                <w:sz w:val="22"/>
                <w:szCs w:val="22"/>
              </w:rPr>
              <w:t>Antecedentes</w:t>
            </w:r>
          </w:p>
        </w:tc>
      </w:tr>
      <w:tr w:rsidR="00F65FAB" w:rsidRPr="00572265" w14:paraId="56F7267D" w14:textId="77777777" w:rsidTr="00533FBF">
        <w:trPr>
          <w:trHeight w:val="144"/>
        </w:trPr>
        <w:tc>
          <w:tcPr>
            <w:tcW w:w="8038" w:type="dxa"/>
          </w:tcPr>
          <w:p w14:paraId="7B4E14F1" w14:textId="77777777" w:rsidR="00F65FAB" w:rsidRPr="00572265" w:rsidRDefault="00F65FAB" w:rsidP="00533FBF">
            <w:pPr>
              <w:pStyle w:val="Texto"/>
              <w:spacing w:after="120" w:line="240" w:lineRule="auto"/>
              <w:ind w:firstLine="0"/>
              <w:rPr>
                <w:rFonts w:ascii="Soberana Texto" w:hAnsi="Soberana Texto"/>
                <w:sz w:val="22"/>
                <w:szCs w:val="22"/>
              </w:rPr>
            </w:pPr>
            <w:r w:rsidRPr="00572265">
              <w:rPr>
                <w:rFonts w:ascii="Soberana Texto" w:hAnsi="Soberana Texto"/>
                <w:sz w:val="22"/>
                <w:szCs w:val="22"/>
              </w:rPr>
              <w:t>La información de carácter financiero debe cumplir, entre otros, con el fin de reportar las modificaciones en la inversión de los propietarios durante un periodo contable definido, requiriéndose el establecimiento, mediante criterios específicos, de los objetivos y estructura general que debe tener el estado de cambios en el capital contable, con la finalidad de evaluar, entre otras cuestiones, los índices de rentabilidad de la entidad, tanto de un período contable específico, como en forma acumulada a la fecha de los estados financieros.</w:t>
            </w:r>
          </w:p>
          <w:p w14:paraId="7D864A72" w14:textId="77777777" w:rsidR="00F65FAB" w:rsidRPr="00572265" w:rsidRDefault="00F65FAB" w:rsidP="00533FBF">
            <w:pPr>
              <w:pStyle w:val="Texto"/>
              <w:spacing w:after="120" w:line="240" w:lineRule="auto"/>
              <w:ind w:firstLine="0"/>
              <w:rPr>
                <w:rFonts w:ascii="Soberana Texto" w:hAnsi="Soberana Texto"/>
                <w:b/>
                <w:sz w:val="22"/>
                <w:szCs w:val="22"/>
              </w:rPr>
            </w:pPr>
            <w:r w:rsidRPr="00572265">
              <w:rPr>
                <w:rFonts w:ascii="Soberana Texto" w:hAnsi="Soberana Texto"/>
                <w:b/>
                <w:sz w:val="22"/>
                <w:szCs w:val="22"/>
              </w:rPr>
              <w:t>Objetivo y alcance</w:t>
            </w:r>
          </w:p>
        </w:tc>
        <w:tc>
          <w:tcPr>
            <w:tcW w:w="960" w:type="dxa"/>
          </w:tcPr>
          <w:p w14:paraId="23E30302"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43CD38FB" w14:textId="77777777" w:rsidTr="00533FBF">
        <w:trPr>
          <w:trHeight w:val="144"/>
        </w:trPr>
        <w:tc>
          <w:tcPr>
            <w:tcW w:w="8038" w:type="dxa"/>
          </w:tcPr>
          <w:p w14:paraId="628C5D2E" w14:textId="77777777" w:rsidR="00F65FAB" w:rsidRPr="00572265" w:rsidRDefault="00F65FAB" w:rsidP="00533FBF">
            <w:pPr>
              <w:pStyle w:val="Texto"/>
              <w:spacing w:after="120" w:line="240" w:lineRule="auto"/>
              <w:ind w:firstLine="0"/>
              <w:rPr>
                <w:rFonts w:ascii="Soberana Texto" w:hAnsi="Soberana Texto"/>
                <w:b/>
                <w:sz w:val="22"/>
                <w:szCs w:val="22"/>
              </w:rPr>
            </w:pPr>
            <w:r w:rsidRPr="00572265">
              <w:rPr>
                <w:rFonts w:ascii="Soberana Texto" w:hAnsi="Soberana Texto"/>
                <w:sz w:val="22"/>
                <w:szCs w:val="22"/>
              </w:rPr>
              <w:t>El presente criterio tiene por objetivo establecer las características generales para la presentación y la estructura que debe tener el estado de cambios en el capital contable de las entidades, los requerimientos mínimos de su contenido y las normas generales de revelación. Lo anterior, con el propósito de homologar la presentación de este estado financiero entre las entidades y de esta forma, facilitar la comparabilidad del mismo.</w:t>
            </w:r>
          </w:p>
        </w:tc>
        <w:tc>
          <w:tcPr>
            <w:tcW w:w="960" w:type="dxa"/>
          </w:tcPr>
          <w:p w14:paraId="3DDF8A66"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62223AD4" w14:textId="77777777" w:rsidTr="00533FBF">
        <w:trPr>
          <w:trHeight w:val="144"/>
        </w:trPr>
        <w:tc>
          <w:tcPr>
            <w:tcW w:w="8038" w:type="dxa"/>
          </w:tcPr>
          <w:p w14:paraId="330FCB6D" w14:textId="77777777" w:rsidR="00F65FAB" w:rsidRPr="00572265" w:rsidRDefault="00F65FAB" w:rsidP="00533FBF">
            <w:pPr>
              <w:pStyle w:val="Texto"/>
              <w:spacing w:after="20" w:line="240" w:lineRule="atLeast"/>
              <w:ind w:firstLine="0"/>
              <w:rPr>
                <w:rFonts w:ascii="Soberana Texto" w:hAnsi="Soberana Texto"/>
                <w:sz w:val="22"/>
                <w:szCs w:val="22"/>
              </w:rPr>
            </w:pPr>
            <w:r w:rsidRPr="00572265">
              <w:rPr>
                <w:rFonts w:ascii="Soberana Texto" w:hAnsi="Soberana Texto"/>
                <w:sz w:val="22"/>
                <w:szCs w:val="22"/>
              </w:rPr>
              <w:t>El estado de cambios en el capital contable tiene por objetivo presentar información sobre los cambios en la inversión de los propietarios de una entidad durante el periodo contable. Asimismo, debe mostrar una conciliación entre los saldos iniciales y finales del periodo, de cada uno de los rubros que forman parte del capital contable. En términos generales y no limitativos, los principales rubros que integran el capital contable son:</w:t>
            </w:r>
          </w:p>
          <w:p w14:paraId="7FFBF10E" w14:textId="77777777" w:rsidR="00F65FAB" w:rsidRPr="00572265" w:rsidRDefault="00F65FAB" w:rsidP="00AE7F43">
            <w:pPr>
              <w:pStyle w:val="Texto"/>
              <w:numPr>
                <w:ilvl w:val="0"/>
                <w:numId w:val="39"/>
              </w:numPr>
              <w:spacing w:after="20" w:line="240" w:lineRule="atLeast"/>
              <w:ind w:left="360"/>
              <w:rPr>
                <w:rFonts w:ascii="Soberana Texto" w:hAnsi="Soberana Texto"/>
                <w:sz w:val="22"/>
                <w:szCs w:val="22"/>
              </w:rPr>
            </w:pPr>
            <w:r w:rsidRPr="00572265">
              <w:rPr>
                <w:rFonts w:ascii="Soberana Texto" w:hAnsi="Soberana Texto"/>
                <w:sz w:val="22"/>
                <w:szCs w:val="22"/>
              </w:rPr>
              <w:t>capital contribuido, que se conforma por la porción del capital contable integrado por las aportaciones de los propietarios recibidas por la entidad y el monto de instrumentos financieros emitidos por la entidad que califican como capital. Incluyen también las aportaciones para futuros aumentos de capital, las primas en emisión o venta de acciones e instrumentos financieros que califican como capital, y</w:t>
            </w:r>
          </w:p>
          <w:p w14:paraId="7F5BABD4" w14:textId="77777777" w:rsidR="00F65FAB" w:rsidRPr="00572265" w:rsidRDefault="00F65FAB" w:rsidP="00A26ECE">
            <w:pPr>
              <w:pStyle w:val="Texto"/>
              <w:numPr>
                <w:ilvl w:val="0"/>
                <w:numId w:val="39"/>
              </w:numPr>
              <w:spacing w:after="120" w:line="240" w:lineRule="atLeast"/>
              <w:ind w:left="357" w:hanging="357"/>
              <w:rPr>
                <w:rFonts w:ascii="Soberana Texto" w:hAnsi="Soberana Texto"/>
                <w:sz w:val="22"/>
                <w:szCs w:val="22"/>
              </w:rPr>
            </w:pPr>
            <w:r w:rsidRPr="00572265">
              <w:rPr>
                <w:rFonts w:ascii="Soberana Texto" w:hAnsi="Soberana Texto"/>
                <w:sz w:val="22"/>
                <w:szCs w:val="22"/>
              </w:rPr>
              <w:t>capital ganado, que se conforma por las utilidades y pérdidas generadas por la operación de la entidad, está compuesto por las reservas, los resultados acumulados</w:t>
            </w:r>
            <w:r w:rsidR="007540F2">
              <w:rPr>
                <w:rFonts w:ascii="Soberana Texto" w:hAnsi="Soberana Texto"/>
                <w:sz w:val="22"/>
                <w:szCs w:val="22"/>
              </w:rPr>
              <w:t xml:space="preserve"> y</w:t>
            </w:r>
            <w:r w:rsidRPr="00572265">
              <w:rPr>
                <w:rFonts w:ascii="Soberana Texto" w:hAnsi="Soberana Texto"/>
                <w:sz w:val="22"/>
                <w:szCs w:val="22"/>
              </w:rPr>
              <w:t xml:space="preserve"> otros resultados integrales.</w:t>
            </w:r>
          </w:p>
        </w:tc>
        <w:tc>
          <w:tcPr>
            <w:tcW w:w="960" w:type="dxa"/>
          </w:tcPr>
          <w:p w14:paraId="7ADBED0E"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4962280D" w14:textId="77777777" w:rsidTr="00533FBF">
        <w:trPr>
          <w:trHeight w:val="144"/>
        </w:trPr>
        <w:tc>
          <w:tcPr>
            <w:tcW w:w="8038" w:type="dxa"/>
          </w:tcPr>
          <w:p w14:paraId="5637C3E3" w14:textId="77777777" w:rsidR="00F65FAB" w:rsidRPr="00572265" w:rsidRDefault="00F65FAB" w:rsidP="00533FBF">
            <w:pPr>
              <w:pStyle w:val="Texto"/>
              <w:spacing w:after="120" w:line="240" w:lineRule="auto"/>
              <w:ind w:firstLine="0"/>
              <w:rPr>
                <w:rFonts w:ascii="Soberana Texto" w:hAnsi="Soberana Texto"/>
                <w:sz w:val="22"/>
                <w:szCs w:val="22"/>
              </w:rPr>
            </w:pPr>
            <w:r w:rsidRPr="00572265">
              <w:rPr>
                <w:rFonts w:ascii="Soberana Texto" w:hAnsi="Soberana Texto"/>
                <w:sz w:val="22"/>
                <w:szCs w:val="22"/>
              </w:rPr>
              <w:t>Por lo anterior, los elementos básicos del estado de cambios en el capital contable de las entidades son: movimientos de propietarios, movimientos de reservas y resultado integral, de conformidad con la NIF A-5 “Elementos básicos de los estados financieros”.</w:t>
            </w:r>
          </w:p>
        </w:tc>
        <w:tc>
          <w:tcPr>
            <w:tcW w:w="960" w:type="dxa"/>
          </w:tcPr>
          <w:p w14:paraId="3462B262"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1622D6D8" w14:textId="77777777" w:rsidTr="00533FBF">
        <w:trPr>
          <w:trHeight w:val="144"/>
        </w:trPr>
        <w:tc>
          <w:tcPr>
            <w:tcW w:w="8038" w:type="dxa"/>
          </w:tcPr>
          <w:p w14:paraId="55A75B61" w14:textId="77777777" w:rsidR="00F65FAB" w:rsidRPr="00572265" w:rsidRDefault="00F65FAB" w:rsidP="00533FBF">
            <w:pPr>
              <w:pStyle w:val="Texto"/>
              <w:spacing w:after="20" w:line="240" w:lineRule="atLeast"/>
              <w:ind w:firstLine="0"/>
              <w:rPr>
                <w:rFonts w:ascii="Soberana Texto" w:hAnsi="Soberana Texto"/>
                <w:sz w:val="22"/>
                <w:szCs w:val="22"/>
              </w:rPr>
            </w:pPr>
            <w:r w:rsidRPr="00572265">
              <w:rPr>
                <w:rFonts w:ascii="Soberana Texto" w:hAnsi="Soberana Texto"/>
                <w:sz w:val="22"/>
                <w:szCs w:val="22"/>
              </w:rPr>
              <w:t>Los movimientos presentados en el estado de cambios en el capital contable deben segregarse en los importes que corresponden a la:</w:t>
            </w:r>
          </w:p>
          <w:p w14:paraId="10697E38" w14:textId="77777777" w:rsidR="00F65FAB" w:rsidRPr="00572265" w:rsidRDefault="00F65FAB" w:rsidP="00AE7F43">
            <w:pPr>
              <w:pStyle w:val="Texto"/>
              <w:numPr>
                <w:ilvl w:val="0"/>
                <w:numId w:val="44"/>
              </w:numPr>
              <w:spacing w:after="20" w:line="240" w:lineRule="atLeast"/>
              <w:ind w:left="360"/>
              <w:rPr>
                <w:rFonts w:ascii="Soberana Texto" w:hAnsi="Soberana Texto"/>
                <w:sz w:val="22"/>
                <w:szCs w:val="22"/>
              </w:rPr>
            </w:pPr>
            <w:r w:rsidRPr="00572265">
              <w:rPr>
                <w:rFonts w:ascii="Soberana Texto" w:hAnsi="Soberana Texto"/>
                <w:sz w:val="22"/>
                <w:szCs w:val="22"/>
              </w:rPr>
              <w:t>participación controladora, que es la porción del capital contable de las subsidiarias que pertenece a la sociedad controladora, y</w:t>
            </w:r>
          </w:p>
          <w:p w14:paraId="3A1BE5FD" w14:textId="77777777" w:rsidR="00F65FAB" w:rsidRPr="00572265" w:rsidRDefault="00F65FAB" w:rsidP="00AE7F43">
            <w:pPr>
              <w:pStyle w:val="Texto"/>
              <w:numPr>
                <w:ilvl w:val="0"/>
                <w:numId w:val="44"/>
              </w:numPr>
              <w:spacing w:after="120" w:line="240" w:lineRule="atLeast"/>
              <w:ind w:left="357" w:hanging="357"/>
              <w:rPr>
                <w:rFonts w:ascii="Soberana Texto" w:hAnsi="Soberana Texto"/>
                <w:sz w:val="22"/>
                <w:szCs w:val="22"/>
              </w:rPr>
            </w:pPr>
            <w:r w:rsidRPr="00572265">
              <w:rPr>
                <w:rFonts w:ascii="Soberana Texto" w:hAnsi="Soberana Texto"/>
                <w:sz w:val="22"/>
                <w:szCs w:val="22"/>
              </w:rPr>
              <w:t>participación no controladora, que es la porción del capital contable de las subsidiarias que pertenece a otros dueños distintos a la sociedad controladora.</w:t>
            </w:r>
          </w:p>
        </w:tc>
        <w:tc>
          <w:tcPr>
            <w:tcW w:w="960" w:type="dxa"/>
          </w:tcPr>
          <w:p w14:paraId="5B52E4DD"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7AB622A9" w14:textId="77777777" w:rsidTr="00533FBF">
        <w:trPr>
          <w:trHeight w:val="144"/>
        </w:trPr>
        <w:tc>
          <w:tcPr>
            <w:tcW w:w="8038" w:type="dxa"/>
          </w:tcPr>
          <w:p w14:paraId="5198C6CD" w14:textId="77777777" w:rsidR="00F65FAB" w:rsidRPr="00572265" w:rsidRDefault="00F65FAB" w:rsidP="00533FBF">
            <w:pPr>
              <w:pStyle w:val="Texto"/>
              <w:spacing w:after="120" w:line="240" w:lineRule="auto"/>
              <w:ind w:firstLine="0"/>
              <w:rPr>
                <w:rFonts w:ascii="Soberana Texto" w:hAnsi="Soberana Texto"/>
                <w:sz w:val="22"/>
                <w:szCs w:val="22"/>
              </w:rPr>
            </w:pPr>
            <w:r w:rsidRPr="00572265">
              <w:rPr>
                <w:rFonts w:ascii="Soberana Texto" w:hAnsi="Soberana Texto"/>
                <w:sz w:val="22"/>
                <w:szCs w:val="22"/>
              </w:rPr>
              <w:t>El presente criterio no tiene como finalidad establecer la mecánica mediante la cual se determinan los movimientos antes mencionados, ya que son objeto de los criterios de contabilidad para instituciones de crédito o NIF específicos establecidos al respecto.</w:t>
            </w:r>
          </w:p>
          <w:p w14:paraId="6D0F985C" w14:textId="77777777" w:rsidR="00F65FAB" w:rsidRPr="00572265" w:rsidRDefault="00F65FAB" w:rsidP="00533FBF">
            <w:pPr>
              <w:pStyle w:val="Texto"/>
              <w:spacing w:after="120" w:line="240" w:lineRule="auto"/>
              <w:ind w:firstLine="0"/>
              <w:rPr>
                <w:rFonts w:ascii="Soberana Texto" w:hAnsi="Soberana Texto"/>
                <w:b/>
                <w:sz w:val="22"/>
                <w:szCs w:val="22"/>
              </w:rPr>
            </w:pPr>
            <w:r w:rsidRPr="00572265">
              <w:rPr>
                <w:rFonts w:ascii="Soberana Texto" w:hAnsi="Soberana Texto"/>
                <w:b/>
                <w:sz w:val="22"/>
                <w:szCs w:val="22"/>
              </w:rPr>
              <w:t>Estructura del estado de cambios en el capital contable</w:t>
            </w:r>
          </w:p>
        </w:tc>
        <w:tc>
          <w:tcPr>
            <w:tcW w:w="960" w:type="dxa"/>
          </w:tcPr>
          <w:p w14:paraId="0A550539"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4952E928" w14:textId="77777777" w:rsidTr="00533FBF">
        <w:trPr>
          <w:trHeight w:val="144"/>
        </w:trPr>
        <w:tc>
          <w:tcPr>
            <w:tcW w:w="8038" w:type="dxa"/>
          </w:tcPr>
          <w:p w14:paraId="385CAE1F" w14:textId="77777777" w:rsidR="00F65FAB" w:rsidRPr="00572265" w:rsidRDefault="00F65FAB" w:rsidP="00533FBF">
            <w:pPr>
              <w:pStyle w:val="Texto"/>
              <w:spacing w:after="120" w:line="240" w:lineRule="auto"/>
              <w:ind w:firstLine="0"/>
              <w:rPr>
                <w:rFonts w:ascii="Soberana Texto" w:hAnsi="Soberana Texto"/>
                <w:sz w:val="22"/>
                <w:szCs w:val="22"/>
              </w:rPr>
            </w:pPr>
            <w:r w:rsidRPr="00572265">
              <w:rPr>
                <w:rFonts w:ascii="Soberana Texto" w:hAnsi="Soberana Texto"/>
                <w:sz w:val="22"/>
                <w:szCs w:val="22"/>
              </w:rPr>
              <w:t>El estado de cambios en el capital contable debe presentar en forma segregada, por cada periodo por los que se presente, los importes relativos, en su caso a:</w:t>
            </w:r>
          </w:p>
          <w:p w14:paraId="5690B77F" w14:textId="77777777" w:rsidR="00F65FAB" w:rsidRPr="00572265" w:rsidRDefault="00F65FAB" w:rsidP="00AE7F43">
            <w:pPr>
              <w:pStyle w:val="Texto"/>
              <w:numPr>
                <w:ilvl w:val="0"/>
                <w:numId w:val="41"/>
              </w:numPr>
              <w:spacing w:after="0" w:line="240" w:lineRule="auto"/>
              <w:ind w:left="427" w:hanging="357"/>
              <w:rPr>
                <w:rFonts w:ascii="Soberana Texto" w:hAnsi="Soberana Texto"/>
                <w:sz w:val="22"/>
                <w:szCs w:val="22"/>
              </w:rPr>
            </w:pPr>
            <w:r w:rsidRPr="00572265">
              <w:rPr>
                <w:rFonts w:ascii="Soberana Texto" w:hAnsi="Soberana Texto"/>
                <w:sz w:val="22"/>
                <w:szCs w:val="22"/>
              </w:rPr>
              <w:t>saldos iniciales del capital contable;</w:t>
            </w:r>
          </w:p>
          <w:p w14:paraId="08DC73FB" w14:textId="77777777" w:rsidR="00F65FAB" w:rsidRPr="00572265" w:rsidRDefault="00F65FAB" w:rsidP="00AE7F43">
            <w:pPr>
              <w:pStyle w:val="Texto"/>
              <w:numPr>
                <w:ilvl w:val="0"/>
                <w:numId w:val="41"/>
              </w:numPr>
              <w:spacing w:after="0" w:line="240" w:lineRule="auto"/>
              <w:ind w:left="427" w:hanging="357"/>
              <w:rPr>
                <w:rFonts w:ascii="Soberana Texto" w:hAnsi="Soberana Texto"/>
                <w:sz w:val="22"/>
                <w:szCs w:val="22"/>
              </w:rPr>
            </w:pPr>
            <w:r w:rsidRPr="00572265">
              <w:rPr>
                <w:rFonts w:ascii="Soberana Texto" w:hAnsi="Soberana Texto"/>
                <w:sz w:val="22"/>
                <w:szCs w:val="22"/>
              </w:rPr>
              <w:t>ajustes por aplicación retrospectiva por cambios contables y correcciones de errores;</w:t>
            </w:r>
          </w:p>
          <w:p w14:paraId="0C5A2CCB" w14:textId="77777777" w:rsidR="00F65FAB" w:rsidRPr="00572265" w:rsidRDefault="00F65FAB" w:rsidP="00AE7F43">
            <w:pPr>
              <w:pStyle w:val="Texto"/>
              <w:numPr>
                <w:ilvl w:val="0"/>
                <w:numId w:val="41"/>
              </w:numPr>
              <w:spacing w:after="0" w:line="240" w:lineRule="auto"/>
              <w:ind w:left="427" w:hanging="357"/>
              <w:rPr>
                <w:rFonts w:ascii="Soberana Texto" w:hAnsi="Soberana Texto"/>
                <w:sz w:val="22"/>
                <w:szCs w:val="22"/>
              </w:rPr>
            </w:pPr>
            <w:r w:rsidRPr="00572265">
              <w:rPr>
                <w:rFonts w:ascii="Soberana Texto" w:hAnsi="Soberana Texto"/>
                <w:sz w:val="22"/>
                <w:szCs w:val="22"/>
              </w:rPr>
              <w:t>saldos iniciales ajustados;</w:t>
            </w:r>
          </w:p>
          <w:p w14:paraId="7A751B98" w14:textId="77777777" w:rsidR="00F65FAB" w:rsidRPr="00572265" w:rsidRDefault="00F65FAB" w:rsidP="00AE7F43">
            <w:pPr>
              <w:pStyle w:val="Texto"/>
              <w:numPr>
                <w:ilvl w:val="0"/>
                <w:numId w:val="41"/>
              </w:numPr>
              <w:spacing w:after="0" w:line="240" w:lineRule="auto"/>
              <w:ind w:left="427" w:hanging="357"/>
              <w:rPr>
                <w:rFonts w:ascii="Soberana Texto" w:hAnsi="Soberana Texto"/>
                <w:sz w:val="22"/>
                <w:szCs w:val="22"/>
              </w:rPr>
            </w:pPr>
            <w:r w:rsidRPr="00572265">
              <w:rPr>
                <w:rFonts w:ascii="Soberana Texto" w:hAnsi="Soberana Texto"/>
                <w:sz w:val="22"/>
                <w:szCs w:val="22"/>
              </w:rPr>
              <w:t>movimientos de propietarios;</w:t>
            </w:r>
          </w:p>
          <w:p w14:paraId="79B08ABB" w14:textId="77777777" w:rsidR="00F65FAB" w:rsidRPr="00572265" w:rsidRDefault="00F65FAB" w:rsidP="00AE7F43">
            <w:pPr>
              <w:pStyle w:val="Texto"/>
              <w:numPr>
                <w:ilvl w:val="0"/>
                <w:numId w:val="41"/>
              </w:numPr>
              <w:spacing w:after="0" w:line="240" w:lineRule="auto"/>
              <w:ind w:left="427" w:hanging="357"/>
              <w:rPr>
                <w:rFonts w:ascii="Soberana Texto" w:hAnsi="Soberana Texto"/>
                <w:sz w:val="22"/>
                <w:szCs w:val="22"/>
              </w:rPr>
            </w:pPr>
            <w:r w:rsidRPr="00572265">
              <w:rPr>
                <w:rFonts w:ascii="Soberana Texto" w:hAnsi="Soberana Texto"/>
                <w:sz w:val="22"/>
                <w:szCs w:val="22"/>
              </w:rPr>
              <w:t>movimientos de reservas;</w:t>
            </w:r>
          </w:p>
          <w:p w14:paraId="04C71329" w14:textId="77777777" w:rsidR="00F65FAB" w:rsidRPr="00572265" w:rsidRDefault="00F65FAB" w:rsidP="00AE7F43">
            <w:pPr>
              <w:pStyle w:val="Texto"/>
              <w:numPr>
                <w:ilvl w:val="0"/>
                <w:numId w:val="41"/>
              </w:numPr>
              <w:spacing w:after="0" w:line="240" w:lineRule="auto"/>
              <w:ind w:left="427" w:hanging="357"/>
              <w:rPr>
                <w:rFonts w:ascii="Soberana Texto" w:hAnsi="Soberana Texto"/>
                <w:sz w:val="22"/>
                <w:szCs w:val="22"/>
              </w:rPr>
            </w:pPr>
            <w:r w:rsidRPr="00572265">
              <w:rPr>
                <w:rFonts w:ascii="Soberana Texto" w:hAnsi="Soberana Texto"/>
                <w:sz w:val="22"/>
                <w:szCs w:val="22"/>
              </w:rPr>
              <w:t>resultado integral, y</w:t>
            </w:r>
          </w:p>
          <w:p w14:paraId="6436BCAC" w14:textId="77777777" w:rsidR="00F65FAB" w:rsidRPr="00572265" w:rsidRDefault="00F65FAB" w:rsidP="00AE7F43">
            <w:pPr>
              <w:pStyle w:val="Texto"/>
              <w:numPr>
                <w:ilvl w:val="0"/>
                <w:numId w:val="41"/>
              </w:numPr>
              <w:spacing w:after="120" w:line="240" w:lineRule="auto"/>
              <w:ind w:left="427" w:hanging="357"/>
              <w:rPr>
                <w:rFonts w:ascii="Soberana Texto" w:hAnsi="Soberana Texto"/>
                <w:sz w:val="22"/>
                <w:szCs w:val="22"/>
              </w:rPr>
            </w:pPr>
            <w:r w:rsidRPr="00572265">
              <w:rPr>
                <w:rFonts w:ascii="Soberana Texto" w:hAnsi="Soberana Texto"/>
                <w:sz w:val="22"/>
                <w:szCs w:val="22"/>
              </w:rPr>
              <w:lastRenderedPageBreak/>
              <w:t>saldos finales del capital contable.</w:t>
            </w:r>
            <w:r w:rsidRPr="00572265">
              <w:rPr>
                <w:rFonts w:ascii="Soberana Texto" w:hAnsi="Soberana Texto"/>
                <w:sz w:val="22"/>
                <w:szCs w:val="22"/>
                <w:u w:val="single"/>
              </w:rPr>
              <w:t xml:space="preserve"> </w:t>
            </w:r>
          </w:p>
          <w:p w14:paraId="22F0F5D7" w14:textId="77777777" w:rsidR="00F65FAB" w:rsidRPr="00572265" w:rsidRDefault="00F65FAB" w:rsidP="00533FBF">
            <w:pPr>
              <w:pStyle w:val="Texto"/>
              <w:spacing w:after="120" w:line="240" w:lineRule="auto"/>
              <w:ind w:firstLine="0"/>
              <w:rPr>
                <w:rFonts w:ascii="Soberana Texto" w:hAnsi="Soberana Texto"/>
                <w:sz w:val="22"/>
                <w:szCs w:val="22"/>
              </w:rPr>
            </w:pPr>
            <w:r w:rsidRPr="00572265">
              <w:rPr>
                <w:rFonts w:ascii="Soberana Texto" w:hAnsi="Soberana Texto"/>
                <w:sz w:val="22"/>
                <w:szCs w:val="22"/>
                <w:u w:val="single"/>
              </w:rPr>
              <w:t>Saldos iniciales del capital contable</w:t>
            </w:r>
          </w:p>
        </w:tc>
        <w:tc>
          <w:tcPr>
            <w:tcW w:w="960" w:type="dxa"/>
          </w:tcPr>
          <w:p w14:paraId="11140D67"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4FC7DFF7" w14:textId="77777777" w:rsidTr="00533FBF">
        <w:trPr>
          <w:trHeight w:val="144"/>
        </w:trPr>
        <w:tc>
          <w:tcPr>
            <w:tcW w:w="8038" w:type="dxa"/>
          </w:tcPr>
          <w:p w14:paraId="0CC77AFA" w14:textId="77777777" w:rsidR="00F65FAB" w:rsidRPr="00572265" w:rsidRDefault="00F65FAB" w:rsidP="00533FBF">
            <w:pPr>
              <w:pStyle w:val="Texto"/>
              <w:spacing w:after="120" w:line="240" w:lineRule="atLeast"/>
              <w:ind w:firstLine="0"/>
              <w:rPr>
                <w:rFonts w:ascii="Soberana Texto" w:hAnsi="Soberana Texto"/>
                <w:sz w:val="22"/>
                <w:szCs w:val="22"/>
              </w:rPr>
            </w:pPr>
            <w:r w:rsidRPr="00572265">
              <w:rPr>
                <w:rFonts w:ascii="Soberana Texto" w:hAnsi="Soberana Texto"/>
                <w:sz w:val="22"/>
                <w:szCs w:val="22"/>
              </w:rPr>
              <w:t>En este renglón deben mostrarse los valores en libros de cada uno de los rubros del capital contable con los que la entidad inició cada periodo por el que se presenta el estado de cambios en el capital contable.</w:t>
            </w:r>
          </w:p>
          <w:p w14:paraId="5BC57B52" w14:textId="77777777" w:rsidR="00F65FAB" w:rsidRPr="00572265" w:rsidRDefault="00F65FAB" w:rsidP="00533FBF">
            <w:pPr>
              <w:pStyle w:val="Texto"/>
              <w:spacing w:after="20" w:line="240" w:lineRule="atLeast"/>
              <w:ind w:firstLine="0"/>
              <w:rPr>
                <w:rFonts w:ascii="Soberana Texto" w:hAnsi="Soberana Texto"/>
                <w:sz w:val="22"/>
                <w:szCs w:val="22"/>
              </w:rPr>
            </w:pPr>
            <w:r w:rsidRPr="00572265">
              <w:rPr>
                <w:rFonts w:ascii="Soberana Texto" w:hAnsi="Soberana Texto"/>
                <w:sz w:val="22"/>
                <w:szCs w:val="22"/>
                <w:u w:val="single"/>
              </w:rPr>
              <w:t>Ajustes por aplicación retrospectiva por cambios contables y correcciones de errores</w:t>
            </w:r>
          </w:p>
        </w:tc>
        <w:tc>
          <w:tcPr>
            <w:tcW w:w="960" w:type="dxa"/>
          </w:tcPr>
          <w:p w14:paraId="4218E2F6"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54B5EB96" w14:textId="77777777" w:rsidTr="00533FBF">
        <w:trPr>
          <w:trHeight w:val="144"/>
        </w:trPr>
        <w:tc>
          <w:tcPr>
            <w:tcW w:w="8038" w:type="dxa"/>
          </w:tcPr>
          <w:p w14:paraId="41E7F673" w14:textId="77777777" w:rsidR="00F65FAB" w:rsidRPr="00572265" w:rsidRDefault="00F65FAB" w:rsidP="00533FBF">
            <w:pPr>
              <w:pStyle w:val="Texto"/>
              <w:spacing w:after="120" w:line="240" w:lineRule="atLeast"/>
              <w:ind w:firstLine="0"/>
              <w:rPr>
                <w:rFonts w:ascii="Soberana Texto" w:hAnsi="Soberana Texto"/>
                <w:sz w:val="22"/>
                <w:szCs w:val="22"/>
              </w:rPr>
            </w:pPr>
            <w:r w:rsidRPr="00572265">
              <w:rPr>
                <w:rFonts w:ascii="Soberana Texto" w:hAnsi="Soberana Texto"/>
                <w:sz w:val="22"/>
                <w:szCs w:val="22"/>
              </w:rPr>
              <w:t>Corresponde a los ajustes derivados de la aplicación retrospectiva establecida en la NIF B-1 “Cambios contables y correcciones de errores”. Cuando se hayan determinado ajustes retrospectivos que consecuentemente afecten los saldos iniciales del periodo, los importes correspondientes deben:</w:t>
            </w:r>
          </w:p>
          <w:p w14:paraId="7AE66CF2" w14:textId="77777777" w:rsidR="00F65FAB" w:rsidRPr="00572265" w:rsidRDefault="00F65FAB" w:rsidP="00AE7F43">
            <w:pPr>
              <w:pStyle w:val="Texto"/>
              <w:numPr>
                <w:ilvl w:val="0"/>
                <w:numId w:val="42"/>
              </w:numPr>
              <w:spacing w:after="120" w:line="240" w:lineRule="atLeast"/>
              <w:ind w:left="282" w:hanging="282"/>
              <w:rPr>
                <w:rFonts w:ascii="Soberana Texto" w:hAnsi="Soberana Texto"/>
                <w:sz w:val="22"/>
                <w:szCs w:val="22"/>
              </w:rPr>
            </w:pPr>
            <w:r w:rsidRPr="00572265">
              <w:rPr>
                <w:rFonts w:ascii="Soberana Texto" w:hAnsi="Soberana Texto"/>
                <w:sz w:val="22"/>
                <w:szCs w:val="22"/>
              </w:rPr>
              <w:t>presentarse inmediatamente después de los saldos iniciales, dado que son ajustes a los mismos, y</w:t>
            </w:r>
          </w:p>
          <w:p w14:paraId="74EE7194" w14:textId="77777777" w:rsidR="00F65FAB" w:rsidRPr="00572265" w:rsidRDefault="00F65FAB" w:rsidP="00AE7F43">
            <w:pPr>
              <w:pStyle w:val="Texto"/>
              <w:numPr>
                <w:ilvl w:val="0"/>
                <w:numId w:val="42"/>
              </w:numPr>
              <w:spacing w:after="120" w:line="240" w:lineRule="atLeast"/>
              <w:ind w:left="282" w:hanging="282"/>
              <w:rPr>
                <w:rFonts w:ascii="Soberana Texto" w:hAnsi="Soberana Texto"/>
                <w:sz w:val="22"/>
                <w:szCs w:val="22"/>
              </w:rPr>
            </w:pPr>
            <w:r w:rsidRPr="00572265">
              <w:rPr>
                <w:rFonts w:ascii="Soberana Texto" w:hAnsi="Soberana Texto"/>
                <w:sz w:val="22"/>
                <w:szCs w:val="22"/>
              </w:rPr>
              <w:t>presentarse en forma segregada por los importes que afectan a cada rubro del capital contable.</w:t>
            </w:r>
          </w:p>
        </w:tc>
        <w:tc>
          <w:tcPr>
            <w:tcW w:w="960" w:type="dxa"/>
          </w:tcPr>
          <w:p w14:paraId="7A8829BB"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6365B7B0" w14:textId="77777777" w:rsidTr="00533FBF">
        <w:trPr>
          <w:trHeight w:val="144"/>
        </w:trPr>
        <w:tc>
          <w:tcPr>
            <w:tcW w:w="8038" w:type="dxa"/>
          </w:tcPr>
          <w:p w14:paraId="621BAEAF" w14:textId="77777777" w:rsidR="00F65FAB" w:rsidRPr="00572265" w:rsidRDefault="00F65FAB" w:rsidP="00533FBF">
            <w:pPr>
              <w:pStyle w:val="Texto"/>
              <w:spacing w:after="120" w:line="240" w:lineRule="atLeast"/>
              <w:ind w:firstLine="0"/>
              <w:rPr>
                <w:rFonts w:ascii="Soberana Texto" w:hAnsi="Soberana Texto"/>
                <w:sz w:val="22"/>
                <w:szCs w:val="22"/>
              </w:rPr>
            </w:pPr>
            <w:r w:rsidRPr="00572265">
              <w:rPr>
                <w:rFonts w:ascii="Soberana Texto" w:hAnsi="Soberana Texto"/>
                <w:sz w:val="22"/>
                <w:szCs w:val="22"/>
              </w:rPr>
              <w:t>En los casos en los que en un mismo periodo contable se hayan determinado ajustes retrospectivos tanto por cambios contables, como por correcciones de errores, ambos importes deben presentarse en forma segregada dentro del cuerpo del estado de cambios en el capital contable.</w:t>
            </w:r>
          </w:p>
          <w:p w14:paraId="5B095D91" w14:textId="77777777" w:rsidR="00F65FAB" w:rsidRPr="00572265" w:rsidRDefault="00F65FAB" w:rsidP="00533FBF">
            <w:pPr>
              <w:pStyle w:val="Texto"/>
              <w:spacing w:after="120" w:line="240" w:lineRule="atLeast"/>
              <w:ind w:firstLine="0"/>
              <w:rPr>
                <w:rFonts w:ascii="Soberana Texto" w:hAnsi="Soberana Texto"/>
                <w:sz w:val="22"/>
                <w:szCs w:val="22"/>
              </w:rPr>
            </w:pPr>
            <w:r w:rsidRPr="00572265">
              <w:rPr>
                <w:rFonts w:ascii="Soberana Texto" w:hAnsi="Soberana Texto"/>
                <w:sz w:val="22"/>
                <w:szCs w:val="22"/>
                <w:u w:val="single"/>
              </w:rPr>
              <w:t>Saldos iniciales ajustados</w:t>
            </w:r>
          </w:p>
        </w:tc>
        <w:tc>
          <w:tcPr>
            <w:tcW w:w="960" w:type="dxa"/>
          </w:tcPr>
          <w:p w14:paraId="11577665"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0C413D39" w14:textId="77777777" w:rsidTr="00533FBF">
        <w:trPr>
          <w:trHeight w:val="144"/>
        </w:trPr>
        <w:tc>
          <w:tcPr>
            <w:tcW w:w="8038" w:type="dxa"/>
          </w:tcPr>
          <w:p w14:paraId="5044C137" w14:textId="77777777" w:rsidR="00F65FAB" w:rsidRPr="00572265" w:rsidRDefault="00F65FAB" w:rsidP="00533FBF">
            <w:pPr>
              <w:pStyle w:val="Texto"/>
              <w:spacing w:after="20" w:line="276" w:lineRule="auto"/>
              <w:ind w:firstLine="0"/>
              <w:rPr>
                <w:rFonts w:ascii="Soberana Texto" w:hAnsi="Soberana Texto"/>
                <w:sz w:val="22"/>
                <w:szCs w:val="22"/>
              </w:rPr>
            </w:pPr>
            <w:r w:rsidRPr="00572265">
              <w:rPr>
                <w:rFonts w:ascii="Soberana Texto" w:hAnsi="Soberana Texto"/>
                <w:sz w:val="22"/>
                <w:szCs w:val="22"/>
              </w:rPr>
              <w:t>Resultan de la suma algebraica de los saldos iniciales del capital contable y los ajustes por aplicación retrospectiva a cada rubro en lo individual.</w:t>
            </w:r>
          </w:p>
          <w:p w14:paraId="78B5327E" w14:textId="77777777" w:rsidR="00F65FAB" w:rsidRPr="00572265" w:rsidRDefault="00F65FAB" w:rsidP="00533FBF">
            <w:pPr>
              <w:pStyle w:val="Texto"/>
              <w:spacing w:after="120" w:line="276" w:lineRule="auto"/>
              <w:ind w:firstLine="0"/>
              <w:rPr>
                <w:rFonts w:ascii="Soberana Texto" w:hAnsi="Soberana Texto"/>
                <w:sz w:val="22"/>
                <w:szCs w:val="22"/>
                <w:u w:val="single"/>
              </w:rPr>
            </w:pPr>
            <w:r w:rsidRPr="00572265">
              <w:rPr>
                <w:rFonts w:ascii="Soberana Texto" w:hAnsi="Soberana Texto"/>
                <w:sz w:val="22"/>
                <w:szCs w:val="22"/>
                <w:u w:val="single"/>
              </w:rPr>
              <w:t>Movimientos de propietarios</w:t>
            </w:r>
          </w:p>
        </w:tc>
        <w:tc>
          <w:tcPr>
            <w:tcW w:w="960" w:type="dxa"/>
          </w:tcPr>
          <w:p w14:paraId="5A5F11F8"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1A7B2DEE" w14:textId="77777777" w:rsidTr="00533FBF">
        <w:trPr>
          <w:trHeight w:val="144"/>
        </w:trPr>
        <w:tc>
          <w:tcPr>
            <w:tcW w:w="8038" w:type="dxa"/>
          </w:tcPr>
          <w:p w14:paraId="3DD67D49" w14:textId="77777777" w:rsidR="00F65FAB" w:rsidRPr="00572265" w:rsidRDefault="00F65FAB" w:rsidP="00533FBF">
            <w:pPr>
              <w:pStyle w:val="Texto"/>
              <w:spacing w:after="120" w:line="240" w:lineRule="auto"/>
              <w:ind w:firstLine="0"/>
              <w:rPr>
                <w:rFonts w:ascii="Soberana Texto" w:hAnsi="Soberana Texto"/>
                <w:sz w:val="22"/>
                <w:szCs w:val="22"/>
              </w:rPr>
            </w:pPr>
            <w:r w:rsidRPr="00572265">
              <w:rPr>
                <w:rFonts w:ascii="Soberana Texto" w:hAnsi="Soberana Texto"/>
                <w:sz w:val="22"/>
                <w:szCs w:val="22"/>
              </w:rPr>
              <w:t>Son cambios al capital contribuido o, en su caso, al capital ganado, durante un periodo contable, derivados de las decisiones que toman los propietarios respecto a su inversión en la entidad. Algunos ejemplos de este tipo de movimientos son los siguientes:</w:t>
            </w:r>
          </w:p>
          <w:p w14:paraId="68914198" w14:textId="77777777" w:rsidR="00F65FAB" w:rsidRPr="00572265" w:rsidRDefault="00F65FAB" w:rsidP="00AE7F43">
            <w:pPr>
              <w:pStyle w:val="Texto"/>
              <w:numPr>
                <w:ilvl w:val="0"/>
                <w:numId w:val="43"/>
              </w:numPr>
              <w:spacing w:after="0" w:line="240" w:lineRule="auto"/>
              <w:ind w:left="427"/>
              <w:rPr>
                <w:rFonts w:ascii="Soberana Texto" w:hAnsi="Soberana Texto"/>
                <w:sz w:val="22"/>
                <w:szCs w:val="22"/>
              </w:rPr>
            </w:pPr>
            <w:r w:rsidRPr="00572265">
              <w:rPr>
                <w:rFonts w:ascii="Soberana Texto" w:hAnsi="Soberana Texto"/>
                <w:sz w:val="22"/>
                <w:szCs w:val="22"/>
              </w:rPr>
              <w:t>suscripción de acciones;</w:t>
            </w:r>
          </w:p>
          <w:p w14:paraId="278E4986" w14:textId="77777777" w:rsidR="00F65FAB" w:rsidRPr="00572265" w:rsidRDefault="00F65FAB" w:rsidP="00AE7F43">
            <w:pPr>
              <w:pStyle w:val="Texto"/>
              <w:numPr>
                <w:ilvl w:val="0"/>
                <w:numId w:val="43"/>
              </w:numPr>
              <w:spacing w:after="0" w:line="240" w:lineRule="auto"/>
              <w:ind w:left="427"/>
              <w:rPr>
                <w:rFonts w:ascii="Soberana Texto" w:hAnsi="Soberana Texto"/>
                <w:sz w:val="22"/>
                <w:szCs w:val="22"/>
              </w:rPr>
            </w:pPr>
            <w:r w:rsidRPr="00572265">
              <w:rPr>
                <w:rFonts w:ascii="Soberana Texto" w:hAnsi="Soberana Texto"/>
                <w:sz w:val="22"/>
                <w:szCs w:val="22"/>
              </w:rPr>
              <w:t>aportaciones de capital;</w:t>
            </w:r>
          </w:p>
          <w:p w14:paraId="18A76356" w14:textId="77777777" w:rsidR="00F65FAB" w:rsidRPr="00572265" w:rsidRDefault="00F65FAB" w:rsidP="00AE7F43">
            <w:pPr>
              <w:pStyle w:val="Texto"/>
              <w:numPr>
                <w:ilvl w:val="0"/>
                <w:numId w:val="43"/>
              </w:numPr>
              <w:spacing w:after="0" w:line="240" w:lineRule="auto"/>
              <w:ind w:left="427"/>
              <w:rPr>
                <w:rFonts w:ascii="Soberana Texto" w:hAnsi="Soberana Texto"/>
                <w:sz w:val="22"/>
                <w:szCs w:val="22"/>
              </w:rPr>
            </w:pPr>
            <w:r w:rsidRPr="00572265">
              <w:rPr>
                <w:rFonts w:ascii="Soberana Texto" w:hAnsi="Soberana Texto"/>
                <w:sz w:val="22"/>
                <w:szCs w:val="22"/>
              </w:rPr>
              <w:t>reembolsos de capital;</w:t>
            </w:r>
          </w:p>
          <w:p w14:paraId="689AA2EC" w14:textId="77777777" w:rsidR="00F65FAB" w:rsidRPr="00572265" w:rsidRDefault="00F65FAB" w:rsidP="00AE7F43">
            <w:pPr>
              <w:pStyle w:val="Texto"/>
              <w:numPr>
                <w:ilvl w:val="0"/>
                <w:numId w:val="43"/>
              </w:numPr>
              <w:spacing w:after="0" w:line="240" w:lineRule="auto"/>
              <w:ind w:left="427"/>
              <w:rPr>
                <w:rFonts w:ascii="Soberana Texto" w:hAnsi="Soberana Texto"/>
                <w:sz w:val="22"/>
                <w:szCs w:val="22"/>
              </w:rPr>
            </w:pPr>
            <w:r w:rsidRPr="00572265">
              <w:rPr>
                <w:rFonts w:ascii="Soberana Texto" w:hAnsi="Soberana Texto"/>
                <w:sz w:val="22"/>
                <w:szCs w:val="22"/>
              </w:rPr>
              <w:t xml:space="preserve">decreto de dividendos; </w:t>
            </w:r>
          </w:p>
          <w:p w14:paraId="0F6918EB" w14:textId="77777777" w:rsidR="00F65FAB" w:rsidRPr="00572265" w:rsidRDefault="00F65FAB" w:rsidP="00AE7F43">
            <w:pPr>
              <w:pStyle w:val="Texto"/>
              <w:numPr>
                <w:ilvl w:val="0"/>
                <w:numId w:val="43"/>
              </w:numPr>
              <w:spacing w:after="0" w:line="240" w:lineRule="auto"/>
              <w:ind w:left="427"/>
              <w:rPr>
                <w:rFonts w:ascii="Soberana Texto" w:hAnsi="Soberana Texto"/>
                <w:sz w:val="22"/>
                <w:szCs w:val="22"/>
              </w:rPr>
            </w:pPr>
            <w:r w:rsidRPr="00572265">
              <w:rPr>
                <w:rFonts w:ascii="Soberana Texto" w:hAnsi="Soberana Texto"/>
                <w:sz w:val="22"/>
                <w:szCs w:val="22"/>
              </w:rPr>
              <w:t>capitalizaciones de partidas del capital contribuido;</w:t>
            </w:r>
          </w:p>
          <w:p w14:paraId="4DEDB966" w14:textId="77777777" w:rsidR="00F65FAB" w:rsidRPr="00572265" w:rsidRDefault="00F65FAB" w:rsidP="00AE7F43">
            <w:pPr>
              <w:pStyle w:val="Texto"/>
              <w:numPr>
                <w:ilvl w:val="0"/>
                <w:numId w:val="43"/>
              </w:numPr>
              <w:spacing w:after="0" w:line="240" w:lineRule="auto"/>
              <w:ind w:left="427"/>
              <w:rPr>
                <w:rFonts w:ascii="Soberana Texto" w:hAnsi="Soberana Texto"/>
                <w:sz w:val="22"/>
                <w:szCs w:val="22"/>
              </w:rPr>
            </w:pPr>
            <w:r w:rsidRPr="00572265">
              <w:rPr>
                <w:rFonts w:ascii="Soberana Texto" w:hAnsi="Soberana Texto"/>
                <w:sz w:val="22"/>
                <w:szCs w:val="22"/>
              </w:rPr>
              <w:t>capitalizaciones del resultado integral;</w:t>
            </w:r>
          </w:p>
          <w:p w14:paraId="33EE6994" w14:textId="77777777" w:rsidR="00F65FAB" w:rsidRPr="00572265" w:rsidRDefault="00F65FAB" w:rsidP="00AE7F43">
            <w:pPr>
              <w:pStyle w:val="Texto"/>
              <w:numPr>
                <w:ilvl w:val="0"/>
                <w:numId w:val="43"/>
              </w:numPr>
              <w:spacing w:after="0" w:line="240" w:lineRule="auto"/>
              <w:ind w:left="427"/>
              <w:rPr>
                <w:rFonts w:ascii="Soberana Texto" w:hAnsi="Soberana Texto"/>
                <w:sz w:val="22"/>
                <w:szCs w:val="22"/>
              </w:rPr>
            </w:pPr>
            <w:r w:rsidRPr="00572265">
              <w:rPr>
                <w:rFonts w:ascii="Soberana Texto" w:hAnsi="Soberana Texto"/>
                <w:sz w:val="22"/>
                <w:szCs w:val="22"/>
              </w:rPr>
              <w:t>capitalizaciones de reservas, y</w:t>
            </w:r>
          </w:p>
          <w:p w14:paraId="5C551F57" w14:textId="77777777" w:rsidR="00F65FAB" w:rsidRPr="00572265" w:rsidRDefault="00F65FAB" w:rsidP="00AE7F43">
            <w:pPr>
              <w:pStyle w:val="Texto"/>
              <w:numPr>
                <w:ilvl w:val="0"/>
                <w:numId w:val="43"/>
              </w:numPr>
              <w:spacing w:after="0" w:line="240" w:lineRule="auto"/>
              <w:ind w:left="427"/>
              <w:rPr>
                <w:rFonts w:ascii="Soberana Texto" w:hAnsi="Soberana Texto"/>
                <w:sz w:val="22"/>
                <w:szCs w:val="22"/>
              </w:rPr>
            </w:pPr>
            <w:r w:rsidRPr="00572265">
              <w:rPr>
                <w:rFonts w:ascii="Soberana Texto" w:hAnsi="Soberana Texto"/>
                <w:sz w:val="22"/>
                <w:szCs w:val="22"/>
              </w:rPr>
              <w:t>cambios en la participación controladora que no implican pérdida de control.</w:t>
            </w:r>
          </w:p>
          <w:p w14:paraId="48A03EDF" w14:textId="77777777" w:rsidR="00F65FAB" w:rsidRPr="00572265" w:rsidRDefault="00F65FAB" w:rsidP="00533FBF">
            <w:pPr>
              <w:pStyle w:val="Texto"/>
              <w:spacing w:after="0" w:line="240" w:lineRule="auto"/>
              <w:ind w:left="750" w:firstLine="0"/>
              <w:rPr>
                <w:rFonts w:ascii="Soberana Texto" w:hAnsi="Soberana Texto"/>
                <w:sz w:val="22"/>
                <w:szCs w:val="22"/>
              </w:rPr>
            </w:pPr>
          </w:p>
          <w:p w14:paraId="4698CAED" w14:textId="77777777" w:rsidR="00F65FAB" w:rsidRPr="00572265" w:rsidRDefault="00F65FAB" w:rsidP="00533FBF">
            <w:pPr>
              <w:pStyle w:val="Texto"/>
              <w:spacing w:after="120" w:line="240" w:lineRule="auto"/>
              <w:ind w:firstLine="0"/>
              <w:rPr>
                <w:rFonts w:ascii="Soberana Texto" w:hAnsi="Soberana Texto"/>
                <w:sz w:val="22"/>
                <w:szCs w:val="22"/>
                <w:u w:val="single"/>
              </w:rPr>
            </w:pPr>
            <w:r w:rsidRPr="00572265">
              <w:rPr>
                <w:rFonts w:ascii="Soberana Texto" w:hAnsi="Soberana Texto"/>
                <w:sz w:val="22"/>
                <w:szCs w:val="22"/>
                <w:u w:val="single"/>
              </w:rPr>
              <w:t>Movimientos de reservas</w:t>
            </w:r>
          </w:p>
        </w:tc>
        <w:tc>
          <w:tcPr>
            <w:tcW w:w="960" w:type="dxa"/>
          </w:tcPr>
          <w:p w14:paraId="6EADBEBC"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527F6F19" w14:textId="77777777" w:rsidTr="00533FBF">
        <w:trPr>
          <w:trHeight w:val="144"/>
        </w:trPr>
        <w:tc>
          <w:tcPr>
            <w:tcW w:w="8038" w:type="dxa"/>
          </w:tcPr>
          <w:p w14:paraId="029DD237" w14:textId="77777777" w:rsidR="00F65FAB" w:rsidRPr="00572265" w:rsidRDefault="00F65FAB" w:rsidP="00533FBF">
            <w:pPr>
              <w:pStyle w:val="Texto"/>
              <w:spacing w:after="120" w:line="240" w:lineRule="auto"/>
              <w:ind w:firstLine="0"/>
              <w:rPr>
                <w:rFonts w:ascii="Soberana Texto" w:hAnsi="Soberana Texto"/>
                <w:sz w:val="22"/>
                <w:szCs w:val="22"/>
              </w:rPr>
            </w:pPr>
            <w:r w:rsidRPr="00572265">
              <w:rPr>
                <w:rFonts w:ascii="Soberana Texto" w:hAnsi="Soberana Texto"/>
                <w:sz w:val="22"/>
                <w:szCs w:val="22"/>
              </w:rPr>
              <w:t xml:space="preserve">En este renglón deben mostrarse, los importes que representan aumentos o disminuciones a las reservas de capital. </w:t>
            </w:r>
          </w:p>
          <w:p w14:paraId="7B9637C8" w14:textId="77777777" w:rsidR="00F65FAB" w:rsidRPr="00572265" w:rsidRDefault="00F65FAB" w:rsidP="00533FBF">
            <w:pPr>
              <w:pStyle w:val="Texto"/>
              <w:spacing w:after="120" w:line="240" w:lineRule="auto"/>
              <w:ind w:firstLine="0"/>
              <w:rPr>
                <w:rFonts w:ascii="Soberana Texto" w:hAnsi="Soberana Texto"/>
                <w:sz w:val="22"/>
                <w:szCs w:val="22"/>
              </w:rPr>
            </w:pPr>
            <w:r w:rsidRPr="00572265">
              <w:rPr>
                <w:rFonts w:ascii="Soberana Texto" w:hAnsi="Soberana Texto"/>
                <w:sz w:val="22"/>
                <w:szCs w:val="22"/>
                <w:u w:val="single"/>
              </w:rPr>
              <w:t>Resultado integral</w:t>
            </w:r>
          </w:p>
        </w:tc>
        <w:tc>
          <w:tcPr>
            <w:tcW w:w="960" w:type="dxa"/>
          </w:tcPr>
          <w:p w14:paraId="4CE6EF84"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19E8E846" w14:textId="77777777" w:rsidTr="00533FBF">
        <w:trPr>
          <w:trHeight w:val="144"/>
        </w:trPr>
        <w:tc>
          <w:tcPr>
            <w:tcW w:w="8038" w:type="dxa"/>
          </w:tcPr>
          <w:p w14:paraId="7DD5EB3E" w14:textId="77777777" w:rsidR="00F65FAB" w:rsidRPr="00572265" w:rsidRDefault="00F65FAB" w:rsidP="00533FBF">
            <w:pPr>
              <w:pStyle w:val="Texto"/>
              <w:spacing w:after="120" w:line="240" w:lineRule="auto"/>
              <w:ind w:firstLine="0"/>
              <w:rPr>
                <w:rFonts w:ascii="Soberana Texto" w:hAnsi="Soberana Texto"/>
                <w:sz w:val="22"/>
                <w:szCs w:val="22"/>
              </w:rPr>
            </w:pPr>
            <w:r w:rsidRPr="00572265">
              <w:rPr>
                <w:rFonts w:ascii="Soberana Texto" w:hAnsi="Soberana Texto"/>
                <w:sz w:val="22"/>
                <w:szCs w:val="22"/>
              </w:rPr>
              <w:t>Se refiere al incremento o decremento del capital ganado de una entidad derivado de su operación, durante un periodo contable, originado por la utilidad o pérdida neta, más los otros resultados integrales. En este renglón se presentará el resultado integral desglosado en los siguientes componentes:</w:t>
            </w:r>
          </w:p>
          <w:p w14:paraId="12AEAF93" w14:textId="77777777" w:rsidR="00F65FAB" w:rsidRPr="00572265" w:rsidRDefault="00F65FAB" w:rsidP="00533FBF">
            <w:pPr>
              <w:pStyle w:val="Texto"/>
              <w:spacing w:after="0" w:line="240" w:lineRule="auto"/>
              <w:ind w:left="396" w:hanging="396"/>
              <w:rPr>
                <w:rFonts w:ascii="Soberana Texto" w:hAnsi="Soberana Texto"/>
                <w:sz w:val="22"/>
                <w:szCs w:val="22"/>
              </w:rPr>
            </w:pPr>
            <w:r w:rsidRPr="00572265">
              <w:rPr>
                <w:rFonts w:ascii="Soberana Texto" w:hAnsi="Soberana Texto"/>
                <w:sz w:val="22"/>
                <w:szCs w:val="22"/>
              </w:rPr>
              <w:t>a)</w:t>
            </w:r>
            <w:r w:rsidRPr="00572265">
              <w:rPr>
                <w:rFonts w:ascii="Soberana Texto" w:hAnsi="Soberana Texto"/>
                <w:sz w:val="22"/>
                <w:szCs w:val="22"/>
              </w:rPr>
              <w:tab/>
              <w:t>resultado neto del periodo;</w:t>
            </w:r>
          </w:p>
          <w:p w14:paraId="52924C3B" w14:textId="77777777" w:rsidR="00F65FAB" w:rsidRPr="00572265" w:rsidRDefault="00F65FAB" w:rsidP="00533FBF">
            <w:pPr>
              <w:pStyle w:val="Texto"/>
              <w:spacing w:after="0" w:line="240" w:lineRule="auto"/>
              <w:ind w:left="396" w:hanging="396"/>
              <w:rPr>
                <w:rFonts w:ascii="Soberana Texto" w:hAnsi="Soberana Texto"/>
                <w:sz w:val="22"/>
                <w:szCs w:val="22"/>
              </w:rPr>
            </w:pPr>
            <w:r w:rsidRPr="00572265">
              <w:rPr>
                <w:rFonts w:ascii="Soberana Texto" w:hAnsi="Soberana Texto"/>
                <w:sz w:val="22"/>
                <w:szCs w:val="22"/>
              </w:rPr>
              <w:t>b)</w:t>
            </w:r>
            <w:r w:rsidRPr="00572265">
              <w:rPr>
                <w:rFonts w:ascii="Soberana Texto" w:hAnsi="Soberana Texto"/>
                <w:sz w:val="22"/>
                <w:szCs w:val="22"/>
              </w:rPr>
              <w:tab/>
              <w:t>otros resultados integrales (ORI), y</w:t>
            </w:r>
          </w:p>
          <w:p w14:paraId="51834541" w14:textId="77777777" w:rsidR="00F65FAB" w:rsidRPr="00572265" w:rsidRDefault="00F65FAB" w:rsidP="00533FBF">
            <w:pPr>
              <w:pStyle w:val="Texto"/>
              <w:spacing w:after="0" w:line="240" w:lineRule="auto"/>
              <w:ind w:left="396" w:hanging="396"/>
              <w:rPr>
                <w:rFonts w:ascii="Soberana Texto" w:hAnsi="Soberana Texto"/>
                <w:sz w:val="22"/>
                <w:szCs w:val="22"/>
              </w:rPr>
            </w:pPr>
            <w:r w:rsidRPr="00572265">
              <w:rPr>
                <w:rFonts w:ascii="Soberana Texto" w:hAnsi="Soberana Texto"/>
                <w:sz w:val="22"/>
                <w:szCs w:val="22"/>
              </w:rPr>
              <w:t>c)</w:t>
            </w:r>
            <w:r w:rsidRPr="00572265">
              <w:rPr>
                <w:rFonts w:ascii="Soberana Texto" w:hAnsi="Soberana Texto"/>
                <w:sz w:val="22"/>
                <w:szCs w:val="22"/>
              </w:rPr>
              <w:tab/>
              <w:t>participación en ORI de otras entidades.</w:t>
            </w:r>
          </w:p>
          <w:p w14:paraId="3404B5F1" w14:textId="77777777" w:rsidR="00F65FAB" w:rsidRPr="00572265" w:rsidRDefault="00F65FAB" w:rsidP="00533FBF">
            <w:pPr>
              <w:pStyle w:val="Texto"/>
              <w:spacing w:after="0" w:line="240" w:lineRule="auto"/>
              <w:ind w:left="396" w:hanging="396"/>
              <w:rPr>
                <w:rFonts w:ascii="Soberana Texto" w:hAnsi="Soberana Texto"/>
                <w:b/>
                <w:sz w:val="22"/>
                <w:szCs w:val="22"/>
              </w:rPr>
            </w:pPr>
          </w:p>
        </w:tc>
        <w:tc>
          <w:tcPr>
            <w:tcW w:w="960" w:type="dxa"/>
          </w:tcPr>
          <w:p w14:paraId="33C4A489"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0800D761" w14:textId="77777777" w:rsidTr="00533FBF">
        <w:trPr>
          <w:trHeight w:val="144"/>
        </w:trPr>
        <w:tc>
          <w:tcPr>
            <w:tcW w:w="8038" w:type="dxa"/>
          </w:tcPr>
          <w:p w14:paraId="17238A5E" w14:textId="77777777" w:rsidR="00F65FAB" w:rsidRPr="00572265" w:rsidRDefault="00F65FAB" w:rsidP="00533FBF">
            <w:pPr>
              <w:pStyle w:val="Texto"/>
              <w:spacing w:after="120" w:line="240" w:lineRule="atLeast"/>
              <w:ind w:firstLine="0"/>
              <w:rPr>
                <w:rFonts w:ascii="Soberana Texto" w:hAnsi="Soberana Texto"/>
                <w:sz w:val="22"/>
                <w:szCs w:val="22"/>
              </w:rPr>
            </w:pPr>
            <w:r w:rsidRPr="00572265">
              <w:rPr>
                <w:rFonts w:ascii="Soberana Texto" w:hAnsi="Soberana Texto"/>
                <w:sz w:val="22"/>
                <w:szCs w:val="22"/>
              </w:rPr>
              <w:t xml:space="preserve">Asimismo, debe presentarse el movimiento neto del periodo de los componentes del resultado integral; como movimiento neto, debe entenderse los ORI netos de los </w:t>
            </w:r>
            <w:r w:rsidRPr="00572265">
              <w:rPr>
                <w:rFonts w:ascii="Soberana Texto" w:hAnsi="Soberana Texto"/>
                <w:sz w:val="22"/>
                <w:szCs w:val="22"/>
              </w:rPr>
              <w:lastRenderedPageBreak/>
              <w:t>impuestos a la utilidad, la participación de los trabajadores en las utilidades (PTU) y el reciclaje de los ORI.</w:t>
            </w:r>
          </w:p>
          <w:p w14:paraId="497FEFD2" w14:textId="77777777" w:rsidR="00F65FAB" w:rsidRPr="00572265" w:rsidRDefault="00F65FAB" w:rsidP="00533FBF">
            <w:pPr>
              <w:pStyle w:val="Texto"/>
              <w:spacing w:after="120" w:line="240" w:lineRule="atLeast"/>
              <w:ind w:firstLine="0"/>
              <w:rPr>
                <w:rFonts w:ascii="Soberana Texto" w:hAnsi="Soberana Texto"/>
                <w:sz w:val="22"/>
                <w:szCs w:val="22"/>
                <w:u w:val="single"/>
              </w:rPr>
            </w:pPr>
            <w:r w:rsidRPr="00572265">
              <w:rPr>
                <w:rFonts w:ascii="Soberana Texto" w:hAnsi="Soberana Texto"/>
                <w:sz w:val="22"/>
                <w:szCs w:val="22"/>
                <w:u w:val="single"/>
              </w:rPr>
              <w:t>Saldos finales del capital contable</w:t>
            </w:r>
          </w:p>
        </w:tc>
        <w:tc>
          <w:tcPr>
            <w:tcW w:w="960" w:type="dxa"/>
          </w:tcPr>
          <w:p w14:paraId="4C20238E"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1F6D1386" w14:textId="77777777" w:rsidTr="00533FBF">
        <w:trPr>
          <w:trHeight w:val="144"/>
        </w:trPr>
        <w:tc>
          <w:tcPr>
            <w:tcW w:w="8038" w:type="dxa"/>
          </w:tcPr>
          <w:p w14:paraId="23536115" w14:textId="77777777" w:rsidR="00F65FAB" w:rsidRPr="00572265" w:rsidRDefault="00F65FAB" w:rsidP="00533FBF">
            <w:pPr>
              <w:pStyle w:val="Texto"/>
              <w:spacing w:after="120" w:line="240" w:lineRule="atLeast"/>
              <w:ind w:firstLine="0"/>
              <w:rPr>
                <w:rFonts w:ascii="Soberana Texto" w:hAnsi="Soberana Texto"/>
                <w:sz w:val="22"/>
                <w:szCs w:val="22"/>
              </w:rPr>
            </w:pPr>
            <w:r w:rsidRPr="00572265">
              <w:rPr>
                <w:rFonts w:ascii="Soberana Texto" w:hAnsi="Soberana Texto"/>
                <w:sz w:val="22"/>
                <w:szCs w:val="22"/>
              </w:rPr>
              <w:t>Los saldos finales del capital contable se determinan por la suma algebraica de los saldos iniciales ajustados de cada uno de los rubros del capital contable más los movimientos de propietarios, los movimientos de reservas y el resultado integral.</w:t>
            </w:r>
          </w:p>
          <w:p w14:paraId="50C028FC" w14:textId="77777777" w:rsidR="00F65FAB" w:rsidRPr="00572265" w:rsidRDefault="00F65FAB" w:rsidP="00533FBF">
            <w:pPr>
              <w:pStyle w:val="Texto"/>
              <w:spacing w:after="120" w:line="240" w:lineRule="atLeast"/>
              <w:ind w:firstLine="0"/>
              <w:rPr>
                <w:rFonts w:ascii="Soberana Texto" w:hAnsi="Soberana Texto"/>
                <w:b/>
                <w:sz w:val="22"/>
                <w:szCs w:val="22"/>
              </w:rPr>
            </w:pPr>
            <w:r w:rsidRPr="00572265">
              <w:rPr>
                <w:rFonts w:ascii="Soberana Texto" w:hAnsi="Soberana Texto"/>
                <w:b/>
                <w:sz w:val="22"/>
                <w:szCs w:val="22"/>
              </w:rPr>
              <w:t>Presentación del estado de cambios en el capital contable</w:t>
            </w:r>
          </w:p>
        </w:tc>
        <w:tc>
          <w:tcPr>
            <w:tcW w:w="960" w:type="dxa"/>
          </w:tcPr>
          <w:p w14:paraId="76F13AE3"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4C4B9802" w14:textId="77777777" w:rsidTr="00533FBF">
        <w:trPr>
          <w:trHeight w:val="144"/>
        </w:trPr>
        <w:tc>
          <w:tcPr>
            <w:tcW w:w="8038" w:type="dxa"/>
          </w:tcPr>
          <w:p w14:paraId="3692B54D" w14:textId="77777777" w:rsidR="00F65FAB" w:rsidRPr="00572265" w:rsidRDefault="00F65FAB" w:rsidP="00533FBF">
            <w:pPr>
              <w:pStyle w:val="Texto"/>
              <w:spacing w:after="120" w:line="240" w:lineRule="auto"/>
              <w:ind w:firstLine="0"/>
              <w:rPr>
                <w:rFonts w:ascii="Soberana Texto" w:hAnsi="Soberana Texto"/>
                <w:sz w:val="22"/>
                <w:szCs w:val="22"/>
              </w:rPr>
            </w:pPr>
            <w:r w:rsidRPr="00572265">
              <w:rPr>
                <w:rFonts w:ascii="Soberana Texto" w:hAnsi="Soberana Texto"/>
                <w:sz w:val="22"/>
                <w:szCs w:val="22"/>
              </w:rPr>
              <w:t>Los conceptos descritos anteriormente, corresponden a los mínimos requeridos para la presentación del estado de cambios en el capital contable, sin embargo, las entidades deberán desglosar, ya sea en el citado estado de cambios en el capital contable o mediante notas a los estados financieros, el contenido de los conceptos que consideren necesarios para mostrar la situación financiera de la entidad al usuario de la información financiera. En la parte final del presente criterio se muestra un estado de cambios en el capital contable preparado con los requerimientos a que se refiere el presente criterio.</w:t>
            </w:r>
          </w:p>
          <w:p w14:paraId="35421899" w14:textId="77777777" w:rsidR="00F65FAB" w:rsidRPr="00572265" w:rsidRDefault="00F65FAB" w:rsidP="00533FBF">
            <w:pPr>
              <w:pStyle w:val="Texto"/>
              <w:spacing w:after="120" w:line="240" w:lineRule="auto"/>
              <w:ind w:firstLine="0"/>
              <w:rPr>
                <w:rFonts w:ascii="Soberana Texto" w:hAnsi="Soberana Texto"/>
                <w:b/>
                <w:sz w:val="22"/>
                <w:szCs w:val="22"/>
              </w:rPr>
            </w:pPr>
            <w:r w:rsidRPr="00572265">
              <w:rPr>
                <w:rFonts w:ascii="Soberana Texto" w:hAnsi="Soberana Texto"/>
                <w:b/>
                <w:sz w:val="22"/>
                <w:szCs w:val="22"/>
              </w:rPr>
              <w:t>Consideraciones generales</w:t>
            </w:r>
          </w:p>
        </w:tc>
        <w:tc>
          <w:tcPr>
            <w:tcW w:w="960" w:type="dxa"/>
          </w:tcPr>
          <w:p w14:paraId="43B68651"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1F0B4763" w14:textId="77777777" w:rsidTr="00533FBF">
        <w:trPr>
          <w:trHeight w:val="144"/>
        </w:trPr>
        <w:tc>
          <w:tcPr>
            <w:tcW w:w="8038" w:type="dxa"/>
          </w:tcPr>
          <w:p w14:paraId="0B13629E" w14:textId="77777777" w:rsidR="00F65FAB" w:rsidRPr="00572265" w:rsidRDefault="00F65FAB" w:rsidP="00533FBF">
            <w:pPr>
              <w:pStyle w:val="Texto"/>
              <w:spacing w:after="120" w:line="240" w:lineRule="auto"/>
              <w:ind w:firstLine="0"/>
              <w:rPr>
                <w:rFonts w:ascii="Soberana Texto" w:hAnsi="Soberana Texto"/>
                <w:sz w:val="22"/>
                <w:szCs w:val="22"/>
              </w:rPr>
            </w:pPr>
            <w:r w:rsidRPr="00572265">
              <w:rPr>
                <w:rFonts w:ascii="Soberana Texto" w:hAnsi="Soberana Texto"/>
                <w:sz w:val="22"/>
                <w:szCs w:val="22"/>
              </w:rPr>
              <w:t>En caso de existir un entorno inflacionario todos los saldos y los movimientos incorporados en el estado de cambios en el capital contable deberán mostrarse expresados en unidades monetarias de poder adquisitivo relativo a la fecha de los estados financieros.</w:t>
            </w:r>
          </w:p>
          <w:p w14:paraId="01BAEB5E" w14:textId="77777777" w:rsidR="00F65FAB" w:rsidRPr="00572265" w:rsidRDefault="00F65FAB" w:rsidP="00533FBF">
            <w:pPr>
              <w:pStyle w:val="Texto"/>
              <w:spacing w:after="120" w:line="240" w:lineRule="auto"/>
              <w:ind w:firstLine="0"/>
              <w:rPr>
                <w:rFonts w:ascii="Soberana Texto" w:hAnsi="Soberana Texto"/>
                <w:b/>
                <w:sz w:val="22"/>
                <w:szCs w:val="22"/>
              </w:rPr>
            </w:pPr>
            <w:r w:rsidRPr="00572265">
              <w:rPr>
                <w:rFonts w:ascii="Soberana Texto" w:hAnsi="Soberana Texto"/>
                <w:b/>
                <w:sz w:val="22"/>
                <w:szCs w:val="22"/>
              </w:rPr>
              <w:t>Normas de revelación</w:t>
            </w:r>
          </w:p>
        </w:tc>
        <w:tc>
          <w:tcPr>
            <w:tcW w:w="960" w:type="dxa"/>
          </w:tcPr>
          <w:p w14:paraId="7AE42FD0"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r w:rsidR="00F65FAB" w:rsidRPr="00572265" w14:paraId="081A3A56" w14:textId="77777777" w:rsidTr="00533FBF">
        <w:trPr>
          <w:trHeight w:val="144"/>
        </w:trPr>
        <w:tc>
          <w:tcPr>
            <w:tcW w:w="8038" w:type="dxa"/>
          </w:tcPr>
          <w:p w14:paraId="0EBE5F15" w14:textId="77777777" w:rsidR="00F65FAB" w:rsidRPr="00572265" w:rsidRDefault="00F65FAB" w:rsidP="00533FBF">
            <w:pPr>
              <w:pStyle w:val="Texto"/>
              <w:spacing w:after="20" w:line="240" w:lineRule="atLeast"/>
              <w:ind w:firstLine="0"/>
              <w:rPr>
                <w:rFonts w:ascii="Soberana Texto" w:hAnsi="Soberana Texto"/>
                <w:sz w:val="22"/>
                <w:szCs w:val="22"/>
              </w:rPr>
            </w:pPr>
            <w:r w:rsidRPr="00572265">
              <w:rPr>
                <w:rFonts w:ascii="Soberana Texto" w:hAnsi="Soberana Texto"/>
                <w:sz w:val="22"/>
                <w:szCs w:val="22"/>
              </w:rPr>
              <w:t>Se deberá revelar en notas a los estados financieros, lo siguiente:</w:t>
            </w:r>
          </w:p>
          <w:p w14:paraId="3852725C" w14:textId="77777777" w:rsidR="00F65FAB" w:rsidRPr="00572265" w:rsidRDefault="00F65FAB" w:rsidP="00AE7F43">
            <w:pPr>
              <w:pStyle w:val="Texto"/>
              <w:numPr>
                <w:ilvl w:val="0"/>
                <w:numId w:val="45"/>
              </w:numPr>
              <w:spacing w:after="20" w:line="240" w:lineRule="atLeast"/>
              <w:rPr>
                <w:rFonts w:ascii="Soberana Texto" w:hAnsi="Soberana Texto"/>
                <w:sz w:val="22"/>
                <w:szCs w:val="22"/>
              </w:rPr>
            </w:pPr>
            <w:r w:rsidRPr="00572265">
              <w:rPr>
                <w:rFonts w:ascii="Soberana Texto" w:hAnsi="Soberana Texto"/>
                <w:sz w:val="22"/>
                <w:szCs w:val="22"/>
              </w:rPr>
              <w:t>el importe de dividendos distribuidos en el periodo, la forma en la que fueron pagados, así como el dato del dividendo por acción;</w:t>
            </w:r>
          </w:p>
          <w:p w14:paraId="4DFA0312" w14:textId="77777777" w:rsidR="00F65FAB" w:rsidRPr="00572265" w:rsidRDefault="00F65FAB" w:rsidP="00AE7F43">
            <w:pPr>
              <w:pStyle w:val="Texto"/>
              <w:numPr>
                <w:ilvl w:val="0"/>
                <w:numId w:val="45"/>
              </w:numPr>
              <w:spacing w:after="20" w:line="240" w:lineRule="atLeast"/>
              <w:rPr>
                <w:rFonts w:ascii="Soberana Texto" w:hAnsi="Soberana Texto"/>
                <w:sz w:val="22"/>
                <w:szCs w:val="22"/>
              </w:rPr>
            </w:pPr>
            <w:r w:rsidRPr="00572265">
              <w:rPr>
                <w:rFonts w:ascii="Soberana Texto" w:hAnsi="Soberana Texto"/>
                <w:sz w:val="22"/>
                <w:szCs w:val="22"/>
              </w:rPr>
              <w:t>el motivo de los reembolsos de capital efectuados en el periodo, y</w:t>
            </w:r>
          </w:p>
          <w:p w14:paraId="0B54A69B" w14:textId="77777777" w:rsidR="00F65FAB" w:rsidRPr="00572265" w:rsidDel="0012291F" w:rsidRDefault="00F65FAB" w:rsidP="00AE7F43">
            <w:pPr>
              <w:pStyle w:val="Texto"/>
              <w:numPr>
                <w:ilvl w:val="0"/>
                <w:numId w:val="45"/>
              </w:numPr>
              <w:spacing w:after="20" w:line="240" w:lineRule="atLeast"/>
              <w:rPr>
                <w:rFonts w:ascii="Soberana Texto" w:hAnsi="Soberana Texto"/>
                <w:sz w:val="22"/>
                <w:szCs w:val="22"/>
              </w:rPr>
            </w:pPr>
            <w:r w:rsidRPr="00572265">
              <w:rPr>
                <w:rFonts w:ascii="Soberana Texto" w:hAnsi="Soberana Texto"/>
                <w:sz w:val="22"/>
                <w:szCs w:val="22"/>
              </w:rPr>
              <w:t>una descripción de cómo se efectuaron las aportaciones del capital del periodo.</w:t>
            </w:r>
          </w:p>
        </w:tc>
        <w:tc>
          <w:tcPr>
            <w:tcW w:w="960" w:type="dxa"/>
          </w:tcPr>
          <w:p w14:paraId="49882C59" w14:textId="77777777" w:rsidR="00F65FAB" w:rsidRPr="00572265" w:rsidRDefault="00F65FAB" w:rsidP="00AE7F43">
            <w:pPr>
              <w:pStyle w:val="Texto"/>
              <w:numPr>
                <w:ilvl w:val="0"/>
                <w:numId w:val="40"/>
              </w:numPr>
              <w:spacing w:after="120" w:line="240" w:lineRule="auto"/>
              <w:jc w:val="center"/>
              <w:rPr>
                <w:rFonts w:ascii="Soberana Texto" w:hAnsi="Soberana Texto"/>
                <w:sz w:val="22"/>
                <w:szCs w:val="22"/>
              </w:rPr>
            </w:pPr>
          </w:p>
        </w:tc>
      </w:tr>
    </w:tbl>
    <w:p w14:paraId="713CAD36" w14:textId="77777777" w:rsidR="00B61058" w:rsidRDefault="00B61058" w:rsidP="002B22E4">
      <w:pPr>
        <w:pStyle w:val="Texto"/>
        <w:spacing w:after="120" w:line="240" w:lineRule="auto"/>
        <w:ind w:firstLine="0"/>
        <w:rPr>
          <w:rFonts w:ascii="Soberana Texto" w:hAnsi="Soberana Texto"/>
          <w:sz w:val="22"/>
          <w:szCs w:val="22"/>
        </w:rPr>
      </w:pPr>
    </w:p>
    <w:p w14:paraId="3FCDE4C2" w14:textId="77777777" w:rsidR="00B61058" w:rsidRDefault="00B61058">
      <w:pPr>
        <w:rPr>
          <w:rFonts w:ascii="Soberana Texto" w:hAnsi="Soberana Texto" w:cs="Arial"/>
        </w:rPr>
      </w:pPr>
      <w:r>
        <w:rPr>
          <w:rFonts w:ascii="Soberana Texto" w:hAnsi="Soberana Texto"/>
        </w:rPr>
        <w:br w:type="page"/>
      </w:r>
    </w:p>
    <w:p w14:paraId="58CDAEEE" w14:textId="77777777" w:rsidR="00B61058" w:rsidRDefault="00B61058" w:rsidP="00B61058">
      <w:pPr>
        <w:pStyle w:val="Texto"/>
        <w:spacing w:after="0" w:line="240" w:lineRule="auto"/>
        <w:jc w:val="center"/>
        <w:rPr>
          <w:rFonts w:ascii="Soberana Texto" w:hAnsi="Soberana Texto"/>
          <w:b/>
          <w:sz w:val="10"/>
          <w:szCs w:val="10"/>
        </w:rPr>
        <w:sectPr w:rsidR="00B61058" w:rsidSect="00A77743">
          <w:headerReference w:type="even" r:id="rId8"/>
          <w:headerReference w:type="first" r:id="rId9"/>
          <w:pgSz w:w="12242" w:h="15842" w:code="119"/>
          <w:pgMar w:top="402" w:right="479" w:bottom="318" w:left="706" w:header="706" w:footer="706" w:gutter="0"/>
          <w:cols w:space="708"/>
          <w:docGrid w:linePitch="326"/>
        </w:sectPr>
      </w:pPr>
    </w:p>
    <w:p w14:paraId="65BCD319" w14:textId="77777777" w:rsidR="00E03E7D" w:rsidRPr="00465275" w:rsidRDefault="00E03E7D" w:rsidP="00E03E7D">
      <w:pPr>
        <w:pStyle w:val="Texto"/>
        <w:spacing w:after="0" w:line="240" w:lineRule="auto"/>
        <w:jc w:val="center"/>
        <w:rPr>
          <w:rFonts w:ascii="Soberana Texto" w:hAnsi="Soberana Texto"/>
          <w:b/>
          <w:sz w:val="10"/>
          <w:szCs w:val="10"/>
        </w:rPr>
      </w:pPr>
      <w:r w:rsidRPr="00465275">
        <w:rPr>
          <w:rFonts w:ascii="Soberana Texto" w:hAnsi="Soberana Texto"/>
          <w:b/>
          <w:sz w:val="10"/>
          <w:szCs w:val="10"/>
        </w:rPr>
        <w:lastRenderedPageBreak/>
        <w:t>NOMBRE DE LA INSTITUCIÓN</w:t>
      </w:r>
    </w:p>
    <w:p w14:paraId="17FB62D7" w14:textId="77777777" w:rsidR="00E03E7D" w:rsidRPr="00465275" w:rsidRDefault="00E03E7D" w:rsidP="00E03E7D">
      <w:pPr>
        <w:pStyle w:val="Texto"/>
        <w:spacing w:after="0" w:line="240" w:lineRule="auto"/>
        <w:jc w:val="center"/>
        <w:rPr>
          <w:rFonts w:ascii="Soberana Texto" w:hAnsi="Soberana Texto"/>
          <w:sz w:val="10"/>
          <w:szCs w:val="10"/>
        </w:rPr>
      </w:pPr>
      <w:r w:rsidRPr="00465275">
        <w:rPr>
          <w:rFonts w:ascii="Soberana Texto" w:hAnsi="Soberana Texto"/>
          <w:sz w:val="10"/>
          <w:szCs w:val="10"/>
        </w:rPr>
        <w:t>DOMICILIO</w:t>
      </w:r>
    </w:p>
    <w:p w14:paraId="220B9624" w14:textId="77777777" w:rsidR="00E03E7D" w:rsidRPr="00465275" w:rsidRDefault="00E03E7D" w:rsidP="00E03E7D">
      <w:pPr>
        <w:pStyle w:val="Texto"/>
        <w:spacing w:after="0" w:line="240" w:lineRule="auto"/>
        <w:jc w:val="center"/>
        <w:rPr>
          <w:rFonts w:ascii="Soberana Texto" w:hAnsi="Soberana Texto"/>
          <w:sz w:val="10"/>
          <w:szCs w:val="10"/>
        </w:rPr>
      </w:pPr>
      <w:r w:rsidRPr="00465275">
        <w:rPr>
          <w:rFonts w:ascii="Soberana Texto" w:hAnsi="Soberana Texto"/>
          <w:b/>
          <w:sz w:val="10"/>
          <w:szCs w:val="10"/>
        </w:rPr>
        <w:t>ESTADO DE CAMBIOS EN EL CAPITAL CONTABLE DEL ___ DE ___</w:t>
      </w:r>
      <w:r w:rsidRPr="00465275">
        <w:rPr>
          <w:rFonts w:ascii="Soberana Texto" w:hAnsi="Soberana Texto"/>
          <w:b/>
          <w:caps/>
          <w:sz w:val="10"/>
          <w:szCs w:val="10"/>
        </w:rPr>
        <w:t xml:space="preserve">__________ </w:t>
      </w:r>
      <w:r w:rsidRPr="00465275">
        <w:rPr>
          <w:rFonts w:ascii="Soberana Texto" w:hAnsi="Soberana Texto"/>
          <w:b/>
          <w:sz w:val="10"/>
          <w:szCs w:val="10"/>
        </w:rPr>
        <w:t>AL __ DE ____________ DE ___</w:t>
      </w:r>
    </w:p>
    <w:p w14:paraId="318BBA39" w14:textId="77777777" w:rsidR="00E03E7D" w:rsidRPr="00465275" w:rsidRDefault="00E03E7D" w:rsidP="00E03E7D">
      <w:pPr>
        <w:pStyle w:val="Texto"/>
        <w:spacing w:after="0" w:line="240" w:lineRule="auto"/>
        <w:jc w:val="center"/>
        <w:rPr>
          <w:rFonts w:ascii="Soberana Texto" w:hAnsi="Soberana Texto"/>
          <w:position w:val="7"/>
          <w:sz w:val="10"/>
          <w:szCs w:val="10"/>
          <w:u w:val="single"/>
        </w:rPr>
      </w:pPr>
      <w:r w:rsidRPr="00465275">
        <w:rPr>
          <w:rFonts w:ascii="Soberana Texto" w:hAnsi="Soberana Texto"/>
          <w:sz w:val="10"/>
          <w:szCs w:val="10"/>
        </w:rPr>
        <w:t xml:space="preserve">EXPRESADOS EN MONEDA DE PODER ADQUISITIVO DE _________ DE ____ </w:t>
      </w:r>
      <w:r w:rsidRPr="00465275">
        <w:rPr>
          <w:rFonts w:ascii="Soberana Texto" w:hAnsi="Soberana Texto"/>
          <w:position w:val="4"/>
          <w:sz w:val="10"/>
          <w:szCs w:val="10"/>
        </w:rPr>
        <w:t>(1)</w:t>
      </w:r>
    </w:p>
    <w:p w14:paraId="5873D9B3" w14:textId="77777777" w:rsidR="00E03E7D" w:rsidRPr="00465275" w:rsidRDefault="00E03E7D" w:rsidP="00E03E7D">
      <w:pPr>
        <w:pStyle w:val="Texto"/>
        <w:spacing w:after="0" w:line="240" w:lineRule="auto"/>
        <w:jc w:val="center"/>
        <w:rPr>
          <w:rFonts w:ascii="Soberana Texto" w:hAnsi="Soberana Texto"/>
          <w:sz w:val="10"/>
          <w:szCs w:val="10"/>
        </w:rPr>
      </w:pPr>
      <w:r w:rsidRPr="00465275">
        <w:rPr>
          <w:rFonts w:ascii="Soberana Texto" w:hAnsi="Soberana Texto"/>
          <w:sz w:val="10"/>
          <w:szCs w:val="10"/>
        </w:rPr>
        <w:t>(Cifras en millones de pesos)</w:t>
      </w:r>
    </w:p>
    <w:tbl>
      <w:tblPr>
        <w:tblW w:w="13999" w:type="dxa"/>
        <w:jc w:val="center"/>
        <w:tblLayout w:type="fixed"/>
        <w:tblCellMar>
          <w:left w:w="43" w:type="dxa"/>
          <w:right w:w="43" w:type="dxa"/>
        </w:tblCellMar>
        <w:tblLook w:val="0000" w:firstRow="0" w:lastRow="0" w:firstColumn="0" w:lastColumn="0" w:noHBand="0" w:noVBand="0"/>
      </w:tblPr>
      <w:tblGrid>
        <w:gridCol w:w="1900"/>
        <w:gridCol w:w="644"/>
        <w:gridCol w:w="1054"/>
        <w:gridCol w:w="566"/>
        <w:gridCol w:w="790"/>
        <w:gridCol w:w="567"/>
        <w:gridCol w:w="708"/>
        <w:gridCol w:w="709"/>
        <w:gridCol w:w="1051"/>
        <w:gridCol w:w="816"/>
        <w:gridCol w:w="709"/>
        <w:gridCol w:w="709"/>
        <w:gridCol w:w="709"/>
        <w:gridCol w:w="881"/>
        <w:gridCol w:w="825"/>
        <w:gridCol w:w="709"/>
        <w:gridCol w:w="637"/>
        <w:gridCol w:w="15"/>
      </w:tblGrid>
      <w:tr w:rsidR="00E03E7D" w:rsidRPr="000B7579" w14:paraId="10825F48" w14:textId="77777777" w:rsidTr="00460648">
        <w:trPr>
          <w:trHeight w:val="144"/>
          <w:jc w:val="center"/>
        </w:trPr>
        <w:tc>
          <w:tcPr>
            <w:tcW w:w="1900" w:type="dxa"/>
            <w:vMerge w:val="restart"/>
            <w:tcBorders>
              <w:top w:val="single" w:sz="6" w:space="0" w:color="auto"/>
              <w:left w:val="single" w:sz="6" w:space="0" w:color="auto"/>
              <w:right w:val="single" w:sz="6" w:space="0" w:color="auto"/>
            </w:tcBorders>
            <w:vAlign w:val="center"/>
          </w:tcPr>
          <w:p w14:paraId="6F737C52" w14:textId="77777777" w:rsidR="00E03E7D" w:rsidRPr="000B7579" w:rsidRDefault="00E03E7D" w:rsidP="000B3696">
            <w:pPr>
              <w:pStyle w:val="Texto"/>
              <w:spacing w:after="0" w:line="240" w:lineRule="auto"/>
              <w:ind w:firstLine="0"/>
              <w:jc w:val="center"/>
              <w:rPr>
                <w:rFonts w:ascii="Soberana Texto" w:hAnsi="Soberana Texto"/>
                <w:b/>
                <w:sz w:val="10"/>
                <w:szCs w:val="22"/>
              </w:rPr>
            </w:pPr>
            <w:r w:rsidRPr="000B7579">
              <w:rPr>
                <w:rFonts w:ascii="Soberana Texto" w:hAnsi="Soberana Texto"/>
                <w:b/>
                <w:sz w:val="10"/>
                <w:szCs w:val="22"/>
              </w:rPr>
              <w:t>Concepto</w:t>
            </w:r>
          </w:p>
        </w:tc>
        <w:tc>
          <w:tcPr>
            <w:tcW w:w="3054" w:type="dxa"/>
            <w:gridSpan w:val="4"/>
            <w:tcBorders>
              <w:top w:val="single" w:sz="6" w:space="0" w:color="auto"/>
              <w:left w:val="single" w:sz="6" w:space="0" w:color="auto"/>
              <w:bottom w:val="single" w:sz="6" w:space="0" w:color="auto"/>
              <w:right w:val="single" w:sz="6" w:space="0" w:color="auto"/>
            </w:tcBorders>
            <w:vAlign w:val="center"/>
          </w:tcPr>
          <w:p w14:paraId="3C753CE4"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Capital contribuido</w:t>
            </w:r>
          </w:p>
        </w:tc>
        <w:tc>
          <w:tcPr>
            <w:tcW w:w="6859" w:type="dxa"/>
            <w:gridSpan w:val="9"/>
            <w:tcBorders>
              <w:top w:val="single" w:sz="6" w:space="0" w:color="auto"/>
              <w:left w:val="single" w:sz="6" w:space="0" w:color="auto"/>
              <w:bottom w:val="single" w:sz="6" w:space="0" w:color="auto"/>
              <w:right w:val="single" w:sz="6" w:space="0" w:color="auto"/>
            </w:tcBorders>
          </w:tcPr>
          <w:p w14:paraId="78ADCE44"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Capital ganado</w:t>
            </w:r>
          </w:p>
        </w:tc>
        <w:tc>
          <w:tcPr>
            <w:tcW w:w="825" w:type="dxa"/>
            <w:tcBorders>
              <w:top w:val="single" w:sz="6" w:space="0" w:color="auto"/>
              <w:left w:val="single" w:sz="6" w:space="0" w:color="auto"/>
              <w:bottom w:val="single" w:sz="6" w:space="0" w:color="auto"/>
              <w:right w:val="single" w:sz="6" w:space="0" w:color="auto"/>
            </w:tcBorders>
          </w:tcPr>
          <w:p w14:paraId="3ECF05EF" w14:textId="77777777" w:rsidR="00E03E7D" w:rsidRPr="000B7579" w:rsidRDefault="00E03E7D" w:rsidP="000B3696">
            <w:pPr>
              <w:pStyle w:val="Texto"/>
              <w:spacing w:after="0" w:line="240" w:lineRule="auto"/>
              <w:ind w:firstLine="0"/>
              <w:jc w:val="center"/>
              <w:rPr>
                <w:rFonts w:ascii="Soberana Texto" w:hAnsi="Soberana Texto"/>
                <w:b/>
                <w:sz w:val="10"/>
                <w:szCs w:val="10"/>
              </w:rPr>
            </w:pPr>
          </w:p>
        </w:tc>
        <w:tc>
          <w:tcPr>
            <w:tcW w:w="709" w:type="dxa"/>
            <w:tcBorders>
              <w:top w:val="single" w:sz="6" w:space="0" w:color="auto"/>
              <w:left w:val="single" w:sz="6" w:space="0" w:color="auto"/>
              <w:bottom w:val="single" w:sz="4" w:space="0" w:color="auto"/>
              <w:right w:val="single" w:sz="6" w:space="0" w:color="auto"/>
            </w:tcBorders>
          </w:tcPr>
          <w:p w14:paraId="272365C9" w14:textId="77777777" w:rsidR="00E03E7D" w:rsidRPr="000B7579" w:rsidRDefault="00E03E7D" w:rsidP="000B3696">
            <w:pPr>
              <w:pStyle w:val="Texto"/>
              <w:spacing w:after="0" w:line="240" w:lineRule="auto"/>
              <w:ind w:firstLine="0"/>
              <w:jc w:val="center"/>
              <w:rPr>
                <w:rFonts w:ascii="Soberana Texto" w:hAnsi="Soberana Texto"/>
                <w:b/>
                <w:sz w:val="10"/>
                <w:szCs w:val="10"/>
              </w:rPr>
            </w:pPr>
          </w:p>
        </w:tc>
        <w:tc>
          <w:tcPr>
            <w:tcW w:w="652" w:type="dxa"/>
            <w:gridSpan w:val="2"/>
            <w:tcBorders>
              <w:top w:val="single" w:sz="6" w:space="0" w:color="auto"/>
              <w:left w:val="single" w:sz="6" w:space="0" w:color="auto"/>
              <w:right w:val="single" w:sz="6" w:space="0" w:color="auto"/>
            </w:tcBorders>
            <w:vAlign w:val="center"/>
          </w:tcPr>
          <w:p w14:paraId="1404A032" w14:textId="77777777" w:rsidR="00E03E7D" w:rsidRPr="000B7579" w:rsidRDefault="00E03E7D" w:rsidP="000B3696">
            <w:pPr>
              <w:pStyle w:val="Texto"/>
              <w:spacing w:after="0" w:line="240" w:lineRule="auto"/>
              <w:ind w:firstLine="0"/>
              <w:jc w:val="center"/>
              <w:rPr>
                <w:rFonts w:ascii="Soberana Texto" w:hAnsi="Soberana Texto"/>
                <w:b/>
                <w:sz w:val="10"/>
                <w:szCs w:val="10"/>
              </w:rPr>
            </w:pPr>
          </w:p>
        </w:tc>
      </w:tr>
      <w:tr w:rsidR="00E03E7D" w:rsidRPr="000B7579" w14:paraId="38C5CDA0" w14:textId="77777777" w:rsidTr="00460648">
        <w:trPr>
          <w:gridAfter w:val="1"/>
          <w:wAfter w:w="15" w:type="dxa"/>
          <w:trHeight w:val="144"/>
          <w:jc w:val="center"/>
        </w:trPr>
        <w:tc>
          <w:tcPr>
            <w:tcW w:w="1900" w:type="dxa"/>
            <w:vMerge/>
            <w:tcBorders>
              <w:left w:val="single" w:sz="6" w:space="0" w:color="auto"/>
              <w:bottom w:val="single" w:sz="6" w:space="0" w:color="auto"/>
              <w:right w:val="single" w:sz="6" w:space="0" w:color="auto"/>
            </w:tcBorders>
            <w:vAlign w:val="center"/>
          </w:tcPr>
          <w:p w14:paraId="748DFAB6" w14:textId="77777777" w:rsidR="00E03E7D" w:rsidRPr="000B7579" w:rsidRDefault="00E03E7D" w:rsidP="000B3696">
            <w:pPr>
              <w:pStyle w:val="Texto"/>
              <w:spacing w:after="0" w:line="240" w:lineRule="auto"/>
              <w:ind w:firstLine="0"/>
              <w:jc w:val="center"/>
              <w:rPr>
                <w:rFonts w:ascii="Soberana Texto" w:hAnsi="Soberana Texto"/>
                <w:b/>
                <w:sz w:val="10"/>
                <w:szCs w:val="22"/>
              </w:rPr>
            </w:pPr>
          </w:p>
        </w:tc>
        <w:tc>
          <w:tcPr>
            <w:tcW w:w="644" w:type="dxa"/>
            <w:tcBorders>
              <w:top w:val="single" w:sz="6" w:space="0" w:color="auto"/>
              <w:left w:val="single" w:sz="6" w:space="0" w:color="auto"/>
              <w:bottom w:val="single" w:sz="6" w:space="0" w:color="auto"/>
              <w:right w:val="single" w:sz="6" w:space="0" w:color="auto"/>
            </w:tcBorders>
            <w:vAlign w:val="center"/>
          </w:tcPr>
          <w:p w14:paraId="05D802BE"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Capital social</w:t>
            </w:r>
          </w:p>
        </w:tc>
        <w:tc>
          <w:tcPr>
            <w:tcW w:w="1054" w:type="dxa"/>
            <w:tcBorders>
              <w:top w:val="single" w:sz="6" w:space="0" w:color="auto"/>
              <w:left w:val="single" w:sz="6" w:space="0" w:color="auto"/>
              <w:bottom w:val="single" w:sz="6" w:space="0" w:color="auto"/>
              <w:right w:val="single" w:sz="6" w:space="0" w:color="auto"/>
            </w:tcBorders>
            <w:vAlign w:val="center"/>
          </w:tcPr>
          <w:p w14:paraId="4AEDF8C8"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Aportaciones para futuros aumentos de capital formalizadas por su órgano de gobierno</w:t>
            </w:r>
          </w:p>
        </w:tc>
        <w:tc>
          <w:tcPr>
            <w:tcW w:w="566" w:type="dxa"/>
            <w:tcBorders>
              <w:top w:val="single" w:sz="6" w:space="0" w:color="auto"/>
              <w:left w:val="single" w:sz="6" w:space="0" w:color="auto"/>
              <w:bottom w:val="single" w:sz="6" w:space="0" w:color="auto"/>
              <w:right w:val="single" w:sz="6" w:space="0" w:color="auto"/>
            </w:tcBorders>
            <w:vAlign w:val="center"/>
          </w:tcPr>
          <w:p w14:paraId="266DEE9E"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Prima en venta de acciones</w:t>
            </w:r>
          </w:p>
        </w:tc>
        <w:tc>
          <w:tcPr>
            <w:tcW w:w="790" w:type="dxa"/>
            <w:tcBorders>
              <w:top w:val="single" w:sz="6" w:space="0" w:color="auto"/>
              <w:left w:val="single" w:sz="6" w:space="0" w:color="auto"/>
              <w:bottom w:val="single" w:sz="6" w:space="0" w:color="auto"/>
              <w:right w:val="single" w:sz="6" w:space="0" w:color="auto"/>
            </w:tcBorders>
            <w:vAlign w:val="center"/>
          </w:tcPr>
          <w:p w14:paraId="6267F4B2"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Instrumentos financieros que califican como capital</w:t>
            </w:r>
          </w:p>
        </w:tc>
        <w:tc>
          <w:tcPr>
            <w:tcW w:w="567" w:type="dxa"/>
            <w:tcBorders>
              <w:top w:val="single" w:sz="6" w:space="0" w:color="auto"/>
              <w:left w:val="single" w:sz="6" w:space="0" w:color="auto"/>
              <w:bottom w:val="single" w:sz="6" w:space="0" w:color="auto"/>
              <w:right w:val="single" w:sz="6" w:space="0" w:color="auto"/>
            </w:tcBorders>
            <w:vAlign w:val="center"/>
          </w:tcPr>
          <w:p w14:paraId="49232D93"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Reservas de capital</w:t>
            </w:r>
          </w:p>
        </w:tc>
        <w:tc>
          <w:tcPr>
            <w:tcW w:w="708" w:type="dxa"/>
            <w:tcBorders>
              <w:top w:val="single" w:sz="6" w:space="0" w:color="auto"/>
              <w:left w:val="single" w:sz="6" w:space="0" w:color="auto"/>
              <w:bottom w:val="single" w:sz="6" w:space="0" w:color="auto"/>
              <w:right w:val="single" w:sz="6" w:space="0" w:color="auto"/>
            </w:tcBorders>
            <w:vAlign w:val="center"/>
          </w:tcPr>
          <w:p w14:paraId="6598433B"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Resultados acumulados</w:t>
            </w:r>
          </w:p>
        </w:tc>
        <w:tc>
          <w:tcPr>
            <w:tcW w:w="709" w:type="dxa"/>
            <w:tcBorders>
              <w:top w:val="single" w:sz="6" w:space="0" w:color="auto"/>
              <w:left w:val="single" w:sz="6" w:space="0" w:color="auto"/>
              <w:bottom w:val="single" w:sz="6" w:space="0" w:color="auto"/>
              <w:right w:val="single" w:sz="6" w:space="0" w:color="auto"/>
            </w:tcBorders>
            <w:vAlign w:val="center"/>
          </w:tcPr>
          <w:p w14:paraId="1D581EAE"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Valuación de instrumentos financieros para cobrar o vender</w:t>
            </w:r>
            <w:r w:rsidRPr="000B7579" w:rsidDel="00500FDF">
              <w:rPr>
                <w:rFonts w:ascii="Soberana Texto" w:hAnsi="Soberana Texto"/>
                <w:b/>
                <w:sz w:val="10"/>
                <w:szCs w:val="10"/>
              </w:rPr>
              <w:t xml:space="preserve"> </w:t>
            </w:r>
          </w:p>
        </w:tc>
        <w:tc>
          <w:tcPr>
            <w:tcW w:w="1051" w:type="dxa"/>
            <w:tcBorders>
              <w:top w:val="single" w:sz="6" w:space="0" w:color="auto"/>
              <w:left w:val="single" w:sz="6" w:space="0" w:color="auto"/>
              <w:bottom w:val="single" w:sz="6" w:space="0" w:color="auto"/>
              <w:right w:val="single" w:sz="6" w:space="0" w:color="auto"/>
            </w:tcBorders>
            <w:vAlign w:val="center"/>
          </w:tcPr>
          <w:p w14:paraId="589DB06F"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Valuación de instrumentos financieros derivados de cobertura de flujos de efectivo</w:t>
            </w:r>
          </w:p>
        </w:tc>
        <w:tc>
          <w:tcPr>
            <w:tcW w:w="816" w:type="dxa"/>
            <w:tcBorders>
              <w:top w:val="single" w:sz="6" w:space="0" w:color="auto"/>
              <w:left w:val="single" w:sz="6" w:space="0" w:color="auto"/>
              <w:bottom w:val="single" w:sz="6" w:space="0" w:color="auto"/>
              <w:right w:val="single" w:sz="6" w:space="0" w:color="auto"/>
            </w:tcBorders>
          </w:tcPr>
          <w:p w14:paraId="34866725"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Ingresos y gastos relacionados con activos mantenidos para su disposición</w:t>
            </w:r>
          </w:p>
        </w:tc>
        <w:tc>
          <w:tcPr>
            <w:tcW w:w="709" w:type="dxa"/>
            <w:tcBorders>
              <w:top w:val="single" w:sz="6" w:space="0" w:color="auto"/>
              <w:left w:val="single" w:sz="6" w:space="0" w:color="auto"/>
              <w:bottom w:val="single" w:sz="6" w:space="0" w:color="auto"/>
              <w:right w:val="single" w:sz="6" w:space="0" w:color="auto"/>
            </w:tcBorders>
            <w:vAlign w:val="center"/>
          </w:tcPr>
          <w:p w14:paraId="232FC199"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Remedición de beneficios definidos a los empleados</w:t>
            </w:r>
          </w:p>
        </w:tc>
        <w:tc>
          <w:tcPr>
            <w:tcW w:w="709" w:type="dxa"/>
            <w:tcBorders>
              <w:top w:val="single" w:sz="6" w:space="0" w:color="auto"/>
              <w:left w:val="single" w:sz="6" w:space="0" w:color="auto"/>
              <w:bottom w:val="single" w:sz="6" w:space="0" w:color="auto"/>
              <w:right w:val="single" w:sz="6" w:space="0" w:color="auto"/>
            </w:tcBorders>
            <w:vAlign w:val="center"/>
          </w:tcPr>
          <w:p w14:paraId="7A22C52C"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 xml:space="preserve">Efecto acumulado por conversión </w:t>
            </w:r>
          </w:p>
        </w:tc>
        <w:tc>
          <w:tcPr>
            <w:tcW w:w="709" w:type="dxa"/>
            <w:tcBorders>
              <w:top w:val="single" w:sz="6" w:space="0" w:color="auto"/>
              <w:left w:val="single" w:sz="6" w:space="0" w:color="auto"/>
              <w:bottom w:val="single" w:sz="6" w:space="0" w:color="auto"/>
              <w:right w:val="single" w:sz="6" w:space="0" w:color="auto"/>
            </w:tcBorders>
            <w:vAlign w:val="center"/>
          </w:tcPr>
          <w:p w14:paraId="22F32AD6"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Resultado por tenencia de activos no monetarios</w:t>
            </w:r>
          </w:p>
        </w:tc>
        <w:tc>
          <w:tcPr>
            <w:tcW w:w="881" w:type="dxa"/>
            <w:tcBorders>
              <w:left w:val="single" w:sz="6" w:space="0" w:color="auto"/>
              <w:bottom w:val="single" w:sz="6" w:space="0" w:color="auto"/>
              <w:right w:val="single" w:sz="6" w:space="0" w:color="auto"/>
            </w:tcBorders>
            <w:vAlign w:val="center"/>
          </w:tcPr>
          <w:p w14:paraId="65BF2556"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Participación en ORI de otras entidades</w:t>
            </w:r>
          </w:p>
        </w:tc>
        <w:tc>
          <w:tcPr>
            <w:tcW w:w="825" w:type="dxa"/>
            <w:tcBorders>
              <w:left w:val="single" w:sz="6" w:space="0" w:color="auto"/>
              <w:bottom w:val="single" w:sz="6" w:space="0" w:color="auto"/>
              <w:right w:val="single" w:sz="6" w:space="0" w:color="auto"/>
            </w:tcBorders>
            <w:vAlign w:val="center"/>
          </w:tcPr>
          <w:p w14:paraId="71084D06"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Total participación de la controladora</w:t>
            </w:r>
          </w:p>
        </w:tc>
        <w:tc>
          <w:tcPr>
            <w:tcW w:w="709" w:type="dxa"/>
            <w:tcBorders>
              <w:top w:val="single" w:sz="4" w:space="0" w:color="auto"/>
              <w:left w:val="single" w:sz="6" w:space="0" w:color="auto"/>
              <w:bottom w:val="single" w:sz="6" w:space="0" w:color="auto"/>
              <w:right w:val="single" w:sz="6" w:space="0" w:color="auto"/>
            </w:tcBorders>
            <w:vAlign w:val="center"/>
          </w:tcPr>
          <w:p w14:paraId="667FD7E3"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Participación no controladora</w:t>
            </w:r>
          </w:p>
        </w:tc>
        <w:tc>
          <w:tcPr>
            <w:tcW w:w="637" w:type="dxa"/>
            <w:tcBorders>
              <w:left w:val="single" w:sz="6" w:space="0" w:color="auto"/>
              <w:bottom w:val="single" w:sz="6" w:space="0" w:color="auto"/>
              <w:right w:val="single" w:sz="6" w:space="0" w:color="auto"/>
            </w:tcBorders>
            <w:vAlign w:val="center"/>
          </w:tcPr>
          <w:p w14:paraId="518A1148" w14:textId="77777777" w:rsidR="00E03E7D" w:rsidRPr="000B7579" w:rsidRDefault="00E03E7D" w:rsidP="000B3696">
            <w:pPr>
              <w:pStyle w:val="Texto"/>
              <w:spacing w:after="0" w:line="240" w:lineRule="auto"/>
              <w:ind w:firstLine="0"/>
              <w:jc w:val="center"/>
              <w:rPr>
                <w:rFonts w:ascii="Soberana Texto" w:hAnsi="Soberana Texto"/>
                <w:b/>
                <w:sz w:val="10"/>
                <w:szCs w:val="10"/>
              </w:rPr>
            </w:pPr>
            <w:r w:rsidRPr="000B7579">
              <w:rPr>
                <w:rFonts w:ascii="Soberana Texto" w:hAnsi="Soberana Texto"/>
                <w:b/>
                <w:sz w:val="10"/>
                <w:szCs w:val="10"/>
              </w:rPr>
              <w:t>Total capital contable</w:t>
            </w:r>
          </w:p>
        </w:tc>
      </w:tr>
      <w:tr w:rsidR="00E03E7D" w:rsidRPr="000B7579" w14:paraId="45A1F57B" w14:textId="77777777" w:rsidTr="00460648">
        <w:trPr>
          <w:gridAfter w:val="1"/>
          <w:wAfter w:w="15" w:type="dxa"/>
          <w:trHeight w:val="144"/>
          <w:jc w:val="center"/>
        </w:trPr>
        <w:tc>
          <w:tcPr>
            <w:tcW w:w="1900" w:type="dxa"/>
            <w:tcBorders>
              <w:top w:val="single" w:sz="6" w:space="0" w:color="auto"/>
              <w:left w:val="single" w:sz="6" w:space="0" w:color="auto"/>
              <w:right w:val="single" w:sz="6" w:space="0" w:color="auto"/>
            </w:tcBorders>
            <w:vAlign w:val="center"/>
          </w:tcPr>
          <w:p w14:paraId="176E3E22" w14:textId="77777777" w:rsidR="00E03E7D" w:rsidRPr="000B7579" w:rsidRDefault="00E03E7D" w:rsidP="000B3696">
            <w:pPr>
              <w:pStyle w:val="Texto"/>
              <w:spacing w:after="0" w:line="240" w:lineRule="auto"/>
              <w:ind w:firstLine="0"/>
              <w:rPr>
                <w:rFonts w:ascii="Soberana Texto" w:hAnsi="Soberana Texto"/>
                <w:sz w:val="10"/>
                <w:szCs w:val="22"/>
              </w:rPr>
            </w:pPr>
          </w:p>
        </w:tc>
        <w:tc>
          <w:tcPr>
            <w:tcW w:w="644" w:type="dxa"/>
            <w:tcBorders>
              <w:top w:val="single" w:sz="6" w:space="0" w:color="auto"/>
              <w:left w:val="single" w:sz="6" w:space="0" w:color="auto"/>
              <w:right w:val="single" w:sz="6" w:space="0" w:color="auto"/>
            </w:tcBorders>
            <w:vAlign w:val="center"/>
          </w:tcPr>
          <w:p w14:paraId="7B524B01"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1054" w:type="dxa"/>
            <w:tcBorders>
              <w:top w:val="single" w:sz="6" w:space="0" w:color="auto"/>
              <w:left w:val="single" w:sz="6" w:space="0" w:color="auto"/>
              <w:right w:val="single" w:sz="6" w:space="0" w:color="auto"/>
            </w:tcBorders>
            <w:vAlign w:val="center"/>
          </w:tcPr>
          <w:p w14:paraId="1F146F75"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566" w:type="dxa"/>
            <w:tcBorders>
              <w:top w:val="single" w:sz="6" w:space="0" w:color="auto"/>
              <w:left w:val="single" w:sz="6" w:space="0" w:color="auto"/>
              <w:right w:val="single" w:sz="6" w:space="0" w:color="auto"/>
            </w:tcBorders>
            <w:vAlign w:val="center"/>
          </w:tcPr>
          <w:p w14:paraId="6E04AC59"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790" w:type="dxa"/>
            <w:tcBorders>
              <w:top w:val="single" w:sz="6" w:space="0" w:color="auto"/>
              <w:left w:val="single" w:sz="6" w:space="0" w:color="auto"/>
              <w:right w:val="single" w:sz="6" w:space="0" w:color="auto"/>
            </w:tcBorders>
            <w:vAlign w:val="center"/>
          </w:tcPr>
          <w:p w14:paraId="4454D229"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567" w:type="dxa"/>
            <w:tcBorders>
              <w:top w:val="single" w:sz="6" w:space="0" w:color="auto"/>
              <w:left w:val="single" w:sz="6" w:space="0" w:color="auto"/>
              <w:right w:val="single" w:sz="6" w:space="0" w:color="auto"/>
            </w:tcBorders>
            <w:vAlign w:val="center"/>
          </w:tcPr>
          <w:p w14:paraId="050F443E"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708" w:type="dxa"/>
            <w:tcBorders>
              <w:top w:val="single" w:sz="6" w:space="0" w:color="auto"/>
              <w:left w:val="single" w:sz="6" w:space="0" w:color="auto"/>
              <w:right w:val="single" w:sz="6" w:space="0" w:color="auto"/>
            </w:tcBorders>
            <w:vAlign w:val="center"/>
          </w:tcPr>
          <w:p w14:paraId="35B9ADBB"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709" w:type="dxa"/>
            <w:tcBorders>
              <w:top w:val="single" w:sz="6" w:space="0" w:color="auto"/>
              <w:left w:val="single" w:sz="6" w:space="0" w:color="auto"/>
              <w:right w:val="single" w:sz="6" w:space="0" w:color="auto"/>
            </w:tcBorders>
            <w:vAlign w:val="center"/>
          </w:tcPr>
          <w:p w14:paraId="2F4AA30B"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1051" w:type="dxa"/>
            <w:tcBorders>
              <w:top w:val="single" w:sz="6" w:space="0" w:color="auto"/>
              <w:left w:val="single" w:sz="6" w:space="0" w:color="auto"/>
              <w:right w:val="single" w:sz="6" w:space="0" w:color="auto"/>
            </w:tcBorders>
            <w:vAlign w:val="center"/>
          </w:tcPr>
          <w:p w14:paraId="5D5DBB1B"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816" w:type="dxa"/>
            <w:tcBorders>
              <w:top w:val="single" w:sz="6" w:space="0" w:color="auto"/>
              <w:left w:val="single" w:sz="6" w:space="0" w:color="auto"/>
              <w:right w:val="single" w:sz="6" w:space="0" w:color="auto"/>
            </w:tcBorders>
          </w:tcPr>
          <w:p w14:paraId="6FDFDA0A"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709" w:type="dxa"/>
            <w:tcBorders>
              <w:top w:val="single" w:sz="6" w:space="0" w:color="auto"/>
              <w:left w:val="single" w:sz="6" w:space="0" w:color="auto"/>
              <w:right w:val="single" w:sz="6" w:space="0" w:color="auto"/>
            </w:tcBorders>
            <w:vAlign w:val="center"/>
          </w:tcPr>
          <w:p w14:paraId="79BCACA9"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709" w:type="dxa"/>
            <w:tcBorders>
              <w:top w:val="single" w:sz="6" w:space="0" w:color="auto"/>
              <w:left w:val="single" w:sz="6" w:space="0" w:color="auto"/>
              <w:right w:val="single" w:sz="6" w:space="0" w:color="auto"/>
            </w:tcBorders>
            <w:vAlign w:val="center"/>
          </w:tcPr>
          <w:p w14:paraId="5638D97D"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709" w:type="dxa"/>
            <w:tcBorders>
              <w:top w:val="single" w:sz="6" w:space="0" w:color="auto"/>
              <w:left w:val="single" w:sz="6" w:space="0" w:color="auto"/>
              <w:right w:val="single" w:sz="6" w:space="0" w:color="auto"/>
            </w:tcBorders>
            <w:vAlign w:val="center"/>
          </w:tcPr>
          <w:p w14:paraId="5DFC6142"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881" w:type="dxa"/>
            <w:tcBorders>
              <w:top w:val="single" w:sz="6" w:space="0" w:color="auto"/>
              <w:left w:val="single" w:sz="6" w:space="0" w:color="auto"/>
              <w:right w:val="single" w:sz="6" w:space="0" w:color="auto"/>
            </w:tcBorders>
          </w:tcPr>
          <w:p w14:paraId="362BFA71"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825" w:type="dxa"/>
            <w:tcBorders>
              <w:top w:val="single" w:sz="6" w:space="0" w:color="auto"/>
              <w:left w:val="single" w:sz="6" w:space="0" w:color="auto"/>
              <w:right w:val="single" w:sz="6" w:space="0" w:color="auto"/>
            </w:tcBorders>
          </w:tcPr>
          <w:p w14:paraId="5033963E"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709" w:type="dxa"/>
            <w:tcBorders>
              <w:top w:val="single" w:sz="6" w:space="0" w:color="auto"/>
              <w:left w:val="single" w:sz="6" w:space="0" w:color="auto"/>
              <w:right w:val="single" w:sz="6" w:space="0" w:color="auto"/>
            </w:tcBorders>
          </w:tcPr>
          <w:p w14:paraId="6617B684" w14:textId="77777777" w:rsidR="00E03E7D" w:rsidRPr="000B7579" w:rsidRDefault="00E03E7D" w:rsidP="000B3696">
            <w:pPr>
              <w:pStyle w:val="Texto"/>
              <w:spacing w:after="0" w:line="240" w:lineRule="auto"/>
              <w:ind w:firstLine="0"/>
              <w:rPr>
                <w:rFonts w:ascii="Soberana Texto" w:hAnsi="Soberana Texto"/>
                <w:sz w:val="10"/>
                <w:szCs w:val="10"/>
              </w:rPr>
            </w:pPr>
          </w:p>
        </w:tc>
        <w:tc>
          <w:tcPr>
            <w:tcW w:w="637" w:type="dxa"/>
            <w:tcBorders>
              <w:top w:val="single" w:sz="6" w:space="0" w:color="auto"/>
              <w:left w:val="single" w:sz="6" w:space="0" w:color="auto"/>
              <w:right w:val="single" w:sz="6" w:space="0" w:color="auto"/>
            </w:tcBorders>
            <w:vAlign w:val="center"/>
          </w:tcPr>
          <w:p w14:paraId="36C1D8AB" w14:textId="77777777" w:rsidR="00E03E7D" w:rsidRPr="000B7579" w:rsidRDefault="00E03E7D" w:rsidP="000B3696">
            <w:pPr>
              <w:pStyle w:val="Texto"/>
              <w:spacing w:after="0" w:line="240" w:lineRule="auto"/>
              <w:ind w:firstLine="0"/>
              <w:rPr>
                <w:rFonts w:ascii="Soberana Texto" w:hAnsi="Soberana Texto"/>
                <w:sz w:val="10"/>
                <w:szCs w:val="10"/>
              </w:rPr>
            </w:pPr>
          </w:p>
        </w:tc>
      </w:tr>
      <w:tr w:rsidR="00E03E7D" w:rsidRPr="000B7579" w14:paraId="051150F9"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715355F5" w14:textId="77777777" w:rsidR="00E03E7D" w:rsidRPr="000B7579" w:rsidRDefault="00E03E7D" w:rsidP="000B3696">
            <w:pPr>
              <w:pStyle w:val="Texto"/>
              <w:spacing w:after="0" w:line="240" w:lineRule="auto"/>
              <w:ind w:firstLine="0"/>
              <w:rPr>
                <w:rFonts w:ascii="Soberana Texto" w:hAnsi="Soberana Texto"/>
                <w:b/>
                <w:sz w:val="10"/>
                <w:szCs w:val="22"/>
              </w:rPr>
            </w:pPr>
            <w:r w:rsidRPr="000B7579">
              <w:rPr>
                <w:rFonts w:ascii="Soberana Texto" w:hAnsi="Soberana Texto"/>
                <w:b/>
                <w:sz w:val="10"/>
                <w:szCs w:val="22"/>
              </w:rPr>
              <w:t>Saldo al ___ de _________ de ___</w:t>
            </w:r>
          </w:p>
        </w:tc>
        <w:tc>
          <w:tcPr>
            <w:tcW w:w="644" w:type="dxa"/>
            <w:tcBorders>
              <w:left w:val="single" w:sz="6" w:space="0" w:color="auto"/>
              <w:right w:val="single" w:sz="6" w:space="0" w:color="auto"/>
            </w:tcBorders>
            <w:vAlign w:val="center"/>
          </w:tcPr>
          <w:p w14:paraId="251595E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4823DEE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232C5CE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77F3E65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62D8D08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32C4AFF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E9FB0A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0F48142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5B39620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3725BD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539406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067D92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3B036A9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0D1C00A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06513D6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75ACE670"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4A6A1EF7"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045C24B8" w14:textId="77777777" w:rsidR="00E03E7D" w:rsidRPr="000B7579" w:rsidRDefault="00E03E7D" w:rsidP="000B3696">
            <w:pPr>
              <w:pStyle w:val="Texto"/>
              <w:spacing w:after="0" w:line="240" w:lineRule="auto"/>
              <w:ind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5DF96C8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44C54E0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604F84B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65A2307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A2A785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6A564D2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BDBDFC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0D25087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60C1E2D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929363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D12A8F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FE8C74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403297F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6FFC7AA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43FB358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174197D2"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1D5ECA2B"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6432D51A" w14:textId="77777777" w:rsidR="00E03E7D" w:rsidRPr="000B7579" w:rsidRDefault="00E03E7D" w:rsidP="000B3696">
            <w:pPr>
              <w:pStyle w:val="Texto"/>
              <w:spacing w:after="0" w:line="240" w:lineRule="auto"/>
              <w:ind w:firstLine="0"/>
              <w:rPr>
                <w:rFonts w:ascii="Soberana Texto" w:hAnsi="Soberana Texto"/>
                <w:b/>
                <w:sz w:val="10"/>
                <w:szCs w:val="22"/>
              </w:rPr>
            </w:pPr>
            <w:r w:rsidRPr="000B7579">
              <w:rPr>
                <w:rFonts w:ascii="Soberana Texto" w:hAnsi="Soberana Texto"/>
                <w:b/>
                <w:sz w:val="10"/>
                <w:szCs w:val="22"/>
              </w:rPr>
              <w:t>Ajustes retrospectivos por cambios contables</w:t>
            </w:r>
          </w:p>
        </w:tc>
        <w:tc>
          <w:tcPr>
            <w:tcW w:w="644" w:type="dxa"/>
            <w:tcBorders>
              <w:left w:val="single" w:sz="6" w:space="0" w:color="auto"/>
              <w:right w:val="single" w:sz="6" w:space="0" w:color="auto"/>
            </w:tcBorders>
            <w:vAlign w:val="center"/>
          </w:tcPr>
          <w:p w14:paraId="0D262B7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0C5DAEE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010C6CE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54BA933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4AF634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2780711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580229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1FBC493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1551593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CD92A9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2449E6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D7CC4E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3699DD2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47C707D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3984FD6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3DF93B25"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067008EF"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587E9149" w14:textId="77777777" w:rsidR="00E03E7D" w:rsidRPr="000B7579" w:rsidRDefault="00E03E7D" w:rsidP="000B3696">
            <w:pPr>
              <w:pStyle w:val="Texto"/>
              <w:spacing w:after="0" w:line="240" w:lineRule="auto"/>
              <w:ind w:firstLine="0"/>
              <w:rPr>
                <w:rFonts w:ascii="Soberana Texto" w:hAnsi="Soberana Texto"/>
                <w:b/>
                <w:sz w:val="10"/>
                <w:szCs w:val="22"/>
              </w:rPr>
            </w:pPr>
            <w:r w:rsidRPr="000B7579">
              <w:rPr>
                <w:rFonts w:ascii="Soberana Texto" w:hAnsi="Soberana Texto"/>
                <w:b/>
                <w:sz w:val="10"/>
                <w:szCs w:val="22"/>
              </w:rPr>
              <w:t>Ajustes retrospectivos por correcciones de errores</w:t>
            </w:r>
          </w:p>
        </w:tc>
        <w:tc>
          <w:tcPr>
            <w:tcW w:w="644" w:type="dxa"/>
            <w:tcBorders>
              <w:left w:val="single" w:sz="6" w:space="0" w:color="auto"/>
              <w:right w:val="single" w:sz="6" w:space="0" w:color="auto"/>
            </w:tcBorders>
            <w:vAlign w:val="center"/>
          </w:tcPr>
          <w:p w14:paraId="0A988A2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18F955A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305702A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150E134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5806EE6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1CF59EB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5D5D70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47A5E7A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42B4C48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BE4B7E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070D81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41FA24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4CA1848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6B65918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328DC7C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043528EF"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3CC7B213"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13135D78" w14:textId="77777777" w:rsidR="00E03E7D" w:rsidRPr="000B7579" w:rsidRDefault="00E03E7D" w:rsidP="000B3696">
            <w:pPr>
              <w:pStyle w:val="Texto"/>
              <w:spacing w:after="0" w:line="240" w:lineRule="auto"/>
              <w:ind w:firstLine="0"/>
              <w:rPr>
                <w:rFonts w:ascii="Soberana Texto" w:hAnsi="Soberana Texto"/>
                <w:b/>
                <w:sz w:val="10"/>
                <w:szCs w:val="22"/>
              </w:rPr>
            </w:pPr>
          </w:p>
        </w:tc>
        <w:tc>
          <w:tcPr>
            <w:tcW w:w="644" w:type="dxa"/>
            <w:tcBorders>
              <w:left w:val="single" w:sz="6" w:space="0" w:color="auto"/>
              <w:right w:val="single" w:sz="6" w:space="0" w:color="auto"/>
            </w:tcBorders>
            <w:vAlign w:val="center"/>
          </w:tcPr>
          <w:p w14:paraId="68F5714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2B0687F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349B78F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4B7C218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741E04D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3EAB8D2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654140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7290FCB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3F3D320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9B5467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A5DB3E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7CB68E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01834FE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259D851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2708CA2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17413CD7"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3DEF7798"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54075A4E" w14:textId="77777777" w:rsidR="00E03E7D" w:rsidRPr="000B7579" w:rsidRDefault="00E03E7D" w:rsidP="000B3696">
            <w:pPr>
              <w:pStyle w:val="Texto"/>
              <w:spacing w:after="0" w:line="240" w:lineRule="auto"/>
              <w:ind w:firstLine="0"/>
              <w:rPr>
                <w:rFonts w:ascii="Soberana Texto" w:hAnsi="Soberana Texto"/>
                <w:b/>
                <w:sz w:val="10"/>
                <w:szCs w:val="22"/>
              </w:rPr>
            </w:pPr>
            <w:r w:rsidRPr="000B7579">
              <w:rPr>
                <w:rFonts w:ascii="Soberana Texto" w:hAnsi="Soberana Texto"/>
                <w:b/>
                <w:sz w:val="10"/>
                <w:szCs w:val="22"/>
              </w:rPr>
              <w:t>Saldo al ___ de _______ de ___ajustado</w:t>
            </w:r>
          </w:p>
        </w:tc>
        <w:tc>
          <w:tcPr>
            <w:tcW w:w="644" w:type="dxa"/>
            <w:tcBorders>
              <w:left w:val="single" w:sz="6" w:space="0" w:color="auto"/>
              <w:right w:val="single" w:sz="6" w:space="0" w:color="auto"/>
            </w:tcBorders>
            <w:vAlign w:val="center"/>
          </w:tcPr>
          <w:p w14:paraId="39204AF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26E7A28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1F5381A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61A2486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29C1462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76AC333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736571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0AB7121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2C3E2AA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7F69C1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ACECEE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AE48F1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5D526C7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3E1764C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2282CAF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0EB12BF1"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6829025F"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26CBE128" w14:textId="77777777" w:rsidR="00E03E7D" w:rsidRPr="000B7579" w:rsidRDefault="00E03E7D" w:rsidP="000B3696">
            <w:pPr>
              <w:pStyle w:val="Texto"/>
              <w:spacing w:after="0" w:line="240" w:lineRule="auto"/>
              <w:ind w:firstLine="0"/>
              <w:rPr>
                <w:rFonts w:ascii="Soberana Texto" w:hAnsi="Soberana Texto"/>
                <w:b/>
                <w:sz w:val="10"/>
                <w:szCs w:val="22"/>
              </w:rPr>
            </w:pPr>
          </w:p>
        </w:tc>
        <w:tc>
          <w:tcPr>
            <w:tcW w:w="644" w:type="dxa"/>
            <w:tcBorders>
              <w:left w:val="single" w:sz="6" w:space="0" w:color="auto"/>
              <w:right w:val="single" w:sz="6" w:space="0" w:color="auto"/>
            </w:tcBorders>
            <w:vAlign w:val="center"/>
          </w:tcPr>
          <w:p w14:paraId="7689745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1240883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50B68DC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066914E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0853E26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1522106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6DCA1C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69371F0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02ADC07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EBE1B5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E2B4DE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E5815A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3443316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10CB542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636808D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29276A62"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7ECEEE87"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084CEF60" w14:textId="77777777" w:rsidR="00E03E7D" w:rsidRPr="000B7579" w:rsidRDefault="00E03E7D" w:rsidP="000B3696">
            <w:pPr>
              <w:pStyle w:val="Texto"/>
              <w:spacing w:after="0" w:line="240" w:lineRule="auto"/>
              <w:ind w:firstLine="0"/>
              <w:rPr>
                <w:rFonts w:ascii="Soberana Texto" w:hAnsi="Soberana Texto"/>
                <w:b/>
                <w:sz w:val="10"/>
                <w:szCs w:val="22"/>
              </w:rPr>
            </w:pPr>
            <w:r w:rsidRPr="000B7579">
              <w:rPr>
                <w:rFonts w:ascii="Soberana Texto" w:hAnsi="Soberana Texto"/>
                <w:b/>
                <w:sz w:val="10"/>
                <w:szCs w:val="22"/>
              </w:rPr>
              <w:t>MOVIMIENTOS DE PROPIETARIOS</w:t>
            </w:r>
          </w:p>
        </w:tc>
        <w:tc>
          <w:tcPr>
            <w:tcW w:w="644" w:type="dxa"/>
            <w:tcBorders>
              <w:left w:val="single" w:sz="6" w:space="0" w:color="auto"/>
              <w:right w:val="single" w:sz="6" w:space="0" w:color="auto"/>
            </w:tcBorders>
            <w:vAlign w:val="center"/>
          </w:tcPr>
          <w:p w14:paraId="0A87E8D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1AFBD44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4A0B514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2F3AE8F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0207239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66ED40F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6E2B0F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31AB745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199AA5B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CD51AB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66F2DF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242E86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7BDB379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23F0C38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668A991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6E20E3C5"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427D1000"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63A1BBE2" w14:textId="77777777" w:rsidR="00E03E7D" w:rsidRPr="000B7579" w:rsidRDefault="00E03E7D" w:rsidP="000B3696">
            <w:pPr>
              <w:pStyle w:val="Texto"/>
              <w:spacing w:after="0" w:line="240" w:lineRule="auto"/>
              <w:ind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4EB1BD4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13B6D6B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6856D08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658A22B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7F63446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1E44603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02CD3C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12C6894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658C99B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DF2F60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CD5228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799EFB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578EA13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15CC85D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62384DE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25121A06"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3AED0251"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52DBB634" w14:textId="77777777" w:rsidR="00E03E7D" w:rsidRPr="000B7579" w:rsidRDefault="00E03E7D" w:rsidP="000B3696">
            <w:pPr>
              <w:pStyle w:val="Texto"/>
              <w:spacing w:after="0" w:line="240" w:lineRule="auto"/>
              <w:ind w:firstLine="0"/>
              <w:rPr>
                <w:rFonts w:ascii="Soberana Texto" w:hAnsi="Soberana Texto"/>
                <w:sz w:val="10"/>
                <w:szCs w:val="22"/>
              </w:rPr>
            </w:pPr>
            <w:r w:rsidRPr="000B7579">
              <w:rPr>
                <w:rFonts w:ascii="Soberana Texto" w:hAnsi="Soberana Texto"/>
                <w:sz w:val="10"/>
                <w:szCs w:val="22"/>
              </w:rPr>
              <w:t>Suscripción de acciones</w:t>
            </w:r>
          </w:p>
        </w:tc>
        <w:tc>
          <w:tcPr>
            <w:tcW w:w="644" w:type="dxa"/>
            <w:tcBorders>
              <w:left w:val="single" w:sz="6" w:space="0" w:color="auto"/>
              <w:right w:val="single" w:sz="6" w:space="0" w:color="auto"/>
            </w:tcBorders>
            <w:vAlign w:val="center"/>
          </w:tcPr>
          <w:p w14:paraId="51E9B97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0E7BE1A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418C364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3B0A481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47D349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225827B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AF8E95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2A1D194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395FB51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7B3670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8848DC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03FC60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299D30B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0E61E5F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5CBF4F8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3259D27E"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52A70D0D"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317EAF66" w14:textId="77777777" w:rsidR="00E03E7D" w:rsidRPr="000B7579" w:rsidRDefault="00E03E7D" w:rsidP="000B3696">
            <w:pPr>
              <w:pStyle w:val="Texto"/>
              <w:spacing w:after="0" w:line="240" w:lineRule="auto"/>
              <w:ind w:firstLine="0"/>
              <w:rPr>
                <w:rFonts w:ascii="Soberana Texto" w:hAnsi="Soberana Texto"/>
                <w:sz w:val="10"/>
                <w:szCs w:val="22"/>
              </w:rPr>
            </w:pPr>
            <w:r w:rsidRPr="000B7579">
              <w:rPr>
                <w:rFonts w:ascii="Soberana Texto" w:hAnsi="Soberana Texto"/>
                <w:sz w:val="10"/>
                <w:szCs w:val="22"/>
              </w:rPr>
              <w:t>Aportaciones de capital</w:t>
            </w:r>
          </w:p>
        </w:tc>
        <w:tc>
          <w:tcPr>
            <w:tcW w:w="644" w:type="dxa"/>
            <w:tcBorders>
              <w:left w:val="single" w:sz="6" w:space="0" w:color="auto"/>
              <w:right w:val="single" w:sz="6" w:space="0" w:color="auto"/>
            </w:tcBorders>
            <w:vAlign w:val="center"/>
          </w:tcPr>
          <w:p w14:paraId="641BAAF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147A36B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2F930AA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370BF37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60881DC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60EB5DA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075450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6DE7256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579352F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9E2802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15B61B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9C1560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090DC6C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09056F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6C64961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69E00830"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616AD9D1"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6DAC8FF9" w14:textId="77777777" w:rsidR="00E03E7D" w:rsidRPr="000B7579" w:rsidRDefault="00E03E7D" w:rsidP="000B3696">
            <w:pPr>
              <w:pStyle w:val="Texto"/>
              <w:spacing w:after="0" w:line="240" w:lineRule="auto"/>
              <w:ind w:firstLine="0"/>
              <w:rPr>
                <w:rFonts w:ascii="Soberana Texto" w:hAnsi="Soberana Texto"/>
                <w:sz w:val="10"/>
                <w:szCs w:val="22"/>
              </w:rPr>
            </w:pPr>
            <w:r w:rsidRPr="000B7579">
              <w:rPr>
                <w:rFonts w:ascii="Soberana Texto" w:hAnsi="Soberana Texto"/>
                <w:sz w:val="10"/>
                <w:szCs w:val="22"/>
              </w:rPr>
              <w:t>Reembolsos de capital</w:t>
            </w:r>
          </w:p>
        </w:tc>
        <w:tc>
          <w:tcPr>
            <w:tcW w:w="644" w:type="dxa"/>
            <w:tcBorders>
              <w:left w:val="single" w:sz="6" w:space="0" w:color="auto"/>
              <w:right w:val="single" w:sz="6" w:space="0" w:color="auto"/>
            </w:tcBorders>
            <w:vAlign w:val="center"/>
          </w:tcPr>
          <w:p w14:paraId="101C450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279039D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6306C37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1585A37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42DBFF8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0CE6402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837B96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0CD1CA0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6740BF1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9EEDC6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B8AEEA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BF176B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39636D3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3660EB8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3F38AE7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7C8A51A3"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111F66CA"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5B330DA7" w14:textId="77777777" w:rsidR="00E03E7D" w:rsidRPr="000B7579" w:rsidRDefault="00E03E7D" w:rsidP="000B3696">
            <w:pPr>
              <w:pStyle w:val="Texto"/>
              <w:spacing w:after="0" w:line="240" w:lineRule="auto"/>
              <w:ind w:firstLine="0"/>
              <w:rPr>
                <w:rFonts w:ascii="Soberana Texto" w:hAnsi="Soberana Texto"/>
                <w:sz w:val="10"/>
                <w:szCs w:val="22"/>
              </w:rPr>
            </w:pPr>
            <w:r w:rsidRPr="000B7579">
              <w:rPr>
                <w:rFonts w:ascii="Soberana Texto" w:hAnsi="Soberana Texto"/>
                <w:sz w:val="10"/>
                <w:szCs w:val="22"/>
              </w:rPr>
              <w:t>Decreto de dividendos</w:t>
            </w:r>
          </w:p>
        </w:tc>
        <w:tc>
          <w:tcPr>
            <w:tcW w:w="644" w:type="dxa"/>
            <w:tcBorders>
              <w:left w:val="single" w:sz="6" w:space="0" w:color="auto"/>
              <w:right w:val="single" w:sz="6" w:space="0" w:color="auto"/>
            </w:tcBorders>
            <w:vAlign w:val="center"/>
          </w:tcPr>
          <w:p w14:paraId="509F9AA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15FBFFF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7F97424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68D77E2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2E108E7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4C3555D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52A522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339E551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5C344D8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D8EB73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7169E6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9C7B9D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0E30966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907344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246D647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13B490B0"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54BD97BC"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7CB7055B" w14:textId="77777777" w:rsidR="00E03E7D" w:rsidRPr="000B7579" w:rsidRDefault="00E03E7D" w:rsidP="000B3696">
            <w:pPr>
              <w:pStyle w:val="Texto"/>
              <w:spacing w:after="0" w:line="240" w:lineRule="auto"/>
              <w:ind w:firstLine="0"/>
              <w:rPr>
                <w:rFonts w:ascii="Soberana Texto" w:hAnsi="Soberana Texto"/>
                <w:sz w:val="10"/>
                <w:szCs w:val="22"/>
              </w:rPr>
            </w:pPr>
            <w:r w:rsidRPr="000B7579">
              <w:rPr>
                <w:rFonts w:ascii="Soberana Texto" w:hAnsi="Soberana Texto"/>
                <w:sz w:val="10"/>
                <w:szCs w:val="22"/>
              </w:rPr>
              <w:t xml:space="preserve">Capitalización de otros conceptos del </w:t>
            </w:r>
          </w:p>
        </w:tc>
        <w:tc>
          <w:tcPr>
            <w:tcW w:w="644" w:type="dxa"/>
            <w:tcBorders>
              <w:left w:val="single" w:sz="6" w:space="0" w:color="auto"/>
              <w:right w:val="single" w:sz="6" w:space="0" w:color="auto"/>
            </w:tcBorders>
            <w:vAlign w:val="center"/>
          </w:tcPr>
          <w:p w14:paraId="14557A2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2E3D15F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787FB99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56FF6CB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FFA450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5F36FF3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BEB0EB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639F915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7B9785C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EF5097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97863E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A9DA11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4C3A833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BC9B3B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04007DA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21E1210C"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73107665"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0872E0FD" w14:textId="77777777" w:rsidR="00E03E7D" w:rsidRPr="000B7579" w:rsidRDefault="00E03E7D" w:rsidP="000B3696">
            <w:pPr>
              <w:pStyle w:val="Texto"/>
              <w:spacing w:after="0" w:line="240" w:lineRule="auto"/>
              <w:ind w:firstLine="0"/>
              <w:rPr>
                <w:rFonts w:ascii="Soberana Texto" w:hAnsi="Soberana Texto"/>
                <w:sz w:val="10"/>
                <w:szCs w:val="22"/>
              </w:rPr>
            </w:pPr>
            <w:r w:rsidRPr="000B7579">
              <w:rPr>
                <w:rFonts w:ascii="Soberana Texto" w:hAnsi="Soberana Texto"/>
                <w:sz w:val="10"/>
                <w:szCs w:val="22"/>
              </w:rPr>
              <w:t>capital contable</w:t>
            </w:r>
          </w:p>
        </w:tc>
        <w:tc>
          <w:tcPr>
            <w:tcW w:w="644" w:type="dxa"/>
            <w:tcBorders>
              <w:left w:val="single" w:sz="6" w:space="0" w:color="auto"/>
              <w:right w:val="single" w:sz="6" w:space="0" w:color="auto"/>
            </w:tcBorders>
            <w:vAlign w:val="center"/>
          </w:tcPr>
          <w:p w14:paraId="3A2E0DA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13CE549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6D8F58E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2F51828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650990A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3AFFD43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37D825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00FD680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148D493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B3D6C1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E686F6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787B29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4BDAB13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1FCDF9A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3BEE5D1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42773A9D"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4779BCE1"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599AE6F8" w14:textId="77777777" w:rsidR="00E03E7D" w:rsidRPr="000B7579" w:rsidRDefault="00E03E7D" w:rsidP="000B3696">
            <w:pPr>
              <w:pStyle w:val="Texto"/>
              <w:spacing w:after="0" w:line="240" w:lineRule="auto"/>
              <w:ind w:firstLine="0"/>
              <w:rPr>
                <w:rFonts w:ascii="Soberana Texto" w:hAnsi="Soberana Texto"/>
                <w:sz w:val="10"/>
                <w:szCs w:val="22"/>
              </w:rPr>
            </w:pPr>
            <w:r w:rsidRPr="000B7579">
              <w:rPr>
                <w:rFonts w:ascii="Soberana Texto" w:hAnsi="Soberana Texto"/>
                <w:sz w:val="10"/>
                <w:szCs w:val="22"/>
              </w:rPr>
              <w:t xml:space="preserve">Cambios en la participación controladora </w:t>
            </w:r>
          </w:p>
        </w:tc>
        <w:tc>
          <w:tcPr>
            <w:tcW w:w="644" w:type="dxa"/>
            <w:tcBorders>
              <w:left w:val="single" w:sz="6" w:space="0" w:color="auto"/>
              <w:right w:val="single" w:sz="6" w:space="0" w:color="auto"/>
            </w:tcBorders>
            <w:vAlign w:val="center"/>
          </w:tcPr>
          <w:p w14:paraId="269B8FB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38E4136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20C82BC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3A45673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3945EC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3E03BC1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052F3F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7965A35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4B3745C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27D883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4DE748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52A1A4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5B3E82C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082B477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7F6049E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2C014325"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24C34987"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244FE6CC" w14:textId="77777777" w:rsidR="00E03E7D" w:rsidRPr="000B7579" w:rsidRDefault="00E03E7D" w:rsidP="000B3696">
            <w:pPr>
              <w:pStyle w:val="Texto"/>
              <w:spacing w:after="0" w:line="240" w:lineRule="auto"/>
              <w:ind w:firstLine="0"/>
              <w:rPr>
                <w:rFonts w:ascii="Soberana Texto" w:hAnsi="Soberana Texto"/>
                <w:sz w:val="10"/>
                <w:szCs w:val="22"/>
              </w:rPr>
            </w:pPr>
            <w:r w:rsidRPr="000B7579">
              <w:rPr>
                <w:rFonts w:ascii="Soberana Texto" w:hAnsi="Soberana Texto"/>
                <w:sz w:val="10"/>
                <w:szCs w:val="22"/>
              </w:rPr>
              <w:t>que no implican pérdida de control</w:t>
            </w:r>
          </w:p>
        </w:tc>
        <w:tc>
          <w:tcPr>
            <w:tcW w:w="644" w:type="dxa"/>
            <w:tcBorders>
              <w:left w:val="single" w:sz="6" w:space="0" w:color="auto"/>
              <w:right w:val="single" w:sz="6" w:space="0" w:color="auto"/>
            </w:tcBorders>
            <w:vAlign w:val="center"/>
          </w:tcPr>
          <w:p w14:paraId="2855D88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0060AAA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177EB86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73763AE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9BEFAE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4EAB6DE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1A4A49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444B14F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0F71097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E853F7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8DFE61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08B970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262D3BF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3061249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19C60D8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5E029963"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632D181B"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72E87C5C" w14:textId="77777777" w:rsidR="00E03E7D" w:rsidRPr="000B7579" w:rsidRDefault="00E03E7D" w:rsidP="000B3696">
            <w:pPr>
              <w:pStyle w:val="Texto"/>
              <w:spacing w:after="0" w:line="240" w:lineRule="auto"/>
              <w:ind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5BF7B7B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4950406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26C35D2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2FD866D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BED6A1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7E0BF27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B61673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52C28F5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0D02B47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BD1C5E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9A1B06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AF9C4A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6AF8FA2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6CA2783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2FEA0D1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410475EF"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52A023AD"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5402AC2F" w14:textId="77777777" w:rsidR="00E03E7D" w:rsidRPr="000B7579" w:rsidRDefault="00E03E7D" w:rsidP="000B3696">
            <w:pPr>
              <w:pStyle w:val="Texto"/>
              <w:spacing w:after="0" w:line="240" w:lineRule="auto"/>
              <w:ind w:firstLine="0"/>
              <w:rPr>
                <w:rFonts w:ascii="Soberana Texto" w:hAnsi="Soberana Texto"/>
                <w:sz w:val="10"/>
                <w:szCs w:val="22"/>
              </w:rPr>
            </w:pPr>
            <w:r w:rsidRPr="000B7579">
              <w:rPr>
                <w:rFonts w:ascii="Soberana Texto" w:hAnsi="Soberana Texto"/>
                <w:sz w:val="10"/>
                <w:szCs w:val="22"/>
              </w:rPr>
              <w:t>Total</w:t>
            </w:r>
          </w:p>
        </w:tc>
        <w:tc>
          <w:tcPr>
            <w:tcW w:w="644" w:type="dxa"/>
            <w:tcBorders>
              <w:left w:val="single" w:sz="6" w:space="0" w:color="auto"/>
              <w:right w:val="single" w:sz="6" w:space="0" w:color="auto"/>
            </w:tcBorders>
            <w:vAlign w:val="center"/>
          </w:tcPr>
          <w:p w14:paraId="059461E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287C210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3D0AC72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618802C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39E0838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7522EB6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7AE611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57D01EC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663892B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360CCE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3A14E4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E45A30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008C598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2354429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728ADEC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5490D09E"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2C57C39B"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64857B5D" w14:textId="77777777" w:rsidR="00E03E7D" w:rsidRPr="000B7579" w:rsidRDefault="00E03E7D" w:rsidP="000B3696">
            <w:pPr>
              <w:pStyle w:val="Texto"/>
              <w:spacing w:after="0" w:line="240" w:lineRule="auto"/>
              <w:ind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6FDA7E9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2C38597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08CC79E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276D66B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2B094AA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1E80AA0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9088AF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67C8023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7F08F12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5197AA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D84408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5AD24C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7E69ECE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40B1E2E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035AD6B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4EEB1A2B"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1BAF66E5"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3DF7DEEF" w14:textId="77777777" w:rsidR="00E03E7D" w:rsidRPr="000B7579" w:rsidRDefault="00E03E7D" w:rsidP="000B3696">
            <w:pPr>
              <w:pStyle w:val="Texto"/>
              <w:spacing w:after="0" w:line="240" w:lineRule="auto"/>
              <w:ind w:firstLine="0"/>
              <w:rPr>
                <w:rFonts w:ascii="Soberana Texto" w:hAnsi="Soberana Texto"/>
                <w:b/>
                <w:sz w:val="10"/>
                <w:szCs w:val="22"/>
              </w:rPr>
            </w:pPr>
            <w:r w:rsidRPr="000B7579">
              <w:rPr>
                <w:rFonts w:ascii="Soberana Texto" w:hAnsi="Soberana Texto"/>
                <w:b/>
                <w:sz w:val="10"/>
                <w:szCs w:val="22"/>
              </w:rPr>
              <w:t>MOVIMIENTOS DE RESERVAS</w:t>
            </w:r>
          </w:p>
        </w:tc>
        <w:tc>
          <w:tcPr>
            <w:tcW w:w="644" w:type="dxa"/>
            <w:tcBorders>
              <w:left w:val="single" w:sz="6" w:space="0" w:color="auto"/>
              <w:right w:val="single" w:sz="6" w:space="0" w:color="auto"/>
            </w:tcBorders>
            <w:vAlign w:val="center"/>
          </w:tcPr>
          <w:p w14:paraId="6930578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7E9BCF8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3A75724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46AE71A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2D4AD54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2AE5EFA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228674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730E3DA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045FC7A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97AE39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A79680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E9998E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358BE27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527C7F9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0D37CE2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30ED53AA"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127FB92C"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330B1345" w14:textId="77777777" w:rsidR="00E03E7D" w:rsidRPr="000B7579" w:rsidRDefault="00E03E7D" w:rsidP="000B3696">
            <w:pPr>
              <w:pStyle w:val="Texto"/>
              <w:spacing w:after="0" w:line="240" w:lineRule="auto"/>
              <w:ind w:firstLine="0"/>
              <w:rPr>
                <w:rFonts w:ascii="Soberana Texto" w:hAnsi="Soberana Texto"/>
                <w:b/>
                <w:sz w:val="10"/>
                <w:szCs w:val="22"/>
              </w:rPr>
            </w:pPr>
          </w:p>
        </w:tc>
        <w:tc>
          <w:tcPr>
            <w:tcW w:w="644" w:type="dxa"/>
            <w:tcBorders>
              <w:left w:val="single" w:sz="6" w:space="0" w:color="auto"/>
              <w:right w:val="single" w:sz="6" w:space="0" w:color="auto"/>
            </w:tcBorders>
            <w:vAlign w:val="center"/>
          </w:tcPr>
          <w:p w14:paraId="4AEEFAC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4D16C34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7D4DB28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28C8144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EBDE8A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7692AC0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3DF4BB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586848A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33B7154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1B898B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1C68BD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8F003F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5AD4BF3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2EB8B2C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7EAFDB5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3B7F0215"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2AF454F7"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48EF82C8" w14:textId="77777777" w:rsidR="00E03E7D" w:rsidRPr="000B7579" w:rsidRDefault="00E03E7D" w:rsidP="000B3696">
            <w:pPr>
              <w:pStyle w:val="Texto"/>
              <w:spacing w:after="0" w:line="240" w:lineRule="auto"/>
              <w:ind w:firstLine="0"/>
              <w:rPr>
                <w:rFonts w:ascii="Soberana Texto" w:hAnsi="Soberana Texto"/>
                <w:b/>
                <w:sz w:val="10"/>
                <w:szCs w:val="22"/>
              </w:rPr>
            </w:pPr>
            <w:r w:rsidRPr="000B7579">
              <w:rPr>
                <w:rFonts w:ascii="Soberana Texto" w:hAnsi="Soberana Texto"/>
                <w:b/>
                <w:sz w:val="10"/>
                <w:szCs w:val="22"/>
              </w:rPr>
              <w:t>Reservas de capital</w:t>
            </w:r>
          </w:p>
        </w:tc>
        <w:tc>
          <w:tcPr>
            <w:tcW w:w="644" w:type="dxa"/>
            <w:tcBorders>
              <w:left w:val="single" w:sz="6" w:space="0" w:color="auto"/>
              <w:right w:val="single" w:sz="6" w:space="0" w:color="auto"/>
            </w:tcBorders>
            <w:vAlign w:val="center"/>
          </w:tcPr>
          <w:p w14:paraId="27791C8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6C485A2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2EB6A43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2FC5BD8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5005843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7EAE227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96C61E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4DF4C9B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42EC240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82E647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6D0760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64DCEA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11FEA9A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1BF273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4D51122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3A31FE44"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48802663"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7A6C4E89" w14:textId="77777777" w:rsidR="00E03E7D" w:rsidRPr="000B7579" w:rsidRDefault="00E03E7D" w:rsidP="000B3696">
            <w:pPr>
              <w:pStyle w:val="Texto"/>
              <w:spacing w:after="0" w:line="240" w:lineRule="auto"/>
              <w:ind w:firstLine="0"/>
              <w:rPr>
                <w:rFonts w:ascii="Soberana Texto" w:hAnsi="Soberana Texto"/>
                <w:b/>
                <w:sz w:val="10"/>
                <w:szCs w:val="22"/>
              </w:rPr>
            </w:pPr>
          </w:p>
        </w:tc>
        <w:tc>
          <w:tcPr>
            <w:tcW w:w="644" w:type="dxa"/>
            <w:tcBorders>
              <w:left w:val="single" w:sz="6" w:space="0" w:color="auto"/>
              <w:right w:val="single" w:sz="6" w:space="0" w:color="auto"/>
            </w:tcBorders>
            <w:vAlign w:val="center"/>
          </w:tcPr>
          <w:p w14:paraId="280DD09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3506E24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64239FF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45BC052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591F1EE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19F2884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862A9E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4C1D509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1BA9C83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B72962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5F774D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14B378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0D9ED9F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221CA5F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4018727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04EB0DE1"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674993B8"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774D7FE6" w14:textId="77777777" w:rsidR="00E03E7D" w:rsidRPr="000B7579" w:rsidRDefault="00E03E7D" w:rsidP="000B3696">
            <w:pPr>
              <w:pStyle w:val="Texto"/>
              <w:spacing w:after="0" w:line="240" w:lineRule="auto"/>
              <w:ind w:firstLine="0"/>
              <w:rPr>
                <w:rFonts w:ascii="Soberana Texto" w:hAnsi="Soberana Texto"/>
                <w:b/>
                <w:sz w:val="10"/>
                <w:szCs w:val="22"/>
              </w:rPr>
            </w:pPr>
            <w:r w:rsidRPr="000B7579">
              <w:rPr>
                <w:rFonts w:ascii="Soberana Texto" w:hAnsi="Soberana Texto"/>
                <w:b/>
                <w:sz w:val="10"/>
                <w:szCs w:val="22"/>
              </w:rPr>
              <w:t>RESULTADO INTEGRAL:</w:t>
            </w:r>
          </w:p>
        </w:tc>
        <w:tc>
          <w:tcPr>
            <w:tcW w:w="644" w:type="dxa"/>
            <w:tcBorders>
              <w:left w:val="single" w:sz="6" w:space="0" w:color="auto"/>
              <w:right w:val="single" w:sz="6" w:space="0" w:color="auto"/>
            </w:tcBorders>
            <w:vAlign w:val="center"/>
          </w:tcPr>
          <w:p w14:paraId="733095E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29F2FEB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6A22261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3B1D27D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688F106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5374B4A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F42585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6F43988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0F3F899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38DA31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BB6AFA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A7C7A2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4466C24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3538A3D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58F16A5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40891DD0"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5EFEE96A"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0CB4EDE9" w14:textId="77777777" w:rsidR="00E03E7D" w:rsidRPr="000B7579" w:rsidRDefault="00E03E7D" w:rsidP="000B3696">
            <w:pPr>
              <w:pStyle w:val="Texto"/>
              <w:spacing w:after="0" w:line="240" w:lineRule="auto"/>
              <w:ind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1417C4F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6EECBA0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0AA8BCF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0666FCD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37FFAB0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66506E2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69F974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237A697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2A2CAD5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F026B1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AD27F8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873772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70ADBDB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545342E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193AB83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7CB8F794"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564A1B7D"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744D8310" w14:textId="77777777" w:rsidR="00E03E7D" w:rsidRPr="000B7579" w:rsidRDefault="00E03E7D" w:rsidP="000B3696">
            <w:pPr>
              <w:pStyle w:val="Texto"/>
              <w:spacing w:after="0" w:line="240" w:lineRule="auto"/>
              <w:ind w:left="72" w:firstLine="0"/>
              <w:rPr>
                <w:rFonts w:ascii="Soberana Texto" w:hAnsi="Soberana Texto"/>
                <w:sz w:val="10"/>
                <w:szCs w:val="22"/>
              </w:rPr>
            </w:pPr>
            <w:r w:rsidRPr="000B7579">
              <w:rPr>
                <w:rFonts w:ascii="Soberana Texto" w:hAnsi="Soberana Texto"/>
                <w:sz w:val="10"/>
                <w:szCs w:val="22"/>
              </w:rPr>
              <w:t>- Resultado neto</w:t>
            </w:r>
          </w:p>
        </w:tc>
        <w:tc>
          <w:tcPr>
            <w:tcW w:w="644" w:type="dxa"/>
            <w:tcBorders>
              <w:left w:val="single" w:sz="6" w:space="0" w:color="auto"/>
              <w:right w:val="single" w:sz="6" w:space="0" w:color="auto"/>
            </w:tcBorders>
            <w:vAlign w:val="center"/>
          </w:tcPr>
          <w:p w14:paraId="5CA9EAC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7DA1D38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443DA59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0C062B8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63C1CC0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1CBD733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AFA388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5C56B52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0570A8E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E0BA86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048BAD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1344C6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7E64E3A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F7DCFB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1897525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003D9A03"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21191C7D"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740D5F4D" w14:textId="77777777" w:rsidR="00E03E7D" w:rsidRPr="000B7579" w:rsidRDefault="00E03E7D" w:rsidP="000B3696">
            <w:pPr>
              <w:pStyle w:val="Texto"/>
              <w:spacing w:after="0" w:line="240" w:lineRule="auto"/>
              <w:ind w:left="72"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400E13D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771C1D8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0CA4EE7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2E5D87A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552ACB0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65BB4A1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D174FC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625CF1F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22BC6F8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210124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D99B4B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CB592A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5CC9401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2FAD217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1FE92A3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4F058055"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12F0B65C"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5B66B88E" w14:textId="77777777" w:rsidR="00E03E7D" w:rsidRPr="000B7579" w:rsidRDefault="00E03E7D" w:rsidP="000B3696">
            <w:pPr>
              <w:pStyle w:val="Texto"/>
              <w:spacing w:after="0" w:line="240" w:lineRule="auto"/>
              <w:ind w:left="72" w:firstLine="0"/>
              <w:rPr>
                <w:rFonts w:ascii="Soberana Texto" w:hAnsi="Soberana Texto"/>
                <w:sz w:val="10"/>
                <w:szCs w:val="22"/>
              </w:rPr>
            </w:pPr>
            <w:r w:rsidRPr="000B7579">
              <w:rPr>
                <w:rFonts w:ascii="Soberana Texto" w:hAnsi="Soberana Texto"/>
                <w:sz w:val="10"/>
                <w:szCs w:val="22"/>
              </w:rPr>
              <w:t>- Otros resultados integrales</w:t>
            </w:r>
          </w:p>
        </w:tc>
        <w:tc>
          <w:tcPr>
            <w:tcW w:w="644" w:type="dxa"/>
            <w:tcBorders>
              <w:left w:val="single" w:sz="6" w:space="0" w:color="auto"/>
              <w:right w:val="single" w:sz="6" w:space="0" w:color="auto"/>
            </w:tcBorders>
            <w:vAlign w:val="center"/>
          </w:tcPr>
          <w:p w14:paraId="0EC314E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6D068CC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2F54AA5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5E173D2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3C918C1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36B8D59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BE66C9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01E02D2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103009D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DF6D94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1F929B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EC1430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0735CB6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35C7D55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4E50AF5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0864828B"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340FE4B1"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3790B32D"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 xml:space="preserve">Valuación de instrumentos </w:t>
            </w:r>
          </w:p>
        </w:tc>
        <w:tc>
          <w:tcPr>
            <w:tcW w:w="644" w:type="dxa"/>
            <w:tcBorders>
              <w:left w:val="single" w:sz="6" w:space="0" w:color="auto"/>
              <w:right w:val="single" w:sz="6" w:space="0" w:color="auto"/>
            </w:tcBorders>
            <w:vAlign w:val="center"/>
          </w:tcPr>
          <w:p w14:paraId="4536915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5971FE0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052B73C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6F05E20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4FBCF19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1E8E3AE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176771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48C3E95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1EDBF16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6C979E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A56593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DA8E20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62F4F57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6A79FA3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6482342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721894C3"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1A1A7AB4"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60C52AD9"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 xml:space="preserve">financieros para cobrar o </w:t>
            </w:r>
            <w:r>
              <w:rPr>
                <w:rFonts w:ascii="Soberana Texto" w:hAnsi="Soberana Texto"/>
                <w:sz w:val="10"/>
                <w:szCs w:val="22"/>
              </w:rPr>
              <w:t>v</w:t>
            </w:r>
            <w:r w:rsidRPr="000B7579">
              <w:rPr>
                <w:rFonts w:ascii="Soberana Texto" w:hAnsi="Soberana Texto"/>
                <w:sz w:val="10"/>
                <w:szCs w:val="22"/>
              </w:rPr>
              <w:t>ender</w:t>
            </w:r>
          </w:p>
        </w:tc>
        <w:tc>
          <w:tcPr>
            <w:tcW w:w="644" w:type="dxa"/>
            <w:tcBorders>
              <w:left w:val="single" w:sz="6" w:space="0" w:color="auto"/>
              <w:right w:val="single" w:sz="6" w:space="0" w:color="auto"/>
            </w:tcBorders>
            <w:vAlign w:val="center"/>
          </w:tcPr>
          <w:p w14:paraId="0709AAC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18E9C6B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5B78872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39E60A5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492741E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02194C9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F9CCDE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5D93A02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0373364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5F7352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7BE61A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DB4E05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2F103F6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1D5E2B2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40AAB9A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70A236BA"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79F957BD"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04E20C0F" w14:textId="77777777" w:rsidR="00E03E7D" w:rsidRPr="000B7579" w:rsidRDefault="00E03E7D" w:rsidP="000B3696">
            <w:pPr>
              <w:pStyle w:val="Texto"/>
              <w:spacing w:after="0" w:line="240" w:lineRule="auto"/>
              <w:ind w:left="151"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6EF5458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527A5BE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3B25C9B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33B7A4C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273859F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37DFB75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C88517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34A99D5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6A06EAE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66E6BE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52E111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351DA6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763536E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28720D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4502E2F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1ACB07DD"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12D8F7ED"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6DA7DF2D"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 xml:space="preserve"> Valuación de instrumentos </w:t>
            </w:r>
          </w:p>
        </w:tc>
        <w:tc>
          <w:tcPr>
            <w:tcW w:w="644" w:type="dxa"/>
            <w:tcBorders>
              <w:left w:val="single" w:sz="6" w:space="0" w:color="auto"/>
              <w:right w:val="single" w:sz="6" w:space="0" w:color="auto"/>
            </w:tcBorders>
            <w:vAlign w:val="center"/>
          </w:tcPr>
          <w:p w14:paraId="5C29A26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444745C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7D4C6AE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77AF40E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959649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1574AEC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861CB6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1AC60B3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3AA8DEB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B7448D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71AB1A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61E15D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1B384EC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5A328C7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6044AF1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45FCEB3A"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43008D94"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28ABE922"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financieros derivados de</w:t>
            </w:r>
            <w:r>
              <w:rPr>
                <w:rFonts w:ascii="Soberana Texto" w:hAnsi="Soberana Texto"/>
                <w:sz w:val="10"/>
                <w:szCs w:val="22"/>
              </w:rPr>
              <w:t xml:space="preserve"> </w:t>
            </w:r>
            <w:r w:rsidRPr="000B7579">
              <w:rPr>
                <w:rFonts w:ascii="Soberana Texto" w:hAnsi="Soberana Texto"/>
                <w:sz w:val="10"/>
                <w:szCs w:val="22"/>
              </w:rPr>
              <w:t>cobertura</w:t>
            </w:r>
          </w:p>
        </w:tc>
        <w:tc>
          <w:tcPr>
            <w:tcW w:w="644" w:type="dxa"/>
            <w:tcBorders>
              <w:left w:val="single" w:sz="6" w:space="0" w:color="auto"/>
              <w:right w:val="single" w:sz="6" w:space="0" w:color="auto"/>
            </w:tcBorders>
            <w:vAlign w:val="center"/>
          </w:tcPr>
          <w:p w14:paraId="661B935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4AF16B1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2AA556E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24047D3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5B448CE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6FDD952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2AF542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3B3C407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11832A4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FFA572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1EDB60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76CFBF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3B0C03D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56FBE3E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186434B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57466794"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427FB34A"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0744476D"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de flujos de efectivo</w:t>
            </w:r>
          </w:p>
        </w:tc>
        <w:tc>
          <w:tcPr>
            <w:tcW w:w="644" w:type="dxa"/>
            <w:tcBorders>
              <w:left w:val="single" w:sz="6" w:space="0" w:color="auto"/>
              <w:right w:val="single" w:sz="6" w:space="0" w:color="auto"/>
            </w:tcBorders>
            <w:vAlign w:val="center"/>
          </w:tcPr>
          <w:p w14:paraId="6174E03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5BCA599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7CDD191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4917F8D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37B1612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2AE8552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E189AE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00FB7DE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4B1A465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A0A14C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FCC2E6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71CCE8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072CECC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6184B4A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3B128DF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51DDBBEF"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0756BF4E"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380DF433" w14:textId="77777777" w:rsidR="00E03E7D" w:rsidRPr="000B7579" w:rsidRDefault="00E03E7D" w:rsidP="000B3696">
            <w:pPr>
              <w:pStyle w:val="Texto"/>
              <w:spacing w:after="0" w:line="240" w:lineRule="auto"/>
              <w:ind w:left="151"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0A5E2BF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59C9314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1673E0B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767F716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22DDEA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04C4422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829B71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7360E12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66AAE7F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590E0B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20AAAD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E4907C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62BCE31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0360DC3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35ED3BA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6915E09C"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202DB7BF"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25F5C5C4"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 xml:space="preserve">Ingresos y gastos relacionados con </w:t>
            </w:r>
          </w:p>
        </w:tc>
        <w:tc>
          <w:tcPr>
            <w:tcW w:w="644" w:type="dxa"/>
            <w:tcBorders>
              <w:left w:val="single" w:sz="6" w:space="0" w:color="auto"/>
              <w:right w:val="single" w:sz="6" w:space="0" w:color="auto"/>
            </w:tcBorders>
            <w:vAlign w:val="center"/>
          </w:tcPr>
          <w:p w14:paraId="60B0AD0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74EB6BB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06903AD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662D877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7BB3DA9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3DD6C42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330D80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33DC4AA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2529A94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A50389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2973E3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F3988A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5D3C915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7A08E3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657BFAF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6057B7A9"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6355F052"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14EEDCB4"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activos mantenidos para su</w:t>
            </w:r>
          </w:p>
        </w:tc>
        <w:tc>
          <w:tcPr>
            <w:tcW w:w="644" w:type="dxa"/>
            <w:tcBorders>
              <w:left w:val="single" w:sz="6" w:space="0" w:color="auto"/>
              <w:right w:val="single" w:sz="6" w:space="0" w:color="auto"/>
            </w:tcBorders>
            <w:vAlign w:val="center"/>
          </w:tcPr>
          <w:p w14:paraId="2A958F5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46A93EB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65D8F11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4EA4DE2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25EC961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0046516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4AE025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429B706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6033461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A153FD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C3FFB1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D91951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2510D85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124749C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53E74E6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6BB6EAAD"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5FC79BDF"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72F17531"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disposición</w:t>
            </w:r>
          </w:p>
        </w:tc>
        <w:tc>
          <w:tcPr>
            <w:tcW w:w="644" w:type="dxa"/>
            <w:tcBorders>
              <w:left w:val="single" w:sz="6" w:space="0" w:color="auto"/>
              <w:right w:val="single" w:sz="6" w:space="0" w:color="auto"/>
            </w:tcBorders>
            <w:vAlign w:val="center"/>
          </w:tcPr>
          <w:p w14:paraId="3429DF3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4565627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5D7EC05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62A5153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722C538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298DF6E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645DC0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0117BA4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06525B0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07A496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E5F969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42053E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673F22C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C26701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69A8110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6FA31E20"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6B39CF5D"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07B3A9BC" w14:textId="77777777" w:rsidR="00E03E7D" w:rsidRPr="000B7579" w:rsidRDefault="00E03E7D" w:rsidP="000B3696">
            <w:pPr>
              <w:pStyle w:val="Texto"/>
              <w:spacing w:after="0" w:line="240" w:lineRule="auto"/>
              <w:ind w:left="151"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12833E1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4FF25D1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1FEAEA1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1222616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4C003E8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406AC5A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B2CD1D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617ACD7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3F2A30F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0A4630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D78808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2E690B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024B34C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1A3527F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0449F40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2422EF0F"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58947265"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23D5167A"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 xml:space="preserve">Remedición de beneficios definidos a </w:t>
            </w:r>
          </w:p>
        </w:tc>
        <w:tc>
          <w:tcPr>
            <w:tcW w:w="644" w:type="dxa"/>
            <w:tcBorders>
              <w:left w:val="single" w:sz="6" w:space="0" w:color="auto"/>
              <w:right w:val="single" w:sz="6" w:space="0" w:color="auto"/>
            </w:tcBorders>
            <w:vAlign w:val="center"/>
          </w:tcPr>
          <w:p w14:paraId="40CC0B2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6ED5BAC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186B40A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659D2BB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59A25FB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453F130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FCAA13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3B972CA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319981B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9127BB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521B9D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9E3E93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3777AB7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04F9DA1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002F458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308AD184"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63240A92"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51F572D1"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los empleados</w:t>
            </w:r>
          </w:p>
        </w:tc>
        <w:tc>
          <w:tcPr>
            <w:tcW w:w="644" w:type="dxa"/>
            <w:tcBorders>
              <w:left w:val="single" w:sz="6" w:space="0" w:color="auto"/>
              <w:right w:val="single" w:sz="6" w:space="0" w:color="auto"/>
            </w:tcBorders>
            <w:vAlign w:val="center"/>
          </w:tcPr>
          <w:p w14:paraId="5042ABD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28C84BB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270DDD8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59F7B43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0ECA9D9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0E0BA4D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FC055F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40AE36C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7679231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045557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EEDBF1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1C8493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1BADB2D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1B30FF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7D77539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65CF7763"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768A29CD"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78B67BAC" w14:textId="77777777" w:rsidR="00E03E7D" w:rsidRPr="000B7579" w:rsidRDefault="00E03E7D" w:rsidP="000B3696">
            <w:pPr>
              <w:pStyle w:val="Texto"/>
              <w:spacing w:after="0" w:line="240" w:lineRule="auto"/>
              <w:ind w:left="151"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0BB3604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7B8097A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0F47773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43B4D7F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0BCCE80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4EEF411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BA01D2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588BB4F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02AB3AD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DFDC17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AF2FCC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6D6FD2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20B9E1B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1614CD3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3711CFD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415F0D33"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6ED8EEE9"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2D729A3B"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Efecto acumulado por conversión</w:t>
            </w:r>
          </w:p>
        </w:tc>
        <w:tc>
          <w:tcPr>
            <w:tcW w:w="644" w:type="dxa"/>
            <w:tcBorders>
              <w:left w:val="single" w:sz="6" w:space="0" w:color="auto"/>
              <w:right w:val="single" w:sz="6" w:space="0" w:color="auto"/>
            </w:tcBorders>
            <w:vAlign w:val="center"/>
          </w:tcPr>
          <w:p w14:paraId="20938D8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57A9EB9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2CC0788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6EDD412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3919CBD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2DADBA0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CC60D2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54F3B25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240D825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54EB33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73E8D9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5C9B0D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4591242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6C24F16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604D618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13A2FD37"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29E6E19C"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135248DF" w14:textId="77777777" w:rsidR="00E03E7D" w:rsidRPr="000B7579" w:rsidRDefault="00E03E7D" w:rsidP="000B3696">
            <w:pPr>
              <w:pStyle w:val="Texto"/>
              <w:spacing w:after="0" w:line="240" w:lineRule="auto"/>
              <w:ind w:left="151"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56C25FF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79E84F1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602FD0D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256BC90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330D0F1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170848D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3DDFF2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669309E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31EF073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9F4498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BB4BE1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FEE601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46E9081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4E7CA2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7B43CAD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72C926EA"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280DE4F2"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1969E83A"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 xml:space="preserve">Resultado por tenencia de activos no </w:t>
            </w:r>
          </w:p>
        </w:tc>
        <w:tc>
          <w:tcPr>
            <w:tcW w:w="644" w:type="dxa"/>
            <w:tcBorders>
              <w:left w:val="single" w:sz="6" w:space="0" w:color="auto"/>
              <w:right w:val="single" w:sz="6" w:space="0" w:color="auto"/>
            </w:tcBorders>
            <w:vAlign w:val="center"/>
          </w:tcPr>
          <w:p w14:paraId="0EFEC8A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5F64380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22C67FC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3421765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02C6FC5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26CC848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F051BD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5209EE0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61FE7EF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B5937B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8BC83D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3198BE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6619898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CBE64C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2F2DD50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0C515A9D"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55533A81"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3814DC53" w14:textId="77777777" w:rsidR="00E03E7D" w:rsidRPr="000B7579" w:rsidRDefault="00E03E7D" w:rsidP="000B3696">
            <w:pPr>
              <w:pStyle w:val="Texto"/>
              <w:spacing w:after="0" w:line="240" w:lineRule="auto"/>
              <w:ind w:left="151" w:firstLine="0"/>
              <w:rPr>
                <w:rFonts w:ascii="Soberana Texto" w:hAnsi="Soberana Texto"/>
                <w:sz w:val="10"/>
                <w:szCs w:val="22"/>
              </w:rPr>
            </w:pPr>
            <w:r w:rsidRPr="000B7579">
              <w:rPr>
                <w:rFonts w:ascii="Soberana Texto" w:hAnsi="Soberana Texto"/>
                <w:sz w:val="10"/>
                <w:szCs w:val="22"/>
              </w:rPr>
              <w:t>monetarios</w:t>
            </w:r>
          </w:p>
        </w:tc>
        <w:tc>
          <w:tcPr>
            <w:tcW w:w="644" w:type="dxa"/>
            <w:tcBorders>
              <w:left w:val="single" w:sz="6" w:space="0" w:color="auto"/>
              <w:right w:val="single" w:sz="6" w:space="0" w:color="auto"/>
            </w:tcBorders>
            <w:vAlign w:val="center"/>
          </w:tcPr>
          <w:p w14:paraId="13552FC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46168DA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6A46226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1FA1B8B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A38C17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0E61C7E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83F613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1281ECA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1D5F87F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4EF363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800AE8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D337DE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6B70F39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673E7D9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6365D70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54F85149"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411796B6"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74F850A9" w14:textId="77777777" w:rsidR="00E03E7D" w:rsidRPr="000B7579" w:rsidRDefault="00E03E7D" w:rsidP="000B3696">
            <w:pPr>
              <w:pStyle w:val="Texto"/>
              <w:spacing w:after="0" w:line="240" w:lineRule="auto"/>
              <w:ind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753B4F8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7F6658F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1470BA4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43A6091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53B750A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3A9F0C3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2A3534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4EBE62F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78E89DD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EFB28D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45B097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385EA2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0374933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2A3F7B0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6060305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652B16D3"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25D475B3"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40FD99D6" w14:textId="77777777" w:rsidR="00E03E7D" w:rsidRPr="000B7579" w:rsidRDefault="00E03E7D" w:rsidP="000B3696">
            <w:pPr>
              <w:pStyle w:val="Texto"/>
              <w:spacing w:after="0" w:line="240" w:lineRule="auto"/>
              <w:ind w:firstLine="0"/>
              <w:rPr>
                <w:rFonts w:ascii="Soberana Texto" w:hAnsi="Soberana Texto"/>
                <w:sz w:val="10"/>
                <w:szCs w:val="22"/>
              </w:rPr>
            </w:pPr>
            <w:r w:rsidRPr="000B7579">
              <w:rPr>
                <w:rFonts w:ascii="Soberana Texto" w:hAnsi="Soberana Texto"/>
                <w:sz w:val="10"/>
                <w:szCs w:val="22"/>
              </w:rPr>
              <w:t xml:space="preserve">   - Participación en ORI de otras </w:t>
            </w:r>
          </w:p>
        </w:tc>
        <w:tc>
          <w:tcPr>
            <w:tcW w:w="644" w:type="dxa"/>
            <w:tcBorders>
              <w:left w:val="single" w:sz="6" w:space="0" w:color="auto"/>
              <w:right w:val="single" w:sz="6" w:space="0" w:color="auto"/>
            </w:tcBorders>
            <w:vAlign w:val="center"/>
          </w:tcPr>
          <w:p w14:paraId="5C0378CA" w14:textId="77777777" w:rsidR="00E03E7D" w:rsidRPr="000B7579" w:rsidRDefault="00E03E7D" w:rsidP="000B3696">
            <w:pPr>
              <w:pStyle w:val="Texto"/>
              <w:spacing w:after="0" w:line="240" w:lineRule="auto"/>
              <w:ind w:firstLine="0"/>
              <w:rPr>
                <w:rFonts w:ascii="Soberana Texto" w:hAnsi="Soberana Texto"/>
                <w:sz w:val="12"/>
                <w:szCs w:val="22"/>
              </w:rPr>
            </w:pPr>
            <w:r w:rsidRPr="000B7579">
              <w:rPr>
                <w:rFonts w:ascii="Soberana Texto" w:hAnsi="Soberana Texto"/>
                <w:sz w:val="12"/>
                <w:szCs w:val="22"/>
              </w:rPr>
              <w:t xml:space="preserve">  </w:t>
            </w:r>
          </w:p>
        </w:tc>
        <w:tc>
          <w:tcPr>
            <w:tcW w:w="1054" w:type="dxa"/>
            <w:tcBorders>
              <w:left w:val="single" w:sz="6" w:space="0" w:color="auto"/>
              <w:right w:val="single" w:sz="6" w:space="0" w:color="auto"/>
            </w:tcBorders>
            <w:vAlign w:val="center"/>
          </w:tcPr>
          <w:p w14:paraId="0C3DB34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36127E3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7E81916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4BB4BCF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6FC23CC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9A1769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124FDEA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1D1E0F1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5362F2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2ABB31A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A6B8DC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3B2B168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F0B65C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734D248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717EBAE2"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65742A73"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62B428C5" w14:textId="77777777" w:rsidR="00E03E7D" w:rsidRPr="000B7579" w:rsidRDefault="00E03E7D" w:rsidP="000B3696">
            <w:pPr>
              <w:pStyle w:val="Texto"/>
              <w:spacing w:after="0" w:line="240" w:lineRule="auto"/>
              <w:ind w:left="231" w:firstLine="0"/>
              <w:rPr>
                <w:rFonts w:ascii="Soberana Texto" w:hAnsi="Soberana Texto"/>
                <w:sz w:val="10"/>
                <w:szCs w:val="22"/>
              </w:rPr>
            </w:pPr>
            <w:r w:rsidRPr="000B7579">
              <w:rPr>
                <w:rFonts w:ascii="Soberana Texto" w:hAnsi="Soberana Texto"/>
                <w:sz w:val="10"/>
                <w:szCs w:val="22"/>
              </w:rPr>
              <w:t>entidades</w:t>
            </w:r>
          </w:p>
        </w:tc>
        <w:tc>
          <w:tcPr>
            <w:tcW w:w="644" w:type="dxa"/>
            <w:tcBorders>
              <w:left w:val="single" w:sz="6" w:space="0" w:color="auto"/>
              <w:right w:val="single" w:sz="6" w:space="0" w:color="auto"/>
            </w:tcBorders>
            <w:vAlign w:val="center"/>
          </w:tcPr>
          <w:p w14:paraId="348CF81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1F17559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5D3C432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6BE8DDD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5F93ADE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3F82D89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9BB439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401CB69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2894DA2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181DF3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1E5CFAA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009939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3A6FF26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73B33EA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3E7728F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7C6C6539"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036B60A2"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348D699A" w14:textId="77777777" w:rsidR="00E03E7D" w:rsidRPr="000B7579" w:rsidRDefault="00E03E7D" w:rsidP="000B3696">
            <w:pPr>
              <w:pStyle w:val="Texto"/>
              <w:spacing w:after="0" w:line="240" w:lineRule="auto"/>
              <w:ind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3018FB0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496343B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0028925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2F83514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5BD0D3D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755B2A2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56C241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60B1094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02BDC5D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455C2CF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C35C15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548287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2C46084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15B8162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5235F2B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7AAE1513"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3778DD56"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4966DB87" w14:textId="77777777" w:rsidR="00E03E7D" w:rsidRPr="000B7579" w:rsidRDefault="00E03E7D" w:rsidP="000B3696">
            <w:pPr>
              <w:pStyle w:val="Texto"/>
              <w:spacing w:after="0" w:line="240" w:lineRule="auto"/>
              <w:ind w:firstLine="0"/>
              <w:rPr>
                <w:rFonts w:ascii="Soberana Texto" w:hAnsi="Soberana Texto"/>
                <w:sz w:val="10"/>
                <w:szCs w:val="22"/>
              </w:rPr>
            </w:pPr>
            <w:r w:rsidRPr="000B7579">
              <w:rPr>
                <w:rFonts w:ascii="Soberana Texto" w:hAnsi="Soberana Texto"/>
                <w:sz w:val="10"/>
                <w:szCs w:val="22"/>
              </w:rPr>
              <w:t>Total</w:t>
            </w:r>
          </w:p>
        </w:tc>
        <w:tc>
          <w:tcPr>
            <w:tcW w:w="644" w:type="dxa"/>
            <w:tcBorders>
              <w:left w:val="single" w:sz="6" w:space="0" w:color="auto"/>
              <w:right w:val="single" w:sz="6" w:space="0" w:color="auto"/>
            </w:tcBorders>
            <w:vAlign w:val="center"/>
          </w:tcPr>
          <w:p w14:paraId="0A00981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53D89B1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37C2227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2DB1CF2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965F34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77329CE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6BBAD11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78F3500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2951976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A29035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271BC5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052C44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32417306"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13E677B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0B8C36E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1D21DF1B"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7B58EAB9"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32CFED82" w14:textId="77777777" w:rsidR="00E03E7D" w:rsidRPr="000B7579" w:rsidRDefault="00E03E7D" w:rsidP="000B3696">
            <w:pPr>
              <w:pStyle w:val="Texto"/>
              <w:spacing w:after="0" w:line="240" w:lineRule="auto"/>
              <w:ind w:firstLine="0"/>
              <w:rPr>
                <w:rFonts w:ascii="Soberana Texto" w:hAnsi="Soberana Texto"/>
                <w:sz w:val="10"/>
                <w:szCs w:val="22"/>
              </w:rPr>
            </w:pPr>
          </w:p>
        </w:tc>
        <w:tc>
          <w:tcPr>
            <w:tcW w:w="644" w:type="dxa"/>
            <w:tcBorders>
              <w:left w:val="single" w:sz="6" w:space="0" w:color="auto"/>
              <w:right w:val="single" w:sz="6" w:space="0" w:color="auto"/>
            </w:tcBorders>
            <w:vAlign w:val="center"/>
          </w:tcPr>
          <w:p w14:paraId="6DD74FB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781A283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1E85FF9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15AAA7C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4EF292E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4AFA37B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C38C0E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284DFC3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52D1CC2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590FB6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608BFEF"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8B80BC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17A927A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4F63721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351C7AD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20A1D444"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52AB5ACB" w14:textId="77777777" w:rsidTr="00460648">
        <w:trPr>
          <w:gridAfter w:val="1"/>
          <w:wAfter w:w="15" w:type="dxa"/>
          <w:trHeight w:val="144"/>
          <w:jc w:val="center"/>
        </w:trPr>
        <w:tc>
          <w:tcPr>
            <w:tcW w:w="1900" w:type="dxa"/>
            <w:tcBorders>
              <w:left w:val="single" w:sz="6" w:space="0" w:color="auto"/>
              <w:right w:val="single" w:sz="6" w:space="0" w:color="auto"/>
            </w:tcBorders>
            <w:vAlign w:val="center"/>
          </w:tcPr>
          <w:p w14:paraId="1D31B9FD" w14:textId="77777777" w:rsidR="00E03E7D" w:rsidRPr="000B7579" w:rsidRDefault="00E03E7D" w:rsidP="000B3696">
            <w:pPr>
              <w:pStyle w:val="Texto"/>
              <w:spacing w:after="0" w:line="240" w:lineRule="auto"/>
              <w:ind w:firstLine="0"/>
              <w:rPr>
                <w:rFonts w:ascii="Soberana Texto" w:hAnsi="Soberana Texto"/>
                <w:b/>
                <w:sz w:val="10"/>
                <w:szCs w:val="22"/>
              </w:rPr>
            </w:pPr>
            <w:r w:rsidRPr="000B7579">
              <w:rPr>
                <w:rFonts w:ascii="Soberana Texto" w:hAnsi="Soberana Texto"/>
                <w:b/>
                <w:sz w:val="10"/>
                <w:szCs w:val="22"/>
              </w:rPr>
              <w:t>Saldo al ___ de __________ de ___</w:t>
            </w:r>
          </w:p>
        </w:tc>
        <w:tc>
          <w:tcPr>
            <w:tcW w:w="644" w:type="dxa"/>
            <w:tcBorders>
              <w:left w:val="single" w:sz="6" w:space="0" w:color="auto"/>
              <w:right w:val="single" w:sz="6" w:space="0" w:color="auto"/>
            </w:tcBorders>
            <w:vAlign w:val="center"/>
          </w:tcPr>
          <w:p w14:paraId="17B8DF4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right w:val="single" w:sz="6" w:space="0" w:color="auto"/>
            </w:tcBorders>
            <w:vAlign w:val="center"/>
          </w:tcPr>
          <w:p w14:paraId="2A5A5B6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right w:val="single" w:sz="6" w:space="0" w:color="auto"/>
            </w:tcBorders>
            <w:vAlign w:val="center"/>
          </w:tcPr>
          <w:p w14:paraId="6770F8C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right w:val="single" w:sz="6" w:space="0" w:color="auto"/>
            </w:tcBorders>
            <w:vAlign w:val="center"/>
          </w:tcPr>
          <w:p w14:paraId="74059268"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right w:val="single" w:sz="6" w:space="0" w:color="auto"/>
            </w:tcBorders>
            <w:vAlign w:val="center"/>
          </w:tcPr>
          <w:p w14:paraId="14CE99F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right w:val="single" w:sz="6" w:space="0" w:color="auto"/>
            </w:tcBorders>
            <w:vAlign w:val="center"/>
          </w:tcPr>
          <w:p w14:paraId="54F662A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0B32FE5B"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right w:val="single" w:sz="6" w:space="0" w:color="auto"/>
            </w:tcBorders>
            <w:vAlign w:val="center"/>
          </w:tcPr>
          <w:p w14:paraId="3E54953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right w:val="single" w:sz="6" w:space="0" w:color="auto"/>
            </w:tcBorders>
          </w:tcPr>
          <w:p w14:paraId="4DEC521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7E17102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55D39E6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vAlign w:val="center"/>
          </w:tcPr>
          <w:p w14:paraId="3270C789"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right w:val="single" w:sz="6" w:space="0" w:color="auto"/>
            </w:tcBorders>
          </w:tcPr>
          <w:p w14:paraId="2BA39EC0"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right w:val="single" w:sz="6" w:space="0" w:color="auto"/>
            </w:tcBorders>
          </w:tcPr>
          <w:p w14:paraId="3F0DE645"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right w:val="single" w:sz="6" w:space="0" w:color="auto"/>
            </w:tcBorders>
          </w:tcPr>
          <w:p w14:paraId="1347B99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right w:val="single" w:sz="6" w:space="0" w:color="auto"/>
            </w:tcBorders>
            <w:vAlign w:val="center"/>
          </w:tcPr>
          <w:p w14:paraId="41A78523" w14:textId="77777777" w:rsidR="00E03E7D" w:rsidRPr="000B7579" w:rsidRDefault="00E03E7D" w:rsidP="000B3696">
            <w:pPr>
              <w:pStyle w:val="Texto"/>
              <w:spacing w:after="0" w:line="240" w:lineRule="auto"/>
              <w:ind w:firstLine="0"/>
              <w:rPr>
                <w:rFonts w:ascii="Soberana Texto" w:hAnsi="Soberana Texto"/>
                <w:sz w:val="12"/>
                <w:szCs w:val="22"/>
              </w:rPr>
            </w:pPr>
          </w:p>
        </w:tc>
      </w:tr>
      <w:tr w:rsidR="00E03E7D" w:rsidRPr="000B7579" w14:paraId="37F78892" w14:textId="77777777" w:rsidTr="00460648">
        <w:trPr>
          <w:gridAfter w:val="1"/>
          <w:wAfter w:w="15" w:type="dxa"/>
          <w:trHeight w:val="144"/>
          <w:jc w:val="center"/>
        </w:trPr>
        <w:tc>
          <w:tcPr>
            <w:tcW w:w="1900" w:type="dxa"/>
            <w:tcBorders>
              <w:left w:val="single" w:sz="6" w:space="0" w:color="auto"/>
              <w:bottom w:val="single" w:sz="4" w:space="0" w:color="auto"/>
              <w:right w:val="single" w:sz="6" w:space="0" w:color="auto"/>
            </w:tcBorders>
            <w:vAlign w:val="center"/>
          </w:tcPr>
          <w:p w14:paraId="12C6F7BD" w14:textId="77777777" w:rsidR="00E03E7D" w:rsidRPr="000B7579" w:rsidRDefault="00E03E7D" w:rsidP="000B3696">
            <w:pPr>
              <w:pStyle w:val="Texto"/>
              <w:spacing w:after="0" w:line="240" w:lineRule="auto"/>
              <w:ind w:firstLine="0"/>
              <w:rPr>
                <w:rFonts w:ascii="Soberana Texto" w:hAnsi="Soberana Texto"/>
                <w:b/>
                <w:sz w:val="10"/>
                <w:szCs w:val="22"/>
              </w:rPr>
            </w:pPr>
          </w:p>
        </w:tc>
        <w:tc>
          <w:tcPr>
            <w:tcW w:w="644" w:type="dxa"/>
            <w:tcBorders>
              <w:left w:val="single" w:sz="6" w:space="0" w:color="auto"/>
              <w:bottom w:val="single" w:sz="4" w:space="0" w:color="auto"/>
              <w:right w:val="single" w:sz="6" w:space="0" w:color="auto"/>
            </w:tcBorders>
            <w:vAlign w:val="center"/>
          </w:tcPr>
          <w:p w14:paraId="761AC6E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4" w:type="dxa"/>
            <w:tcBorders>
              <w:left w:val="single" w:sz="6" w:space="0" w:color="auto"/>
              <w:bottom w:val="single" w:sz="4" w:space="0" w:color="auto"/>
              <w:right w:val="single" w:sz="6" w:space="0" w:color="auto"/>
            </w:tcBorders>
            <w:vAlign w:val="center"/>
          </w:tcPr>
          <w:p w14:paraId="7C4D836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6" w:type="dxa"/>
            <w:tcBorders>
              <w:left w:val="single" w:sz="6" w:space="0" w:color="auto"/>
              <w:bottom w:val="single" w:sz="4" w:space="0" w:color="auto"/>
              <w:right w:val="single" w:sz="6" w:space="0" w:color="auto"/>
            </w:tcBorders>
            <w:vAlign w:val="center"/>
          </w:tcPr>
          <w:p w14:paraId="44B7E20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90" w:type="dxa"/>
            <w:tcBorders>
              <w:left w:val="single" w:sz="6" w:space="0" w:color="auto"/>
              <w:bottom w:val="single" w:sz="4" w:space="0" w:color="auto"/>
              <w:right w:val="single" w:sz="6" w:space="0" w:color="auto"/>
            </w:tcBorders>
            <w:vAlign w:val="center"/>
          </w:tcPr>
          <w:p w14:paraId="5D6658D7"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567" w:type="dxa"/>
            <w:tcBorders>
              <w:left w:val="single" w:sz="6" w:space="0" w:color="auto"/>
              <w:bottom w:val="single" w:sz="4" w:space="0" w:color="auto"/>
              <w:right w:val="single" w:sz="6" w:space="0" w:color="auto"/>
            </w:tcBorders>
            <w:vAlign w:val="center"/>
          </w:tcPr>
          <w:p w14:paraId="3A6B227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8" w:type="dxa"/>
            <w:tcBorders>
              <w:left w:val="single" w:sz="6" w:space="0" w:color="auto"/>
              <w:bottom w:val="single" w:sz="4" w:space="0" w:color="auto"/>
              <w:right w:val="single" w:sz="6" w:space="0" w:color="auto"/>
            </w:tcBorders>
            <w:vAlign w:val="center"/>
          </w:tcPr>
          <w:p w14:paraId="3B15504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bottom w:val="single" w:sz="4" w:space="0" w:color="auto"/>
              <w:right w:val="single" w:sz="6" w:space="0" w:color="auto"/>
            </w:tcBorders>
            <w:vAlign w:val="center"/>
          </w:tcPr>
          <w:p w14:paraId="3BB6482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1051" w:type="dxa"/>
            <w:tcBorders>
              <w:left w:val="single" w:sz="6" w:space="0" w:color="auto"/>
              <w:bottom w:val="single" w:sz="4" w:space="0" w:color="auto"/>
              <w:right w:val="single" w:sz="6" w:space="0" w:color="auto"/>
            </w:tcBorders>
            <w:vAlign w:val="center"/>
          </w:tcPr>
          <w:p w14:paraId="5AF9EFA1"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16" w:type="dxa"/>
            <w:tcBorders>
              <w:left w:val="single" w:sz="6" w:space="0" w:color="auto"/>
              <w:bottom w:val="single" w:sz="4" w:space="0" w:color="auto"/>
              <w:right w:val="single" w:sz="6" w:space="0" w:color="auto"/>
            </w:tcBorders>
          </w:tcPr>
          <w:p w14:paraId="416AE4EE"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bottom w:val="single" w:sz="4" w:space="0" w:color="auto"/>
              <w:right w:val="single" w:sz="6" w:space="0" w:color="auto"/>
            </w:tcBorders>
            <w:vAlign w:val="center"/>
          </w:tcPr>
          <w:p w14:paraId="3CDD5873"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bottom w:val="single" w:sz="4" w:space="0" w:color="auto"/>
              <w:right w:val="single" w:sz="6" w:space="0" w:color="auto"/>
            </w:tcBorders>
            <w:vAlign w:val="center"/>
          </w:tcPr>
          <w:p w14:paraId="12971364"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bottom w:val="single" w:sz="4" w:space="0" w:color="auto"/>
              <w:right w:val="single" w:sz="6" w:space="0" w:color="auto"/>
            </w:tcBorders>
            <w:vAlign w:val="center"/>
          </w:tcPr>
          <w:p w14:paraId="48CF8E1D"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81" w:type="dxa"/>
            <w:tcBorders>
              <w:left w:val="single" w:sz="6" w:space="0" w:color="auto"/>
              <w:bottom w:val="single" w:sz="4" w:space="0" w:color="auto"/>
              <w:right w:val="single" w:sz="6" w:space="0" w:color="auto"/>
            </w:tcBorders>
          </w:tcPr>
          <w:p w14:paraId="5D8BBD82"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825" w:type="dxa"/>
            <w:tcBorders>
              <w:left w:val="single" w:sz="6" w:space="0" w:color="auto"/>
              <w:bottom w:val="single" w:sz="4" w:space="0" w:color="auto"/>
              <w:right w:val="single" w:sz="6" w:space="0" w:color="auto"/>
            </w:tcBorders>
          </w:tcPr>
          <w:p w14:paraId="54F20F4C"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709" w:type="dxa"/>
            <w:tcBorders>
              <w:left w:val="single" w:sz="6" w:space="0" w:color="auto"/>
              <w:bottom w:val="single" w:sz="4" w:space="0" w:color="auto"/>
              <w:right w:val="single" w:sz="6" w:space="0" w:color="auto"/>
            </w:tcBorders>
          </w:tcPr>
          <w:p w14:paraId="6541C61A" w14:textId="77777777" w:rsidR="00E03E7D" w:rsidRPr="000B7579" w:rsidRDefault="00E03E7D" w:rsidP="000B3696">
            <w:pPr>
              <w:pStyle w:val="Texto"/>
              <w:spacing w:after="0" w:line="240" w:lineRule="auto"/>
              <w:ind w:firstLine="0"/>
              <w:rPr>
                <w:rFonts w:ascii="Soberana Texto" w:hAnsi="Soberana Texto"/>
                <w:sz w:val="12"/>
                <w:szCs w:val="22"/>
              </w:rPr>
            </w:pPr>
          </w:p>
        </w:tc>
        <w:tc>
          <w:tcPr>
            <w:tcW w:w="637" w:type="dxa"/>
            <w:tcBorders>
              <w:left w:val="single" w:sz="6" w:space="0" w:color="auto"/>
              <w:bottom w:val="single" w:sz="4" w:space="0" w:color="auto"/>
              <w:right w:val="single" w:sz="6" w:space="0" w:color="auto"/>
            </w:tcBorders>
            <w:vAlign w:val="center"/>
          </w:tcPr>
          <w:p w14:paraId="2759B813" w14:textId="77777777" w:rsidR="00E03E7D" w:rsidRPr="000B7579" w:rsidRDefault="00E03E7D" w:rsidP="000B3696">
            <w:pPr>
              <w:pStyle w:val="Texto"/>
              <w:spacing w:after="0" w:line="240" w:lineRule="auto"/>
              <w:ind w:firstLine="0"/>
              <w:rPr>
                <w:rFonts w:ascii="Soberana Texto" w:hAnsi="Soberana Texto"/>
                <w:sz w:val="12"/>
                <w:szCs w:val="22"/>
              </w:rPr>
            </w:pPr>
          </w:p>
        </w:tc>
      </w:tr>
    </w:tbl>
    <w:p w14:paraId="2E3F1072" w14:textId="77777777" w:rsidR="00E03E7D" w:rsidRPr="00DA66AA" w:rsidRDefault="00E03E7D" w:rsidP="00E03E7D">
      <w:pPr>
        <w:pStyle w:val="Texto"/>
        <w:spacing w:after="0" w:line="240" w:lineRule="auto"/>
        <w:rPr>
          <w:rFonts w:ascii="Soberana Texto" w:hAnsi="Soberana Texto"/>
          <w:sz w:val="12"/>
          <w:szCs w:val="12"/>
        </w:rPr>
      </w:pPr>
      <w:r w:rsidRPr="00DA66AA">
        <w:rPr>
          <w:rFonts w:ascii="Soberana Texto" w:hAnsi="Soberana Texto"/>
          <w:sz w:val="12"/>
          <w:szCs w:val="12"/>
        </w:rPr>
        <w:t>Los conceptos que aparecen en el presente estado se muestran de manera enunciativa más no limitativa.</w:t>
      </w:r>
    </w:p>
    <w:p w14:paraId="4466C339" w14:textId="77777777" w:rsidR="00E03E7D" w:rsidRPr="00DA66AA" w:rsidRDefault="00E03E7D" w:rsidP="00E03E7D">
      <w:pPr>
        <w:pStyle w:val="Texto"/>
        <w:spacing w:after="0" w:line="240" w:lineRule="auto"/>
        <w:ind w:left="540" w:hanging="252"/>
        <w:rPr>
          <w:rFonts w:ascii="Soberana Texto" w:hAnsi="Soberana Texto"/>
          <w:b/>
          <w:sz w:val="12"/>
          <w:szCs w:val="12"/>
        </w:rPr>
      </w:pPr>
      <w:r w:rsidRPr="00DA66AA">
        <w:rPr>
          <w:rFonts w:ascii="Soberana Texto" w:hAnsi="Soberana Texto"/>
          <w:sz w:val="12"/>
          <w:szCs w:val="12"/>
        </w:rPr>
        <w:t>(1)</w:t>
      </w:r>
      <w:r w:rsidRPr="00DA66AA">
        <w:rPr>
          <w:rFonts w:ascii="Soberana Texto" w:hAnsi="Soberana Texto"/>
          <w:sz w:val="12"/>
          <w:szCs w:val="12"/>
        </w:rPr>
        <w:tab/>
        <w:t>Este renglón se omitirá si el entorno económico es "no inflacionario".</w:t>
      </w:r>
    </w:p>
    <w:p w14:paraId="355C4B6F" w14:textId="77777777" w:rsidR="00F65FAB" w:rsidRDefault="00F65FAB" w:rsidP="006A669B">
      <w:pPr>
        <w:pStyle w:val="Texto"/>
        <w:spacing w:after="0" w:line="240" w:lineRule="auto"/>
        <w:rPr>
          <w:rFonts w:ascii="Soberana Texto" w:hAnsi="Soberana Texto"/>
          <w:sz w:val="22"/>
          <w:szCs w:val="22"/>
        </w:rPr>
      </w:pPr>
    </w:p>
    <w:p w14:paraId="30C6A01E" w14:textId="77777777" w:rsidR="00F73D02" w:rsidRDefault="00F73D02" w:rsidP="00E03E7D">
      <w:pPr>
        <w:pStyle w:val="Texto"/>
        <w:spacing w:after="0" w:line="240" w:lineRule="auto"/>
        <w:ind w:firstLine="0"/>
        <w:rPr>
          <w:rFonts w:ascii="Soberana Texto" w:hAnsi="Soberana Texto"/>
          <w:sz w:val="22"/>
          <w:szCs w:val="22"/>
        </w:rPr>
        <w:sectPr w:rsidR="00F73D02" w:rsidSect="00E03E7D">
          <w:pgSz w:w="15842" w:h="12242" w:orient="landscape" w:code="119"/>
          <w:pgMar w:top="851" w:right="1151" w:bottom="567" w:left="1298" w:header="709" w:footer="709" w:gutter="0"/>
          <w:cols w:space="708"/>
          <w:docGrid w:linePitch="326"/>
        </w:sectPr>
      </w:pPr>
    </w:p>
    <w:p w14:paraId="4EF95A9E" w14:textId="77777777" w:rsidR="00E03E7D" w:rsidRDefault="00E03E7D" w:rsidP="00E03E7D">
      <w:pPr>
        <w:pStyle w:val="Texto"/>
        <w:spacing w:after="0" w:line="240" w:lineRule="auto"/>
        <w:ind w:firstLine="0"/>
        <w:rPr>
          <w:rFonts w:ascii="Soberana Texto" w:hAnsi="Soberana Texto"/>
          <w:sz w:val="22"/>
          <w:szCs w:val="22"/>
        </w:rPr>
      </w:pPr>
    </w:p>
    <w:tbl>
      <w:tblPr>
        <w:tblW w:w="9140" w:type="dxa"/>
        <w:tblInd w:w="144" w:type="dxa"/>
        <w:tblLayout w:type="fixed"/>
        <w:tblCellMar>
          <w:left w:w="70" w:type="dxa"/>
          <w:right w:w="70" w:type="dxa"/>
        </w:tblCellMar>
        <w:tblLook w:val="0000" w:firstRow="0" w:lastRow="0" w:firstColumn="0" w:lastColumn="0" w:noHBand="0" w:noVBand="0"/>
      </w:tblPr>
      <w:tblGrid>
        <w:gridCol w:w="8091"/>
        <w:gridCol w:w="1049"/>
      </w:tblGrid>
      <w:tr w:rsidR="00E03E7D" w:rsidRPr="00312C15" w14:paraId="3F21B9AA" w14:textId="77777777" w:rsidTr="000B3696">
        <w:trPr>
          <w:trHeight w:val="144"/>
        </w:trPr>
        <w:tc>
          <w:tcPr>
            <w:tcW w:w="8091" w:type="dxa"/>
            <w:noWrap/>
          </w:tcPr>
          <w:p w14:paraId="4F163052" w14:textId="77777777" w:rsidR="00E03E7D" w:rsidRPr="00312C15" w:rsidRDefault="00E03E7D" w:rsidP="000B3696">
            <w:pPr>
              <w:pStyle w:val="Texto"/>
              <w:spacing w:after="120" w:line="240" w:lineRule="auto"/>
              <w:ind w:firstLine="0"/>
              <w:jc w:val="center"/>
              <w:rPr>
                <w:rFonts w:ascii="Soberana Texto" w:hAnsi="Soberana Texto"/>
                <w:b/>
                <w:sz w:val="22"/>
                <w:szCs w:val="22"/>
                <w:u w:val="single"/>
              </w:rPr>
            </w:pPr>
            <w:r w:rsidRPr="00312C15">
              <w:rPr>
                <w:rFonts w:ascii="Soberana Texto" w:hAnsi="Soberana Texto"/>
                <w:b/>
                <w:sz w:val="22"/>
                <w:szCs w:val="22"/>
              </w:rPr>
              <w:t xml:space="preserve">D-4 </w:t>
            </w:r>
            <w:r w:rsidRPr="00312C15">
              <w:rPr>
                <w:rFonts w:ascii="Soberana Texto" w:hAnsi="Soberana Texto"/>
                <w:b/>
                <w:sz w:val="22"/>
                <w:szCs w:val="22"/>
                <w:u w:val="single"/>
              </w:rPr>
              <w:t>ESTADO DE FLUJOS DE EFECTIVO</w:t>
            </w:r>
          </w:p>
          <w:p w14:paraId="21489A39"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b/>
                <w:sz w:val="22"/>
                <w:szCs w:val="22"/>
              </w:rPr>
              <w:t>Antecedentes</w:t>
            </w:r>
          </w:p>
        </w:tc>
        <w:tc>
          <w:tcPr>
            <w:tcW w:w="1049" w:type="dxa"/>
          </w:tcPr>
          <w:p w14:paraId="79514DC7" w14:textId="77777777" w:rsidR="00E03E7D" w:rsidRPr="00312C15" w:rsidRDefault="00E03E7D" w:rsidP="000B3696">
            <w:pPr>
              <w:pStyle w:val="Texto"/>
              <w:spacing w:after="120" w:line="240" w:lineRule="auto"/>
              <w:ind w:left="360" w:firstLine="0"/>
              <w:jc w:val="center"/>
              <w:rPr>
                <w:rFonts w:ascii="Soberana Texto" w:hAnsi="Soberana Texto"/>
                <w:sz w:val="22"/>
                <w:szCs w:val="22"/>
                <w:u w:val="single"/>
              </w:rPr>
            </w:pPr>
          </w:p>
        </w:tc>
      </w:tr>
      <w:tr w:rsidR="00E03E7D" w:rsidRPr="00312C15" w14:paraId="34EFA0C4" w14:textId="77777777" w:rsidTr="000B3696">
        <w:trPr>
          <w:trHeight w:val="144"/>
        </w:trPr>
        <w:tc>
          <w:tcPr>
            <w:tcW w:w="8091" w:type="dxa"/>
          </w:tcPr>
          <w:p w14:paraId="0BDC77AB"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La información financiera debe cumplir, entre otros, con el fin de mostrar la manera en la que las entidades generan y utilizan el efectivo y los equivalentes de efectivo, mismos que son esenciales para mantener su operación, cubrir sus obligaciones, así como repartir dividendos.</w:t>
            </w:r>
          </w:p>
          <w:p w14:paraId="23E7847C"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b/>
                <w:sz w:val="22"/>
                <w:szCs w:val="22"/>
              </w:rPr>
              <w:t>Objetivo y alcance</w:t>
            </w:r>
          </w:p>
        </w:tc>
        <w:tc>
          <w:tcPr>
            <w:tcW w:w="1049" w:type="dxa"/>
          </w:tcPr>
          <w:p w14:paraId="03D246B8"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3E840C48" w14:textId="77777777" w:rsidTr="000B3696">
        <w:trPr>
          <w:trHeight w:val="144"/>
        </w:trPr>
        <w:tc>
          <w:tcPr>
            <w:tcW w:w="8091" w:type="dxa"/>
          </w:tcPr>
          <w:p w14:paraId="67F74136"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El presente criterio tiene por objetivo establecer las características generales para la presentación, estructura y elaboración del estado de flujos de efectivo de las entidades, así como de las revelaciones que complementan a dicho estado financiero. Asimismo, se establecen lineamientos mínimos, con el propósito de homologar la presentación de este estado financiero entre las entidades y, de esta forma, facilitar la comparabilidad del mismo.</w:t>
            </w:r>
          </w:p>
        </w:tc>
        <w:tc>
          <w:tcPr>
            <w:tcW w:w="1049" w:type="dxa"/>
          </w:tcPr>
          <w:p w14:paraId="138DB5CC"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24305C04" w14:textId="77777777" w:rsidTr="000B3696">
        <w:trPr>
          <w:trHeight w:val="144"/>
        </w:trPr>
        <w:tc>
          <w:tcPr>
            <w:tcW w:w="8091" w:type="dxa"/>
          </w:tcPr>
          <w:p w14:paraId="6AD7F055"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El estado de flujos de efectivo tiene como objetivo principal proporcionar a los usuarios de los estados financieros básicos, información acerca de los cambios en los recursos y las fuentes de financiamiento en el periodo contable, clasificados por actividades de operación, actividades de inversión y actividades de financiamiento.</w:t>
            </w:r>
          </w:p>
        </w:tc>
        <w:tc>
          <w:tcPr>
            <w:tcW w:w="1049" w:type="dxa"/>
          </w:tcPr>
          <w:p w14:paraId="792BE656"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2362CBD3" w14:textId="77777777" w:rsidTr="000B3696">
        <w:trPr>
          <w:trHeight w:val="144"/>
        </w:trPr>
        <w:tc>
          <w:tcPr>
            <w:tcW w:w="8091" w:type="dxa"/>
          </w:tcPr>
          <w:p w14:paraId="6E46D925"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Cuando el estado de flujos de efectivo se usa conjuntamente con el resto de los estados financieros, proporciona información que permite a los usuarios:</w:t>
            </w:r>
          </w:p>
          <w:p w14:paraId="2F055C86"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a)</w:t>
            </w:r>
            <w:r w:rsidRPr="00312C15">
              <w:rPr>
                <w:rFonts w:ascii="Soberana Texto" w:hAnsi="Soberana Texto"/>
                <w:sz w:val="22"/>
                <w:szCs w:val="22"/>
              </w:rPr>
              <w:tab/>
              <w:t>evaluar los cambios en los activos y pasivos de la entidad y en su estructura financiera (incluyendo su liquidez y solvencia), y</w:t>
            </w:r>
          </w:p>
          <w:p w14:paraId="7BBB52B9"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b)</w:t>
            </w:r>
            <w:r w:rsidRPr="00312C15">
              <w:rPr>
                <w:rFonts w:ascii="Soberana Texto" w:hAnsi="Soberana Texto"/>
                <w:sz w:val="22"/>
                <w:szCs w:val="22"/>
              </w:rPr>
              <w:tab/>
              <w:t>evaluar tanto los montos como las fechas de cobros y pagos, con el fin de adaptarse a las circunstancias y a las oportunidades de generación y aplicación de efectivo y los equivalentes de efectivo.</w:t>
            </w:r>
          </w:p>
        </w:tc>
        <w:tc>
          <w:tcPr>
            <w:tcW w:w="1049" w:type="dxa"/>
          </w:tcPr>
          <w:p w14:paraId="5C617F70"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68BBE044" w14:textId="77777777" w:rsidTr="000B3696">
        <w:trPr>
          <w:trHeight w:val="144"/>
        </w:trPr>
        <w:tc>
          <w:tcPr>
            <w:tcW w:w="8091" w:type="dxa"/>
          </w:tcPr>
          <w:p w14:paraId="203212DB"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Asimismo, el estado de flujos de efectivo presenta las operaciones que se realizaron en el periodo, es decir, las que se materializaron con el cobro o pago de la partida en cuestión; mientras que el estado de resultado integral muestra las operaciones devengadas en el mismo periodo, es decir, cuando se reconocen contablemente en el momento en el que ocurren, independientemente de la fecha en que se consideren realizadas para fines contables.</w:t>
            </w:r>
          </w:p>
        </w:tc>
        <w:tc>
          <w:tcPr>
            <w:tcW w:w="1049" w:type="dxa"/>
          </w:tcPr>
          <w:p w14:paraId="3C0A0DB0"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76E80F67" w14:textId="77777777" w:rsidTr="000B3696">
        <w:trPr>
          <w:trHeight w:val="144"/>
        </w:trPr>
        <w:tc>
          <w:tcPr>
            <w:tcW w:w="8091" w:type="dxa"/>
          </w:tcPr>
          <w:p w14:paraId="0A978DE9"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El estado de flujos de efectivo permite a las entidades mejorar la comparabilidad de la información sobre el desempeño operacional con diferentes entidades, debido a que elimina los efectos generados por la utilización de distintos tratamientos contables para las mismas transacciones y eventos económicos.</w:t>
            </w:r>
          </w:p>
        </w:tc>
        <w:tc>
          <w:tcPr>
            <w:tcW w:w="1049" w:type="dxa"/>
          </w:tcPr>
          <w:p w14:paraId="732BEB20"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393962D1" w14:textId="77777777" w:rsidTr="000B3696">
        <w:trPr>
          <w:trHeight w:val="144"/>
        </w:trPr>
        <w:tc>
          <w:tcPr>
            <w:tcW w:w="8091" w:type="dxa"/>
          </w:tcPr>
          <w:p w14:paraId="3FA3C819"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La información histórica sobre flujos de efectivo se usa como indicador del importe, momento de la generación y la probabilidad de flujos de efectivo futuros. Asimismo, dicha información es útil para comprobar la exactitud de los pronósticos realizados en el pasado de los flujos de efectivo futuros, para analizar la relación entre la rentabilidad y flujos de efectivo netos, así como, en su caso, los efectos de la inflación cuando exista un entorno inflacionario.</w:t>
            </w:r>
          </w:p>
          <w:p w14:paraId="09402D4B" w14:textId="77777777" w:rsidR="00E03E7D" w:rsidRPr="00312C15" w:rsidRDefault="00E03E7D" w:rsidP="000B3696">
            <w:pPr>
              <w:pStyle w:val="Texto"/>
              <w:spacing w:after="120" w:line="240" w:lineRule="auto"/>
              <w:ind w:firstLine="0"/>
              <w:rPr>
                <w:rFonts w:ascii="Soberana Texto" w:hAnsi="Soberana Texto"/>
                <w:b/>
                <w:i/>
                <w:sz w:val="22"/>
                <w:szCs w:val="22"/>
              </w:rPr>
            </w:pPr>
            <w:r w:rsidRPr="00312C15">
              <w:rPr>
                <w:rFonts w:ascii="Soberana Texto" w:hAnsi="Soberana Texto"/>
                <w:b/>
                <w:sz w:val="22"/>
                <w:szCs w:val="22"/>
              </w:rPr>
              <w:t>Definición de términos</w:t>
            </w:r>
          </w:p>
        </w:tc>
        <w:tc>
          <w:tcPr>
            <w:tcW w:w="1049" w:type="dxa"/>
          </w:tcPr>
          <w:p w14:paraId="7E165149"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7F8B4FE3" w14:textId="77777777" w:rsidTr="000B3696">
        <w:trPr>
          <w:trHeight w:val="144"/>
        </w:trPr>
        <w:tc>
          <w:tcPr>
            <w:tcW w:w="8091" w:type="dxa"/>
          </w:tcPr>
          <w:p w14:paraId="6990CB28" w14:textId="77777777" w:rsidR="00E03E7D" w:rsidRPr="00312C15" w:rsidRDefault="00E03E7D" w:rsidP="000B3696">
            <w:pPr>
              <w:pStyle w:val="Texto"/>
              <w:spacing w:after="120" w:line="240" w:lineRule="auto"/>
              <w:ind w:firstLine="0"/>
              <w:rPr>
                <w:rFonts w:ascii="Soberana Texto" w:hAnsi="Soberana Texto"/>
                <w:b/>
                <w:sz w:val="22"/>
                <w:szCs w:val="22"/>
              </w:rPr>
            </w:pPr>
            <w:r w:rsidRPr="00312C15">
              <w:rPr>
                <w:rFonts w:ascii="Soberana Texto" w:hAnsi="Soberana Texto"/>
                <w:i/>
                <w:sz w:val="22"/>
                <w:szCs w:val="22"/>
              </w:rPr>
              <w:t xml:space="preserve">Actividades de financiamiento.- </w:t>
            </w:r>
            <w:r w:rsidRPr="00312C15">
              <w:rPr>
                <w:rFonts w:ascii="Soberana Texto" w:hAnsi="Soberana Texto"/>
                <w:sz w:val="22"/>
                <w:szCs w:val="22"/>
              </w:rPr>
              <w:t>Son las relacionadas con la obtención, así como con la retribución y resarcimiento de fondos provenientes de</w:t>
            </w:r>
            <w:r>
              <w:rPr>
                <w:rFonts w:ascii="Soberana Texto" w:hAnsi="Soberana Texto"/>
                <w:sz w:val="22"/>
                <w:szCs w:val="22"/>
              </w:rPr>
              <w:t>:</w:t>
            </w:r>
            <w:r w:rsidRPr="00312C15">
              <w:rPr>
                <w:rFonts w:ascii="Soberana Texto" w:hAnsi="Soberana Texto"/>
                <w:sz w:val="22"/>
                <w:szCs w:val="22"/>
              </w:rPr>
              <w:t xml:space="preserve"> i) los propietarios de la entidad; ii) acreedores otorgantes de financiamientos no relacionados con las actividades de </w:t>
            </w:r>
            <w:r w:rsidRPr="00312C15">
              <w:rPr>
                <w:rFonts w:ascii="Soberana Texto" w:hAnsi="Soberana Texto"/>
                <w:sz w:val="22"/>
                <w:szCs w:val="22"/>
              </w:rPr>
              <w:lastRenderedPageBreak/>
              <w:t>operación habitual, y iii) la emisión por parte de la entidad, de instrumentos financieros que califican como pasivo o bien, de instrumentos financieros que califican como capital.</w:t>
            </w:r>
          </w:p>
        </w:tc>
        <w:tc>
          <w:tcPr>
            <w:tcW w:w="1049" w:type="dxa"/>
          </w:tcPr>
          <w:p w14:paraId="72CEB890"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63E3167B" w14:textId="77777777" w:rsidTr="000B3696">
        <w:trPr>
          <w:trHeight w:val="144"/>
        </w:trPr>
        <w:tc>
          <w:tcPr>
            <w:tcW w:w="8091" w:type="dxa"/>
          </w:tcPr>
          <w:p w14:paraId="1E84C71B"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i/>
                <w:sz w:val="22"/>
                <w:szCs w:val="22"/>
              </w:rPr>
              <w:t xml:space="preserve">Actividades de inversión.- </w:t>
            </w:r>
            <w:r w:rsidRPr="00312C15">
              <w:rPr>
                <w:rFonts w:ascii="Soberana Texto" w:hAnsi="Soberana Texto"/>
                <w:sz w:val="22"/>
                <w:szCs w:val="22"/>
              </w:rPr>
              <w:t>Son las relacionadas con la adquisición y disposición de</w:t>
            </w:r>
            <w:r>
              <w:rPr>
                <w:rFonts w:ascii="Soberana Texto" w:hAnsi="Soberana Texto"/>
                <w:sz w:val="22"/>
                <w:szCs w:val="22"/>
              </w:rPr>
              <w:t>:</w:t>
            </w:r>
            <w:r w:rsidRPr="00312C15">
              <w:rPr>
                <w:rFonts w:ascii="Soberana Texto" w:hAnsi="Soberana Texto"/>
                <w:sz w:val="22"/>
                <w:szCs w:val="22"/>
              </w:rPr>
              <w:t xml:space="preserve"> i) propiedades, mobiliario y equipo, activos intangibles y otros activos destinados al uso o a la prestación de servicios; ii) instrumentos financieros a largo plazo; iii) inversiones permanentes en instrumentos financieros </w:t>
            </w:r>
            <w:r>
              <w:rPr>
                <w:rFonts w:ascii="Soberana Texto" w:hAnsi="Soberana Texto"/>
                <w:sz w:val="22"/>
                <w:szCs w:val="22"/>
              </w:rPr>
              <w:t>que califican como</w:t>
            </w:r>
            <w:r w:rsidRPr="00312C15">
              <w:rPr>
                <w:rFonts w:ascii="Soberana Texto" w:hAnsi="Soberana Texto"/>
                <w:sz w:val="22"/>
                <w:szCs w:val="22"/>
              </w:rPr>
              <w:t xml:space="preserve"> capital; y iv) actividades relacionadas con el otorgamiento y recuperación de préstamos no relacionados con actividades de operación.</w:t>
            </w:r>
          </w:p>
        </w:tc>
        <w:tc>
          <w:tcPr>
            <w:tcW w:w="1049" w:type="dxa"/>
          </w:tcPr>
          <w:p w14:paraId="66D7123A"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1F404069" w14:textId="77777777" w:rsidTr="000B3696">
        <w:trPr>
          <w:trHeight w:val="144"/>
        </w:trPr>
        <w:tc>
          <w:tcPr>
            <w:tcW w:w="8091" w:type="dxa"/>
          </w:tcPr>
          <w:p w14:paraId="19E25D9A"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i/>
                <w:sz w:val="22"/>
                <w:szCs w:val="22"/>
              </w:rPr>
              <w:t xml:space="preserve">Actividades de operación.- </w:t>
            </w:r>
            <w:r w:rsidRPr="00312C15">
              <w:rPr>
                <w:rFonts w:ascii="Soberana Texto" w:hAnsi="Soberana Texto"/>
                <w:sz w:val="22"/>
                <w:szCs w:val="22"/>
              </w:rPr>
              <w:t>Son aquellas que constituyen la principal fuente de ingresos para la entidad, incluyen otras actividades que no pueden ser clasificadas como de inversión o de financiamiento.</w:t>
            </w:r>
          </w:p>
        </w:tc>
        <w:tc>
          <w:tcPr>
            <w:tcW w:w="1049" w:type="dxa"/>
          </w:tcPr>
          <w:p w14:paraId="1C2DAC86"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0FBE2652" w14:textId="77777777" w:rsidTr="000B3696">
        <w:trPr>
          <w:trHeight w:val="144"/>
        </w:trPr>
        <w:tc>
          <w:tcPr>
            <w:tcW w:w="8091" w:type="dxa"/>
          </w:tcPr>
          <w:p w14:paraId="7EF3CAAA"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i/>
                <w:sz w:val="22"/>
                <w:szCs w:val="22"/>
              </w:rPr>
              <w:t>Efectivo y equivalentes de efectivo.-</w:t>
            </w:r>
            <w:r w:rsidRPr="00312C15">
              <w:rPr>
                <w:rFonts w:ascii="Soberana Texto" w:hAnsi="Soberana Texto"/>
                <w:sz w:val="22"/>
                <w:szCs w:val="22"/>
              </w:rPr>
              <w:t xml:space="preserve"> Se entenderá por este concepto lo que al efecto establece el criterio B-1 “Efectivo y equivalentes de efectivo”.</w:t>
            </w:r>
          </w:p>
        </w:tc>
        <w:tc>
          <w:tcPr>
            <w:tcW w:w="1049" w:type="dxa"/>
          </w:tcPr>
          <w:p w14:paraId="69B2E9BF"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3280F8A2" w14:textId="77777777" w:rsidTr="000B3696">
        <w:trPr>
          <w:trHeight w:val="144"/>
        </w:trPr>
        <w:tc>
          <w:tcPr>
            <w:tcW w:w="8091" w:type="dxa"/>
          </w:tcPr>
          <w:p w14:paraId="0CD0DAC7"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i/>
                <w:sz w:val="22"/>
                <w:szCs w:val="22"/>
              </w:rPr>
              <w:t xml:space="preserve">Entradas de efectivo.- </w:t>
            </w:r>
            <w:r w:rsidRPr="00312C15">
              <w:rPr>
                <w:rFonts w:ascii="Soberana Texto" w:hAnsi="Soberana Texto"/>
                <w:sz w:val="22"/>
                <w:szCs w:val="22"/>
              </w:rPr>
              <w:t>Son operaciones que provocan aumentos en el saldo de efectivo y equivalentes de efectivo.</w:t>
            </w:r>
          </w:p>
        </w:tc>
        <w:tc>
          <w:tcPr>
            <w:tcW w:w="1049" w:type="dxa"/>
          </w:tcPr>
          <w:p w14:paraId="4365C69B"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06D62C98" w14:textId="77777777" w:rsidTr="000B3696">
        <w:trPr>
          <w:trHeight w:val="144"/>
        </w:trPr>
        <w:tc>
          <w:tcPr>
            <w:tcW w:w="8091" w:type="dxa"/>
          </w:tcPr>
          <w:p w14:paraId="18CF2DE7"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i/>
                <w:sz w:val="22"/>
                <w:szCs w:val="22"/>
              </w:rPr>
              <w:t xml:space="preserve">Flujos de efectivo.- </w:t>
            </w:r>
            <w:r w:rsidRPr="00312C15">
              <w:rPr>
                <w:rFonts w:ascii="Soberana Texto" w:hAnsi="Soberana Texto"/>
                <w:sz w:val="22"/>
                <w:szCs w:val="22"/>
              </w:rPr>
              <w:t>Son entradas y salidas de efectivo y equivalentes de efectivo. No se considerarán flujos de efectivo a los movimientos entre las partidas que constituyen el efectivo y equivalentes de efectivo, dado que dichos componentes son parte de la administración del efectivo y equivalentes de efectivo de la entidad, más que de sus actividades de operación, inversión o financiamiento.</w:t>
            </w:r>
          </w:p>
        </w:tc>
        <w:tc>
          <w:tcPr>
            <w:tcW w:w="1049" w:type="dxa"/>
          </w:tcPr>
          <w:p w14:paraId="5F20C298"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429DCA57" w14:textId="77777777" w:rsidTr="000B3696">
        <w:trPr>
          <w:trHeight w:val="144"/>
        </w:trPr>
        <w:tc>
          <w:tcPr>
            <w:tcW w:w="8091" w:type="dxa"/>
          </w:tcPr>
          <w:p w14:paraId="617981DB"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i/>
                <w:sz w:val="22"/>
                <w:szCs w:val="22"/>
              </w:rPr>
              <w:t xml:space="preserve">Salidas de efectivo.- </w:t>
            </w:r>
            <w:r w:rsidRPr="00312C15">
              <w:rPr>
                <w:rFonts w:ascii="Soberana Texto" w:hAnsi="Soberana Texto"/>
                <w:sz w:val="22"/>
                <w:szCs w:val="22"/>
              </w:rPr>
              <w:t>Son operaciones que provocan disminuciones en el saldo de efectivo y equivalentes de efectivo.</w:t>
            </w:r>
          </w:p>
        </w:tc>
        <w:tc>
          <w:tcPr>
            <w:tcW w:w="1049" w:type="dxa"/>
          </w:tcPr>
          <w:p w14:paraId="0D77A912"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5FA77D8C" w14:textId="77777777" w:rsidTr="000B3696">
        <w:trPr>
          <w:trHeight w:val="144"/>
        </w:trPr>
        <w:tc>
          <w:tcPr>
            <w:tcW w:w="8091" w:type="dxa"/>
          </w:tcPr>
          <w:p w14:paraId="3A684B4A"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i/>
                <w:sz w:val="22"/>
                <w:szCs w:val="22"/>
              </w:rPr>
              <w:t xml:space="preserve">Valor nominal.- </w:t>
            </w:r>
            <w:r w:rsidRPr="00312C15">
              <w:rPr>
                <w:rFonts w:ascii="Soberana Texto" w:hAnsi="Soberana Texto"/>
                <w:sz w:val="22"/>
                <w:szCs w:val="22"/>
              </w:rPr>
              <w:t>Es el monto de efectivo o equivalentes de efectivo, pagado o cobrado en una operación, el cual está representado en el primer caso, por el costo de adquisición y en el segundo caso por el recurso histórico, de conformidad con la NIF A-6 “Reconocimiento y valuación”.</w:t>
            </w:r>
          </w:p>
          <w:p w14:paraId="4E1D2DFF" w14:textId="77777777" w:rsidR="00E03E7D" w:rsidRPr="00312C15" w:rsidRDefault="00E03E7D" w:rsidP="000B3696">
            <w:pPr>
              <w:pStyle w:val="Texto"/>
              <w:spacing w:after="120" w:line="240" w:lineRule="auto"/>
              <w:ind w:firstLine="0"/>
              <w:rPr>
                <w:rFonts w:ascii="Soberana Texto" w:hAnsi="Soberana Texto"/>
                <w:b/>
                <w:sz w:val="22"/>
                <w:szCs w:val="22"/>
              </w:rPr>
            </w:pPr>
            <w:r w:rsidRPr="00312C15">
              <w:rPr>
                <w:rFonts w:ascii="Soberana Texto" w:hAnsi="Soberana Texto"/>
                <w:b/>
                <w:sz w:val="22"/>
                <w:szCs w:val="22"/>
              </w:rPr>
              <w:t>Normas de presentación</w:t>
            </w:r>
          </w:p>
          <w:p w14:paraId="507A80DA" w14:textId="77777777" w:rsidR="00E03E7D" w:rsidRPr="00312C15" w:rsidRDefault="00E03E7D" w:rsidP="000B3696">
            <w:pPr>
              <w:pStyle w:val="Texto"/>
              <w:spacing w:after="120" w:line="240" w:lineRule="auto"/>
              <w:ind w:firstLine="0"/>
              <w:rPr>
                <w:rFonts w:ascii="Soberana Texto" w:hAnsi="Soberana Texto"/>
                <w:b/>
                <w:i/>
                <w:sz w:val="22"/>
                <w:szCs w:val="22"/>
              </w:rPr>
            </w:pPr>
            <w:r w:rsidRPr="00312C15">
              <w:rPr>
                <w:rFonts w:ascii="Soberana Texto" w:hAnsi="Soberana Texto"/>
                <w:b/>
                <w:i/>
                <w:sz w:val="22"/>
                <w:szCs w:val="22"/>
              </w:rPr>
              <w:t>Consideraciones generales</w:t>
            </w:r>
          </w:p>
        </w:tc>
        <w:tc>
          <w:tcPr>
            <w:tcW w:w="1049" w:type="dxa"/>
          </w:tcPr>
          <w:p w14:paraId="06AE16A5"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3921A65A" w14:textId="77777777" w:rsidTr="000B3696">
        <w:trPr>
          <w:trHeight w:val="144"/>
        </w:trPr>
        <w:tc>
          <w:tcPr>
            <w:tcW w:w="8091" w:type="dxa"/>
          </w:tcPr>
          <w:p w14:paraId="37885A3F"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Las entidades deben excluir del estado de flujos de efectivo todas las operaciones que no afectaron los flujos de efectivo. Por ejemplo:</w:t>
            </w:r>
          </w:p>
          <w:p w14:paraId="04FAFC6E" w14:textId="77777777" w:rsidR="00E03E7D" w:rsidRPr="00312C15" w:rsidRDefault="00E03E7D" w:rsidP="00E03E7D">
            <w:pPr>
              <w:pStyle w:val="Texto"/>
              <w:numPr>
                <w:ilvl w:val="1"/>
                <w:numId w:val="63"/>
              </w:numPr>
              <w:spacing w:after="120" w:line="240" w:lineRule="auto"/>
              <w:ind w:left="282" w:hanging="282"/>
              <w:rPr>
                <w:rFonts w:ascii="Soberana Texto" w:hAnsi="Soberana Texto"/>
                <w:sz w:val="22"/>
                <w:szCs w:val="22"/>
              </w:rPr>
            </w:pPr>
            <w:r w:rsidRPr="00312C15">
              <w:rPr>
                <w:rFonts w:ascii="Soberana Texto" w:hAnsi="Soberana Texto"/>
                <w:sz w:val="22"/>
                <w:szCs w:val="22"/>
              </w:rPr>
              <w:t>conversión de deuda a capital y distribución de dividendos en acciones;</w:t>
            </w:r>
          </w:p>
          <w:p w14:paraId="2BB2BDC3" w14:textId="77777777" w:rsidR="00E03E7D" w:rsidRPr="00312C15" w:rsidRDefault="00E03E7D" w:rsidP="00E03E7D">
            <w:pPr>
              <w:pStyle w:val="Texto"/>
              <w:numPr>
                <w:ilvl w:val="1"/>
                <w:numId w:val="63"/>
              </w:numPr>
              <w:spacing w:after="120" w:line="240" w:lineRule="auto"/>
              <w:ind w:left="282" w:hanging="282"/>
              <w:rPr>
                <w:rFonts w:ascii="Soberana Texto" w:hAnsi="Soberana Texto"/>
                <w:sz w:val="22"/>
                <w:szCs w:val="22"/>
              </w:rPr>
            </w:pPr>
            <w:r w:rsidRPr="00312C15">
              <w:rPr>
                <w:rFonts w:ascii="Soberana Texto" w:hAnsi="Soberana Texto"/>
                <w:sz w:val="22"/>
                <w:szCs w:val="22"/>
              </w:rPr>
              <w:t>adquisición de una entidad con pago en acciones;</w:t>
            </w:r>
          </w:p>
          <w:p w14:paraId="0326A55B" w14:textId="77777777" w:rsidR="00E03E7D" w:rsidRPr="00312C15" w:rsidRDefault="00E03E7D" w:rsidP="00E03E7D">
            <w:pPr>
              <w:pStyle w:val="Texto"/>
              <w:numPr>
                <w:ilvl w:val="1"/>
                <w:numId w:val="63"/>
              </w:numPr>
              <w:spacing w:after="120" w:line="240" w:lineRule="auto"/>
              <w:ind w:left="282" w:hanging="282"/>
              <w:rPr>
                <w:rFonts w:ascii="Soberana Texto" w:hAnsi="Soberana Texto"/>
                <w:sz w:val="22"/>
                <w:szCs w:val="22"/>
              </w:rPr>
            </w:pPr>
            <w:r w:rsidRPr="00312C15">
              <w:rPr>
                <w:rFonts w:ascii="Soberana Texto" w:hAnsi="Soberana Texto"/>
                <w:sz w:val="22"/>
                <w:szCs w:val="22"/>
              </w:rPr>
              <w:t>pagos en acciones a los empleados;</w:t>
            </w:r>
          </w:p>
          <w:p w14:paraId="7CA23A6B" w14:textId="77777777" w:rsidR="00E03E7D" w:rsidRPr="00312C15" w:rsidRDefault="00E03E7D" w:rsidP="00E03E7D">
            <w:pPr>
              <w:pStyle w:val="Texto"/>
              <w:numPr>
                <w:ilvl w:val="1"/>
                <w:numId w:val="63"/>
              </w:numPr>
              <w:spacing w:after="120" w:line="240" w:lineRule="auto"/>
              <w:ind w:left="282" w:hanging="282"/>
              <w:rPr>
                <w:rFonts w:ascii="Soberana Texto" w:hAnsi="Soberana Texto"/>
                <w:sz w:val="22"/>
                <w:szCs w:val="22"/>
              </w:rPr>
            </w:pPr>
            <w:r w:rsidRPr="00312C15">
              <w:rPr>
                <w:rFonts w:ascii="Soberana Texto" w:hAnsi="Soberana Texto"/>
                <w:sz w:val="22"/>
                <w:szCs w:val="22"/>
              </w:rPr>
              <w:t>operaciones negociadas con intercambio de activos;</w:t>
            </w:r>
          </w:p>
          <w:p w14:paraId="76A81B13" w14:textId="77777777" w:rsidR="00E03E7D" w:rsidRPr="00312C15" w:rsidRDefault="00E03E7D" w:rsidP="00E03E7D">
            <w:pPr>
              <w:pStyle w:val="Texto"/>
              <w:numPr>
                <w:ilvl w:val="1"/>
                <w:numId w:val="63"/>
              </w:numPr>
              <w:spacing w:after="120" w:line="240" w:lineRule="auto"/>
              <w:ind w:left="282" w:hanging="282"/>
              <w:rPr>
                <w:rFonts w:ascii="Soberana Texto" w:hAnsi="Soberana Texto"/>
                <w:sz w:val="22"/>
                <w:szCs w:val="22"/>
              </w:rPr>
            </w:pPr>
            <w:r w:rsidRPr="00312C15">
              <w:rPr>
                <w:rFonts w:ascii="Soberana Texto" w:hAnsi="Soberana Texto"/>
                <w:sz w:val="22"/>
                <w:szCs w:val="22"/>
              </w:rPr>
              <w:t>creación de reservas y cualquier otro traspaso entre cuentas de capital contable, y</w:t>
            </w:r>
          </w:p>
          <w:p w14:paraId="2A239094" w14:textId="77777777" w:rsidR="00E03E7D" w:rsidRPr="00312C15" w:rsidRDefault="00E03E7D" w:rsidP="00E03E7D">
            <w:pPr>
              <w:pStyle w:val="Texto"/>
              <w:numPr>
                <w:ilvl w:val="1"/>
                <w:numId w:val="63"/>
              </w:numPr>
              <w:spacing w:after="120" w:line="240" w:lineRule="auto"/>
              <w:ind w:left="282" w:hanging="282"/>
              <w:rPr>
                <w:rFonts w:ascii="Soberana Texto" w:hAnsi="Soberana Texto"/>
                <w:sz w:val="22"/>
                <w:szCs w:val="22"/>
              </w:rPr>
            </w:pPr>
            <w:r w:rsidRPr="00312C15">
              <w:rPr>
                <w:rFonts w:ascii="Soberana Texto" w:hAnsi="Soberana Texto"/>
                <w:sz w:val="22"/>
                <w:szCs w:val="22"/>
              </w:rPr>
              <w:t>efectos por reconocimiento del valor razonable.</w:t>
            </w:r>
          </w:p>
          <w:p w14:paraId="316E4E2A" w14:textId="77777777" w:rsidR="00E03E7D" w:rsidRPr="00312C15" w:rsidRDefault="00E03E7D" w:rsidP="000B3696">
            <w:pPr>
              <w:pStyle w:val="Texto"/>
              <w:spacing w:after="120" w:line="240" w:lineRule="auto"/>
              <w:ind w:firstLine="0"/>
              <w:rPr>
                <w:rFonts w:ascii="Soberana Texto" w:hAnsi="Soberana Texto"/>
                <w:b/>
                <w:i/>
                <w:sz w:val="22"/>
                <w:szCs w:val="22"/>
              </w:rPr>
            </w:pPr>
            <w:r w:rsidRPr="00312C15">
              <w:rPr>
                <w:rFonts w:ascii="Soberana Texto" w:hAnsi="Soberana Texto"/>
                <w:b/>
                <w:i/>
                <w:sz w:val="22"/>
                <w:szCs w:val="22"/>
              </w:rPr>
              <w:t>Estructura del estado de flujos de efectivo</w:t>
            </w:r>
          </w:p>
        </w:tc>
        <w:tc>
          <w:tcPr>
            <w:tcW w:w="1049" w:type="dxa"/>
          </w:tcPr>
          <w:p w14:paraId="6FB97746"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5B245F2E" w14:textId="77777777" w:rsidTr="000B3696">
        <w:trPr>
          <w:trHeight w:val="144"/>
        </w:trPr>
        <w:tc>
          <w:tcPr>
            <w:tcW w:w="8091" w:type="dxa"/>
          </w:tcPr>
          <w:p w14:paraId="5AF79027"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Las entidades deben clasificar y presentar los flujos de efectivo, según la naturaleza de los mismos, en actividades de operación, de inversión y de financiamiento, atendiendo a su sustancia económica y no a la forma que se utilizó para llevarlas a cabo.</w:t>
            </w:r>
          </w:p>
        </w:tc>
        <w:tc>
          <w:tcPr>
            <w:tcW w:w="1049" w:type="dxa"/>
          </w:tcPr>
          <w:p w14:paraId="6662109E"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0CF46A81" w14:textId="77777777" w:rsidTr="000B3696">
        <w:trPr>
          <w:trHeight w:val="144"/>
        </w:trPr>
        <w:tc>
          <w:tcPr>
            <w:tcW w:w="8091" w:type="dxa"/>
          </w:tcPr>
          <w:p w14:paraId="1D644320"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La estructura del estado de flujos de efectivo debe incluir, como mínimo, los rubros siguientes:</w:t>
            </w:r>
          </w:p>
          <w:p w14:paraId="2A6FED2E"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lastRenderedPageBreak/>
              <w:sym w:font="Symbol" w:char="F0B7"/>
            </w:r>
            <w:r w:rsidRPr="00312C15">
              <w:rPr>
                <w:rFonts w:ascii="Soberana Texto" w:hAnsi="Soberana Texto"/>
                <w:sz w:val="22"/>
                <w:szCs w:val="22"/>
              </w:rPr>
              <w:tab/>
              <w:t>actividades de operación;</w:t>
            </w:r>
          </w:p>
          <w:p w14:paraId="22EACD49"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sym w:font="Symbol" w:char="F0B7"/>
            </w:r>
            <w:r w:rsidRPr="00312C15">
              <w:rPr>
                <w:rFonts w:ascii="Soberana Texto" w:hAnsi="Soberana Texto"/>
                <w:sz w:val="22"/>
                <w:szCs w:val="22"/>
              </w:rPr>
              <w:tab/>
              <w:t>actividades de inversión;</w:t>
            </w:r>
          </w:p>
          <w:p w14:paraId="24D23F9D"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sym w:font="Symbol" w:char="F0B7"/>
            </w:r>
            <w:r w:rsidRPr="00312C15">
              <w:rPr>
                <w:rFonts w:ascii="Soberana Texto" w:hAnsi="Soberana Texto"/>
                <w:sz w:val="22"/>
                <w:szCs w:val="22"/>
              </w:rPr>
              <w:tab/>
              <w:t>actividades de financiamiento;</w:t>
            </w:r>
          </w:p>
          <w:p w14:paraId="30DF3890"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sym w:font="Symbol" w:char="F0B7"/>
            </w:r>
            <w:r w:rsidRPr="00312C15">
              <w:rPr>
                <w:rFonts w:ascii="Soberana Texto" w:hAnsi="Soberana Texto"/>
                <w:sz w:val="22"/>
                <w:szCs w:val="22"/>
              </w:rPr>
              <w:tab/>
              <w:t>incremento o disminución neta del efectivo y equivalentes de efectivo;</w:t>
            </w:r>
          </w:p>
          <w:p w14:paraId="7E89AD92"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sym w:font="Symbol" w:char="F0B7"/>
            </w:r>
            <w:r w:rsidRPr="00312C15">
              <w:rPr>
                <w:rFonts w:ascii="Soberana Texto" w:hAnsi="Soberana Texto"/>
                <w:sz w:val="22"/>
                <w:szCs w:val="22"/>
              </w:rPr>
              <w:tab/>
              <w:t>efectos por cambios en el valor del efectivo y equivalentes de efectivo;</w:t>
            </w:r>
          </w:p>
          <w:p w14:paraId="02D4C243"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sym w:font="Symbol" w:char="F0B7"/>
            </w:r>
            <w:r w:rsidRPr="00312C15">
              <w:rPr>
                <w:rFonts w:ascii="Soberana Texto" w:hAnsi="Soberana Texto"/>
                <w:sz w:val="22"/>
                <w:szCs w:val="22"/>
              </w:rPr>
              <w:tab/>
              <w:t>efectivo y equivalentes de efectivo al inicio del periodo, y</w:t>
            </w:r>
          </w:p>
          <w:p w14:paraId="372D4082"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sym w:font="Symbol" w:char="F0B7"/>
            </w:r>
            <w:r w:rsidRPr="00312C15">
              <w:rPr>
                <w:rFonts w:ascii="Soberana Texto" w:hAnsi="Soberana Texto"/>
                <w:sz w:val="22"/>
                <w:szCs w:val="22"/>
              </w:rPr>
              <w:tab/>
              <w:t>efectivo y equivalentes de efectivo al final del periodo.</w:t>
            </w:r>
          </w:p>
          <w:p w14:paraId="5E108F99" w14:textId="77777777" w:rsidR="00E03E7D" w:rsidRPr="00312C15" w:rsidRDefault="00E03E7D" w:rsidP="000B3696">
            <w:pPr>
              <w:pStyle w:val="Texto"/>
              <w:spacing w:after="120" w:line="240" w:lineRule="auto"/>
              <w:ind w:firstLine="0"/>
              <w:rPr>
                <w:rFonts w:ascii="Soberana Texto" w:hAnsi="Soberana Texto"/>
                <w:sz w:val="22"/>
                <w:szCs w:val="22"/>
                <w:u w:val="single"/>
              </w:rPr>
            </w:pPr>
            <w:r w:rsidRPr="00312C15">
              <w:rPr>
                <w:rFonts w:ascii="Soberana Texto" w:hAnsi="Soberana Texto"/>
                <w:sz w:val="22"/>
                <w:szCs w:val="22"/>
                <w:u w:val="single"/>
              </w:rPr>
              <w:t>Actividades de operación</w:t>
            </w:r>
          </w:p>
        </w:tc>
        <w:tc>
          <w:tcPr>
            <w:tcW w:w="1049" w:type="dxa"/>
          </w:tcPr>
          <w:p w14:paraId="3C61BF4B"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1075A3DC" w14:textId="77777777" w:rsidTr="000B3696">
        <w:trPr>
          <w:trHeight w:val="144"/>
        </w:trPr>
        <w:tc>
          <w:tcPr>
            <w:tcW w:w="8091" w:type="dxa"/>
          </w:tcPr>
          <w:p w14:paraId="17A68A91" w14:textId="77777777" w:rsidR="00E03E7D" w:rsidRPr="00312C15" w:rsidRDefault="00E03E7D" w:rsidP="000B3696">
            <w:pPr>
              <w:pStyle w:val="Texto"/>
              <w:spacing w:after="60" w:line="240" w:lineRule="atLeast"/>
              <w:ind w:firstLine="0"/>
              <w:rPr>
                <w:rFonts w:ascii="Soberana Texto" w:hAnsi="Soberana Texto"/>
                <w:sz w:val="22"/>
                <w:szCs w:val="22"/>
              </w:rPr>
            </w:pPr>
            <w:r w:rsidRPr="00312C15">
              <w:rPr>
                <w:rFonts w:ascii="Soberana Texto" w:hAnsi="Soberana Texto"/>
                <w:sz w:val="22"/>
                <w:szCs w:val="22"/>
              </w:rPr>
              <w:t>Los flujos de efectivo procedentes de las actividades de operación son un indicador de la medida en la que estas actividades han generado fondos líquidos suficientes para mantener la capacidad de operación de la entidad, para efectuar nuevas inversiones sin recurrir a fuentes externas de financiamiento y, en su caso, para pagar financiamientos y dividendos.</w:t>
            </w:r>
          </w:p>
        </w:tc>
        <w:tc>
          <w:tcPr>
            <w:tcW w:w="1049" w:type="dxa"/>
          </w:tcPr>
          <w:p w14:paraId="6B1E9CE3"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06275889" w14:textId="77777777" w:rsidTr="000B3696">
        <w:trPr>
          <w:trHeight w:val="144"/>
        </w:trPr>
        <w:tc>
          <w:tcPr>
            <w:tcW w:w="8091" w:type="dxa"/>
          </w:tcPr>
          <w:p w14:paraId="0C1BD7E9"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Debido a que los flujos de efectivo relacionados con estas actividades son aquellos que derivan de las operaciones que constituyen la principal fuente de ingresos de la entidad, en esta sección se incluyen actividades que intervienen en la determinación de su resultado neto, exceptuando aquellas que están asociadas ya sea con actividades de inversión o financiamiento. Algunos ejemplos de flujos de efectivo por actividades de operación son:</w:t>
            </w:r>
          </w:p>
          <w:p w14:paraId="2336C6D6"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Pagos por la adquisición de inversiones en instrumentos financieros (valores).</w:t>
            </w:r>
          </w:p>
          <w:p w14:paraId="0776B445"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Pagos de primas por la adquisición de opciones.</w:t>
            </w:r>
          </w:p>
          <w:p w14:paraId="6FEE7B34"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Cobros de primas por la venta de opciones.</w:t>
            </w:r>
          </w:p>
          <w:p w14:paraId="2AF96650"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Salidas de efectivo y equivalentes de efectivo por deudores por reporto.</w:t>
            </w:r>
          </w:p>
          <w:p w14:paraId="3CD6DE9C" w14:textId="77777777" w:rsidR="00E03E7D" w:rsidRPr="00265F77"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Salidas de efectivo y equivalentes de efectivo por préstamo de valores.</w:t>
            </w:r>
          </w:p>
          <w:p w14:paraId="1A26CE75"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Salidas de efectivo y equivalentes de efectivo por el otorgamiento de créditos.</w:t>
            </w:r>
          </w:p>
          <w:p w14:paraId="5DCB126D"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Entradas de efectivo y equivalentes de efectivo provenientes de compraventa de activos virtuales.</w:t>
            </w:r>
          </w:p>
          <w:p w14:paraId="528EDB14"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Salidas de efectivo y equivalentes de efectivo por compraventa de activos virtuales.</w:t>
            </w:r>
          </w:p>
          <w:p w14:paraId="4D77754B"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Salidas de efectivo y equivalentes de efectivo de otras cuentas por cobrar.</w:t>
            </w:r>
          </w:p>
          <w:p w14:paraId="7ADB8EB7"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Entradas de efectivo y equivalentes de efectivo provenientes de la captación tradicional.</w:t>
            </w:r>
          </w:p>
          <w:p w14:paraId="53FF05D4"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Entradas de efectivo y equivalentes de efectivo por acreedores por reporto.</w:t>
            </w:r>
          </w:p>
          <w:p w14:paraId="798F7FE3"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Entradas de efectivo y equivalentes de efectivo por préstamo de valores.</w:t>
            </w:r>
          </w:p>
          <w:p w14:paraId="112A1A8F"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Entradas de efectivo y equivalentes de efectivo por colaterales vendidos o dados en garantía.</w:t>
            </w:r>
          </w:p>
          <w:p w14:paraId="1749936E" w14:textId="77777777" w:rsidR="00E03E7D" w:rsidRPr="009D5E67" w:rsidRDefault="00E03E7D" w:rsidP="00E03E7D">
            <w:pPr>
              <w:pStyle w:val="Texto"/>
              <w:numPr>
                <w:ilvl w:val="1"/>
                <w:numId w:val="64"/>
              </w:numPr>
              <w:spacing w:after="120" w:line="240" w:lineRule="auto"/>
              <w:ind w:left="423" w:hanging="423"/>
              <w:rPr>
                <w:rFonts w:ascii="Soberana Texto" w:hAnsi="Soberana Texto"/>
                <w:sz w:val="22"/>
                <w:szCs w:val="22"/>
              </w:rPr>
            </w:pPr>
            <w:r w:rsidRPr="005737EF">
              <w:rPr>
                <w:rFonts w:ascii="Soberana Texto" w:hAnsi="Soberana Texto"/>
                <w:sz w:val="22"/>
              </w:rPr>
              <w:t>Cobros</w:t>
            </w:r>
            <w:r w:rsidRPr="009D5E67">
              <w:rPr>
                <w:rFonts w:ascii="Soberana Texto" w:hAnsi="Soberana Texto"/>
                <w:sz w:val="22"/>
                <w:szCs w:val="22"/>
              </w:rPr>
              <w:t xml:space="preserve"> de ingresos por intereses a los que hace referencia el criterio D-2 “Estado de resultado integral”, así como su principal asociado, que provengan de, entre otros, los siguientes conceptos:</w:t>
            </w:r>
          </w:p>
          <w:p w14:paraId="7CA98E44" w14:textId="77777777" w:rsidR="00E03E7D" w:rsidRPr="009D5E67" w:rsidRDefault="00E03E7D" w:rsidP="00E03E7D">
            <w:pPr>
              <w:pStyle w:val="Texto"/>
              <w:numPr>
                <w:ilvl w:val="2"/>
                <w:numId w:val="65"/>
              </w:numPr>
              <w:spacing w:after="120" w:line="240" w:lineRule="auto"/>
              <w:ind w:left="707" w:hanging="284"/>
              <w:rPr>
                <w:rFonts w:ascii="Soberana Texto" w:hAnsi="Soberana Texto"/>
                <w:sz w:val="22"/>
                <w:szCs w:val="22"/>
              </w:rPr>
            </w:pPr>
            <w:r w:rsidRPr="009D5E67">
              <w:rPr>
                <w:rFonts w:ascii="Soberana Texto" w:hAnsi="Soberana Texto"/>
                <w:sz w:val="22"/>
                <w:szCs w:val="22"/>
              </w:rPr>
              <w:t>efectivo y equivalentes de efectivo (con excepción de la utilidad o pérdida en cambios provenientes de este concepto);</w:t>
            </w:r>
          </w:p>
          <w:p w14:paraId="0FC3C676" w14:textId="77777777" w:rsidR="00E03E7D" w:rsidRPr="009D5E67" w:rsidRDefault="00E03E7D" w:rsidP="00E03E7D">
            <w:pPr>
              <w:pStyle w:val="Texto"/>
              <w:numPr>
                <w:ilvl w:val="2"/>
                <w:numId w:val="65"/>
              </w:numPr>
              <w:spacing w:after="120" w:line="240" w:lineRule="auto"/>
              <w:ind w:left="707" w:hanging="284"/>
              <w:rPr>
                <w:rFonts w:ascii="Soberana Texto" w:hAnsi="Soberana Texto"/>
                <w:sz w:val="22"/>
                <w:szCs w:val="22"/>
              </w:rPr>
            </w:pPr>
            <w:r w:rsidRPr="009D5E67">
              <w:rPr>
                <w:rFonts w:ascii="Soberana Texto" w:hAnsi="Soberana Texto"/>
                <w:sz w:val="22"/>
                <w:szCs w:val="22"/>
              </w:rPr>
              <w:lastRenderedPageBreak/>
              <w:t>cuentas de margen (instrumentos financieros derivados);</w:t>
            </w:r>
          </w:p>
          <w:p w14:paraId="64A144CD" w14:textId="77777777" w:rsidR="00E03E7D" w:rsidRPr="009D5E67" w:rsidRDefault="00E03E7D" w:rsidP="00E03E7D">
            <w:pPr>
              <w:pStyle w:val="Texto"/>
              <w:numPr>
                <w:ilvl w:val="2"/>
                <w:numId w:val="65"/>
              </w:numPr>
              <w:spacing w:after="120" w:line="240" w:lineRule="auto"/>
              <w:ind w:left="707" w:hanging="284"/>
              <w:rPr>
                <w:rFonts w:ascii="Soberana Texto" w:hAnsi="Soberana Texto"/>
                <w:sz w:val="22"/>
                <w:szCs w:val="22"/>
              </w:rPr>
            </w:pPr>
            <w:r w:rsidRPr="009D5E67">
              <w:rPr>
                <w:rFonts w:ascii="Soberana Texto" w:hAnsi="Soberana Texto"/>
                <w:sz w:val="22"/>
                <w:szCs w:val="22"/>
              </w:rPr>
              <w:t>cartera de crédito;</w:t>
            </w:r>
          </w:p>
          <w:p w14:paraId="19D9658F" w14:textId="77777777" w:rsidR="00E03E7D" w:rsidRPr="009D5E67" w:rsidRDefault="00E03E7D" w:rsidP="00E03E7D">
            <w:pPr>
              <w:pStyle w:val="Texto"/>
              <w:numPr>
                <w:ilvl w:val="2"/>
                <w:numId w:val="65"/>
              </w:numPr>
              <w:spacing w:after="120" w:line="240" w:lineRule="auto"/>
              <w:ind w:left="707" w:hanging="284"/>
              <w:rPr>
                <w:rFonts w:ascii="Soberana Texto" w:hAnsi="Soberana Texto"/>
                <w:sz w:val="22"/>
                <w:szCs w:val="22"/>
              </w:rPr>
            </w:pPr>
            <w:r w:rsidRPr="009D5E67">
              <w:rPr>
                <w:rFonts w:ascii="Soberana Texto" w:hAnsi="Soberana Texto"/>
                <w:sz w:val="22"/>
                <w:szCs w:val="22"/>
              </w:rPr>
              <w:t>inversiones en instrumentos financieros, y</w:t>
            </w:r>
          </w:p>
          <w:p w14:paraId="4419E6CE" w14:textId="77777777" w:rsidR="00E03E7D" w:rsidRPr="009D5E67" w:rsidRDefault="00E03E7D" w:rsidP="00E03E7D">
            <w:pPr>
              <w:pStyle w:val="Texto"/>
              <w:numPr>
                <w:ilvl w:val="2"/>
                <w:numId w:val="65"/>
              </w:numPr>
              <w:spacing w:after="120" w:line="240" w:lineRule="auto"/>
              <w:ind w:left="707" w:hanging="284"/>
              <w:rPr>
                <w:rFonts w:ascii="Soberana Texto" w:hAnsi="Soberana Texto"/>
                <w:sz w:val="22"/>
                <w:szCs w:val="22"/>
              </w:rPr>
            </w:pPr>
            <w:r w:rsidRPr="009D5E67">
              <w:rPr>
                <w:rFonts w:ascii="Soberana Texto" w:hAnsi="Soberana Texto"/>
                <w:sz w:val="22"/>
                <w:szCs w:val="22"/>
              </w:rPr>
              <w:t>deudores por reporto.</w:t>
            </w:r>
          </w:p>
          <w:p w14:paraId="30B84E18" w14:textId="77777777" w:rsidR="00E03E7D" w:rsidRPr="009D5E67" w:rsidRDefault="00E03E7D" w:rsidP="00E03E7D">
            <w:pPr>
              <w:pStyle w:val="Texto"/>
              <w:numPr>
                <w:ilvl w:val="1"/>
                <w:numId w:val="64"/>
              </w:numPr>
              <w:spacing w:after="120" w:line="240" w:lineRule="auto"/>
              <w:ind w:left="423" w:hanging="423"/>
              <w:rPr>
                <w:rFonts w:ascii="Soberana Texto" w:hAnsi="Soberana Texto"/>
                <w:sz w:val="22"/>
                <w:szCs w:val="22"/>
              </w:rPr>
            </w:pPr>
            <w:r w:rsidRPr="009D5E67">
              <w:rPr>
                <w:rFonts w:ascii="Soberana Texto" w:hAnsi="Soberana Texto"/>
                <w:sz w:val="22"/>
                <w:szCs w:val="22"/>
              </w:rPr>
              <w:t>Pagos de gastos por intereses a los que hace referencia el criterio D-2, así como su principal asociado, que provengan de, entre otros, los siguientes conceptos:</w:t>
            </w:r>
          </w:p>
          <w:p w14:paraId="2998BFB8" w14:textId="77777777" w:rsidR="00E03E7D" w:rsidRPr="009D5E67" w:rsidRDefault="00E03E7D" w:rsidP="00E03E7D">
            <w:pPr>
              <w:pStyle w:val="Texto"/>
              <w:numPr>
                <w:ilvl w:val="2"/>
                <w:numId w:val="65"/>
              </w:numPr>
              <w:spacing w:after="120" w:line="240" w:lineRule="auto"/>
              <w:ind w:left="707" w:hanging="284"/>
              <w:rPr>
                <w:rFonts w:ascii="Soberana Texto" w:hAnsi="Soberana Texto"/>
                <w:sz w:val="22"/>
                <w:szCs w:val="22"/>
              </w:rPr>
            </w:pPr>
            <w:r w:rsidRPr="009D5E67">
              <w:rPr>
                <w:rFonts w:ascii="Soberana Texto" w:hAnsi="Soberana Texto"/>
                <w:sz w:val="22"/>
                <w:szCs w:val="22"/>
              </w:rPr>
              <w:t>captación tradicional;</w:t>
            </w:r>
          </w:p>
          <w:p w14:paraId="63FFB6E1" w14:textId="77777777" w:rsidR="00E03E7D" w:rsidRPr="009D5E67" w:rsidRDefault="00E03E7D" w:rsidP="00E03E7D">
            <w:pPr>
              <w:pStyle w:val="Texto"/>
              <w:numPr>
                <w:ilvl w:val="2"/>
                <w:numId w:val="65"/>
              </w:numPr>
              <w:spacing w:after="120" w:line="240" w:lineRule="auto"/>
              <w:ind w:left="707" w:hanging="284"/>
              <w:rPr>
                <w:rFonts w:ascii="Soberana Texto" w:hAnsi="Soberana Texto"/>
                <w:sz w:val="22"/>
                <w:szCs w:val="22"/>
              </w:rPr>
            </w:pPr>
            <w:r w:rsidRPr="009D5E67">
              <w:rPr>
                <w:rFonts w:ascii="Soberana Texto" w:hAnsi="Soberana Texto"/>
                <w:sz w:val="22"/>
                <w:szCs w:val="22"/>
              </w:rPr>
              <w:t>acreedores por reporto, e</w:t>
            </w:r>
          </w:p>
          <w:p w14:paraId="6417C90D" w14:textId="77777777" w:rsidR="00E03E7D" w:rsidRPr="009D5E67" w:rsidRDefault="00E03E7D" w:rsidP="00E03E7D">
            <w:pPr>
              <w:pStyle w:val="Texto"/>
              <w:numPr>
                <w:ilvl w:val="2"/>
                <w:numId w:val="65"/>
              </w:numPr>
              <w:spacing w:after="120" w:line="240" w:lineRule="auto"/>
              <w:ind w:left="707" w:hanging="284"/>
              <w:rPr>
                <w:rFonts w:ascii="Soberana Texto" w:hAnsi="Soberana Texto"/>
                <w:sz w:val="22"/>
                <w:szCs w:val="22"/>
              </w:rPr>
            </w:pPr>
            <w:r w:rsidRPr="005737EF">
              <w:rPr>
                <w:rFonts w:ascii="Soberana Texto" w:hAnsi="Soberana Texto"/>
                <w:sz w:val="22"/>
              </w:rPr>
              <w:t>instrumentos</w:t>
            </w:r>
            <w:r w:rsidRPr="009D5E67">
              <w:rPr>
                <w:rFonts w:ascii="Soberana Texto" w:hAnsi="Soberana Texto"/>
                <w:sz w:val="22"/>
                <w:szCs w:val="22"/>
              </w:rPr>
              <w:t xml:space="preserve"> financieros que califican como pasivo.</w:t>
            </w:r>
          </w:p>
          <w:p w14:paraId="7F88E677" w14:textId="77777777" w:rsidR="00E03E7D" w:rsidRPr="009D5E67" w:rsidRDefault="00E03E7D" w:rsidP="00E03E7D">
            <w:pPr>
              <w:pStyle w:val="Texto"/>
              <w:numPr>
                <w:ilvl w:val="1"/>
                <w:numId w:val="64"/>
              </w:numPr>
              <w:spacing w:after="120" w:line="240" w:lineRule="auto"/>
              <w:ind w:left="423" w:hanging="423"/>
              <w:rPr>
                <w:rFonts w:ascii="Soberana Texto" w:hAnsi="Soberana Texto"/>
                <w:sz w:val="22"/>
                <w:szCs w:val="22"/>
              </w:rPr>
            </w:pPr>
            <w:r w:rsidRPr="005737EF">
              <w:rPr>
                <w:rFonts w:ascii="Soberana Texto" w:hAnsi="Soberana Texto"/>
                <w:sz w:val="22"/>
              </w:rPr>
              <w:t>Cobros</w:t>
            </w:r>
            <w:r w:rsidRPr="009D5E67">
              <w:rPr>
                <w:rFonts w:ascii="Soberana Texto" w:hAnsi="Soberana Texto"/>
                <w:sz w:val="22"/>
                <w:szCs w:val="22"/>
              </w:rPr>
              <w:t xml:space="preserve"> y pagos, según corresponda, de comisiones y gastos asociados al otorgamiento del crédito.</w:t>
            </w:r>
          </w:p>
          <w:p w14:paraId="41FE4EE7"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5737EF">
              <w:rPr>
                <w:rFonts w:ascii="Soberana Texto" w:hAnsi="Soberana Texto"/>
                <w:sz w:val="22"/>
              </w:rPr>
              <w:t>Cobros</w:t>
            </w:r>
            <w:r w:rsidRPr="009D5E67">
              <w:rPr>
                <w:rFonts w:ascii="Soberana Texto" w:hAnsi="Soberana Texto"/>
                <w:sz w:val="22"/>
                <w:szCs w:val="22"/>
              </w:rPr>
              <w:t xml:space="preserve"> y pag</w:t>
            </w:r>
            <w:r w:rsidRPr="00312C15">
              <w:rPr>
                <w:rFonts w:ascii="Soberana Texto" w:hAnsi="Soberana Texto"/>
                <w:sz w:val="22"/>
                <w:szCs w:val="22"/>
              </w:rPr>
              <w:t>os, según corresponda, de comisiones y tarifas generadas por:</w:t>
            </w:r>
          </w:p>
          <w:p w14:paraId="5425CE81" w14:textId="77777777" w:rsidR="00E03E7D" w:rsidRPr="00312C15" w:rsidRDefault="00E03E7D" w:rsidP="00E03E7D">
            <w:pPr>
              <w:pStyle w:val="Texto"/>
              <w:numPr>
                <w:ilvl w:val="2"/>
                <w:numId w:val="65"/>
              </w:numPr>
              <w:spacing w:after="120" w:line="240" w:lineRule="auto"/>
              <w:ind w:left="707" w:hanging="284"/>
              <w:rPr>
                <w:rFonts w:ascii="Soberana Texto" w:hAnsi="Soberana Texto"/>
                <w:sz w:val="22"/>
                <w:szCs w:val="22"/>
              </w:rPr>
            </w:pPr>
            <w:r w:rsidRPr="00312C15">
              <w:rPr>
                <w:rFonts w:ascii="Soberana Texto" w:hAnsi="Soberana Texto"/>
                <w:sz w:val="22"/>
                <w:szCs w:val="22"/>
              </w:rPr>
              <w:t>operaciones de crédito distintas a las señaladas en el inciso anterior;</w:t>
            </w:r>
          </w:p>
          <w:p w14:paraId="49701BDB" w14:textId="77777777" w:rsidR="00E03E7D" w:rsidRPr="00312C15" w:rsidRDefault="00E03E7D" w:rsidP="00E03E7D">
            <w:pPr>
              <w:pStyle w:val="Texto"/>
              <w:numPr>
                <w:ilvl w:val="2"/>
                <w:numId w:val="65"/>
              </w:numPr>
              <w:spacing w:after="120" w:line="240" w:lineRule="auto"/>
              <w:ind w:left="707" w:hanging="284"/>
              <w:rPr>
                <w:rFonts w:ascii="Soberana Texto" w:hAnsi="Soberana Texto"/>
                <w:sz w:val="22"/>
                <w:szCs w:val="22"/>
              </w:rPr>
            </w:pPr>
            <w:r w:rsidRPr="00312C15">
              <w:rPr>
                <w:rFonts w:ascii="Soberana Texto" w:hAnsi="Soberana Texto"/>
                <w:sz w:val="22"/>
                <w:szCs w:val="22"/>
              </w:rPr>
              <w:t>préstamos recibidos;</w:t>
            </w:r>
          </w:p>
          <w:p w14:paraId="6CE97719" w14:textId="77777777" w:rsidR="00E03E7D" w:rsidRPr="00312C15" w:rsidRDefault="00E03E7D" w:rsidP="00E03E7D">
            <w:pPr>
              <w:pStyle w:val="Texto"/>
              <w:numPr>
                <w:ilvl w:val="2"/>
                <w:numId w:val="65"/>
              </w:numPr>
              <w:spacing w:after="120" w:line="240" w:lineRule="auto"/>
              <w:ind w:left="707" w:hanging="284"/>
              <w:rPr>
                <w:rFonts w:ascii="Soberana Texto" w:hAnsi="Soberana Texto"/>
                <w:sz w:val="22"/>
                <w:szCs w:val="22"/>
              </w:rPr>
            </w:pPr>
            <w:r w:rsidRPr="00312C15">
              <w:rPr>
                <w:rFonts w:ascii="Soberana Texto" w:hAnsi="Soberana Texto"/>
                <w:sz w:val="22"/>
                <w:szCs w:val="22"/>
              </w:rPr>
              <w:t>colocación de deuda, y</w:t>
            </w:r>
          </w:p>
          <w:p w14:paraId="538AF26A" w14:textId="77777777" w:rsidR="00E03E7D" w:rsidRPr="005737EF" w:rsidRDefault="00E03E7D" w:rsidP="00E03E7D">
            <w:pPr>
              <w:pStyle w:val="Texto"/>
              <w:numPr>
                <w:ilvl w:val="2"/>
                <w:numId w:val="65"/>
              </w:numPr>
              <w:spacing w:after="120" w:line="240" w:lineRule="auto"/>
              <w:ind w:left="707" w:hanging="284"/>
              <w:rPr>
                <w:rFonts w:ascii="Soberana Texto" w:hAnsi="Soberana Texto"/>
                <w:sz w:val="22"/>
                <w:szCs w:val="22"/>
              </w:rPr>
            </w:pPr>
            <w:r w:rsidRPr="00312C15">
              <w:rPr>
                <w:rFonts w:ascii="Soberana Texto" w:hAnsi="Soberana Texto"/>
                <w:sz w:val="22"/>
                <w:szCs w:val="22"/>
              </w:rPr>
              <w:t xml:space="preserve">prestación de servicios (transferencia de fondos, administración de recursos </w:t>
            </w:r>
            <w:r w:rsidRPr="005737EF">
              <w:rPr>
                <w:rFonts w:ascii="Soberana Texto" w:hAnsi="Soberana Texto"/>
                <w:sz w:val="22"/>
                <w:szCs w:val="22"/>
              </w:rPr>
              <w:t>y otorgamiento de avales, entre otros).</w:t>
            </w:r>
          </w:p>
          <w:p w14:paraId="1482C1EC" w14:textId="77777777" w:rsidR="00E03E7D" w:rsidRPr="009D5E67" w:rsidRDefault="00E03E7D" w:rsidP="00E03E7D">
            <w:pPr>
              <w:pStyle w:val="Texto"/>
              <w:numPr>
                <w:ilvl w:val="1"/>
                <w:numId w:val="64"/>
              </w:numPr>
              <w:spacing w:after="120" w:line="240" w:lineRule="auto"/>
              <w:ind w:left="423" w:hanging="423"/>
              <w:rPr>
                <w:rFonts w:ascii="Soberana Texto" w:hAnsi="Soberana Texto"/>
                <w:sz w:val="22"/>
                <w:szCs w:val="22"/>
              </w:rPr>
            </w:pPr>
            <w:r w:rsidRPr="005737EF">
              <w:rPr>
                <w:rFonts w:ascii="Soberana Texto" w:hAnsi="Soberana Texto"/>
                <w:sz w:val="22"/>
              </w:rPr>
              <w:t>Pago</w:t>
            </w:r>
            <w:r w:rsidRPr="005737EF">
              <w:rPr>
                <w:rFonts w:ascii="Soberana Texto" w:hAnsi="Soberana Texto"/>
                <w:sz w:val="22"/>
                <w:szCs w:val="22"/>
              </w:rPr>
              <w:t>s</w:t>
            </w:r>
            <w:r w:rsidRPr="009D5E67">
              <w:rPr>
                <w:rFonts w:ascii="Soberana Texto" w:hAnsi="Soberana Texto"/>
                <w:sz w:val="22"/>
                <w:szCs w:val="22"/>
              </w:rPr>
              <w:t xml:space="preserve"> por aportaciones al IPAB.</w:t>
            </w:r>
          </w:p>
          <w:p w14:paraId="77564669" w14:textId="77777777" w:rsidR="00E03E7D" w:rsidRPr="009D5E67" w:rsidRDefault="00E03E7D" w:rsidP="00E03E7D">
            <w:pPr>
              <w:pStyle w:val="Texto"/>
              <w:numPr>
                <w:ilvl w:val="1"/>
                <w:numId w:val="64"/>
              </w:numPr>
              <w:spacing w:after="120" w:line="240" w:lineRule="auto"/>
              <w:ind w:left="423" w:hanging="423"/>
              <w:rPr>
                <w:rFonts w:ascii="Soberana Texto" w:hAnsi="Soberana Texto"/>
                <w:sz w:val="22"/>
                <w:szCs w:val="22"/>
              </w:rPr>
            </w:pPr>
            <w:r w:rsidRPr="009D5E67">
              <w:rPr>
                <w:rFonts w:ascii="Soberana Texto" w:hAnsi="Soberana Texto"/>
                <w:sz w:val="22"/>
                <w:szCs w:val="22"/>
              </w:rPr>
              <w:t>Cobros y pagos provenientes de la compraventa de divisas y metales preciosos amonedados, inversiones en instrumentos financieros, instrumentos financieros derivados y cartera de crédito.</w:t>
            </w:r>
          </w:p>
          <w:p w14:paraId="43D81584" w14:textId="77777777" w:rsidR="00E03E7D" w:rsidRPr="009D5E67" w:rsidRDefault="00E03E7D" w:rsidP="00E03E7D">
            <w:pPr>
              <w:pStyle w:val="Texto"/>
              <w:numPr>
                <w:ilvl w:val="1"/>
                <w:numId w:val="64"/>
              </w:numPr>
              <w:spacing w:after="120" w:line="240" w:lineRule="auto"/>
              <w:ind w:left="423" w:hanging="423"/>
              <w:rPr>
                <w:rFonts w:ascii="Soberana Texto" w:hAnsi="Soberana Texto"/>
                <w:sz w:val="22"/>
                <w:szCs w:val="22"/>
              </w:rPr>
            </w:pPr>
            <w:r w:rsidRPr="009D5E67">
              <w:rPr>
                <w:rFonts w:ascii="Soberana Texto" w:hAnsi="Soberana Texto"/>
                <w:sz w:val="22"/>
                <w:szCs w:val="22"/>
              </w:rPr>
              <w:t>Pagos por la adquisición de derechos de cobro.</w:t>
            </w:r>
          </w:p>
          <w:p w14:paraId="53BE4E08" w14:textId="77777777" w:rsidR="00E03E7D" w:rsidRPr="009D5E67" w:rsidRDefault="00E03E7D" w:rsidP="00E03E7D">
            <w:pPr>
              <w:pStyle w:val="Texto"/>
              <w:numPr>
                <w:ilvl w:val="1"/>
                <w:numId w:val="64"/>
              </w:numPr>
              <w:spacing w:after="120" w:line="240" w:lineRule="auto"/>
              <w:ind w:left="423" w:hanging="423"/>
              <w:rPr>
                <w:rFonts w:ascii="Soberana Texto" w:hAnsi="Soberana Texto"/>
                <w:sz w:val="22"/>
                <w:szCs w:val="22"/>
              </w:rPr>
            </w:pPr>
            <w:r w:rsidRPr="009D5E67">
              <w:rPr>
                <w:rFonts w:ascii="Soberana Texto" w:hAnsi="Soberana Texto"/>
                <w:sz w:val="22"/>
                <w:szCs w:val="22"/>
              </w:rPr>
              <w:t>Cobros y pagos por operaciones de bursatilización.</w:t>
            </w:r>
          </w:p>
          <w:p w14:paraId="46C46405" w14:textId="77777777" w:rsidR="00E03E7D" w:rsidRPr="009D5E67" w:rsidRDefault="00E03E7D" w:rsidP="00E03E7D">
            <w:pPr>
              <w:pStyle w:val="Texto"/>
              <w:numPr>
                <w:ilvl w:val="1"/>
                <w:numId w:val="64"/>
              </w:numPr>
              <w:spacing w:after="120" w:line="240" w:lineRule="auto"/>
              <w:ind w:left="423" w:hanging="423"/>
              <w:rPr>
                <w:rFonts w:ascii="Soberana Texto" w:hAnsi="Soberana Texto"/>
                <w:sz w:val="22"/>
                <w:szCs w:val="22"/>
              </w:rPr>
            </w:pPr>
            <w:r w:rsidRPr="005737EF">
              <w:rPr>
                <w:rFonts w:ascii="Soberana Texto" w:hAnsi="Soberana Texto"/>
                <w:sz w:val="22"/>
              </w:rPr>
              <w:t>Cobros</w:t>
            </w:r>
            <w:r w:rsidRPr="009D5E67">
              <w:rPr>
                <w:rFonts w:ascii="Soberana Texto" w:hAnsi="Soberana Texto"/>
                <w:sz w:val="22"/>
                <w:szCs w:val="22"/>
              </w:rPr>
              <w:t xml:space="preserve"> por la venta de bienes adjudicados.</w:t>
            </w:r>
          </w:p>
          <w:p w14:paraId="773DE8DB"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5737EF">
              <w:rPr>
                <w:rFonts w:ascii="Soberana Texto" w:hAnsi="Soberana Texto"/>
                <w:sz w:val="22"/>
              </w:rPr>
              <w:t>Cobros</w:t>
            </w:r>
            <w:r w:rsidRPr="009D5E67">
              <w:rPr>
                <w:rFonts w:ascii="Soberana Texto" w:hAnsi="Soberana Texto"/>
                <w:sz w:val="22"/>
                <w:szCs w:val="22"/>
              </w:rPr>
              <w:t xml:space="preserve"> y pagos relacionados con instrumentos financieros derivados con fines de negociación</w:t>
            </w:r>
            <w:r w:rsidRPr="00312C15">
              <w:rPr>
                <w:rFonts w:ascii="Soberana Texto" w:hAnsi="Soberana Texto"/>
                <w:sz w:val="22"/>
                <w:szCs w:val="22"/>
              </w:rPr>
              <w:t>.</w:t>
            </w:r>
          </w:p>
          <w:p w14:paraId="1D1B1FFB"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Cobros y pagos asociados a instrumentos financieros derivados de cobertura de partidas cubiertas que se clasifican como actividades de operación.</w:t>
            </w:r>
          </w:p>
          <w:p w14:paraId="34A6B4EE"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Pagos por beneficios directos a los empleados, honorarios, rentas, gastos de promoción y publicidad, entre otros gastos de administración.</w:t>
            </w:r>
          </w:p>
          <w:p w14:paraId="7A77D2A4"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312C15">
              <w:rPr>
                <w:rFonts w:ascii="Soberana Texto" w:hAnsi="Soberana Texto"/>
                <w:sz w:val="22"/>
                <w:szCs w:val="22"/>
              </w:rPr>
              <w:t>Pagos de impuestos a la utilidad.</w:t>
            </w:r>
          </w:p>
          <w:p w14:paraId="61D8E905" w14:textId="77777777" w:rsidR="00E03E7D" w:rsidRPr="009D5E67" w:rsidRDefault="00E03E7D" w:rsidP="00E03E7D">
            <w:pPr>
              <w:pStyle w:val="Texto"/>
              <w:numPr>
                <w:ilvl w:val="1"/>
                <w:numId w:val="64"/>
              </w:numPr>
              <w:spacing w:after="120" w:line="240" w:lineRule="auto"/>
              <w:ind w:left="423" w:hanging="423"/>
              <w:rPr>
                <w:rFonts w:ascii="Soberana Texto" w:hAnsi="Soberana Texto"/>
                <w:sz w:val="22"/>
                <w:szCs w:val="22"/>
              </w:rPr>
            </w:pPr>
            <w:r w:rsidRPr="009D5E67">
              <w:rPr>
                <w:rFonts w:ascii="Soberana Texto" w:hAnsi="Soberana Texto"/>
                <w:sz w:val="22"/>
                <w:szCs w:val="22"/>
              </w:rPr>
              <w:t>Devoluciones de impuestos a la utilidad.</w:t>
            </w:r>
          </w:p>
          <w:p w14:paraId="59704001" w14:textId="77777777" w:rsidR="00E03E7D" w:rsidRPr="00312C15" w:rsidRDefault="00E03E7D" w:rsidP="00E03E7D">
            <w:pPr>
              <w:pStyle w:val="Texto"/>
              <w:numPr>
                <w:ilvl w:val="1"/>
                <w:numId w:val="64"/>
              </w:numPr>
              <w:spacing w:after="120" w:line="240" w:lineRule="auto"/>
              <w:ind w:left="423" w:hanging="423"/>
              <w:rPr>
                <w:rFonts w:ascii="Soberana Texto" w:hAnsi="Soberana Texto"/>
                <w:sz w:val="22"/>
                <w:szCs w:val="22"/>
              </w:rPr>
            </w:pPr>
            <w:r w:rsidRPr="005737EF">
              <w:rPr>
                <w:rFonts w:ascii="Soberana Texto" w:hAnsi="Soberana Texto"/>
                <w:sz w:val="22"/>
              </w:rPr>
              <w:t>Cobros</w:t>
            </w:r>
            <w:r w:rsidRPr="009D5E67">
              <w:rPr>
                <w:rFonts w:ascii="Soberana Texto" w:hAnsi="Soberana Texto"/>
                <w:sz w:val="22"/>
                <w:szCs w:val="22"/>
              </w:rPr>
              <w:t xml:space="preserve"> por</w:t>
            </w:r>
            <w:r w:rsidRPr="00312C15">
              <w:rPr>
                <w:rFonts w:ascii="Soberana Texto" w:hAnsi="Soberana Texto"/>
                <w:sz w:val="22"/>
                <w:szCs w:val="22"/>
              </w:rPr>
              <w:t xml:space="preserve"> recuperaciones de derechos de cobro y cartera de crédito.</w:t>
            </w:r>
          </w:p>
          <w:p w14:paraId="42544260"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i/>
                <w:sz w:val="22"/>
                <w:szCs w:val="22"/>
              </w:rPr>
              <w:t>Impuestos a la utilidad</w:t>
            </w:r>
          </w:p>
        </w:tc>
        <w:tc>
          <w:tcPr>
            <w:tcW w:w="1049" w:type="dxa"/>
          </w:tcPr>
          <w:p w14:paraId="358338D0"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569551E0" w14:textId="77777777" w:rsidTr="000B3696">
        <w:trPr>
          <w:trHeight w:val="144"/>
        </w:trPr>
        <w:tc>
          <w:tcPr>
            <w:tcW w:w="8091" w:type="dxa"/>
          </w:tcPr>
          <w:p w14:paraId="2E7C327F"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Los flujos de efectivo relacionados con los impuestos a la utilidad deben presentarse en un rubro por separado dentro de la clasificación de actividades de operación, a menos de que sea práctico relacionarlos con actividades de inversión o de financiamiento, como es el caso del impuesto derivado de las operaciones discontinuadas.</w:t>
            </w:r>
          </w:p>
          <w:p w14:paraId="6DAA0AD9" w14:textId="77777777" w:rsidR="00E03E7D" w:rsidRPr="00312C15" w:rsidRDefault="00E03E7D" w:rsidP="000B3696">
            <w:pPr>
              <w:pStyle w:val="Texto"/>
              <w:spacing w:after="120" w:line="240" w:lineRule="auto"/>
              <w:ind w:firstLine="0"/>
              <w:rPr>
                <w:rFonts w:ascii="Soberana Texto" w:hAnsi="Soberana Texto"/>
                <w:sz w:val="22"/>
                <w:szCs w:val="22"/>
                <w:u w:val="single"/>
              </w:rPr>
            </w:pPr>
            <w:r w:rsidRPr="00312C15">
              <w:rPr>
                <w:rFonts w:ascii="Soberana Texto" w:hAnsi="Soberana Texto"/>
                <w:sz w:val="22"/>
                <w:szCs w:val="22"/>
                <w:u w:val="single"/>
              </w:rPr>
              <w:t>Actividades de inversión</w:t>
            </w:r>
          </w:p>
        </w:tc>
        <w:tc>
          <w:tcPr>
            <w:tcW w:w="1049" w:type="dxa"/>
          </w:tcPr>
          <w:p w14:paraId="2F6F296F"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27CF080F" w14:textId="77777777" w:rsidTr="000B3696">
        <w:trPr>
          <w:trHeight w:val="144"/>
        </w:trPr>
        <w:tc>
          <w:tcPr>
            <w:tcW w:w="8091" w:type="dxa"/>
          </w:tcPr>
          <w:p w14:paraId="3972F450"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lastRenderedPageBreak/>
              <w:t>Los flujos de efectivo relacionados con actividades de inversión representan la medida en que las entidades han destinado recursos hacia partidas que generarán ingresos y flujos de efectivo en el mediano y largo plazo.</w:t>
            </w:r>
          </w:p>
        </w:tc>
        <w:tc>
          <w:tcPr>
            <w:tcW w:w="1049" w:type="dxa"/>
          </w:tcPr>
          <w:p w14:paraId="0A137729"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208C3A25" w14:textId="77777777" w:rsidTr="000B3696">
        <w:trPr>
          <w:trHeight w:val="144"/>
        </w:trPr>
        <w:tc>
          <w:tcPr>
            <w:tcW w:w="8091" w:type="dxa"/>
          </w:tcPr>
          <w:p w14:paraId="4C74E8B6"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Los flujos de efectivo por actividades de inversión son, por ejemplo, los siguientes:</w:t>
            </w:r>
          </w:p>
          <w:p w14:paraId="3C106FF9" w14:textId="77777777" w:rsidR="00E03E7D" w:rsidRDefault="00E03E7D" w:rsidP="00E03E7D">
            <w:pPr>
              <w:pStyle w:val="Texto"/>
              <w:numPr>
                <w:ilvl w:val="1"/>
                <w:numId w:val="66"/>
              </w:numPr>
              <w:spacing w:after="120" w:line="240" w:lineRule="auto"/>
              <w:ind w:left="423" w:hanging="423"/>
              <w:rPr>
                <w:rFonts w:ascii="Soberana Texto" w:hAnsi="Soberana Texto"/>
                <w:sz w:val="22"/>
                <w:szCs w:val="22"/>
              </w:rPr>
            </w:pPr>
            <w:r>
              <w:rPr>
                <w:rFonts w:ascii="Soberana Texto" w:hAnsi="Soberana Texto"/>
                <w:sz w:val="22"/>
                <w:szCs w:val="22"/>
              </w:rPr>
              <w:t>Pagos por instrumentos financieros a largo plazo.</w:t>
            </w:r>
          </w:p>
          <w:p w14:paraId="5DA485D6" w14:textId="77777777" w:rsidR="00E03E7D" w:rsidRDefault="00E03E7D" w:rsidP="00E03E7D">
            <w:pPr>
              <w:pStyle w:val="Texto"/>
              <w:numPr>
                <w:ilvl w:val="1"/>
                <w:numId w:val="66"/>
              </w:numPr>
              <w:spacing w:after="120" w:line="240" w:lineRule="auto"/>
              <w:ind w:left="423" w:hanging="423"/>
              <w:rPr>
                <w:rFonts w:ascii="Soberana Texto" w:hAnsi="Soberana Texto"/>
                <w:sz w:val="22"/>
                <w:szCs w:val="22"/>
              </w:rPr>
            </w:pPr>
            <w:r>
              <w:rPr>
                <w:rFonts w:ascii="Soberana Texto" w:hAnsi="Soberana Texto"/>
                <w:sz w:val="22"/>
                <w:szCs w:val="22"/>
              </w:rPr>
              <w:t>Cobros por instrumentos financieros a largo plazo.</w:t>
            </w:r>
          </w:p>
          <w:p w14:paraId="0BAF4F8B" w14:textId="77777777" w:rsidR="00E03E7D" w:rsidRPr="00312C15" w:rsidRDefault="00E03E7D" w:rsidP="00E03E7D">
            <w:pPr>
              <w:pStyle w:val="Texto"/>
              <w:numPr>
                <w:ilvl w:val="1"/>
                <w:numId w:val="66"/>
              </w:numPr>
              <w:spacing w:after="120" w:line="240" w:lineRule="auto"/>
              <w:ind w:left="423" w:hanging="423"/>
              <w:rPr>
                <w:rFonts w:ascii="Soberana Texto" w:hAnsi="Soberana Texto"/>
                <w:sz w:val="22"/>
                <w:szCs w:val="22"/>
              </w:rPr>
            </w:pPr>
            <w:r w:rsidRPr="00312C15">
              <w:rPr>
                <w:rFonts w:ascii="Soberana Texto" w:hAnsi="Soberana Texto"/>
                <w:sz w:val="22"/>
                <w:szCs w:val="22"/>
              </w:rPr>
              <w:t>Pagos por la adquisición de propiedades, mobiliario y equipo.</w:t>
            </w:r>
          </w:p>
          <w:p w14:paraId="5F8B3114" w14:textId="77777777" w:rsidR="00E03E7D" w:rsidRDefault="00E03E7D" w:rsidP="00E03E7D">
            <w:pPr>
              <w:pStyle w:val="Texto"/>
              <w:numPr>
                <w:ilvl w:val="1"/>
                <w:numId w:val="66"/>
              </w:numPr>
              <w:spacing w:after="120" w:line="240" w:lineRule="auto"/>
              <w:ind w:left="423" w:hanging="423"/>
              <w:rPr>
                <w:rFonts w:ascii="Soberana Texto" w:hAnsi="Soberana Texto"/>
                <w:sz w:val="22"/>
                <w:szCs w:val="22"/>
              </w:rPr>
            </w:pPr>
            <w:r w:rsidRPr="00312C15">
              <w:rPr>
                <w:rFonts w:ascii="Soberana Texto" w:hAnsi="Soberana Texto"/>
                <w:sz w:val="22"/>
                <w:szCs w:val="22"/>
              </w:rPr>
              <w:t>Cobros por la disposición de propiedades, mobiliario y equipo.</w:t>
            </w:r>
          </w:p>
          <w:p w14:paraId="79E6C532" w14:textId="77777777" w:rsidR="00E03E7D" w:rsidRDefault="00E03E7D" w:rsidP="00E03E7D">
            <w:pPr>
              <w:pStyle w:val="Texto"/>
              <w:numPr>
                <w:ilvl w:val="1"/>
                <w:numId w:val="66"/>
              </w:numPr>
              <w:spacing w:after="120" w:line="240" w:lineRule="auto"/>
              <w:ind w:left="423" w:hanging="423"/>
              <w:rPr>
                <w:rFonts w:ascii="Soberana Texto" w:hAnsi="Soberana Texto"/>
                <w:sz w:val="22"/>
                <w:szCs w:val="22"/>
              </w:rPr>
            </w:pPr>
            <w:r>
              <w:rPr>
                <w:rFonts w:ascii="Soberana Texto" w:hAnsi="Soberana Texto"/>
                <w:sz w:val="22"/>
                <w:szCs w:val="22"/>
              </w:rPr>
              <w:t>Pagos por operaciones discontinuadas.</w:t>
            </w:r>
          </w:p>
          <w:p w14:paraId="252815D0" w14:textId="77777777" w:rsidR="00E03E7D" w:rsidRPr="00312C15" w:rsidRDefault="005737EF" w:rsidP="00E03E7D">
            <w:pPr>
              <w:pStyle w:val="Texto"/>
              <w:numPr>
                <w:ilvl w:val="1"/>
                <w:numId w:val="66"/>
              </w:numPr>
              <w:spacing w:after="120" w:line="240" w:lineRule="auto"/>
              <w:ind w:left="423" w:hanging="423"/>
              <w:rPr>
                <w:rFonts w:ascii="Soberana Texto" w:hAnsi="Soberana Texto"/>
                <w:sz w:val="22"/>
                <w:szCs w:val="22"/>
              </w:rPr>
            </w:pPr>
            <w:r>
              <w:rPr>
                <w:rFonts w:ascii="Soberana Texto" w:hAnsi="Soberana Texto"/>
                <w:sz w:val="22"/>
                <w:szCs w:val="22"/>
              </w:rPr>
              <w:t>C</w:t>
            </w:r>
            <w:r w:rsidR="00E03E7D">
              <w:rPr>
                <w:rFonts w:ascii="Soberana Texto" w:hAnsi="Soberana Texto"/>
                <w:sz w:val="22"/>
                <w:szCs w:val="22"/>
              </w:rPr>
              <w:t>obros por operaciones discontinuadas.</w:t>
            </w:r>
          </w:p>
          <w:p w14:paraId="0DD98FC7" w14:textId="77777777" w:rsidR="00E03E7D" w:rsidRPr="00312C15" w:rsidRDefault="00E03E7D" w:rsidP="00E03E7D">
            <w:pPr>
              <w:pStyle w:val="Texto"/>
              <w:numPr>
                <w:ilvl w:val="1"/>
                <w:numId w:val="66"/>
              </w:numPr>
              <w:spacing w:after="120" w:line="240" w:lineRule="auto"/>
              <w:ind w:left="423" w:hanging="423"/>
              <w:rPr>
                <w:rFonts w:ascii="Soberana Texto" w:hAnsi="Soberana Texto"/>
                <w:sz w:val="22"/>
                <w:szCs w:val="22"/>
              </w:rPr>
            </w:pPr>
            <w:r w:rsidRPr="00312C15">
              <w:rPr>
                <w:rFonts w:ascii="Soberana Texto" w:hAnsi="Soberana Texto"/>
                <w:sz w:val="22"/>
                <w:szCs w:val="22"/>
              </w:rPr>
              <w:t>Pagos por la adquisición de subsidiarias.</w:t>
            </w:r>
          </w:p>
          <w:p w14:paraId="6E6D7625" w14:textId="77777777" w:rsidR="00E03E7D" w:rsidRPr="00312C15" w:rsidRDefault="00E03E7D" w:rsidP="00E03E7D">
            <w:pPr>
              <w:pStyle w:val="Texto"/>
              <w:numPr>
                <w:ilvl w:val="1"/>
                <w:numId w:val="66"/>
              </w:numPr>
              <w:spacing w:after="120" w:line="240" w:lineRule="auto"/>
              <w:ind w:left="423" w:hanging="423"/>
              <w:rPr>
                <w:rFonts w:ascii="Soberana Texto" w:hAnsi="Soberana Texto"/>
                <w:sz w:val="22"/>
                <w:szCs w:val="22"/>
              </w:rPr>
            </w:pPr>
            <w:r w:rsidRPr="00312C15">
              <w:rPr>
                <w:rFonts w:ascii="Soberana Texto" w:hAnsi="Soberana Texto"/>
                <w:sz w:val="22"/>
                <w:szCs w:val="22"/>
              </w:rPr>
              <w:t>Cobros por la disposición de subsidiarias.</w:t>
            </w:r>
          </w:p>
          <w:p w14:paraId="785A53C3" w14:textId="77777777" w:rsidR="00E03E7D" w:rsidRPr="00312C15" w:rsidRDefault="00E03E7D" w:rsidP="00E03E7D">
            <w:pPr>
              <w:pStyle w:val="Texto"/>
              <w:numPr>
                <w:ilvl w:val="1"/>
                <w:numId w:val="66"/>
              </w:numPr>
              <w:spacing w:after="120" w:line="240" w:lineRule="auto"/>
              <w:ind w:left="423" w:hanging="423"/>
              <w:rPr>
                <w:rFonts w:ascii="Soberana Texto" w:hAnsi="Soberana Texto"/>
                <w:sz w:val="22"/>
                <w:szCs w:val="22"/>
              </w:rPr>
            </w:pPr>
            <w:r w:rsidRPr="00312C15">
              <w:rPr>
                <w:rFonts w:ascii="Soberana Texto" w:hAnsi="Soberana Texto"/>
                <w:sz w:val="22"/>
                <w:szCs w:val="22"/>
              </w:rPr>
              <w:t>Pagos por la adquisición de asociadas, negocios conjuntos y otras inversiones permanentes.</w:t>
            </w:r>
          </w:p>
          <w:p w14:paraId="3C4C5674" w14:textId="77777777" w:rsidR="00E03E7D" w:rsidRPr="00312C15" w:rsidRDefault="00E03E7D" w:rsidP="00E03E7D">
            <w:pPr>
              <w:pStyle w:val="Texto"/>
              <w:numPr>
                <w:ilvl w:val="1"/>
                <w:numId w:val="66"/>
              </w:numPr>
              <w:spacing w:after="120" w:line="240" w:lineRule="auto"/>
              <w:ind w:left="423" w:hanging="423"/>
              <w:rPr>
                <w:rFonts w:ascii="Soberana Texto" w:hAnsi="Soberana Texto"/>
                <w:sz w:val="22"/>
                <w:szCs w:val="22"/>
              </w:rPr>
            </w:pPr>
            <w:r w:rsidRPr="00312C15">
              <w:rPr>
                <w:rFonts w:ascii="Soberana Texto" w:hAnsi="Soberana Texto"/>
                <w:sz w:val="22"/>
                <w:szCs w:val="22"/>
              </w:rPr>
              <w:t>Cobros por la disposición de asociadas, negocios conjuntos y otras inversiones permanentes.</w:t>
            </w:r>
          </w:p>
          <w:p w14:paraId="579D684C" w14:textId="77777777" w:rsidR="00E03E7D" w:rsidRPr="00312C15" w:rsidRDefault="00E03E7D" w:rsidP="00E03E7D">
            <w:pPr>
              <w:pStyle w:val="Texto"/>
              <w:numPr>
                <w:ilvl w:val="1"/>
                <w:numId w:val="66"/>
              </w:numPr>
              <w:spacing w:after="120" w:line="240" w:lineRule="auto"/>
              <w:ind w:left="423" w:hanging="423"/>
              <w:rPr>
                <w:rFonts w:ascii="Soberana Texto" w:hAnsi="Soberana Texto"/>
                <w:sz w:val="22"/>
                <w:szCs w:val="22"/>
              </w:rPr>
            </w:pPr>
            <w:r w:rsidRPr="00312C15">
              <w:rPr>
                <w:rFonts w:ascii="Soberana Texto" w:hAnsi="Soberana Texto"/>
                <w:sz w:val="22"/>
                <w:szCs w:val="22"/>
              </w:rPr>
              <w:t>Cobros de dividendos en efectivo y equivalentes de efectivo de inversiones permanentes.</w:t>
            </w:r>
          </w:p>
          <w:p w14:paraId="4CB70260" w14:textId="77777777" w:rsidR="00E03E7D" w:rsidRPr="00312C15" w:rsidRDefault="00E03E7D" w:rsidP="00E03E7D">
            <w:pPr>
              <w:pStyle w:val="Texto"/>
              <w:numPr>
                <w:ilvl w:val="1"/>
                <w:numId w:val="66"/>
              </w:numPr>
              <w:spacing w:after="120" w:line="240" w:lineRule="auto"/>
              <w:ind w:left="423" w:hanging="423"/>
              <w:rPr>
                <w:rFonts w:ascii="Soberana Texto" w:hAnsi="Soberana Texto"/>
                <w:sz w:val="22"/>
                <w:szCs w:val="22"/>
              </w:rPr>
            </w:pPr>
            <w:r w:rsidRPr="00312C15">
              <w:rPr>
                <w:rFonts w:ascii="Soberana Texto" w:hAnsi="Soberana Texto"/>
                <w:sz w:val="22"/>
                <w:szCs w:val="22"/>
              </w:rPr>
              <w:t>Pagos por la adquisición de activos intangibles.</w:t>
            </w:r>
          </w:p>
          <w:p w14:paraId="23E303C1" w14:textId="77777777" w:rsidR="00E03E7D" w:rsidRPr="00312C15" w:rsidRDefault="00E03E7D" w:rsidP="00E03E7D">
            <w:pPr>
              <w:pStyle w:val="Texto"/>
              <w:numPr>
                <w:ilvl w:val="1"/>
                <w:numId w:val="66"/>
              </w:numPr>
              <w:spacing w:after="120" w:line="240" w:lineRule="auto"/>
              <w:ind w:left="423" w:hanging="423"/>
              <w:rPr>
                <w:rFonts w:ascii="Soberana Texto" w:hAnsi="Soberana Texto"/>
                <w:sz w:val="22"/>
                <w:szCs w:val="22"/>
              </w:rPr>
            </w:pPr>
            <w:r w:rsidRPr="00312C15">
              <w:rPr>
                <w:rFonts w:ascii="Soberana Texto" w:hAnsi="Soberana Texto"/>
                <w:sz w:val="22"/>
                <w:szCs w:val="22"/>
              </w:rPr>
              <w:t>Cobros por la disposición de activos intangibles.</w:t>
            </w:r>
          </w:p>
          <w:p w14:paraId="5713C5A6" w14:textId="77777777" w:rsidR="00E03E7D" w:rsidRPr="00312C15" w:rsidRDefault="00E03E7D" w:rsidP="00E03E7D">
            <w:pPr>
              <w:pStyle w:val="Texto"/>
              <w:numPr>
                <w:ilvl w:val="1"/>
                <w:numId w:val="66"/>
              </w:numPr>
              <w:spacing w:after="120" w:line="240" w:lineRule="auto"/>
              <w:ind w:left="423" w:hanging="423"/>
              <w:rPr>
                <w:rFonts w:ascii="Soberana Texto" w:hAnsi="Soberana Texto"/>
                <w:sz w:val="22"/>
                <w:szCs w:val="22"/>
              </w:rPr>
            </w:pPr>
            <w:r w:rsidRPr="00312C15">
              <w:rPr>
                <w:rFonts w:ascii="Soberana Texto" w:hAnsi="Soberana Texto"/>
                <w:sz w:val="22"/>
                <w:szCs w:val="22"/>
              </w:rPr>
              <w:t>Cobros asociados con instrumentos financieros derivados de cobertura de partidas cubiertas que se clasifican como actividades de inversión.</w:t>
            </w:r>
          </w:p>
          <w:p w14:paraId="2C925689" w14:textId="77777777" w:rsidR="00E03E7D" w:rsidRPr="00312C15" w:rsidRDefault="00E03E7D" w:rsidP="00E03E7D">
            <w:pPr>
              <w:pStyle w:val="Texto"/>
              <w:numPr>
                <w:ilvl w:val="1"/>
                <w:numId w:val="66"/>
              </w:numPr>
              <w:spacing w:after="120" w:line="240" w:lineRule="auto"/>
              <w:ind w:left="423" w:hanging="423"/>
              <w:rPr>
                <w:rFonts w:ascii="Soberana Texto" w:hAnsi="Soberana Texto"/>
                <w:sz w:val="22"/>
                <w:szCs w:val="22"/>
              </w:rPr>
            </w:pPr>
            <w:r w:rsidRPr="00312C15">
              <w:rPr>
                <w:rFonts w:ascii="Soberana Texto" w:hAnsi="Soberana Texto"/>
                <w:sz w:val="22"/>
                <w:szCs w:val="22"/>
              </w:rPr>
              <w:t>Pagos asociados con instrumentos financieros derivados de cobertura de partidas cubiertas que se clasifican como actividades de inversión.</w:t>
            </w:r>
          </w:p>
          <w:p w14:paraId="050E8876" w14:textId="77777777" w:rsidR="00E03E7D" w:rsidRPr="00312C15" w:rsidRDefault="00E03E7D" w:rsidP="000B3696">
            <w:pPr>
              <w:pStyle w:val="Texto"/>
              <w:spacing w:after="120" w:line="240" w:lineRule="auto"/>
              <w:ind w:firstLine="0"/>
              <w:rPr>
                <w:rFonts w:ascii="Soberana Texto" w:hAnsi="Soberana Texto"/>
                <w:i/>
                <w:sz w:val="22"/>
                <w:szCs w:val="22"/>
              </w:rPr>
            </w:pPr>
            <w:r w:rsidRPr="00664CD5">
              <w:rPr>
                <w:rFonts w:ascii="Soberana Texto" w:hAnsi="Soberana Texto"/>
                <w:i/>
                <w:sz w:val="22"/>
                <w:szCs w:val="22"/>
              </w:rPr>
              <w:t>Adquisiciones y disposiciones de subsidiarias y otros negocios</w:t>
            </w:r>
          </w:p>
        </w:tc>
        <w:tc>
          <w:tcPr>
            <w:tcW w:w="1049" w:type="dxa"/>
          </w:tcPr>
          <w:p w14:paraId="1995BD4F"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7DB58655" w14:textId="77777777" w:rsidTr="000B3696">
        <w:trPr>
          <w:trHeight w:val="144"/>
        </w:trPr>
        <w:tc>
          <w:tcPr>
            <w:tcW w:w="8091" w:type="dxa"/>
          </w:tcPr>
          <w:p w14:paraId="3E9F6AFE"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Los flujos de efectivo derivados de adquisiciones o disposiciones de subsidiarias y otros negocios deben clasificarse en actividades de inversión; asimismo, deben presentarse en un único renglón por separado que involucre toda la operación de adquisición o, en su caso, de disposición, en lugar de presentar la adquisición o disposición individual de los activos y pasivos de dichos negocios a la fecha de adquisición o disposición. Los flujos de efectivo derivados de las adquisiciones no deben compensarse con los de las disposiciones.</w:t>
            </w:r>
          </w:p>
        </w:tc>
        <w:tc>
          <w:tcPr>
            <w:tcW w:w="1049" w:type="dxa"/>
          </w:tcPr>
          <w:p w14:paraId="04D86C0B"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596D1518" w14:textId="77777777" w:rsidTr="000B3696">
        <w:trPr>
          <w:trHeight w:val="144"/>
        </w:trPr>
        <w:tc>
          <w:tcPr>
            <w:tcW w:w="8091" w:type="dxa"/>
            <w:shd w:val="clear" w:color="auto" w:fill="auto"/>
          </w:tcPr>
          <w:p w14:paraId="37EF6EC1" w14:textId="77777777" w:rsidR="00E03E7D" w:rsidRPr="00B95FA7" w:rsidRDefault="00E03E7D" w:rsidP="000B3696">
            <w:pPr>
              <w:pStyle w:val="Texto"/>
              <w:spacing w:after="120" w:line="240" w:lineRule="auto"/>
              <w:ind w:firstLine="0"/>
              <w:rPr>
                <w:rFonts w:ascii="Soberana Texto" w:hAnsi="Soberana Texto"/>
                <w:sz w:val="22"/>
                <w:szCs w:val="22"/>
              </w:rPr>
            </w:pPr>
            <w:r w:rsidRPr="00B95FA7">
              <w:rPr>
                <w:rFonts w:ascii="Soberana Texto" w:hAnsi="Soberana Texto"/>
                <w:sz w:val="22"/>
                <w:szCs w:val="22"/>
              </w:rPr>
              <w:t>Los flujos de efectivo pagados por la adquisición de subsidiarias y otros negocios deben presentarse netos del saldo de efectivo y equivalentes de efectivo adquirido en dicha operación. Asimismo, este importe debe estar neto del impuesto a la utilidad atribuible a tal disposición. En el caso de operaciones extranjeras, debe mostrarse este importe neto del ajuste acumulado por conversión atribuible a dichas operaciones.</w:t>
            </w:r>
          </w:p>
          <w:p w14:paraId="7778AFF6" w14:textId="77777777" w:rsidR="00E03E7D" w:rsidRPr="00B95FA7" w:rsidRDefault="00E03E7D" w:rsidP="000B3696">
            <w:pPr>
              <w:pStyle w:val="Texto"/>
              <w:spacing w:after="120" w:line="240" w:lineRule="auto"/>
              <w:ind w:firstLine="0"/>
              <w:rPr>
                <w:rFonts w:ascii="Soberana Texto" w:hAnsi="Soberana Texto"/>
                <w:sz w:val="22"/>
                <w:szCs w:val="22"/>
              </w:rPr>
            </w:pPr>
            <w:r w:rsidRPr="00B95FA7">
              <w:rPr>
                <w:rFonts w:ascii="Soberana Texto" w:hAnsi="Soberana Texto"/>
                <w:sz w:val="22"/>
                <w:szCs w:val="22"/>
                <w:u w:val="single"/>
              </w:rPr>
              <w:t>Actividades de financiamiento</w:t>
            </w:r>
          </w:p>
        </w:tc>
        <w:tc>
          <w:tcPr>
            <w:tcW w:w="1049" w:type="dxa"/>
          </w:tcPr>
          <w:p w14:paraId="6C036601"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0AF65F2A" w14:textId="77777777" w:rsidTr="000B3696">
        <w:trPr>
          <w:trHeight w:val="144"/>
        </w:trPr>
        <w:tc>
          <w:tcPr>
            <w:tcW w:w="8091" w:type="dxa"/>
            <w:shd w:val="clear" w:color="auto" w:fill="auto"/>
          </w:tcPr>
          <w:p w14:paraId="48CF26BD" w14:textId="77777777" w:rsidR="00E03E7D" w:rsidRPr="00B95FA7" w:rsidRDefault="00E03E7D" w:rsidP="000B3696">
            <w:pPr>
              <w:pStyle w:val="Texto"/>
              <w:spacing w:after="120" w:line="240" w:lineRule="auto"/>
              <w:ind w:firstLine="0"/>
              <w:rPr>
                <w:rFonts w:ascii="Soberana Texto" w:hAnsi="Soberana Texto"/>
                <w:sz w:val="22"/>
                <w:szCs w:val="22"/>
              </w:rPr>
            </w:pPr>
            <w:r w:rsidRPr="00B95FA7">
              <w:rPr>
                <w:rFonts w:ascii="Soberana Texto" w:hAnsi="Soberana Texto"/>
                <w:sz w:val="22"/>
                <w:szCs w:val="22"/>
              </w:rPr>
              <w:t xml:space="preserve">Los flujos de efectivo generados por las actividades de financiamiento muestran la capacidad de la entidad para restituir a sus propietarios y acreedores, los recursos que destinaron en su momento a la entidad y, en su caso, para pagarles rendimientos. </w:t>
            </w:r>
          </w:p>
        </w:tc>
        <w:tc>
          <w:tcPr>
            <w:tcW w:w="1049" w:type="dxa"/>
          </w:tcPr>
          <w:p w14:paraId="4E0E0583"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783D36D7" w14:textId="77777777" w:rsidTr="000B3696">
        <w:trPr>
          <w:trHeight w:val="144"/>
        </w:trPr>
        <w:tc>
          <w:tcPr>
            <w:tcW w:w="8091" w:type="dxa"/>
          </w:tcPr>
          <w:p w14:paraId="28AD894E"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lastRenderedPageBreak/>
              <w:t>Los flujos de efectivo por actividades de financiamiento son, por ejemplo, los siguientes:</w:t>
            </w:r>
          </w:p>
          <w:p w14:paraId="24792DE9" w14:textId="77777777" w:rsidR="00E03E7D" w:rsidRPr="00312C15" w:rsidRDefault="00E03E7D" w:rsidP="00E03E7D">
            <w:pPr>
              <w:pStyle w:val="Texto"/>
              <w:numPr>
                <w:ilvl w:val="1"/>
                <w:numId w:val="68"/>
              </w:numPr>
              <w:spacing w:after="120" w:line="240" w:lineRule="auto"/>
              <w:ind w:left="427" w:hanging="425"/>
              <w:rPr>
                <w:rFonts w:ascii="Soberana Texto" w:hAnsi="Soberana Texto"/>
                <w:sz w:val="22"/>
                <w:szCs w:val="22"/>
              </w:rPr>
            </w:pPr>
            <w:r w:rsidRPr="00312C15">
              <w:rPr>
                <w:rFonts w:ascii="Soberana Texto" w:hAnsi="Soberana Texto"/>
                <w:sz w:val="22"/>
                <w:szCs w:val="22"/>
              </w:rPr>
              <w:t>Cobros por la obtención de préstamos interbancarios y de otros organismos.</w:t>
            </w:r>
          </w:p>
          <w:p w14:paraId="57E2FC70" w14:textId="77777777" w:rsidR="00E03E7D" w:rsidRPr="00312C15" w:rsidRDefault="00E03E7D" w:rsidP="00E03E7D">
            <w:pPr>
              <w:pStyle w:val="Texto"/>
              <w:numPr>
                <w:ilvl w:val="1"/>
                <w:numId w:val="68"/>
              </w:numPr>
              <w:spacing w:after="120" w:line="240" w:lineRule="auto"/>
              <w:ind w:left="427" w:hanging="425"/>
              <w:rPr>
                <w:rFonts w:ascii="Soberana Texto" w:hAnsi="Soberana Texto"/>
                <w:sz w:val="22"/>
                <w:szCs w:val="22"/>
              </w:rPr>
            </w:pPr>
            <w:r w:rsidRPr="00312C15">
              <w:rPr>
                <w:rFonts w:ascii="Soberana Texto" w:hAnsi="Soberana Texto"/>
                <w:sz w:val="22"/>
                <w:szCs w:val="22"/>
              </w:rPr>
              <w:t xml:space="preserve">Pagos de préstamos interbancarios y de otros organismos.  </w:t>
            </w:r>
          </w:p>
          <w:p w14:paraId="39FB48C1" w14:textId="77777777" w:rsidR="00E03E7D" w:rsidRPr="00312C15" w:rsidRDefault="00E03E7D" w:rsidP="00E03E7D">
            <w:pPr>
              <w:pStyle w:val="Texto"/>
              <w:numPr>
                <w:ilvl w:val="1"/>
                <w:numId w:val="68"/>
              </w:numPr>
              <w:spacing w:after="120" w:line="240" w:lineRule="auto"/>
              <w:ind w:left="427" w:hanging="425"/>
              <w:rPr>
                <w:rFonts w:ascii="Soberana Texto" w:hAnsi="Soberana Texto"/>
                <w:sz w:val="22"/>
                <w:szCs w:val="22"/>
              </w:rPr>
            </w:pPr>
            <w:r w:rsidRPr="00312C15">
              <w:rPr>
                <w:rFonts w:ascii="Soberana Texto" w:hAnsi="Soberana Texto"/>
                <w:sz w:val="22"/>
                <w:szCs w:val="22"/>
              </w:rPr>
              <w:t>Cobros en efectivo y equivalentes de efectivo procedentes de la emisión o generación de acciones de la propia entidad, netos de los gastos de emisión relativos.</w:t>
            </w:r>
          </w:p>
          <w:p w14:paraId="7822D573" w14:textId="77777777" w:rsidR="00E03E7D" w:rsidRPr="00312C15" w:rsidRDefault="00E03E7D" w:rsidP="00E03E7D">
            <w:pPr>
              <w:pStyle w:val="Texto"/>
              <w:numPr>
                <w:ilvl w:val="1"/>
                <w:numId w:val="68"/>
              </w:numPr>
              <w:spacing w:after="120" w:line="240" w:lineRule="auto"/>
              <w:ind w:left="427" w:hanging="425"/>
              <w:rPr>
                <w:rFonts w:ascii="Soberana Texto" w:hAnsi="Soberana Texto"/>
                <w:sz w:val="22"/>
                <w:szCs w:val="22"/>
              </w:rPr>
            </w:pPr>
            <w:r w:rsidRPr="00312C15">
              <w:rPr>
                <w:rFonts w:ascii="Soberana Texto" w:hAnsi="Soberana Texto"/>
                <w:sz w:val="22"/>
                <w:szCs w:val="22"/>
              </w:rPr>
              <w:t>Pagos en efectivo y equivalentes de efectivo a los propietarios por reembolsos de capital social, de dividendos o asociados a la recompra de acciones propias.</w:t>
            </w:r>
          </w:p>
          <w:p w14:paraId="6B63859A" w14:textId="77777777" w:rsidR="00E03E7D" w:rsidRPr="00312C15" w:rsidRDefault="00E03E7D" w:rsidP="00E03E7D">
            <w:pPr>
              <w:pStyle w:val="Texto"/>
              <w:numPr>
                <w:ilvl w:val="1"/>
                <w:numId w:val="68"/>
              </w:numPr>
              <w:spacing w:after="120" w:line="240" w:lineRule="auto"/>
              <w:ind w:left="427" w:hanging="425"/>
              <w:rPr>
                <w:rFonts w:ascii="Soberana Texto" w:hAnsi="Soberana Texto"/>
                <w:sz w:val="22"/>
                <w:szCs w:val="22"/>
              </w:rPr>
            </w:pPr>
            <w:r w:rsidRPr="00312C15">
              <w:rPr>
                <w:rFonts w:ascii="Soberana Texto" w:hAnsi="Soberana Texto"/>
                <w:sz w:val="22"/>
                <w:szCs w:val="22"/>
              </w:rPr>
              <w:t>Cobros por la emisión de instrumentos financieros que califican como capital.</w:t>
            </w:r>
          </w:p>
          <w:p w14:paraId="64094347" w14:textId="77777777" w:rsidR="00E03E7D" w:rsidRPr="00312C15" w:rsidRDefault="00E03E7D" w:rsidP="00E03E7D">
            <w:pPr>
              <w:pStyle w:val="Texto"/>
              <w:numPr>
                <w:ilvl w:val="1"/>
                <w:numId w:val="68"/>
              </w:numPr>
              <w:spacing w:after="120" w:line="240" w:lineRule="auto"/>
              <w:ind w:left="427" w:hanging="425"/>
              <w:rPr>
                <w:rFonts w:ascii="Soberana Texto" w:hAnsi="Soberana Texto"/>
                <w:sz w:val="22"/>
                <w:szCs w:val="22"/>
              </w:rPr>
            </w:pPr>
            <w:r w:rsidRPr="00312C15">
              <w:rPr>
                <w:rFonts w:ascii="Soberana Texto" w:hAnsi="Soberana Texto"/>
                <w:sz w:val="22"/>
                <w:szCs w:val="22"/>
              </w:rPr>
              <w:t>Pagos asociados con instrumentos financieros que califican como capital.</w:t>
            </w:r>
          </w:p>
          <w:p w14:paraId="5266EF02" w14:textId="77777777" w:rsidR="00E03E7D" w:rsidRPr="00312C15" w:rsidRDefault="00E03E7D" w:rsidP="00E03E7D">
            <w:pPr>
              <w:pStyle w:val="Texto"/>
              <w:numPr>
                <w:ilvl w:val="1"/>
                <w:numId w:val="68"/>
              </w:numPr>
              <w:spacing w:after="120" w:line="240" w:lineRule="auto"/>
              <w:ind w:left="427" w:hanging="425"/>
              <w:rPr>
                <w:rFonts w:ascii="Soberana Texto" w:hAnsi="Soberana Texto"/>
                <w:sz w:val="22"/>
                <w:szCs w:val="22"/>
              </w:rPr>
            </w:pPr>
            <w:r w:rsidRPr="00312C15">
              <w:rPr>
                <w:rFonts w:ascii="Soberana Texto" w:hAnsi="Soberana Texto"/>
                <w:sz w:val="22"/>
                <w:szCs w:val="22"/>
              </w:rPr>
              <w:t>Cobros por la emisión de instrumentos financieros que califican como pasivo.</w:t>
            </w:r>
          </w:p>
          <w:p w14:paraId="51EBEF00" w14:textId="77777777" w:rsidR="00E03E7D" w:rsidRPr="00312C15" w:rsidRDefault="00E03E7D" w:rsidP="00E03E7D">
            <w:pPr>
              <w:pStyle w:val="Texto"/>
              <w:numPr>
                <w:ilvl w:val="1"/>
                <w:numId w:val="68"/>
              </w:numPr>
              <w:spacing w:after="120" w:line="240" w:lineRule="auto"/>
              <w:ind w:left="427" w:hanging="427"/>
              <w:rPr>
                <w:rFonts w:ascii="Soberana Texto" w:hAnsi="Soberana Texto"/>
                <w:sz w:val="22"/>
                <w:szCs w:val="22"/>
              </w:rPr>
            </w:pPr>
            <w:r w:rsidRPr="00312C15">
              <w:rPr>
                <w:rFonts w:ascii="Soberana Texto" w:hAnsi="Soberana Texto"/>
                <w:sz w:val="22"/>
                <w:szCs w:val="22"/>
              </w:rPr>
              <w:t>Pagos asociados con instrumentos financieros que califican como pasivo.</w:t>
            </w:r>
          </w:p>
          <w:p w14:paraId="633CB395" w14:textId="77777777" w:rsidR="00E03E7D" w:rsidRPr="00312C15" w:rsidRDefault="00E03E7D" w:rsidP="000B3696">
            <w:pPr>
              <w:pStyle w:val="Texto"/>
              <w:spacing w:after="120" w:line="240" w:lineRule="auto"/>
              <w:ind w:firstLine="0"/>
              <w:rPr>
                <w:rFonts w:ascii="Soberana Texto" w:hAnsi="Soberana Texto"/>
                <w:sz w:val="22"/>
                <w:szCs w:val="22"/>
                <w:u w:val="single"/>
              </w:rPr>
            </w:pPr>
            <w:r w:rsidRPr="00312C15">
              <w:rPr>
                <w:rFonts w:ascii="Soberana Texto" w:hAnsi="Soberana Texto"/>
                <w:sz w:val="22"/>
                <w:szCs w:val="22"/>
                <w:u w:val="single"/>
              </w:rPr>
              <w:t>Incremento o disminución neta de efectivo y equivalentes de efectivo</w:t>
            </w:r>
          </w:p>
        </w:tc>
        <w:tc>
          <w:tcPr>
            <w:tcW w:w="1049" w:type="dxa"/>
          </w:tcPr>
          <w:p w14:paraId="2AC23A24"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6AB9FAEC" w14:textId="77777777" w:rsidTr="000B3696">
        <w:trPr>
          <w:trHeight w:val="144"/>
        </w:trPr>
        <w:tc>
          <w:tcPr>
            <w:tcW w:w="8091" w:type="dxa"/>
          </w:tcPr>
          <w:p w14:paraId="5F6DC60C"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Después de clasificar los flujos de efectivo en actividades de operación, actividades de inversión y actividades de financiamiento, deben presentarse los flujos netos de efectivo de estas tres secciones.</w:t>
            </w:r>
          </w:p>
          <w:p w14:paraId="1153A296"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u w:val="single"/>
              </w:rPr>
              <w:t>Efectos por cambios en el valor del efectivo y equivalentes de efectivo</w:t>
            </w:r>
          </w:p>
        </w:tc>
        <w:tc>
          <w:tcPr>
            <w:tcW w:w="1049" w:type="dxa"/>
          </w:tcPr>
          <w:p w14:paraId="5091215E"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0ED72C3B" w14:textId="77777777" w:rsidTr="000B3696">
        <w:trPr>
          <w:trHeight w:val="144"/>
        </w:trPr>
        <w:tc>
          <w:tcPr>
            <w:tcW w:w="8091" w:type="dxa"/>
          </w:tcPr>
          <w:p w14:paraId="7BDC1F86"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Las entidades deben presentar en un reglón por separado, según proceda, lo siguiente:</w:t>
            </w:r>
          </w:p>
          <w:p w14:paraId="46B2582E"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a)</w:t>
            </w:r>
            <w:r w:rsidRPr="00312C15">
              <w:rPr>
                <w:rFonts w:ascii="Soberana Texto" w:hAnsi="Soberana Texto"/>
                <w:sz w:val="22"/>
                <w:szCs w:val="22"/>
              </w:rPr>
              <w:tab/>
              <w:t>los efectos por conversión a que hace referencia el párrafo 43, que surgen por haber utilizado distintos tipos de cambio para la conversión del saldo inicial, del saldo final y de los flujos de efectivo y equivalentes de efectivo, de una operación extranjera;</w:t>
            </w:r>
          </w:p>
          <w:p w14:paraId="42EDCA55"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b)</w:t>
            </w:r>
            <w:r w:rsidRPr="00312C15">
              <w:rPr>
                <w:rFonts w:ascii="Soberana Texto" w:hAnsi="Soberana Texto"/>
                <w:sz w:val="22"/>
                <w:szCs w:val="22"/>
              </w:rPr>
              <w:tab/>
              <w:t>los efectos por utilidad o pérdida en cambios del efectivo y equivalentes de efectivo a que hace referencia el párrafo 46, el cual incluye la diferencia generada por la conversión del saldo inicial de efectivo y equivalentes de efectivo al tipo de cambio que publique el Banco de México en el DOF el día hábil posterior a la fecha de cierre del periodo anterior, y del saldo final de efectivo y equivalentes de efectivo al tipo de cambio que publique el Banco de México en el DOF el día hábil posterior a la fecha de cierre del periodo actual;</w:t>
            </w:r>
          </w:p>
          <w:p w14:paraId="3777EEC1"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c)</w:t>
            </w:r>
            <w:r w:rsidRPr="00312C15">
              <w:rPr>
                <w:rFonts w:ascii="Soberana Texto" w:hAnsi="Soberana Texto"/>
                <w:sz w:val="22"/>
                <w:szCs w:val="22"/>
              </w:rPr>
              <w:tab/>
              <w:t>los efectos en los saldos de efectivo y equivalentes de efectivo por cambios en su valor resultantes de fluctuaciones en el tipo de cambio y en su valor razonable, y</w:t>
            </w:r>
          </w:p>
          <w:p w14:paraId="0F0F2DB8" w14:textId="77777777" w:rsidR="00E03E7D" w:rsidRPr="00312C15" w:rsidRDefault="00E03E7D" w:rsidP="000B3696">
            <w:pPr>
              <w:pStyle w:val="Texto"/>
              <w:spacing w:after="120" w:line="240" w:lineRule="auto"/>
              <w:ind w:left="396" w:hanging="396"/>
              <w:rPr>
                <w:rFonts w:ascii="Soberana Texto" w:hAnsi="Soberana Texto"/>
                <w:sz w:val="22"/>
                <w:szCs w:val="22"/>
                <w:u w:val="single"/>
              </w:rPr>
            </w:pPr>
            <w:r w:rsidRPr="00312C15">
              <w:rPr>
                <w:rFonts w:ascii="Soberana Texto" w:hAnsi="Soberana Texto"/>
                <w:sz w:val="22"/>
                <w:szCs w:val="22"/>
              </w:rPr>
              <w:t>d)</w:t>
            </w:r>
            <w:r w:rsidRPr="00312C15">
              <w:rPr>
                <w:rFonts w:ascii="Soberana Texto" w:hAnsi="Soberana Texto"/>
                <w:sz w:val="22"/>
                <w:szCs w:val="22"/>
              </w:rPr>
              <w:tab/>
              <w:t>los efectos por inflación asociados con los saldos y los flujos de efectivo y equivalentes de efectivo de cualquiera de las entidades que conforman la entidad económica consolidada y que se encuentre en un entorno económico inflacionario.</w:t>
            </w:r>
          </w:p>
        </w:tc>
        <w:tc>
          <w:tcPr>
            <w:tcW w:w="1049" w:type="dxa"/>
          </w:tcPr>
          <w:p w14:paraId="5459A9E2"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416665AC" w14:textId="77777777" w:rsidTr="000B3696">
        <w:trPr>
          <w:trHeight w:val="144"/>
        </w:trPr>
        <w:tc>
          <w:tcPr>
            <w:tcW w:w="8091" w:type="dxa"/>
          </w:tcPr>
          <w:p w14:paraId="6FC880D6" w14:textId="77777777" w:rsidR="00E03E7D" w:rsidRPr="00312C15" w:rsidRDefault="00E03E7D" w:rsidP="000B3696">
            <w:pPr>
              <w:pStyle w:val="Texto"/>
              <w:spacing w:after="60" w:line="240" w:lineRule="atLeast"/>
              <w:ind w:firstLine="0"/>
              <w:rPr>
                <w:rFonts w:ascii="Soberana Texto" w:hAnsi="Soberana Texto"/>
                <w:sz w:val="22"/>
                <w:szCs w:val="22"/>
                <w:u w:val="single"/>
              </w:rPr>
            </w:pPr>
            <w:r w:rsidRPr="00312C15">
              <w:rPr>
                <w:rFonts w:ascii="Soberana Texto" w:hAnsi="Soberana Texto"/>
                <w:sz w:val="22"/>
                <w:szCs w:val="22"/>
              </w:rPr>
              <w:t>Los efectos a los que hace alusión el párrafo anterior deben presentarse en el estado de flujos de efectivo en forma segregada para permitir una adecuada conciliación entre el saldo de efectivo al inicio y al final del periodo.</w:t>
            </w:r>
          </w:p>
          <w:p w14:paraId="7A0394CA"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u w:val="single"/>
              </w:rPr>
              <w:t>Efectivo y equivalentes de efectivo al inicio del periodo</w:t>
            </w:r>
          </w:p>
        </w:tc>
        <w:tc>
          <w:tcPr>
            <w:tcW w:w="1049" w:type="dxa"/>
          </w:tcPr>
          <w:p w14:paraId="766FFDBE"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3EE2D93B" w14:textId="77777777" w:rsidTr="000B3696">
        <w:trPr>
          <w:trHeight w:val="144"/>
        </w:trPr>
        <w:tc>
          <w:tcPr>
            <w:tcW w:w="8091" w:type="dxa"/>
          </w:tcPr>
          <w:p w14:paraId="105756DF"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Las entidades deben presentar un rubro por separado denominado “Efectivo y equivalentes de efectivo al inicio del periodo”, el cual corresponde al saldo de efectivo y equivalentes de efectivo presentado en el estado de situación financiera al final del periodo anterior (incluyendo el efectivo y equivalentes de efectivo restringidos), con el fin de conciliarlo con el saldo de efectivo y equivalentes de efectivo al final del periodo actual.</w:t>
            </w:r>
          </w:p>
          <w:p w14:paraId="01AC6542" w14:textId="77777777" w:rsidR="00E03E7D" w:rsidRPr="00312C15" w:rsidRDefault="00E03E7D" w:rsidP="000B3696">
            <w:pPr>
              <w:pStyle w:val="Texto"/>
              <w:spacing w:after="120" w:line="240" w:lineRule="auto"/>
              <w:ind w:firstLine="0"/>
              <w:rPr>
                <w:rFonts w:ascii="Soberana Texto" w:hAnsi="Soberana Texto"/>
                <w:sz w:val="22"/>
                <w:szCs w:val="22"/>
                <w:u w:val="single"/>
              </w:rPr>
            </w:pPr>
            <w:r w:rsidRPr="00312C15">
              <w:rPr>
                <w:rFonts w:ascii="Soberana Texto" w:hAnsi="Soberana Texto"/>
                <w:sz w:val="22"/>
                <w:szCs w:val="22"/>
                <w:u w:val="single"/>
              </w:rPr>
              <w:t>Efectivo y equivalentes de efectivo al final del periodo</w:t>
            </w:r>
          </w:p>
        </w:tc>
        <w:tc>
          <w:tcPr>
            <w:tcW w:w="1049" w:type="dxa"/>
          </w:tcPr>
          <w:p w14:paraId="4DB549F3"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322AA505" w14:textId="77777777" w:rsidTr="000B3696">
        <w:trPr>
          <w:trHeight w:val="144"/>
        </w:trPr>
        <w:tc>
          <w:tcPr>
            <w:tcW w:w="8091" w:type="dxa"/>
          </w:tcPr>
          <w:p w14:paraId="1FB470C5"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lastRenderedPageBreak/>
              <w:t>Las entidades deben presentar un rubro por separado denominado “Efectivo y equivalentes de efectivo al final del periodo”, el cual se debe determinar por la suma algebraica de los rubros: “Incremento neto de efectivo y equivalentes de efectivo” o “Disminución neta de efectivo y equivalentes de efectivo”, “Efectos por cambios en el valor del efectivo y equivalentes de efectivo”, y “Efectivo y equivalentes de efectivo al inicio del periodo”. Dicha suma debe corresponder al saldo del efectivo y equivalentes de efectivo presentado en el estado de situación financiera al final del periodo.</w:t>
            </w:r>
          </w:p>
          <w:p w14:paraId="68570237" w14:textId="77777777" w:rsidR="00E03E7D" w:rsidRPr="00312C15" w:rsidRDefault="00E03E7D" w:rsidP="000B3696">
            <w:pPr>
              <w:pStyle w:val="Texto"/>
              <w:spacing w:after="120" w:line="240" w:lineRule="auto"/>
              <w:ind w:firstLine="0"/>
              <w:rPr>
                <w:rFonts w:ascii="Soberana Texto" w:hAnsi="Soberana Texto"/>
                <w:i/>
                <w:sz w:val="22"/>
                <w:szCs w:val="22"/>
                <w:u w:val="single"/>
              </w:rPr>
            </w:pPr>
            <w:r w:rsidRPr="00312C15">
              <w:rPr>
                <w:rFonts w:ascii="Soberana Texto" w:hAnsi="Soberana Texto"/>
                <w:b/>
                <w:i/>
                <w:sz w:val="22"/>
                <w:szCs w:val="22"/>
              </w:rPr>
              <w:t>Consideraciones adicionales</w:t>
            </w:r>
          </w:p>
          <w:p w14:paraId="6CFCF136" w14:textId="77777777" w:rsidR="00E03E7D" w:rsidRPr="00312C15" w:rsidRDefault="00E03E7D" w:rsidP="000B3696">
            <w:pPr>
              <w:pStyle w:val="Texto"/>
              <w:spacing w:after="120" w:line="240" w:lineRule="auto"/>
              <w:ind w:firstLine="0"/>
              <w:rPr>
                <w:rFonts w:ascii="Soberana Texto" w:hAnsi="Soberana Texto"/>
                <w:sz w:val="22"/>
                <w:szCs w:val="22"/>
                <w:u w:val="single"/>
              </w:rPr>
            </w:pPr>
            <w:r w:rsidRPr="00312C15">
              <w:rPr>
                <w:rFonts w:ascii="Soberana Texto" w:hAnsi="Soberana Texto"/>
                <w:sz w:val="22"/>
                <w:szCs w:val="22"/>
                <w:u w:val="single"/>
              </w:rPr>
              <w:t>Instrumentos financieros derivados con fines de cobertura</w:t>
            </w:r>
          </w:p>
        </w:tc>
        <w:tc>
          <w:tcPr>
            <w:tcW w:w="1049" w:type="dxa"/>
          </w:tcPr>
          <w:p w14:paraId="3EBEA0C6"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0EAF7DFE" w14:textId="77777777" w:rsidTr="000B3696">
        <w:trPr>
          <w:trHeight w:val="144"/>
        </w:trPr>
        <w:tc>
          <w:tcPr>
            <w:tcW w:w="8091" w:type="dxa"/>
          </w:tcPr>
          <w:p w14:paraId="29098989" w14:textId="77777777" w:rsidR="00E03E7D" w:rsidRPr="00312C15" w:rsidRDefault="00E03E7D" w:rsidP="000B3696">
            <w:pPr>
              <w:pStyle w:val="Texto"/>
              <w:spacing w:after="120" w:line="240" w:lineRule="auto"/>
              <w:ind w:firstLine="0"/>
              <w:rPr>
                <w:rFonts w:ascii="Soberana Texto" w:hAnsi="Soberana Texto"/>
                <w:sz w:val="22"/>
                <w:szCs w:val="22"/>
                <w:u w:val="single"/>
              </w:rPr>
            </w:pPr>
            <w:r w:rsidRPr="00312C15">
              <w:rPr>
                <w:rFonts w:ascii="Soberana Texto" w:hAnsi="Soberana Texto"/>
                <w:sz w:val="22"/>
                <w:szCs w:val="22"/>
              </w:rPr>
              <w:t>Cuando un instrumento financiero derivado se mantiene con fines de cobertura, los flujos de efectivo de dicho instrumento deben clasificarse de la misma forma que los flujos de efectivo asociados con la partida cubierta.</w:t>
            </w:r>
          </w:p>
          <w:p w14:paraId="6DEE02A4" w14:textId="77777777" w:rsidR="00E03E7D" w:rsidRPr="00312C15" w:rsidRDefault="00E03E7D" w:rsidP="000B3696">
            <w:pPr>
              <w:pStyle w:val="Texto"/>
              <w:spacing w:after="120" w:line="240" w:lineRule="auto"/>
              <w:ind w:firstLine="0"/>
              <w:rPr>
                <w:rFonts w:ascii="Soberana Texto" w:hAnsi="Soberana Texto"/>
                <w:b/>
                <w:i/>
                <w:sz w:val="22"/>
                <w:szCs w:val="22"/>
              </w:rPr>
            </w:pPr>
            <w:r w:rsidRPr="00312C15">
              <w:rPr>
                <w:rFonts w:ascii="Soberana Texto" w:hAnsi="Soberana Texto"/>
                <w:sz w:val="22"/>
                <w:szCs w:val="22"/>
                <w:u w:val="single"/>
              </w:rPr>
              <w:t>Dividendos</w:t>
            </w:r>
          </w:p>
        </w:tc>
        <w:tc>
          <w:tcPr>
            <w:tcW w:w="1049" w:type="dxa"/>
          </w:tcPr>
          <w:p w14:paraId="5EE83E6B"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281370D1" w14:textId="77777777" w:rsidTr="000B3696">
        <w:trPr>
          <w:trHeight w:val="144"/>
        </w:trPr>
        <w:tc>
          <w:tcPr>
            <w:tcW w:w="8091" w:type="dxa"/>
          </w:tcPr>
          <w:p w14:paraId="7D813B0F"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Los flujos de efectivo derivados de dividendos cobrados deben presentarse en un rubro específico dentro del mismo grupo de actividades en el que se presentan los flujos de efectivo de la partida con la que están asociados. Por ejemplo: las entradas de flujos de efectivo por dividendos cobrados de inversiones en instrumentos financieros deben presentarse, al igual que dichos instrumentos, en actividades de operación; si los dividendos cobrados se derivan de una inversión permanente en una entidad asociada, dichos flujos de efectivo deben presentarse en actividades de inversión.</w:t>
            </w:r>
          </w:p>
        </w:tc>
        <w:tc>
          <w:tcPr>
            <w:tcW w:w="1049" w:type="dxa"/>
          </w:tcPr>
          <w:p w14:paraId="61C39AB8"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7CA89BDD" w14:textId="77777777" w:rsidTr="000B3696">
        <w:trPr>
          <w:trHeight w:val="144"/>
        </w:trPr>
        <w:tc>
          <w:tcPr>
            <w:tcW w:w="8091" w:type="dxa"/>
          </w:tcPr>
          <w:p w14:paraId="0CDBD1F4" w14:textId="77777777" w:rsidR="00E03E7D" w:rsidRPr="00312C15" w:rsidRDefault="00E03E7D" w:rsidP="000B3696">
            <w:pPr>
              <w:pStyle w:val="Texto"/>
              <w:spacing w:after="60" w:line="240" w:lineRule="atLeast"/>
              <w:ind w:firstLine="0"/>
              <w:rPr>
                <w:rFonts w:ascii="Soberana Texto" w:hAnsi="Soberana Texto"/>
                <w:sz w:val="22"/>
                <w:szCs w:val="22"/>
              </w:rPr>
            </w:pPr>
            <w:r w:rsidRPr="00312C15">
              <w:rPr>
                <w:rFonts w:ascii="Soberana Texto" w:hAnsi="Soberana Texto"/>
                <w:sz w:val="22"/>
                <w:szCs w:val="22"/>
              </w:rPr>
              <w:t>Las salidas de efectivo por dividendos pagados deben presentarse en actividades de financiamiento debido a que representan la retribución a los propietarios de una entidad por los recursos obtenidos de su parte.</w:t>
            </w:r>
          </w:p>
          <w:p w14:paraId="681230D1"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u w:val="single"/>
              </w:rPr>
              <w:t xml:space="preserve"> Operaciones discontinuadas</w:t>
            </w:r>
          </w:p>
        </w:tc>
        <w:tc>
          <w:tcPr>
            <w:tcW w:w="1049" w:type="dxa"/>
          </w:tcPr>
          <w:p w14:paraId="1CE79E17"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1DC8136E" w14:textId="77777777" w:rsidTr="000B3696">
        <w:trPr>
          <w:trHeight w:val="144"/>
        </w:trPr>
        <w:tc>
          <w:tcPr>
            <w:tcW w:w="8091" w:type="dxa"/>
          </w:tcPr>
          <w:p w14:paraId="6B70605F"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Los flujos de efectivo cobrados por la disposición de subsidiarias y otros negocios (operaciones discontinuadas) deben presentarse netos del saldo de efectivo y equivalentes de efectivo dispuesto en dicha operación. Asimismo, este importe debe estar neto del impuesto a la utilidad atribuible a tal disposición. En el caso de operaciones extranjeras, debe mostrarse este importe neto del ajuste acumulado por conversión atribuible a dichas operaciones.</w:t>
            </w:r>
          </w:p>
          <w:p w14:paraId="512E1CB7"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b/>
                <w:i/>
                <w:sz w:val="22"/>
                <w:szCs w:val="22"/>
              </w:rPr>
              <w:t>Procedimiento para elaborar el estado de flujos de efectivo</w:t>
            </w:r>
          </w:p>
        </w:tc>
        <w:tc>
          <w:tcPr>
            <w:tcW w:w="1049" w:type="dxa"/>
          </w:tcPr>
          <w:p w14:paraId="71106A39"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40B29993" w14:textId="77777777" w:rsidTr="000B3696">
        <w:trPr>
          <w:trHeight w:val="144"/>
        </w:trPr>
        <w:tc>
          <w:tcPr>
            <w:tcW w:w="8091" w:type="dxa"/>
          </w:tcPr>
          <w:p w14:paraId="1F9E2D38"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Para determinar y presentar los flujos de efectivo de las actividades de operación, la entidad deberá aplicar el método indirecto, por medio del cual se incrementa o disminuye el resultado antes de impuestos a la utilidad; dicho importe se ajusta por los efectos de operaciones de periodos anteriores cobradas o pagadas en el periodo actual y; por operaciones del periodo actual de cobro o pago diferido hacia el futuro; asimismo, se ajusta por operaciones que están asociadas con las actividades de inversión o financiamiento.</w:t>
            </w:r>
          </w:p>
        </w:tc>
        <w:tc>
          <w:tcPr>
            <w:tcW w:w="1049" w:type="dxa"/>
          </w:tcPr>
          <w:p w14:paraId="1239710C"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60822F61" w14:textId="77777777" w:rsidTr="000B3696">
        <w:trPr>
          <w:trHeight w:val="144"/>
        </w:trPr>
        <w:tc>
          <w:tcPr>
            <w:tcW w:w="8091" w:type="dxa"/>
          </w:tcPr>
          <w:p w14:paraId="1EBA696E"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Los flujos de efectivo relacionados con las actividades de operación deben determinarse aumentando o disminuyendo el resultado antes de impuestos a la utilidad por los efectos de:</w:t>
            </w:r>
          </w:p>
          <w:p w14:paraId="706B704F" w14:textId="77777777" w:rsidR="00E03E7D" w:rsidRPr="00312C15" w:rsidRDefault="00E03E7D" w:rsidP="00E03E7D">
            <w:pPr>
              <w:pStyle w:val="Texto"/>
              <w:numPr>
                <w:ilvl w:val="1"/>
                <w:numId w:val="62"/>
              </w:numPr>
              <w:spacing w:after="120" w:line="240" w:lineRule="auto"/>
              <w:ind w:left="423" w:hanging="425"/>
              <w:rPr>
                <w:rFonts w:ascii="Soberana Texto" w:hAnsi="Soberana Texto"/>
                <w:sz w:val="22"/>
                <w:szCs w:val="22"/>
              </w:rPr>
            </w:pPr>
            <w:r w:rsidRPr="00312C15">
              <w:rPr>
                <w:rFonts w:ascii="Soberana Texto" w:hAnsi="Soberana Texto"/>
                <w:sz w:val="22"/>
                <w:szCs w:val="22"/>
              </w:rPr>
              <w:t>partidas que se consideran asociadas con:</w:t>
            </w:r>
          </w:p>
          <w:p w14:paraId="64C06E40" w14:textId="77777777" w:rsidR="00E03E7D" w:rsidRPr="00312C15" w:rsidRDefault="00E03E7D" w:rsidP="00E03E7D">
            <w:pPr>
              <w:pStyle w:val="Texto"/>
              <w:numPr>
                <w:ilvl w:val="1"/>
                <w:numId w:val="67"/>
              </w:numPr>
              <w:spacing w:after="120" w:line="240" w:lineRule="auto"/>
              <w:ind w:left="707" w:hanging="142"/>
              <w:rPr>
                <w:rFonts w:ascii="Soberana Texto" w:hAnsi="Soberana Texto"/>
                <w:sz w:val="22"/>
                <w:szCs w:val="22"/>
              </w:rPr>
            </w:pPr>
            <w:r w:rsidRPr="00312C15">
              <w:rPr>
                <w:rFonts w:ascii="Soberana Texto" w:hAnsi="Soberana Texto"/>
                <w:sz w:val="22"/>
                <w:szCs w:val="22"/>
              </w:rPr>
              <w:t xml:space="preserve">actividades de inversión, por ejemplo, la depreciación y la utilidad o pérdida en la venta de propiedades, mobiliario y equipo, la amortización de activos intangibles, </w:t>
            </w:r>
            <w:r w:rsidRPr="00312C15">
              <w:rPr>
                <w:rFonts w:ascii="Soberana Texto" w:hAnsi="Soberana Texto"/>
                <w:sz w:val="22"/>
                <w:szCs w:val="22"/>
              </w:rPr>
              <w:lastRenderedPageBreak/>
              <w:t>la pérdida por deterioro de activos de larga duración, así como la participación en el resultado neto de otras entidades;</w:t>
            </w:r>
          </w:p>
          <w:p w14:paraId="4552684A" w14:textId="77777777" w:rsidR="00E03E7D" w:rsidRPr="00312C15" w:rsidRDefault="00E03E7D" w:rsidP="00E03E7D">
            <w:pPr>
              <w:pStyle w:val="Texto"/>
              <w:numPr>
                <w:ilvl w:val="1"/>
                <w:numId w:val="67"/>
              </w:numPr>
              <w:spacing w:after="120" w:line="240" w:lineRule="auto"/>
              <w:ind w:left="707" w:hanging="142"/>
              <w:rPr>
                <w:rFonts w:ascii="Soberana Texto" w:hAnsi="Soberana Texto"/>
                <w:sz w:val="22"/>
                <w:szCs w:val="22"/>
              </w:rPr>
            </w:pPr>
            <w:r w:rsidRPr="00312C15">
              <w:rPr>
                <w:rFonts w:ascii="Soberana Texto" w:hAnsi="Soberana Texto"/>
                <w:sz w:val="22"/>
                <w:szCs w:val="22"/>
              </w:rPr>
              <w:t>actividades de financiamiento, por ejemplo, intereses asociados con préstamos interbancarios y de otros organismos e intereses asociados con instrumentos financieros que califican como capital.</w:t>
            </w:r>
          </w:p>
          <w:p w14:paraId="0577ACF6" w14:textId="77777777" w:rsidR="00E03E7D" w:rsidRPr="00312C15" w:rsidRDefault="00E03E7D" w:rsidP="00E03E7D">
            <w:pPr>
              <w:pStyle w:val="Texto"/>
              <w:numPr>
                <w:ilvl w:val="1"/>
                <w:numId w:val="62"/>
              </w:numPr>
              <w:spacing w:after="120" w:line="240" w:lineRule="auto"/>
              <w:ind w:left="423" w:hanging="425"/>
              <w:rPr>
                <w:rFonts w:ascii="Soberana Texto" w:hAnsi="Soberana Texto"/>
                <w:sz w:val="22"/>
                <w:szCs w:val="22"/>
              </w:rPr>
            </w:pPr>
            <w:r w:rsidRPr="00312C15">
              <w:rPr>
                <w:rFonts w:ascii="Soberana Texto" w:hAnsi="Soberana Texto"/>
                <w:sz w:val="22"/>
                <w:szCs w:val="22"/>
              </w:rPr>
              <w:t>cambios que ocurran durante el periodo en los rubros que forman parte del capital de trabajo de la entidad; es decir, que ocurran en los saldos de las partidas operativas del estado de situación financiera de las entidades durante el periodo, tales como los señalados en el párrafo 20.</w:t>
            </w:r>
          </w:p>
          <w:p w14:paraId="5B33172F" w14:textId="77777777" w:rsidR="00E03E7D" w:rsidRPr="00312C15" w:rsidRDefault="00E03E7D" w:rsidP="000B3696">
            <w:pPr>
              <w:pStyle w:val="Texto"/>
              <w:spacing w:after="120" w:line="240" w:lineRule="auto"/>
              <w:ind w:left="-2" w:firstLine="0"/>
              <w:rPr>
                <w:rFonts w:ascii="Soberana Texto" w:hAnsi="Soberana Texto"/>
                <w:b/>
                <w:sz w:val="22"/>
                <w:szCs w:val="22"/>
              </w:rPr>
            </w:pPr>
            <w:r w:rsidRPr="00312C15">
              <w:rPr>
                <w:rFonts w:ascii="Soberana Texto" w:hAnsi="Soberana Texto"/>
                <w:b/>
                <w:i/>
                <w:sz w:val="22"/>
                <w:szCs w:val="22"/>
              </w:rPr>
              <w:t>Actividades de inversión y de financiamiento</w:t>
            </w:r>
          </w:p>
        </w:tc>
        <w:tc>
          <w:tcPr>
            <w:tcW w:w="1049" w:type="dxa"/>
          </w:tcPr>
          <w:p w14:paraId="520D3A4B"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33A93E9A" w14:textId="77777777" w:rsidTr="000B3696">
        <w:trPr>
          <w:trHeight w:val="144"/>
        </w:trPr>
        <w:tc>
          <w:tcPr>
            <w:tcW w:w="8091" w:type="dxa"/>
          </w:tcPr>
          <w:p w14:paraId="7D6077CC"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Las entidades deben determinar y presentar por separado, después del rubro de actividades de operación, los flujos de efectivo derivados de los principales conceptos de cobros y pagos brutos relacionados con las actividades de inversión y financiamiento, es decir, los cobros y pagos no se deberán compensar entre sí.</w:t>
            </w:r>
          </w:p>
          <w:p w14:paraId="78E0CBF6" w14:textId="77777777" w:rsidR="00E03E7D" w:rsidRPr="00312C15" w:rsidRDefault="00E03E7D" w:rsidP="000B3696">
            <w:pPr>
              <w:pStyle w:val="Texto"/>
              <w:spacing w:after="120" w:line="240" w:lineRule="auto"/>
              <w:ind w:firstLine="0"/>
              <w:rPr>
                <w:rFonts w:ascii="Soberana Texto" w:hAnsi="Soberana Texto"/>
                <w:b/>
                <w:i/>
                <w:sz w:val="22"/>
                <w:szCs w:val="22"/>
              </w:rPr>
            </w:pPr>
            <w:r w:rsidRPr="00312C15">
              <w:rPr>
                <w:rFonts w:ascii="Soberana Texto" w:hAnsi="Soberana Texto"/>
                <w:b/>
                <w:i/>
                <w:sz w:val="22"/>
                <w:szCs w:val="22"/>
              </w:rPr>
              <w:t>Conversión del estado de flujos de efectivo de una operación extranjera a la moneda de informe</w:t>
            </w:r>
          </w:p>
        </w:tc>
        <w:tc>
          <w:tcPr>
            <w:tcW w:w="1049" w:type="dxa"/>
          </w:tcPr>
          <w:p w14:paraId="62FD8A23"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445FF8A8" w14:textId="77777777" w:rsidTr="000B3696">
        <w:trPr>
          <w:trHeight w:val="144"/>
        </w:trPr>
        <w:tc>
          <w:tcPr>
            <w:tcW w:w="8091" w:type="dxa"/>
          </w:tcPr>
          <w:p w14:paraId="7ED36445"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En la conversión del estado de flujos de efectivo de la moneda funcional a la moneda de informe de una operación extranjera que se encuentre en un entorno económico no inflacionario, las entidades deberán atender a lo siguiente:</w:t>
            </w:r>
          </w:p>
          <w:p w14:paraId="0EBAB277"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a)</w:t>
            </w:r>
            <w:r w:rsidRPr="00312C15">
              <w:rPr>
                <w:rFonts w:ascii="Soberana Texto" w:hAnsi="Soberana Texto"/>
                <w:sz w:val="22"/>
                <w:szCs w:val="22"/>
              </w:rPr>
              <w:tab/>
              <w:t>los flujos de efectivo del periodo deben convertirse al tipo de cambio histórico, el cual será el tipo de cambio que publique el Banco de México en el DOF el día hábil posterior a la fecha en la que se generó cada flujo en cuestión;</w:t>
            </w:r>
          </w:p>
          <w:p w14:paraId="2B5D3B66"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b)</w:t>
            </w:r>
            <w:r w:rsidRPr="00312C15">
              <w:rPr>
                <w:rFonts w:ascii="Soberana Texto" w:hAnsi="Soberana Texto"/>
                <w:sz w:val="22"/>
                <w:szCs w:val="22"/>
              </w:rPr>
              <w:tab/>
              <w:t>el saldo inicial de efectivo y equivalentes de efectivo debe convertirse al tipo de cambio que publique el Banco de México en el DOF el día hábil posterior a la fecha de elaboración de los estados financieros del periodo anterior, y</w:t>
            </w:r>
          </w:p>
          <w:p w14:paraId="32BC8C6D"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c)</w:t>
            </w:r>
            <w:r w:rsidRPr="00312C15">
              <w:rPr>
                <w:rFonts w:ascii="Soberana Texto" w:hAnsi="Soberana Texto"/>
                <w:sz w:val="22"/>
                <w:szCs w:val="22"/>
              </w:rPr>
              <w:tab/>
              <w:t>el saldo final de efectivo y equivalentes de efectivo debe convertirse al tipo de cambio que publique el Banco de México en el DOF el día hábil posterior a la fecha de elaboración de los estados financieros del periodo actual.</w:t>
            </w:r>
          </w:p>
        </w:tc>
        <w:tc>
          <w:tcPr>
            <w:tcW w:w="1049" w:type="dxa"/>
          </w:tcPr>
          <w:p w14:paraId="0663F94F"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72DB3633" w14:textId="77777777" w:rsidTr="000B3696">
        <w:trPr>
          <w:trHeight w:val="144"/>
        </w:trPr>
        <w:tc>
          <w:tcPr>
            <w:tcW w:w="8091" w:type="dxa"/>
          </w:tcPr>
          <w:p w14:paraId="30D31E46"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En la conversión del estado de flujos de efectivo de la moneda funcional a la moneda de informe de una operación extranjera que se encuentre en un entorno económico inflacionario, las entidades deberán atender a lo siguiente:</w:t>
            </w:r>
          </w:p>
          <w:p w14:paraId="2E3D23B8"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a)</w:t>
            </w:r>
            <w:r w:rsidRPr="00312C15">
              <w:rPr>
                <w:rFonts w:ascii="Soberana Texto" w:hAnsi="Soberana Texto"/>
                <w:sz w:val="22"/>
                <w:szCs w:val="22"/>
              </w:rPr>
              <w:tab/>
              <w:t>los flujos de efectivo del periodo deben convertirse al tipo de cambio que publique el Banco de México en el DOF el día hábil posterior a la fecha de elaboración de los estados financieros del periodo actual;</w:t>
            </w:r>
          </w:p>
          <w:p w14:paraId="7A901DD6"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b)</w:t>
            </w:r>
            <w:r w:rsidRPr="00312C15">
              <w:rPr>
                <w:rFonts w:ascii="Soberana Texto" w:hAnsi="Soberana Texto"/>
                <w:sz w:val="22"/>
                <w:szCs w:val="22"/>
              </w:rPr>
              <w:tab/>
              <w:t>el saldo inicial de efectivo y equivalentes de efectivo debe convertirse al tipo de cambio que publique el Banco de México en el DOF el día hábil posterior a la fecha de elaboración de los estados financieros del periodo actual, y</w:t>
            </w:r>
          </w:p>
          <w:p w14:paraId="05D58C56"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c)</w:t>
            </w:r>
            <w:r w:rsidRPr="00312C15">
              <w:rPr>
                <w:rFonts w:ascii="Soberana Texto" w:hAnsi="Soberana Texto"/>
                <w:sz w:val="22"/>
                <w:szCs w:val="22"/>
              </w:rPr>
              <w:tab/>
              <w:t>el saldo final de efectivo y equivalentes de efectivo debe convertirse al tipo de cambio que publique el Banco de México en el DOF el día hábil posterior a la fecha de elaboración de los estados financieros del periodo actual.</w:t>
            </w:r>
          </w:p>
        </w:tc>
        <w:tc>
          <w:tcPr>
            <w:tcW w:w="1049" w:type="dxa"/>
          </w:tcPr>
          <w:p w14:paraId="6C7580CD"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1B0CDBF1" w14:textId="77777777" w:rsidTr="000B3696">
        <w:trPr>
          <w:trHeight w:val="144"/>
        </w:trPr>
        <w:tc>
          <w:tcPr>
            <w:tcW w:w="8091" w:type="dxa"/>
          </w:tcPr>
          <w:p w14:paraId="5EBB3AF0"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 xml:space="preserve">Para la conversión de los flujos de efectivo del periodo, por razones prácticas, puede utilizarse un tipo de cambio representativo de las condiciones existentes en las fechas en las que se generaron los flujos de efectivo, como puede ser el tipo de cambio promedio </w:t>
            </w:r>
            <w:r w:rsidRPr="00312C15">
              <w:rPr>
                <w:rFonts w:ascii="Soberana Texto" w:hAnsi="Soberana Texto"/>
                <w:sz w:val="22"/>
                <w:szCs w:val="22"/>
              </w:rPr>
              <w:lastRenderedPageBreak/>
              <w:t>ponderado del periodo; no obstante lo anterior, cuando los tipos de cambio hayan variado de forma significativa durante el periodo, no debe utilizarse dicho tipo de cambio.</w:t>
            </w:r>
          </w:p>
        </w:tc>
        <w:tc>
          <w:tcPr>
            <w:tcW w:w="1049" w:type="dxa"/>
          </w:tcPr>
          <w:p w14:paraId="4FD0DF21"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0973AF5B" w14:textId="77777777" w:rsidTr="000B3696">
        <w:trPr>
          <w:trHeight w:val="144"/>
        </w:trPr>
        <w:tc>
          <w:tcPr>
            <w:tcW w:w="8091" w:type="dxa"/>
          </w:tcPr>
          <w:p w14:paraId="575E760E"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 xml:space="preserve">El efecto por conversión que surge por haber utilizado distintos tipos de cambio para la conversión del saldo inicial, del saldo final y de los flujos de efectivo debe presentarse en el rubro llamado “Efectos por cambios en el valor del efectivo y equivalentes de efectivo”, a que se </w:t>
            </w:r>
            <w:r w:rsidRPr="00471073">
              <w:rPr>
                <w:rFonts w:ascii="Soberana Texto" w:hAnsi="Soberana Texto"/>
                <w:sz w:val="22"/>
                <w:szCs w:val="22"/>
              </w:rPr>
              <w:t xml:space="preserve">refiere el párrafo </w:t>
            </w:r>
            <w:r>
              <w:rPr>
                <w:rFonts w:ascii="Soberana Texto" w:hAnsi="Soberana Texto"/>
                <w:sz w:val="22"/>
                <w:szCs w:val="22"/>
              </w:rPr>
              <w:t>29</w:t>
            </w:r>
            <w:r w:rsidRPr="00471073">
              <w:rPr>
                <w:rFonts w:ascii="Soberana Texto" w:hAnsi="Soberana Texto"/>
                <w:sz w:val="22"/>
                <w:szCs w:val="22"/>
              </w:rPr>
              <w:t>. Este</w:t>
            </w:r>
            <w:r w:rsidRPr="00312C15">
              <w:rPr>
                <w:rFonts w:ascii="Soberana Texto" w:hAnsi="Soberana Texto"/>
                <w:sz w:val="22"/>
                <w:szCs w:val="22"/>
              </w:rPr>
              <w:t xml:space="preserve"> efecto debe corresponder al que se tendría de haber convertido tanto el saldo inicial de efectivo como los flujos de efectivo del periodo, al tipo de cambio de cierre con el que se convirtió el saldo final de efectivo y equivalentes de efectivo.</w:t>
            </w:r>
          </w:p>
          <w:p w14:paraId="5DE3D831" w14:textId="77777777" w:rsidR="00E03E7D" w:rsidRPr="00312C15" w:rsidRDefault="00E03E7D" w:rsidP="000B3696">
            <w:pPr>
              <w:pStyle w:val="Texto"/>
              <w:spacing w:after="120" w:line="240" w:lineRule="auto"/>
              <w:ind w:firstLine="0"/>
              <w:rPr>
                <w:rFonts w:ascii="Soberana Texto" w:hAnsi="Soberana Texto"/>
                <w:b/>
                <w:i/>
                <w:sz w:val="22"/>
                <w:szCs w:val="22"/>
              </w:rPr>
            </w:pPr>
            <w:r w:rsidRPr="00312C15">
              <w:rPr>
                <w:rFonts w:ascii="Soberana Texto" w:hAnsi="Soberana Texto"/>
                <w:b/>
                <w:i/>
                <w:sz w:val="22"/>
                <w:szCs w:val="22"/>
              </w:rPr>
              <w:t>Conversión de saldos o flujos de efectivo en moneda extranjera</w:t>
            </w:r>
          </w:p>
        </w:tc>
        <w:tc>
          <w:tcPr>
            <w:tcW w:w="1049" w:type="dxa"/>
          </w:tcPr>
          <w:p w14:paraId="08E9B93B"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3387C657" w14:textId="77777777" w:rsidTr="000B3696">
        <w:trPr>
          <w:trHeight w:val="144"/>
        </w:trPr>
        <w:tc>
          <w:tcPr>
            <w:tcW w:w="8091" w:type="dxa"/>
          </w:tcPr>
          <w:p w14:paraId="361ADBE6"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Con el objeto de determinar los cambios de los saldos de las partidas operativas en moneda extranjera de las actividades de operación, estos se deberán convertir al tipo de cambio de cierre que publique el Banco de México en el DOF el día hábil posterior a dicha fecha de cierre.</w:t>
            </w:r>
          </w:p>
        </w:tc>
        <w:tc>
          <w:tcPr>
            <w:tcW w:w="1049" w:type="dxa"/>
          </w:tcPr>
          <w:p w14:paraId="3F72D5FB"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433133F1" w14:textId="77777777" w:rsidTr="000B3696">
        <w:trPr>
          <w:trHeight w:val="144"/>
        </w:trPr>
        <w:tc>
          <w:tcPr>
            <w:tcW w:w="8091" w:type="dxa"/>
          </w:tcPr>
          <w:p w14:paraId="7AD0CE5F"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Los flujos de efectivo procedentes de transacciones en moneda extranjera relacionados con actividades de inversión y financiamiento, se convertirán a la moneda de informe de la entidad aplicando al importe en moneda extranjera el tipo de cambio a la fecha en que se produjo cada flujo, el cual será el que publique el Banco de México en el DOF el día hábil posterior a la fecha en que se generó dicho flujo.</w:t>
            </w:r>
          </w:p>
        </w:tc>
        <w:tc>
          <w:tcPr>
            <w:tcW w:w="1049" w:type="dxa"/>
          </w:tcPr>
          <w:p w14:paraId="3789F964"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4CEC2D6A" w14:textId="77777777" w:rsidTr="000B3696">
        <w:trPr>
          <w:trHeight w:val="144"/>
        </w:trPr>
        <w:tc>
          <w:tcPr>
            <w:tcW w:w="8091" w:type="dxa"/>
          </w:tcPr>
          <w:p w14:paraId="51A26A62"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 xml:space="preserve">La utilidad o pérdida en cambios originadas por variaciones en el tipo de cambio no son flujos de efectivo. Sin embargo, el efecto de las variaciones en el tipo de cambio del efectivo y equivalentes de efectivo mantenido o a pagar en moneda extranjera se presenta en el estado de flujos de efectivo con el fin de conciliar el efectivo y equivalentes de efectivo al inicio y al final del periodo. Dicho efecto debe presentarse de manera separada de los rubros de actividades de operación, inversión y financiamiento, dentro del rubro llamado “Efectos por cambios en el valor del efectivo y equivalentes de efectivo”, a que se refiere el párrafo </w:t>
            </w:r>
            <w:r>
              <w:rPr>
                <w:rFonts w:ascii="Soberana Texto" w:hAnsi="Soberana Texto"/>
                <w:sz w:val="22"/>
                <w:szCs w:val="22"/>
              </w:rPr>
              <w:t>29</w:t>
            </w:r>
            <w:r w:rsidRPr="00312C15">
              <w:rPr>
                <w:rFonts w:ascii="Soberana Texto" w:hAnsi="Soberana Texto"/>
                <w:sz w:val="22"/>
                <w:szCs w:val="22"/>
              </w:rPr>
              <w:t>, el cual incluye las diferencias, en su caso, de haberse presentado los flujos de efectivo al tipo de cambio de cierre del periodo actual.</w:t>
            </w:r>
          </w:p>
          <w:p w14:paraId="5ED81687" w14:textId="77777777" w:rsidR="00E03E7D" w:rsidRPr="00312C15" w:rsidRDefault="00E03E7D" w:rsidP="000B3696">
            <w:pPr>
              <w:pStyle w:val="Texto"/>
              <w:spacing w:after="120" w:line="240" w:lineRule="auto"/>
              <w:ind w:firstLine="0"/>
              <w:rPr>
                <w:rFonts w:ascii="Soberana Texto" w:hAnsi="Soberana Texto"/>
                <w:b/>
                <w:i/>
                <w:sz w:val="22"/>
                <w:szCs w:val="22"/>
              </w:rPr>
            </w:pPr>
            <w:r w:rsidRPr="00312C15">
              <w:rPr>
                <w:rFonts w:ascii="Soberana Texto" w:hAnsi="Soberana Texto"/>
                <w:b/>
                <w:i/>
                <w:sz w:val="22"/>
                <w:szCs w:val="22"/>
              </w:rPr>
              <w:t>Efectos de la inflación</w:t>
            </w:r>
          </w:p>
        </w:tc>
        <w:tc>
          <w:tcPr>
            <w:tcW w:w="1049" w:type="dxa"/>
          </w:tcPr>
          <w:p w14:paraId="22E52C96"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26B236C6" w14:textId="77777777" w:rsidTr="000B3696">
        <w:trPr>
          <w:trHeight w:val="144"/>
        </w:trPr>
        <w:tc>
          <w:tcPr>
            <w:tcW w:w="8091" w:type="dxa"/>
          </w:tcPr>
          <w:p w14:paraId="1B971AD2"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Cuando en términos de lo establecido en la NIF B-10 “Efectos de la inflación”, el entorno económico corresponde a un entorno no inflacionario, las entidades deben presentar su estado de flujos de efectivo expresado en valores nominales, mientras que si dicho entorno económico es inflacionario, las entidades deben presentar su estado de flujos de efectivo expresado en unidades monetarias de poder adquisitivo a la fecha de cierre del periodo actual.</w:t>
            </w:r>
          </w:p>
        </w:tc>
        <w:tc>
          <w:tcPr>
            <w:tcW w:w="1049" w:type="dxa"/>
          </w:tcPr>
          <w:p w14:paraId="0EEC9F91"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1C8F2892" w14:textId="77777777" w:rsidTr="000B3696">
        <w:trPr>
          <w:trHeight w:val="144"/>
        </w:trPr>
        <w:tc>
          <w:tcPr>
            <w:tcW w:w="8091" w:type="dxa"/>
          </w:tcPr>
          <w:p w14:paraId="1DEC0D25"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En los casos en que el entorno económico de las entidades sea inflacionario, como parte de las operaciones que no afectaron los flujos de efectivo, deben excluirse los efectos de la inflación reconocidos en el periodo dentro de los estados financieros, con el objeto de determinar un estado de flujos de efectivo a valores nominales. Dichos flujos de efectivo deben presentarse expresados en unidades monetarias de poder adquisitivo a la fecha de cierre del periodo actual.</w:t>
            </w:r>
          </w:p>
        </w:tc>
        <w:tc>
          <w:tcPr>
            <w:tcW w:w="1049" w:type="dxa"/>
          </w:tcPr>
          <w:p w14:paraId="03C0F54C"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6780D0A3" w14:textId="77777777" w:rsidTr="000B3696">
        <w:trPr>
          <w:trHeight w:val="144"/>
        </w:trPr>
        <w:tc>
          <w:tcPr>
            <w:tcW w:w="8091" w:type="dxa"/>
          </w:tcPr>
          <w:p w14:paraId="3B143937"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Cuando el entorno de las entidades haya cambiado de no inflacionario a inflacionario, los estados de flujos de efectivo de periodos anteriores deben presentarse expresados en unidades monetarias de poder adquisitivo de la fecha de cierre del periodo actual.</w:t>
            </w:r>
          </w:p>
        </w:tc>
        <w:tc>
          <w:tcPr>
            <w:tcW w:w="1049" w:type="dxa"/>
          </w:tcPr>
          <w:p w14:paraId="11E3B419"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6C948C4A" w14:textId="77777777" w:rsidTr="000B3696">
        <w:trPr>
          <w:trHeight w:val="144"/>
        </w:trPr>
        <w:tc>
          <w:tcPr>
            <w:tcW w:w="8091" w:type="dxa"/>
          </w:tcPr>
          <w:p w14:paraId="53D0E7D6"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 xml:space="preserve">En los casos en los que el entorno económico de las entidades haya cambiado de inflacionario a no inflacionario, los estados de flujos de efectivo de periodos anteriores deben presentarse expresados en las unidades monetarias de poder adquisitivo del último </w:t>
            </w:r>
            <w:r w:rsidRPr="00312C15">
              <w:rPr>
                <w:rFonts w:ascii="Soberana Texto" w:hAnsi="Soberana Texto"/>
                <w:sz w:val="22"/>
                <w:szCs w:val="22"/>
              </w:rPr>
              <w:lastRenderedPageBreak/>
              <w:t>estado de flujos de efectivo presentado dentro de un entorno inflacionario e incluido en dicha presentación comparativa.</w:t>
            </w:r>
          </w:p>
          <w:p w14:paraId="105AE8CB" w14:textId="77777777" w:rsidR="00E03E7D" w:rsidRPr="00312C15" w:rsidRDefault="00E03E7D" w:rsidP="000B3696">
            <w:pPr>
              <w:pStyle w:val="Texto"/>
              <w:spacing w:after="120" w:line="240" w:lineRule="auto"/>
              <w:ind w:firstLine="0"/>
              <w:rPr>
                <w:rFonts w:ascii="Soberana Texto" w:hAnsi="Soberana Texto"/>
                <w:b/>
                <w:i/>
                <w:sz w:val="22"/>
                <w:szCs w:val="22"/>
              </w:rPr>
            </w:pPr>
            <w:r w:rsidRPr="00312C15">
              <w:rPr>
                <w:rFonts w:ascii="Soberana Texto" w:hAnsi="Soberana Texto"/>
                <w:b/>
                <w:i/>
                <w:sz w:val="22"/>
                <w:szCs w:val="22"/>
              </w:rPr>
              <w:t>Inversiones en otras entidades</w:t>
            </w:r>
          </w:p>
        </w:tc>
        <w:tc>
          <w:tcPr>
            <w:tcW w:w="1049" w:type="dxa"/>
          </w:tcPr>
          <w:p w14:paraId="0AA16461"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1E646B16" w14:textId="77777777" w:rsidTr="000B3696">
        <w:trPr>
          <w:trHeight w:val="144"/>
        </w:trPr>
        <w:tc>
          <w:tcPr>
            <w:tcW w:w="8091" w:type="dxa"/>
          </w:tcPr>
          <w:p w14:paraId="19D6F5C9"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Los flujos de efectivo entre la entidad tenedora y sus subsidiarias no consolidadas, asociadas y negocios conjuntos, deben presentarse en el estado de flujos de efectivo, es decir, no deben eliminarse; por ejemplo, los flujos de efectivo relacionados con operaciones intercompañías o con el cobro y pago de dividendos.</w:t>
            </w:r>
          </w:p>
        </w:tc>
        <w:tc>
          <w:tcPr>
            <w:tcW w:w="1049" w:type="dxa"/>
          </w:tcPr>
          <w:p w14:paraId="669FE015"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27D56860" w14:textId="77777777" w:rsidTr="000B3696">
        <w:trPr>
          <w:trHeight w:val="144"/>
        </w:trPr>
        <w:tc>
          <w:tcPr>
            <w:tcW w:w="8091" w:type="dxa"/>
          </w:tcPr>
          <w:p w14:paraId="0D6CDC39"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En la elaboración del estado de flujos de efectivo consolidado, deben eliminarse los flujos de efectivo que ocurrieron en el periodo entre las entidades que forman parte de la entidad económica que se consolida. Por ejemplo, los flujos de efectivo derivados de operaciones intercompañías, de aportaciones de capital y de dividendos pagados.</w:t>
            </w:r>
          </w:p>
        </w:tc>
        <w:tc>
          <w:tcPr>
            <w:tcW w:w="1049" w:type="dxa"/>
          </w:tcPr>
          <w:p w14:paraId="24493726"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381FBD55" w14:textId="77777777" w:rsidTr="000B3696">
        <w:trPr>
          <w:trHeight w:val="144"/>
        </w:trPr>
        <w:tc>
          <w:tcPr>
            <w:tcW w:w="8091" w:type="dxa"/>
          </w:tcPr>
          <w:p w14:paraId="4111EDDC"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En los casos en los que una entidad controladora compre o venda acciones de una subsidiaria a la participación no controladora, los flujos de efectivo asociados con dicha operación deben presentarse como actividades de financiamiento, dentro del estado de flujos de efectivo consolidado. Lo anterior, debido a que se considera que esta operación es una transacción entre propietarios.</w:t>
            </w:r>
          </w:p>
          <w:p w14:paraId="67DEF998" w14:textId="77777777" w:rsidR="00E03E7D" w:rsidRPr="00312C15" w:rsidRDefault="00E03E7D" w:rsidP="000B3696">
            <w:pPr>
              <w:pStyle w:val="Texto"/>
              <w:spacing w:after="120" w:line="240" w:lineRule="auto"/>
              <w:ind w:firstLine="0"/>
              <w:rPr>
                <w:rFonts w:ascii="Soberana Texto" w:hAnsi="Soberana Texto"/>
                <w:b/>
                <w:sz w:val="22"/>
                <w:szCs w:val="22"/>
              </w:rPr>
            </w:pPr>
            <w:r w:rsidRPr="00312C15">
              <w:rPr>
                <w:rFonts w:ascii="Soberana Texto" w:hAnsi="Soberana Texto"/>
                <w:b/>
                <w:sz w:val="22"/>
                <w:szCs w:val="22"/>
              </w:rPr>
              <w:t>Normas de revelación</w:t>
            </w:r>
          </w:p>
        </w:tc>
        <w:tc>
          <w:tcPr>
            <w:tcW w:w="1049" w:type="dxa"/>
          </w:tcPr>
          <w:p w14:paraId="701A32E7"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4E345AD4" w14:textId="77777777" w:rsidTr="000B3696">
        <w:trPr>
          <w:trHeight w:val="144"/>
        </w:trPr>
        <w:tc>
          <w:tcPr>
            <w:tcW w:w="8091" w:type="dxa"/>
          </w:tcPr>
          <w:p w14:paraId="34AF31A2"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Se debe revelar en notas a los estados financieros lo siguiente:</w:t>
            </w:r>
          </w:p>
          <w:p w14:paraId="400FDFD4" w14:textId="77777777" w:rsidR="00E03E7D" w:rsidRPr="00312C15" w:rsidRDefault="00E03E7D" w:rsidP="00E03E7D">
            <w:pPr>
              <w:pStyle w:val="Texto"/>
              <w:numPr>
                <w:ilvl w:val="1"/>
                <w:numId w:val="69"/>
              </w:numPr>
              <w:spacing w:after="120" w:line="240" w:lineRule="auto"/>
              <w:ind w:left="427"/>
              <w:rPr>
                <w:rFonts w:ascii="Soberana Texto" w:hAnsi="Soberana Texto"/>
                <w:sz w:val="22"/>
                <w:szCs w:val="22"/>
              </w:rPr>
            </w:pPr>
            <w:r w:rsidRPr="00312C15">
              <w:rPr>
                <w:rFonts w:ascii="Soberana Texto" w:hAnsi="Soberana Texto"/>
                <w:sz w:val="22"/>
                <w:szCs w:val="22"/>
              </w:rPr>
              <w:t>cuando los flujos de efectivo relacionados con los impuestos a la utilidad hayan quedado segregados en los distintos grupos de actividades dentro del estado de flujos de efectivo, deben revelarse los flujos totales por dichos impuestos;</w:t>
            </w:r>
          </w:p>
          <w:p w14:paraId="3C0AA8E6" w14:textId="77777777" w:rsidR="00E03E7D" w:rsidRPr="00312C15" w:rsidRDefault="00E03E7D" w:rsidP="00E03E7D">
            <w:pPr>
              <w:pStyle w:val="Texto"/>
              <w:numPr>
                <w:ilvl w:val="1"/>
                <w:numId w:val="69"/>
              </w:numPr>
              <w:spacing w:after="120" w:line="240" w:lineRule="auto"/>
              <w:ind w:left="427"/>
              <w:rPr>
                <w:rFonts w:ascii="Soberana Texto" w:hAnsi="Soberana Texto"/>
                <w:sz w:val="22"/>
                <w:szCs w:val="22"/>
              </w:rPr>
            </w:pPr>
            <w:r w:rsidRPr="00312C15">
              <w:rPr>
                <w:rFonts w:ascii="Soberana Texto" w:hAnsi="Soberana Texto"/>
                <w:sz w:val="22"/>
                <w:szCs w:val="22"/>
              </w:rPr>
              <w:t>el importe de los préstamos no utilizados que puedan estar disponibles para actividades de operación o para el pago de operaciones de inversión o de financiamiento, indicando las restricciones sobre el uso de los fondos provenientes de dichos préstamos;</w:t>
            </w:r>
          </w:p>
          <w:p w14:paraId="7FFE5412" w14:textId="77777777" w:rsidR="00E03E7D" w:rsidRPr="00312C15" w:rsidRDefault="00E03E7D" w:rsidP="00E03E7D">
            <w:pPr>
              <w:pStyle w:val="Texto"/>
              <w:numPr>
                <w:ilvl w:val="1"/>
                <w:numId w:val="69"/>
              </w:numPr>
              <w:spacing w:after="120" w:line="240" w:lineRule="auto"/>
              <w:ind w:left="427"/>
              <w:rPr>
                <w:rFonts w:ascii="Soberana Texto" w:hAnsi="Soberana Texto"/>
                <w:sz w:val="22"/>
                <w:szCs w:val="22"/>
              </w:rPr>
            </w:pPr>
            <w:r w:rsidRPr="00312C15">
              <w:rPr>
                <w:rFonts w:ascii="Soberana Texto" w:hAnsi="Soberana Texto"/>
                <w:sz w:val="22"/>
                <w:szCs w:val="22"/>
              </w:rPr>
              <w:t>las operaciones relevantes, de inversión y de financiamiento, que no hayan requerido el uso de efectivo o equivalentes de efectivo. Por ejemplo, la adquisición de propiedades, mobiliario y equipo mediante financiamiento;</w:t>
            </w:r>
          </w:p>
          <w:p w14:paraId="5AEC328B" w14:textId="77777777" w:rsidR="00E03E7D" w:rsidRPr="00312C15" w:rsidRDefault="00E03E7D" w:rsidP="00E03E7D">
            <w:pPr>
              <w:pStyle w:val="Texto"/>
              <w:numPr>
                <w:ilvl w:val="1"/>
                <w:numId w:val="69"/>
              </w:numPr>
              <w:spacing w:after="120" w:line="240" w:lineRule="auto"/>
              <w:ind w:left="427"/>
              <w:rPr>
                <w:rFonts w:ascii="Soberana Texto" w:hAnsi="Soberana Texto"/>
                <w:sz w:val="22"/>
                <w:szCs w:val="22"/>
              </w:rPr>
            </w:pPr>
            <w:r w:rsidRPr="00312C15">
              <w:rPr>
                <w:rFonts w:ascii="Soberana Texto" w:hAnsi="Soberana Texto"/>
                <w:sz w:val="22"/>
                <w:szCs w:val="22"/>
              </w:rPr>
              <w:t xml:space="preserve">los importes totales de flujos de efectivo de actividades de operación, de inversión y de financiamiento de cada uno de los segmentos de negocio considerados para elaborar los estados financieros conforme a lo establecido en las aclaraciones a las NIF contenidas en el criterio A-2 “Aplicación de normas particulares”, en relación con la NIF B-5 “Información financiera por segmentos”; </w:t>
            </w:r>
          </w:p>
          <w:p w14:paraId="325BF003" w14:textId="77777777" w:rsidR="00E03E7D" w:rsidRPr="00312C15" w:rsidRDefault="00E03E7D" w:rsidP="00E03E7D">
            <w:pPr>
              <w:pStyle w:val="Texto"/>
              <w:numPr>
                <w:ilvl w:val="1"/>
                <w:numId w:val="69"/>
              </w:numPr>
              <w:spacing w:after="120" w:line="240" w:lineRule="auto"/>
              <w:ind w:left="427"/>
              <w:rPr>
                <w:rFonts w:ascii="Soberana Texto" w:hAnsi="Soberana Texto"/>
                <w:sz w:val="22"/>
                <w:szCs w:val="22"/>
              </w:rPr>
            </w:pPr>
            <w:r w:rsidRPr="00312C15">
              <w:rPr>
                <w:rFonts w:ascii="Soberana Texto" w:hAnsi="Soberana Texto"/>
                <w:sz w:val="22"/>
                <w:szCs w:val="22"/>
              </w:rPr>
              <w:t>el importe total de flujos de efectivo que representen excedentes para futuras inversiones o para pagos de financiamientos o rendimientos a los propietarios, así como aquellos incrementos en la capacidad de operación, separado de los flujos de efectivo que esencialmente se requieren para mantener la capacidad de operación de la entidad, y</w:t>
            </w:r>
          </w:p>
          <w:p w14:paraId="0C13840D" w14:textId="77777777" w:rsidR="00E03E7D" w:rsidRPr="00312C15" w:rsidRDefault="00E03E7D" w:rsidP="00E03E7D">
            <w:pPr>
              <w:pStyle w:val="Texto"/>
              <w:numPr>
                <w:ilvl w:val="1"/>
                <w:numId w:val="69"/>
              </w:numPr>
              <w:spacing w:after="120" w:line="240" w:lineRule="auto"/>
              <w:ind w:left="427"/>
              <w:rPr>
                <w:rFonts w:ascii="Soberana Texto" w:hAnsi="Soberana Texto"/>
                <w:sz w:val="22"/>
                <w:szCs w:val="22"/>
              </w:rPr>
            </w:pPr>
            <w:r w:rsidRPr="00312C15">
              <w:rPr>
                <w:rFonts w:ascii="Soberana Texto" w:hAnsi="Soberana Texto"/>
                <w:sz w:val="22"/>
                <w:szCs w:val="22"/>
              </w:rPr>
              <w:t>los cambios relevantes, hayan requerido o no el uso de efectivo o equivalentes de efectivo, en pasivos considerados como parte de las actividades de financiamiento, preferentemente, debe hacerse una conciliación de los saldos inicial y final de dichas partidas. Una entidad debe revelar sobre los pasivos por actividades de financiamiento, lo siguiente:</w:t>
            </w:r>
          </w:p>
          <w:p w14:paraId="63BD9BD8" w14:textId="77777777" w:rsidR="00E03E7D" w:rsidRPr="00312C15" w:rsidRDefault="00E03E7D" w:rsidP="00E03E7D">
            <w:pPr>
              <w:pStyle w:val="Texto"/>
              <w:numPr>
                <w:ilvl w:val="0"/>
                <w:numId w:val="70"/>
              </w:numPr>
              <w:tabs>
                <w:tab w:val="left" w:pos="853"/>
              </w:tabs>
              <w:spacing w:after="120" w:line="240" w:lineRule="auto"/>
              <w:ind w:left="711" w:firstLine="0"/>
              <w:rPr>
                <w:rFonts w:ascii="Soberana Texto" w:hAnsi="Soberana Texto"/>
                <w:sz w:val="22"/>
                <w:szCs w:val="22"/>
              </w:rPr>
            </w:pPr>
            <w:r w:rsidRPr="00312C15">
              <w:rPr>
                <w:rFonts w:ascii="Soberana Texto" w:hAnsi="Soberana Texto"/>
                <w:sz w:val="22"/>
                <w:szCs w:val="22"/>
              </w:rPr>
              <w:t>cambios en los flujos de efectivo;</w:t>
            </w:r>
          </w:p>
          <w:p w14:paraId="7C10A55A" w14:textId="77777777" w:rsidR="00E03E7D" w:rsidRPr="00312C15" w:rsidRDefault="00E03E7D" w:rsidP="00E03E7D">
            <w:pPr>
              <w:pStyle w:val="Texto"/>
              <w:numPr>
                <w:ilvl w:val="0"/>
                <w:numId w:val="70"/>
              </w:numPr>
              <w:tabs>
                <w:tab w:val="left" w:pos="853"/>
              </w:tabs>
              <w:spacing w:after="120" w:line="240" w:lineRule="auto"/>
              <w:ind w:left="711" w:firstLine="0"/>
              <w:rPr>
                <w:rFonts w:ascii="Soberana Texto" w:hAnsi="Soberana Texto"/>
                <w:sz w:val="22"/>
                <w:szCs w:val="22"/>
              </w:rPr>
            </w:pPr>
            <w:r w:rsidRPr="00312C15">
              <w:rPr>
                <w:rFonts w:ascii="Soberana Texto" w:hAnsi="Soberana Texto"/>
                <w:sz w:val="22"/>
                <w:szCs w:val="22"/>
              </w:rPr>
              <w:lastRenderedPageBreak/>
              <w:t>cambios derivados de obtener o perder control de subsidiarias y otros negocios;</w:t>
            </w:r>
          </w:p>
          <w:p w14:paraId="25A45F83" w14:textId="77777777" w:rsidR="00E03E7D" w:rsidRPr="00312C15" w:rsidRDefault="00E03E7D" w:rsidP="00E03E7D">
            <w:pPr>
              <w:pStyle w:val="Texto"/>
              <w:numPr>
                <w:ilvl w:val="0"/>
                <w:numId w:val="70"/>
              </w:numPr>
              <w:tabs>
                <w:tab w:val="left" w:pos="853"/>
              </w:tabs>
              <w:spacing w:after="120" w:line="240" w:lineRule="auto"/>
              <w:ind w:left="711" w:firstLine="0"/>
              <w:rPr>
                <w:rFonts w:ascii="Soberana Texto" w:hAnsi="Soberana Texto"/>
                <w:sz w:val="22"/>
                <w:szCs w:val="22"/>
              </w:rPr>
            </w:pPr>
            <w:r w:rsidRPr="00312C15">
              <w:rPr>
                <w:rFonts w:ascii="Soberana Texto" w:hAnsi="Soberana Texto"/>
                <w:sz w:val="22"/>
                <w:szCs w:val="22"/>
              </w:rPr>
              <w:t>el efecto de cambios por fluctuaciones cambiarias;</w:t>
            </w:r>
          </w:p>
          <w:p w14:paraId="2DF0FB22" w14:textId="77777777" w:rsidR="00E03E7D" w:rsidRPr="00312C15" w:rsidRDefault="00E03E7D" w:rsidP="00E03E7D">
            <w:pPr>
              <w:pStyle w:val="Texto"/>
              <w:numPr>
                <w:ilvl w:val="0"/>
                <w:numId w:val="70"/>
              </w:numPr>
              <w:tabs>
                <w:tab w:val="left" w:pos="853"/>
              </w:tabs>
              <w:spacing w:after="120" w:line="240" w:lineRule="auto"/>
              <w:ind w:left="711" w:firstLine="0"/>
              <w:rPr>
                <w:rFonts w:ascii="Soberana Texto" w:hAnsi="Soberana Texto"/>
                <w:sz w:val="22"/>
                <w:szCs w:val="22"/>
              </w:rPr>
            </w:pPr>
            <w:r w:rsidRPr="00312C15">
              <w:rPr>
                <w:rFonts w:ascii="Soberana Texto" w:hAnsi="Soberana Texto"/>
                <w:sz w:val="22"/>
                <w:szCs w:val="22"/>
              </w:rPr>
              <w:t>cambios en los activos financieros asociados, cuyos flujos de efectivo deben ser presentados como parte de las actividades de financiamiento; tales como, cambios en los activos financieros que se utilizan como cobertura de pasivos financieros, y</w:t>
            </w:r>
          </w:p>
          <w:p w14:paraId="10DF1954" w14:textId="77777777" w:rsidR="00E03E7D" w:rsidRPr="00312C15" w:rsidRDefault="00E03E7D" w:rsidP="00E03E7D">
            <w:pPr>
              <w:pStyle w:val="Texto"/>
              <w:numPr>
                <w:ilvl w:val="0"/>
                <w:numId w:val="70"/>
              </w:numPr>
              <w:tabs>
                <w:tab w:val="left" w:pos="853"/>
              </w:tabs>
              <w:spacing w:after="120" w:line="240" w:lineRule="auto"/>
              <w:ind w:left="711" w:firstLine="0"/>
              <w:rPr>
                <w:rFonts w:ascii="Soberana Texto" w:hAnsi="Soberana Texto"/>
                <w:sz w:val="22"/>
                <w:szCs w:val="22"/>
              </w:rPr>
            </w:pPr>
            <w:r w:rsidRPr="00312C15">
              <w:rPr>
                <w:rFonts w:ascii="Soberana Texto" w:hAnsi="Soberana Texto"/>
                <w:sz w:val="22"/>
                <w:szCs w:val="22"/>
              </w:rPr>
              <w:t>otros cambios considerados relevantes.</w:t>
            </w:r>
          </w:p>
        </w:tc>
        <w:tc>
          <w:tcPr>
            <w:tcW w:w="1049" w:type="dxa"/>
          </w:tcPr>
          <w:p w14:paraId="59DB540D"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r w:rsidR="00E03E7D" w:rsidRPr="00312C15" w14:paraId="2AF8532E" w14:textId="77777777" w:rsidTr="000B3696">
        <w:trPr>
          <w:trHeight w:val="144"/>
        </w:trPr>
        <w:tc>
          <w:tcPr>
            <w:tcW w:w="8091" w:type="dxa"/>
          </w:tcPr>
          <w:p w14:paraId="498D4444" w14:textId="77777777" w:rsidR="00E03E7D" w:rsidRPr="00312C15" w:rsidRDefault="00E03E7D" w:rsidP="000B3696">
            <w:pPr>
              <w:pStyle w:val="Texto"/>
              <w:spacing w:after="120" w:line="240" w:lineRule="auto"/>
              <w:ind w:firstLine="0"/>
              <w:rPr>
                <w:rFonts w:ascii="Soberana Texto" w:hAnsi="Soberana Texto"/>
                <w:sz w:val="22"/>
                <w:szCs w:val="22"/>
              </w:rPr>
            </w:pPr>
            <w:r w:rsidRPr="00312C15">
              <w:rPr>
                <w:rFonts w:ascii="Soberana Texto" w:hAnsi="Soberana Texto"/>
                <w:sz w:val="22"/>
                <w:szCs w:val="22"/>
              </w:rPr>
              <w:t>Asimismo, se debe revelar lo siguiente con respecto a las adquisiciones y disposiciones de subsidiarias y otras entidades:</w:t>
            </w:r>
          </w:p>
          <w:p w14:paraId="4B80C8F5"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a)</w:t>
            </w:r>
            <w:r w:rsidRPr="00312C15">
              <w:rPr>
                <w:rFonts w:ascii="Soberana Texto" w:hAnsi="Soberana Texto"/>
                <w:sz w:val="22"/>
                <w:szCs w:val="22"/>
              </w:rPr>
              <w:tab/>
              <w:t>la contraprestación total derivada de dichas adquisiciones o disposiciones desglosando:</w:t>
            </w:r>
          </w:p>
          <w:p w14:paraId="26AA3A32" w14:textId="77777777" w:rsidR="00E03E7D" w:rsidRPr="00312C15" w:rsidRDefault="00E03E7D" w:rsidP="000B3696">
            <w:pPr>
              <w:pStyle w:val="Texto"/>
              <w:spacing w:after="120" w:line="240" w:lineRule="auto"/>
              <w:ind w:left="756" w:hanging="360"/>
              <w:rPr>
                <w:rFonts w:ascii="Soberana Texto" w:hAnsi="Soberana Texto"/>
                <w:sz w:val="22"/>
                <w:szCs w:val="22"/>
              </w:rPr>
            </w:pPr>
            <w:r w:rsidRPr="00312C15">
              <w:rPr>
                <w:rFonts w:ascii="Soberana Texto" w:hAnsi="Soberana Texto"/>
                <w:sz w:val="22"/>
                <w:szCs w:val="22"/>
              </w:rPr>
              <w:t>i.</w:t>
            </w:r>
            <w:r w:rsidRPr="00312C15">
              <w:rPr>
                <w:rFonts w:ascii="Soberana Texto" w:hAnsi="Soberana Texto"/>
                <w:sz w:val="22"/>
                <w:szCs w:val="22"/>
              </w:rPr>
              <w:tab/>
              <w:t>la porción de la contraprestación pagada o cobrada en efectivo y equivalentes de efectivo, y</w:t>
            </w:r>
          </w:p>
          <w:p w14:paraId="6B8745CF" w14:textId="77777777" w:rsidR="00E03E7D" w:rsidRPr="00312C15" w:rsidRDefault="00E03E7D" w:rsidP="000B3696">
            <w:pPr>
              <w:pStyle w:val="Texto"/>
              <w:spacing w:after="120" w:line="240" w:lineRule="auto"/>
              <w:ind w:left="756" w:hanging="360"/>
              <w:rPr>
                <w:rFonts w:ascii="Soberana Texto" w:hAnsi="Soberana Texto"/>
                <w:sz w:val="22"/>
                <w:szCs w:val="22"/>
              </w:rPr>
            </w:pPr>
            <w:r w:rsidRPr="00312C15">
              <w:rPr>
                <w:rFonts w:ascii="Soberana Texto" w:hAnsi="Soberana Texto"/>
                <w:sz w:val="22"/>
                <w:szCs w:val="22"/>
              </w:rPr>
              <w:t>ii.</w:t>
            </w:r>
            <w:r w:rsidRPr="00312C15">
              <w:rPr>
                <w:rFonts w:ascii="Soberana Texto" w:hAnsi="Soberana Texto"/>
                <w:sz w:val="22"/>
                <w:szCs w:val="22"/>
              </w:rPr>
              <w:tab/>
              <w:t xml:space="preserve">el importe de efectivo y equivalentes de efectivo recibido con que contaba la subsidiaria o entidad adquirida o dispuesta a la fecha de adquisición o disposición; </w:t>
            </w:r>
          </w:p>
          <w:p w14:paraId="3F8E1880"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b)</w:t>
            </w:r>
            <w:r w:rsidRPr="00312C15">
              <w:rPr>
                <w:rFonts w:ascii="Soberana Texto" w:hAnsi="Soberana Texto"/>
                <w:sz w:val="22"/>
                <w:szCs w:val="22"/>
              </w:rPr>
              <w:tab/>
              <w:t>el importe de los activos y pasivos distintos del efectivo y equivalentes de efectivo de la subsidiaria o entidad adquirida o dispuesta a la fecha de adquisición o disposición. Estos importes deben agruparse por rubros importantes, y</w:t>
            </w:r>
          </w:p>
          <w:p w14:paraId="494EBB8B" w14:textId="77777777" w:rsidR="00E03E7D" w:rsidRPr="00312C15" w:rsidRDefault="00E03E7D" w:rsidP="000B3696">
            <w:pPr>
              <w:pStyle w:val="Texto"/>
              <w:spacing w:after="120" w:line="240" w:lineRule="auto"/>
              <w:ind w:left="396" w:hanging="396"/>
              <w:rPr>
                <w:rFonts w:ascii="Soberana Texto" w:hAnsi="Soberana Texto"/>
                <w:sz w:val="22"/>
                <w:szCs w:val="22"/>
              </w:rPr>
            </w:pPr>
            <w:r w:rsidRPr="00312C15">
              <w:rPr>
                <w:rFonts w:ascii="Soberana Texto" w:hAnsi="Soberana Texto"/>
                <w:sz w:val="22"/>
                <w:szCs w:val="22"/>
              </w:rPr>
              <w:t>c)</w:t>
            </w:r>
            <w:r w:rsidRPr="00312C15">
              <w:rPr>
                <w:rFonts w:ascii="Soberana Texto" w:hAnsi="Soberana Texto"/>
                <w:sz w:val="22"/>
                <w:szCs w:val="22"/>
              </w:rPr>
              <w:tab/>
              <w:t>el monto del pago del impuesto a la utilidad atribuible a las disposiciones de subsidiarias y otras entidades.</w:t>
            </w:r>
          </w:p>
        </w:tc>
        <w:tc>
          <w:tcPr>
            <w:tcW w:w="1049" w:type="dxa"/>
          </w:tcPr>
          <w:p w14:paraId="6C7DA38D" w14:textId="77777777" w:rsidR="00E03E7D" w:rsidRPr="00312C15" w:rsidRDefault="00E03E7D" w:rsidP="00E03E7D">
            <w:pPr>
              <w:pStyle w:val="Texto"/>
              <w:numPr>
                <w:ilvl w:val="0"/>
                <w:numId w:val="62"/>
              </w:numPr>
              <w:spacing w:after="120" w:line="240" w:lineRule="auto"/>
              <w:jc w:val="center"/>
              <w:rPr>
                <w:rFonts w:ascii="Soberana Texto" w:hAnsi="Soberana Texto"/>
                <w:sz w:val="22"/>
                <w:szCs w:val="22"/>
                <w:u w:val="single"/>
              </w:rPr>
            </w:pPr>
          </w:p>
        </w:tc>
      </w:tr>
    </w:tbl>
    <w:p w14:paraId="139BE866" w14:textId="77777777" w:rsidR="00E03E7D" w:rsidRPr="00937D53" w:rsidRDefault="00E03E7D" w:rsidP="00E03E7D">
      <w:pPr>
        <w:pStyle w:val="Texto"/>
        <w:spacing w:after="120" w:line="240" w:lineRule="auto"/>
        <w:ind w:firstLine="0"/>
        <w:jc w:val="center"/>
        <w:rPr>
          <w:rFonts w:ascii="Soberana Texto" w:hAnsi="Soberana Texto"/>
          <w:b/>
          <w:sz w:val="22"/>
          <w:szCs w:val="22"/>
        </w:rPr>
      </w:pPr>
    </w:p>
    <w:p w14:paraId="5F2F5EFB" w14:textId="77777777" w:rsidR="00E03E7D" w:rsidRPr="0016454E" w:rsidRDefault="00E03E7D" w:rsidP="00E03E7D">
      <w:pPr>
        <w:pStyle w:val="Texto"/>
        <w:spacing w:after="0" w:line="240" w:lineRule="auto"/>
        <w:ind w:firstLine="0"/>
        <w:jc w:val="center"/>
        <w:rPr>
          <w:rFonts w:ascii="Soberana Texto" w:hAnsi="Soberana Texto"/>
          <w:b/>
          <w:sz w:val="10"/>
          <w:szCs w:val="10"/>
        </w:rPr>
      </w:pPr>
      <w:r w:rsidRPr="00937D53">
        <w:rPr>
          <w:rFonts w:ascii="Soberana Texto" w:hAnsi="Soberana Texto"/>
          <w:b/>
          <w:sz w:val="22"/>
          <w:szCs w:val="22"/>
        </w:rPr>
        <w:br w:type="page"/>
      </w:r>
      <w:r w:rsidRPr="0016454E">
        <w:rPr>
          <w:rFonts w:ascii="Soberana Texto" w:hAnsi="Soberana Texto"/>
          <w:b/>
          <w:sz w:val="10"/>
          <w:szCs w:val="10"/>
        </w:rPr>
        <w:lastRenderedPageBreak/>
        <w:t>NOMBRE DE LA INSTITUCION</w:t>
      </w:r>
    </w:p>
    <w:p w14:paraId="375B996D" w14:textId="77777777" w:rsidR="00E03E7D" w:rsidRPr="0016454E" w:rsidRDefault="00E03E7D" w:rsidP="00E03E7D">
      <w:pPr>
        <w:pStyle w:val="Texto"/>
        <w:spacing w:after="0" w:line="240" w:lineRule="auto"/>
        <w:ind w:firstLine="0"/>
        <w:jc w:val="center"/>
        <w:rPr>
          <w:rFonts w:ascii="Soberana Texto" w:hAnsi="Soberana Texto"/>
          <w:sz w:val="10"/>
          <w:szCs w:val="10"/>
        </w:rPr>
      </w:pPr>
      <w:r w:rsidRPr="0016454E">
        <w:rPr>
          <w:rFonts w:ascii="Soberana Texto" w:hAnsi="Soberana Texto"/>
          <w:sz w:val="10"/>
          <w:szCs w:val="10"/>
        </w:rPr>
        <w:t>DOMICILIO</w:t>
      </w:r>
    </w:p>
    <w:p w14:paraId="5019C70F" w14:textId="77777777" w:rsidR="00E03E7D" w:rsidRPr="0016454E" w:rsidRDefault="00E03E7D" w:rsidP="00E03E7D">
      <w:pPr>
        <w:pStyle w:val="Texto"/>
        <w:spacing w:after="0" w:line="240" w:lineRule="auto"/>
        <w:ind w:firstLine="0"/>
        <w:jc w:val="center"/>
        <w:rPr>
          <w:rFonts w:ascii="Soberana Texto" w:hAnsi="Soberana Texto"/>
          <w:b/>
          <w:sz w:val="10"/>
          <w:szCs w:val="10"/>
        </w:rPr>
      </w:pPr>
      <w:r w:rsidRPr="0016454E">
        <w:rPr>
          <w:rFonts w:ascii="Soberana Texto" w:hAnsi="Soberana Texto"/>
          <w:b/>
          <w:sz w:val="10"/>
          <w:szCs w:val="10"/>
        </w:rPr>
        <w:t>ESTADO DE FLUJOS DE EFECTIVO</w:t>
      </w:r>
    </w:p>
    <w:p w14:paraId="07F669D6" w14:textId="77777777" w:rsidR="00E03E7D" w:rsidRPr="0016454E" w:rsidRDefault="00E03E7D" w:rsidP="00E03E7D">
      <w:pPr>
        <w:pStyle w:val="Texto"/>
        <w:spacing w:after="0" w:line="240" w:lineRule="auto"/>
        <w:ind w:firstLine="0"/>
        <w:jc w:val="center"/>
        <w:rPr>
          <w:rFonts w:ascii="Soberana Texto" w:hAnsi="Soberana Texto"/>
          <w:b/>
          <w:position w:val="6"/>
          <w:sz w:val="10"/>
          <w:szCs w:val="10"/>
        </w:rPr>
      </w:pPr>
      <w:r w:rsidRPr="0016454E">
        <w:rPr>
          <w:rFonts w:ascii="Soberana Texto" w:hAnsi="Soberana Texto"/>
          <w:b/>
          <w:sz w:val="10"/>
          <w:szCs w:val="10"/>
        </w:rPr>
        <w:t>DEL __ DE __________ AL __ DE __________ DE ____</w:t>
      </w:r>
    </w:p>
    <w:p w14:paraId="1346F2FD" w14:textId="77777777" w:rsidR="00E03E7D" w:rsidRPr="0016454E" w:rsidRDefault="00E03E7D" w:rsidP="00E03E7D">
      <w:pPr>
        <w:pStyle w:val="Texto"/>
        <w:spacing w:after="0" w:line="240" w:lineRule="auto"/>
        <w:ind w:firstLine="0"/>
        <w:jc w:val="center"/>
        <w:rPr>
          <w:rFonts w:ascii="Soberana Texto" w:hAnsi="Soberana Texto"/>
          <w:position w:val="6"/>
          <w:sz w:val="10"/>
          <w:szCs w:val="10"/>
          <w:u w:val="single"/>
        </w:rPr>
      </w:pPr>
      <w:r w:rsidRPr="0016454E">
        <w:rPr>
          <w:rFonts w:ascii="Soberana Texto" w:hAnsi="Soberana Texto"/>
          <w:sz w:val="10"/>
          <w:szCs w:val="10"/>
        </w:rPr>
        <w:t xml:space="preserve">EXPRESADOS EN MONEDA DE PODER ADQUISITIVO DE </w:t>
      </w:r>
      <w:r w:rsidRPr="0016454E">
        <w:rPr>
          <w:rFonts w:ascii="Soberana Texto" w:hAnsi="Soberana Texto"/>
          <w:sz w:val="10"/>
          <w:szCs w:val="10"/>
          <w:u w:val="single"/>
        </w:rPr>
        <w:t>________</w:t>
      </w:r>
      <w:r w:rsidRPr="0016454E">
        <w:rPr>
          <w:rFonts w:ascii="Soberana Texto" w:hAnsi="Soberana Texto"/>
          <w:sz w:val="10"/>
          <w:szCs w:val="10"/>
        </w:rPr>
        <w:t xml:space="preserve"> DE </w:t>
      </w:r>
      <w:r w:rsidRPr="0016454E">
        <w:rPr>
          <w:rFonts w:ascii="Soberana Texto" w:hAnsi="Soberana Texto"/>
          <w:sz w:val="10"/>
          <w:szCs w:val="10"/>
          <w:u w:val="single"/>
        </w:rPr>
        <w:t>_______</w:t>
      </w:r>
      <w:r w:rsidRPr="0016454E">
        <w:rPr>
          <w:rFonts w:ascii="Soberana Texto" w:hAnsi="Soberana Texto"/>
          <w:sz w:val="10"/>
          <w:szCs w:val="10"/>
        </w:rPr>
        <w:t xml:space="preserve"> </w:t>
      </w:r>
      <w:r w:rsidRPr="0016454E">
        <w:rPr>
          <w:rFonts w:ascii="Soberana Texto" w:hAnsi="Soberana Texto"/>
          <w:position w:val="6"/>
          <w:sz w:val="10"/>
          <w:szCs w:val="10"/>
        </w:rPr>
        <w:t>(1)</w:t>
      </w:r>
    </w:p>
    <w:p w14:paraId="23E488E3" w14:textId="77777777" w:rsidR="00E03E7D" w:rsidRPr="0016454E" w:rsidRDefault="00E03E7D" w:rsidP="00E03E7D">
      <w:pPr>
        <w:pStyle w:val="Texto"/>
        <w:spacing w:after="0" w:line="240" w:lineRule="auto"/>
        <w:ind w:firstLine="0"/>
        <w:jc w:val="center"/>
        <w:rPr>
          <w:rFonts w:ascii="Soberana Texto" w:hAnsi="Soberana Texto"/>
          <w:sz w:val="10"/>
          <w:szCs w:val="10"/>
        </w:rPr>
      </w:pPr>
      <w:r w:rsidRPr="0016454E">
        <w:rPr>
          <w:rFonts w:ascii="Soberana Texto" w:hAnsi="Soberana Texto"/>
          <w:sz w:val="10"/>
          <w:szCs w:val="10"/>
        </w:rPr>
        <w:t>(Cifras en millones de pesos)</w:t>
      </w:r>
    </w:p>
    <w:tbl>
      <w:tblPr>
        <w:tblW w:w="8748" w:type="dxa"/>
        <w:jc w:val="center"/>
        <w:tblLayout w:type="fixed"/>
        <w:tblCellMar>
          <w:left w:w="72" w:type="dxa"/>
          <w:right w:w="72" w:type="dxa"/>
        </w:tblCellMar>
        <w:tblLook w:val="0000" w:firstRow="0" w:lastRow="0" w:firstColumn="0" w:lastColumn="0" w:noHBand="0" w:noVBand="0"/>
      </w:tblPr>
      <w:tblGrid>
        <w:gridCol w:w="7578"/>
        <w:gridCol w:w="630"/>
        <w:gridCol w:w="540"/>
      </w:tblGrid>
      <w:tr w:rsidR="00E03E7D" w:rsidRPr="0016454E" w14:paraId="4AD07EE7" w14:textId="77777777" w:rsidTr="00F73D02">
        <w:trPr>
          <w:trHeight w:val="144"/>
          <w:jc w:val="center"/>
        </w:trPr>
        <w:tc>
          <w:tcPr>
            <w:tcW w:w="7578" w:type="dxa"/>
            <w:noWrap/>
          </w:tcPr>
          <w:p w14:paraId="1164300E" w14:textId="77777777" w:rsidR="00E03E7D" w:rsidRPr="0016454E" w:rsidRDefault="00E03E7D" w:rsidP="000B3696">
            <w:pPr>
              <w:pStyle w:val="Texto"/>
              <w:spacing w:after="0" w:line="240" w:lineRule="auto"/>
              <w:ind w:firstLine="0"/>
              <w:rPr>
                <w:rFonts w:ascii="Soberana Texto" w:hAnsi="Soberana Texto"/>
                <w:b/>
                <w:sz w:val="12"/>
                <w:szCs w:val="12"/>
                <w:u w:val="single"/>
              </w:rPr>
            </w:pPr>
            <w:r w:rsidRPr="0016454E">
              <w:rPr>
                <w:rFonts w:ascii="Soberana Texto" w:hAnsi="Soberana Texto"/>
                <w:b/>
                <w:sz w:val="12"/>
                <w:szCs w:val="12"/>
                <w:u w:val="single"/>
              </w:rPr>
              <w:t>Actividades de operación</w:t>
            </w:r>
          </w:p>
        </w:tc>
        <w:tc>
          <w:tcPr>
            <w:tcW w:w="630" w:type="dxa"/>
          </w:tcPr>
          <w:p w14:paraId="4B94366B"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0FF87C98"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8AC65A4" w14:textId="77777777" w:rsidTr="00F73D02">
        <w:trPr>
          <w:trHeight w:val="144"/>
          <w:jc w:val="center"/>
        </w:trPr>
        <w:tc>
          <w:tcPr>
            <w:tcW w:w="7578" w:type="dxa"/>
            <w:noWrap/>
          </w:tcPr>
          <w:p w14:paraId="3BA139C9" w14:textId="77777777" w:rsidR="00E03E7D" w:rsidRPr="0016454E" w:rsidDel="00DA034D" w:rsidRDefault="00E03E7D" w:rsidP="000B3696">
            <w:pPr>
              <w:pStyle w:val="Texto"/>
              <w:spacing w:after="0" w:line="240" w:lineRule="auto"/>
              <w:ind w:firstLine="0"/>
              <w:rPr>
                <w:rFonts w:ascii="Soberana Texto" w:hAnsi="Soberana Texto"/>
                <w:b/>
                <w:sz w:val="12"/>
                <w:szCs w:val="12"/>
              </w:rPr>
            </w:pPr>
            <w:r w:rsidRPr="0016454E">
              <w:rPr>
                <w:rFonts w:ascii="Soberana Texto" w:hAnsi="Soberana Texto"/>
                <w:b/>
                <w:sz w:val="12"/>
                <w:szCs w:val="12"/>
              </w:rPr>
              <w:t>Resultado antes de impuestos a la utilidad</w:t>
            </w:r>
          </w:p>
        </w:tc>
        <w:tc>
          <w:tcPr>
            <w:tcW w:w="630" w:type="dxa"/>
          </w:tcPr>
          <w:p w14:paraId="3332B401"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3B3057FD"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r>
      <w:tr w:rsidR="00E03E7D" w:rsidRPr="0016454E" w14:paraId="68FA4F65" w14:textId="77777777" w:rsidTr="00F73D02">
        <w:trPr>
          <w:trHeight w:val="144"/>
          <w:jc w:val="center"/>
        </w:trPr>
        <w:tc>
          <w:tcPr>
            <w:tcW w:w="7578" w:type="dxa"/>
            <w:noWrap/>
          </w:tcPr>
          <w:p w14:paraId="18C43187" w14:textId="77777777" w:rsidR="00E03E7D" w:rsidRPr="0016454E" w:rsidDel="00DA034D" w:rsidRDefault="00E03E7D" w:rsidP="000B3696">
            <w:pPr>
              <w:pStyle w:val="Texto"/>
              <w:spacing w:after="0" w:line="240" w:lineRule="auto"/>
              <w:ind w:firstLine="0"/>
              <w:rPr>
                <w:rFonts w:ascii="Soberana Texto" w:hAnsi="Soberana Texto"/>
                <w:b/>
                <w:sz w:val="12"/>
                <w:szCs w:val="12"/>
                <w:u w:val="single"/>
              </w:rPr>
            </w:pPr>
            <w:r w:rsidRPr="0016454E">
              <w:rPr>
                <w:rFonts w:ascii="Soberana Texto" w:hAnsi="Soberana Texto"/>
                <w:b/>
                <w:sz w:val="12"/>
                <w:szCs w:val="12"/>
                <w:u w:val="single"/>
              </w:rPr>
              <w:t>Ajustes por partidas asociadas con actividades de inversión:</w:t>
            </w:r>
          </w:p>
        </w:tc>
        <w:tc>
          <w:tcPr>
            <w:tcW w:w="630" w:type="dxa"/>
          </w:tcPr>
          <w:p w14:paraId="39ACBF91"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333DE801"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0486F094" w14:textId="77777777" w:rsidTr="00F73D02">
        <w:trPr>
          <w:trHeight w:val="144"/>
          <w:jc w:val="center"/>
        </w:trPr>
        <w:tc>
          <w:tcPr>
            <w:tcW w:w="7578" w:type="dxa"/>
          </w:tcPr>
          <w:p w14:paraId="65C4B825"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Depreciación de propiedades, mobiliario y equipo</w:t>
            </w:r>
          </w:p>
        </w:tc>
        <w:tc>
          <w:tcPr>
            <w:tcW w:w="630" w:type="dxa"/>
          </w:tcPr>
          <w:p w14:paraId="46D95735"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1AF35815"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294839B8" w14:textId="77777777" w:rsidTr="00F73D02">
        <w:trPr>
          <w:trHeight w:val="144"/>
          <w:jc w:val="center"/>
        </w:trPr>
        <w:tc>
          <w:tcPr>
            <w:tcW w:w="7578" w:type="dxa"/>
          </w:tcPr>
          <w:p w14:paraId="47C8142A"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Amortizaciones de activos intangibles</w:t>
            </w:r>
          </w:p>
        </w:tc>
        <w:tc>
          <w:tcPr>
            <w:tcW w:w="630" w:type="dxa"/>
          </w:tcPr>
          <w:p w14:paraId="61BA6426"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46A0FE4A"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770F117D" w14:textId="77777777" w:rsidTr="00F73D02">
        <w:trPr>
          <w:trHeight w:val="144"/>
          <w:jc w:val="center"/>
        </w:trPr>
        <w:tc>
          <w:tcPr>
            <w:tcW w:w="7578" w:type="dxa"/>
          </w:tcPr>
          <w:p w14:paraId="52DB23B4"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Pérdidas o reversión de pérdidas por deterioro de activos de larga duración</w:t>
            </w:r>
          </w:p>
        </w:tc>
        <w:tc>
          <w:tcPr>
            <w:tcW w:w="630" w:type="dxa"/>
          </w:tcPr>
          <w:p w14:paraId="3BF5A4C1"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59BE5D53"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6B03029D" w14:textId="77777777" w:rsidTr="00F73D02">
        <w:trPr>
          <w:trHeight w:val="144"/>
          <w:jc w:val="center"/>
        </w:trPr>
        <w:tc>
          <w:tcPr>
            <w:tcW w:w="7578" w:type="dxa"/>
          </w:tcPr>
          <w:p w14:paraId="181EEE89"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Participación en el resultado neto de otras entidades</w:t>
            </w:r>
          </w:p>
        </w:tc>
        <w:tc>
          <w:tcPr>
            <w:tcW w:w="630" w:type="dxa"/>
          </w:tcPr>
          <w:p w14:paraId="75B1B6A3"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3DB8863F"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5B92F4E8" w14:textId="77777777" w:rsidTr="00F73D02">
        <w:trPr>
          <w:trHeight w:val="144"/>
          <w:jc w:val="center"/>
        </w:trPr>
        <w:tc>
          <w:tcPr>
            <w:tcW w:w="7578" w:type="dxa"/>
          </w:tcPr>
          <w:p w14:paraId="6D88382B"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Otros ajustes por partidas asociadas con actividades de inversión</w:t>
            </w:r>
          </w:p>
        </w:tc>
        <w:tc>
          <w:tcPr>
            <w:tcW w:w="630" w:type="dxa"/>
          </w:tcPr>
          <w:p w14:paraId="1DDFC2A2"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C3A81D1"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09E661EF" w14:textId="77777777" w:rsidTr="00F73D02">
        <w:trPr>
          <w:trHeight w:val="144"/>
          <w:jc w:val="center"/>
        </w:trPr>
        <w:tc>
          <w:tcPr>
            <w:tcW w:w="7578" w:type="dxa"/>
          </w:tcPr>
          <w:p w14:paraId="2FCA5B26"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Operaciones discontinuadas</w:t>
            </w:r>
          </w:p>
        </w:tc>
        <w:tc>
          <w:tcPr>
            <w:tcW w:w="630" w:type="dxa"/>
          </w:tcPr>
          <w:p w14:paraId="011785BE"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7E7281B1"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20CB0692" w14:textId="77777777" w:rsidTr="00F73D02">
        <w:trPr>
          <w:trHeight w:val="144"/>
          <w:jc w:val="center"/>
        </w:trPr>
        <w:tc>
          <w:tcPr>
            <w:tcW w:w="7578" w:type="dxa"/>
          </w:tcPr>
          <w:p w14:paraId="6647CBCA"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Activos de larga duración mantenidos para la venta o para distribuir a los propietarios</w:t>
            </w:r>
          </w:p>
        </w:tc>
        <w:tc>
          <w:tcPr>
            <w:tcW w:w="630" w:type="dxa"/>
            <w:tcBorders>
              <w:bottom w:val="single" w:sz="4" w:space="0" w:color="auto"/>
            </w:tcBorders>
          </w:tcPr>
          <w:p w14:paraId="6B61E689"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5D61407"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r>
      <w:tr w:rsidR="00E03E7D" w:rsidRPr="0016454E" w14:paraId="712D3453" w14:textId="77777777" w:rsidTr="00F73D02">
        <w:trPr>
          <w:trHeight w:val="144"/>
          <w:jc w:val="center"/>
        </w:trPr>
        <w:tc>
          <w:tcPr>
            <w:tcW w:w="7578" w:type="dxa"/>
            <w:noWrap/>
          </w:tcPr>
          <w:p w14:paraId="27C7C118" w14:textId="77777777" w:rsidR="00E03E7D" w:rsidRPr="0016454E" w:rsidDel="00DA034D" w:rsidRDefault="00E03E7D" w:rsidP="000B3696">
            <w:pPr>
              <w:pStyle w:val="Texto"/>
              <w:spacing w:after="0" w:line="240" w:lineRule="auto"/>
              <w:ind w:firstLine="0"/>
              <w:rPr>
                <w:rFonts w:ascii="Soberana Texto" w:hAnsi="Soberana Texto"/>
                <w:b/>
                <w:sz w:val="12"/>
                <w:szCs w:val="12"/>
                <w:u w:val="single"/>
              </w:rPr>
            </w:pPr>
            <w:r w:rsidRPr="0016454E">
              <w:rPr>
                <w:rFonts w:ascii="Soberana Texto" w:hAnsi="Soberana Texto"/>
                <w:b/>
                <w:sz w:val="12"/>
                <w:szCs w:val="12"/>
                <w:u w:val="single"/>
              </w:rPr>
              <w:t>Ajustes por partidas asociadas con actividades de financiamiento:</w:t>
            </w:r>
          </w:p>
        </w:tc>
        <w:tc>
          <w:tcPr>
            <w:tcW w:w="630" w:type="dxa"/>
            <w:tcBorders>
              <w:top w:val="single" w:sz="4" w:space="0" w:color="auto"/>
            </w:tcBorders>
          </w:tcPr>
          <w:p w14:paraId="35477615"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1189DE98"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1632E892" w14:textId="77777777" w:rsidTr="00F73D02">
        <w:trPr>
          <w:trHeight w:val="144"/>
          <w:jc w:val="center"/>
        </w:trPr>
        <w:tc>
          <w:tcPr>
            <w:tcW w:w="7578" w:type="dxa"/>
          </w:tcPr>
          <w:p w14:paraId="6E3D3C73"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Intereses asociados con préstamos interbancarios y de otros organismos</w:t>
            </w:r>
          </w:p>
        </w:tc>
        <w:tc>
          <w:tcPr>
            <w:tcW w:w="630" w:type="dxa"/>
          </w:tcPr>
          <w:p w14:paraId="3E4501FC"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786A0446"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58F696B6" w14:textId="77777777" w:rsidTr="00F73D02">
        <w:trPr>
          <w:trHeight w:val="144"/>
          <w:jc w:val="center"/>
        </w:trPr>
        <w:tc>
          <w:tcPr>
            <w:tcW w:w="7578" w:type="dxa"/>
          </w:tcPr>
          <w:p w14:paraId="3A10D553" w14:textId="77777777" w:rsidR="00E03E7D" w:rsidRPr="0016454E" w:rsidRDefault="00E03E7D" w:rsidP="000B3696">
            <w:pPr>
              <w:pStyle w:val="Texto"/>
              <w:spacing w:after="0" w:line="240" w:lineRule="auto"/>
              <w:ind w:firstLine="0"/>
              <w:rPr>
                <w:rFonts w:ascii="Soberana Texto" w:hAnsi="Soberana Texto"/>
                <w:b/>
                <w:sz w:val="12"/>
                <w:szCs w:val="12"/>
              </w:rPr>
            </w:pPr>
            <w:r w:rsidRPr="0016454E">
              <w:rPr>
                <w:rFonts w:ascii="Soberana Texto" w:hAnsi="Soberana Texto"/>
                <w:sz w:val="12"/>
                <w:szCs w:val="12"/>
              </w:rPr>
              <w:t>Intereses asociados con instrumentos financieros que califican como pasivo</w:t>
            </w:r>
          </w:p>
        </w:tc>
        <w:tc>
          <w:tcPr>
            <w:tcW w:w="630" w:type="dxa"/>
          </w:tcPr>
          <w:p w14:paraId="32D4920B"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1FF36F03"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117E279F" w14:textId="77777777" w:rsidTr="00F73D02">
        <w:trPr>
          <w:trHeight w:val="144"/>
          <w:jc w:val="center"/>
        </w:trPr>
        <w:tc>
          <w:tcPr>
            <w:tcW w:w="7578" w:type="dxa"/>
          </w:tcPr>
          <w:p w14:paraId="0700AF0B"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Intereses asociados con instrumentos financieros que califican como capital</w:t>
            </w:r>
          </w:p>
        </w:tc>
        <w:tc>
          <w:tcPr>
            <w:tcW w:w="630" w:type="dxa"/>
          </w:tcPr>
          <w:p w14:paraId="4047F431"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36FC24F"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2F31BFF9" w14:textId="77777777" w:rsidTr="00F73D02">
        <w:trPr>
          <w:trHeight w:val="144"/>
          <w:jc w:val="center"/>
        </w:trPr>
        <w:tc>
          <w:tcPr>
            <w:tcW w:w="7578" w:type="dxa"/>
          </w:tcPr>
          <w:p w14:paraId="2FC2A6DA"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Otros intereses</w:t>
            </w:r>
          </w:p>
        </w:tc>
        <w:tc>
          <w:tcPr>
            <w:tcW w:w="630" w:type="dxa"/>
            <w:tcBorders>
              <w:bottom w:val="single" w:sz="4" w:space="0" w:color="auto"/>
            </w:tcBorders>
          </w:tcPr>
          <w:p w14:paraId="5987B37D"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45FDA863"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r>
      <w:tr w:rsidR="00E03E7D" w:rsidRPr="0016454E" w14:paraId="2C1AF319" w14:textId="77777777" w:rsidTr="00F73D02">
        <w:trPr>
          <w:trHeight w:val="144"/>
          <w:jc w:val="center"/>
        </w:trPr>
        <w:tc>
          <w:tcPr>
            <w:tcW w:w="7578" w:type="dxa"/>
          </w:tcPr>
          <w:p w14:paraId="229E7D6A" w14:textId="77777777" w:rsidR="00E03E7D" w:rsidRPr="0016454E" w:rsidRDefault="00E03E7D" w:rsidP="000B3696">
            <w:pPr>
              <w:pStyle w:val="Texto"/>
              <w:spacing w:after="0" w:line="240" w:lineRule="auto"/>
              <w:ind w:firstLine="0"/>
              <w:rPr>
                <w:rFonts w:ascii="Soberana Texto" w:hAnsi="Soberana Texto"/>
                <w:b/>
                <w:sz w:val="12"/>
                <w:szCs w:val="12"/>
              </w:rPr>
            </w:pPr>
            <w:r w:rsidRPr="0016454E">
              <w:rPr>
                <w:rFonts w:ascii="Soberana Texto" w:hAnsi="Soberana Texto"/>
                <w:b/>
                <w:sz w:val="12"/>
                <w:szCs w:val="12"/>
              </w:rPr>
              <w:t>Suma</w:t>
            </w:r>
          </w:p>
        </w:tc>
        <w:tc>
          <w:tcPr>
            <w:tcW w:w="630" w:type="dxa"/>
            <w:tcBorders>
              <w:top w:val="single" w:sz="4" w:space="0" w:color="auto"/>
            </w:tcBorders>
          </w:tcPr>
          <w:p w14:paraId="353E09B3"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2806E8BA"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79104F1" w14:textId="77777777" w:rsidTr="00F73D02">
        <w:trPr>
          <w:trHeight w:val="144"/>
          <w:jc w:val="center"/>
        </w:trPr>
        <w:tc>
          <w:tcPr>
            <w:tcW w:w="7578" w:type="dxa"/>
          </w:tcPr>
          <w:p w14:paraId="20ECE385"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b/>
                <w:sz w:val="12"/>
                <w:szCs w:val="12"/>
                <w:u w:val="single"/>
              </w:rPr>
              <w:t>Cambios en partidas de operación</w:t>
            </w:r>
          </w:p>
        </w:tc>
        <w:tc>
          <w:tcPr>
            <w:tcW w:w="630" w:type="dxa"/>
          </w:tcPr>
          <w:p w14:paraId="3AE12C33"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6B6973EC"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7B68CC25" w14:textId="77777777" w:rsidTr="00F73D02">
        <w:trPr>
          <w:trHeight w:val="144"/>
          <w:jc w:val="center"/>
        </w:trPr>
        <w:tc>
          <w:tcPr>
            <w:tcW w:w="7578" w:type="dxa"/>
          </w:tcPr>
          <w:p w14:paraId="21777415" w14:textId="77777777" w:rsidR="00E03E7D" w:rsidRPr="0016454E" w:rsidRDefault="00E03E7D" w:rsidP="000B3696">
            <w:pPr>
              <w:pStyle w:val="Texto"/>
              <w:spacing w:after="0" w:line="240" w:lineRule="auto"/>
              <w:ind w:firstLine="0"/>
              <w:rPr>
                <w:rFonts w:ascii="Soberana Texto" w:hAnsi="Soberana Texto"/>
                <w:sz w:val="12"/>
                <w:szCs w:val="12"/>
              </w:rPr>
            </w:pPr>
            <w:r>
              <w:rPr>
                <w:rFonts w:ascii="Soberana Texto" w:hAnsi="Soberana Texto"/>
                <w:sz w:val="12"/>
                <w:szCs w:val="12"/>
              </w:rPr>
              <w:t xml:space="preserve">Cambios </w:t>
            </w:r>
            <w:r w:rsidRPr="0016454E">
              <w:rPr>
                <w:rFonts w:ascii="Soberana Texto" w:hAnsi="Soberana Texto"/>
                <w:sz w:val="12"/>
                <w:szCs w:val="12"/>
              </w:rPr>
              <w:t>de préstamos interbancarios y de otros organismos</w:t>
            </w:r>
          </w:p>
        </w:tc>
        <w:tc>
          <w:tcPr>
            <w:tcW w:w="630" w:type="dxa"/>
          </w:tcPr>
          <w:p w14:paraId="7EAD1DFF"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5264ADB5"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329DEAEE" w14:textId="77777777" w:rsidTr="00F73D02">
        <w:trPr>
          <w:trHeight w:val="144"/>
          <w:jc w:val="center"/>
        </w:trPr>
        <w:tc>
          <w:tcPr>
            <w:tcW w:w="7578" w:type="dxa"/>
          </w:tcPr>
          <w:p w14:paraId="7E6CAE02"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Cambio en cuentas de margen (instrumentos financieros derivados)</w:t>
            </w:r>
          </w:p>
        </w:tc>
        <w:tc>
          <w:tcPr>
            <w:tcW w:w="630" w:type="dxa"/>
          </w:tcPr>
          <w:p w14:paraId="2A5C8B9F"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3B652735"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34B08650" w14:textId="77777777" w:rsidTr="00F73D02">
        <w:trPr>
          <w:trHeight w:val="144"/>
          <w:jc w:val="center"/>
        </w:trPr>
        <w:tc>
          <w:tcPr>
            <w:tcW w:w="7578" w:type="dxa"/>
          </w:tcPr>
          <w:p w14:paraId="6F4A7BA8"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Cambio en inversiones en instrumentos financieros (valores) (neto)</w:t>
            </w:r>
          </w:p>
        </w:tc>
        <w:tc>
          <w:tcPr>
            <w:tcW w:w="630" w:type="dxa"/>
          </w:tcPr>
          <w:p w14:paraId="1776DC03"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45E31BDB"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534D09A4" w14:textId="77777777" w:rsidTr="00F73D02">
        <w:trPr>
          <w:trHeight w:val="144"/>
          <w:jc w:val="center"/>
        </w:trPr>
        <w:tc>
          <w:tcPr>
            <w:tcW w:w="7578" w:type="dxa"/>
          </w:tcPr>
          <w:p w14:paraId="731D7829"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Cambio en deudores por reporto (neto)</w:t>
            </w:r>
          </w:p>
        </w:tc>
        <w:tc>
          <w:tcPr>
            <w:tcW w:w="630" w:type="dxa"/>
          </w:tcPr>
          <w:p w14:paraId="4C97B993"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73B71FD4"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080F28D6" w14:textId="77777777" w:rsidTr="00F73D02">
        <w:trPr>
          <w:trHeight w:val="144"/>
          <w:jc w:val="center"/>
        </w:trPr>
        <w:tc>
          <w:tcPr>
            <w:tcW w:w="7578" w:type="dxa"/>
          </w:tcPr>
          <w:p w14:paraId="4D77BBB5"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Cambio en préstamo de valores (activo)</w:t>
            </w:r>
          </w:p>
        </w:tc>
        <w:tc>
          <w:tcPr>
            <w:tcW w:w="630" w:type="dxa"/>
          </w:tcPr>
          <w:p w14:paraId="0568F483"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678EC54"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58E897B9" w14:textId="77777777" w:rsidTr="00F73D02">
        <w:trPr>
          <w:trHeight w:val="144"/>
          <w:jc w:val="center"/>
        </w:trPr>
        <w:tc>
          <w:tcPr>
            <w:tcW w:w="7578" w:type="dxa"/>
          </w:tcPr>
          <w:p w14:paraId="489E56CF"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Cambio en instrumentos financieros derivados (activo)</w:t>
            </w:r>
          </w:p>
        </w:tc>
        <w:tc>
          <w:tcPr>
            <w:tcW w:w="630" w:type="dxa"/>
          </w:tcPr>
          <w:p w14:paraId="7D751E75"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111E77DA"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B3AF865" w14:textId="77777777" w:rsidTr="00F73D02">
        <w:trPr>
          <w:trHeight w:val="144"/>
          <w:jc w:val="center"/>
        </w:trPr>
        <w:tc>
          <w:tcPr>
            <w:tcW w:w="7578" w:type="dxa"/>
          </w:tcPr>
          <w:p w14:paraId="6E117084"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Cambio en cartera de crédito (neto)</w:t>
            </w:r>
          </w:p>
        </w:tc>
        <w:tc>
          <w:tcPr>
            <w:tcW w:w="630" w:type="dxa"/>
          </w:tcPr>
          <w:p w14:paraId="2E166FC4"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DCA76C4"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29BF75C3" w14:textId="77777777" w:rsidTr="00F73D02">
        <w:trPr>
          <w:trHeight w:val="144"/>
          <w:jc w:val="center"/>
        </w:trPr>
        <w:tc>
          <w:tcPr>
            <w:tcW w:w="7578" w:type="dxa"/>
          </w:tcPr>
          <w:p w14:paraId="30582790"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Cambio en derechos de cobro adquiridos (neto)</w:t>
            </w:r>
          </w:p>
        </w:tc>
        <w:tc>
          <w:tcPr>
            <w:tcW w:w="630" w:type="dxa"/>
          </w:tcPr>
          <w:p w14:paraId="40F2963B"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357A23E2"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050D6709" w14:textId="77777777" w:rsidTr="00F73D02">
        <w:trPr>
          <w:trHeight w:val="144"/>
          <w:jc w:val="center"/>
        </w:trPr>
        <w:tc>
          <w:tcPr>
            <w:tcW w:w="7578" w:type="dxa"/>
          </w:tcPr>
          <w:p w14:paraId="31157975"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Cambio en beneficios por recibir en operaciones de bursatilización</w:t>
            </w:r>
          </w:p>
        </w:tc>
        <w:tc>
          <w:tcPr>
            <w:tcW w:w="630" w:type="dxa"/>
          </w:tcPr>
          <w:p w14:paraId="1FE13926"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1E5A30C3"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1ED99198" w14:textId="77777777" w:rsidTr="00F73D02">
        <w:trPr>
          <w:trHeight w:val="144"/>
          <w:jc w:val="center"/>
        </w:trPr>
        <w:tc>
          <w:tcPr>
            <w:tcW w:w="7578" w:type="dxa"/>
          </w:tcPr>
          <w:p w14:paraId="6E366E9A"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Cambio en activos virtuales</w:t>
            </w:r>
          </w:p>
        </w:tc>
        <w:tc>
          <w:tcPr>
            <w:tcW w:w="630" w:type="dxa"/>
          </w:tcPr>
          <w:p w14:paraId="393DFBD6"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19F31E2E"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64638874" w14:textId="77777777" w:rsidTr="00F73D02">
        <w:trPr>
          <w:trHeight w:val="144"/>
          <w:jc w:val="center"/>
        </w:trPr>
        <w:tc>
          <w:tcPr>
            <w:tcW w:w="7578" w:type="dxa"/>
          </w:tcPr>
          <w:p w14:paraId="1BB3479E"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Cambio en otras cuentas por cobrar (neto)</w:t>
            </w:r>
          </w:p>
        </w:tc>
        <w:tc>
          <w:tcPr>
            <w:tcW w:w="630" w:type="dxa"/>
          </w:tcPr>
          <w:p w14:paraId="47CF323E"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72C7570D"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3290BEA8" w14:textId="77777777" w:rsidTr="00F73D02">
        <w:trPr>
          <w:trHeight w:val="144"/>
          <w:jc w:val="center"/>
        </w:trPr>
        <w:tc>
          <w:tcPr>
            <w:tcW w:w="7578" w:type="dxa"/>
          </w:tcPr>
          <w:p w14:paraId="5976B85C"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Cambio en bienes adjudicados (neto)</w:t>
            </w:r>
          </w:p>
        </w:tc>
        <w:tc>
          <w:tcPr>
            <w:tcW w:w="630" w:type="dxa"/>
          </w:tcPr>
          <w:p w14:paraId="3A8B82AE"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15211E36"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3E7390E5" w14:textId="77777777" w:rsidTr="00F73D02">
        <w:trPr>
          <w:trHeight w:val="144"/>
          <w:jc w:val="center"/>
        </w:trPr>
        <w:tc>
          <w:tcPr>
            <w:tcW w:w="7578" w:type="dxa"/>
          </w:tcPr>
          <w:p w14:paraId="75EEFFFB"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Cambio en otros activos operativos (neto)</w:t>
            </w:r>
          </w:p>
        </w:tc>
        <w:tc>
          <w:tcPr>
            <w:tcW w:w="630" w:type="dxa"/>
          </w:tcPr>
          <w:p w14:paraId="6CDF2EED"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491825EB"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1AED1AFB" w14:textId="77777777" w:rsidTr="00F73D02">
        <w:trPr>
          <w:trHeight w:val="144"/>
          <w:jc w:val="center"/>
        </w:trPr>
        <w:tc>
          <w:tcPr>
            <w:tcW w:w="7578" w:type="dxa"/>
          </w:tcPr>
          <w:p w14:paraId="728A89F0"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Cambio en captación tradicional</w:t>
            </w:r>
          </w:p>
        </w:tc>
        <w:tc>
          <w:tcPr>
            <w:tcW w:w="630" w:type="dxa"/>
          </w:tcPr>
          <w:p w14:paraId="47DAB9D8"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D185E79"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68D96BAA" w14:textId="77777777" w:rsidTr="00F73D02">
        <w:trPr>
          <w:trHeight w:val="144"/>
          <w:jc w:val="center"/>
        </w:trPr>
        <w:tc>
          <w:tcPr>
            <w:tcW w:w="7578" w:type="dxa"/>
          </w:tcPr>
          <w:p w14:paraId="1530CC8E"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Cambio en acreedores por reporto</w:t>
            </w:r>
          </w:p>
        </w:tc>
        <w:tc>
          <w:tcPr>
            <w:tcW w:w="630" w:type="dxa"/>
          </w:tcPr>
          <w:p w14:paraId="0C240E00"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5E39C222"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3C9D35DC" w14:textId="77777777" w:rsidTr="00F73D02">
        <w:trPr>
          <w:trHeight w:val="144"/>
          <w:jc w:val="center"/>
        </w:trPr>
        <w:tc>
          <w:tcPr>
            <w:tcW w:w="7578" w:type="dxa"/>
          </w:tcPr>
          <w:p w14:paraId="78044660"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Cambio en préstamo de valores (pasivo)</w:t>
            </w:r>
          </w:p>
        </w:tc>
        <w:tc>
          <w:tcPr>
            <w:tcW w:w="630" w:type="dxa"/>
          </w:tcPr>
          <w:p w14:paraId="570CC71C"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03F6F4A"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45C648B" w14:textId="77777777" w:rsidTr="00F73D02">
        <w:trPr>
          <w:trHeight w:val="144"/>
          <w:jc w:val="center"/>
        </w:trPr>
        <w:tc>
          <w:tcPr>
            <w:tcW w:w="7578" w:type="dxa"/>
          </w:tcPr>
          <w:p w14:paraId="762819CD"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Cambio en colaterales vendidos o dados en garantía</w:t>
            </w:r>
          </w:p>
        </w:tc>
        <w:tc>
          <w:tcPr>
            <w:tcW w:w="630" w:type="dxa"/>
          </w:tcPr>
          <w:p w14:paraId="7B72C85A"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7D7D20B3"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1F328AD3" w14:textId="77777777" w:rsidTr="00F73D02">
        <w:trPr>
          <w:trHeight w:val="144"/>
          <w:jc w:val="center"/>
        </w:trPr>
        <w:tc>
          <w:tcPr>
            <w:tcW w:w="7578" w:type="dxa"/>
          </w:tcPr>
          <w:p w14:paraId="278A0988"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Cambio en instrumentos financieros derivados (pasivo)</w:t>
            </w:r>
          </w:p>
        </w:tc>
        <w:tc>
          <w:tcPr>
            <w:tcW w:w="630" w:type="dxa"/>
          </w:tcPr>
          <w:p w14:paraId="759C627F"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0B7B95E8"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C7F7851" w14:textId="77777777" w:rsidTr="00F73D02">
        <w:trPr>
          <w:trHeight w:val="144"/>
          <w:jc w:val="center"/>
        </w:trPr>
        <w:tc>
          <w:tcPr>
            <w:tcW w:w="7578" w:type="dxa"/>
          </w:tcPr>
          <w:p w14:paraId="71047433"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Cambio en obligaciones en operaciones de bursatilización</w:t>
            </w:r>
          </w:p>
        </w:tc>
        <w:tc>
          <w:tcPr>
            <w:tcW w:w="630" w:type="dxa"/>
          </w:tcPr>
          <w:p w14:paraId="52EAC788"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13F581C1"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F33BF0" w14:paraId="6C19D2F1" w14:textId="77777777" w:rsidTr="00F73D02">
        <w:trPr>
          <w:trHeight w:val="144"/>
          <w:jc w:val="center"/>
        </w:trPr>
        <w:tc>
          <w:tcPr>
            <w:tcW w:w="7578" w:type="dxa"/>
          </w:tcPr>
          <w:p w14:paraId="5137A5E6" w14:textId="77777777" w:rsidR="00E03E7D" w:rsidRPr="00AD6F2B" w:rsidRDefault="00E03E7D" w:rsidP="000B3696">
            <w:pPr>
              <w:pStyle w:val="Texto"/>
              <w:spacing w:after="0" w:line="240" w:lineRule="auto"/>
              <w:ind w:firstLine="0"/>
              <w:rPr>
                <w:rFonts w:ascii="Soberana Texto" w:hAnsi="Soberana Texto"/>
                <w:sz w:val="12"/>
              </w:rPr>
            </w:pPr>
            <w:r w:rsidRPr="00AD6F2B">
              <w:rPr>
                <w:rFonts w:ascii="Soberana Texto" w:hAnsi="Soberana Texto"/>
                <w:sz w:val="12"/>
              </w:rPr>
              <w:t>Cambio en otros pasivos operativos</w:t>
            </w:r>
          </w:p>
        </w:tc>
        <w:tc>
          <w:tcPr>
            <w:tcW w:w="630" w:type="dxa"/>
          </w:tcPr>
          <w:p w14:paraId="5EE446AA" w14:textId="77777777" w:rsidR="00E03E7D" w:rsidRPr="009A231F" w:rsidRDefault="00E03E7D" w:rsidP="000B3696">
            <w:pPr>
              <w:pStyle w:val="Texto"/>
              <w:spacing w:after="0" w:line="240" w:lineRule="auto"/>
              <w:ind w:firstLine="0"/>
              <w:rPr>
                <w:rFonts w:ascii="Soberana Texto" w:hAnsi="Soberana Texto"/>
                <w:sz w:val="12"/>
              </w:rPr>
            </w:pPr>
            <w:r w:rsidRPr="009A231F">
              <w:rPr>
                <w:rFonts w:ascii="Soberana Texto" w:hAnsi="Soberana Texto"/>
                <w:sz w:val="12"/>
              </w:rPr>
              <w:t>"</w:t>
            </w:r>
          </w:p>
        </w:tc>
        <w:tc>
          <w:tcPr>
            <w:tcW w:w="540" w:type="dxa"/>
          </w:tcPr>
          <w:p w14:paraId="7677C6FD" w14:textId="77777777" w:rsidR="00E03E7D" w:rsidRPr="009A231F" w:rsidRDefault="00E03E7D" w:rsidP="000B3696">
            <w:pPr>
              <w:pStyle w:val="Texto"/>
              <w:spacing w:after="0" w:line="240" w:lineRule="auto"/>
              <w:ind w:firstLine="0"/>
              <w:rPr>
                <w:rFonts w:ascii="Soberana Texto" w:hAnsi="Soberana Texto"/>
                <w:sz w:val="12"/>
              </w:rPr>
            </w:pPr>
          </w:p>
        </w:tc>
      </w:tr>
      <w:tr w:rsidR="00E03E7D" w:rsidRPr="00F33BF0" w14:paraId="3D066736" w14:textId="77777777" w:rsidTr="00F73D02">
        <w:trPr>
          <w:trHeight w:val="144"/>
          <w:jc w:val="center"/>
        </w:trPr>
        <w:tc>
          <w:tcPr>
            <w:tcW w:w="7578" w:type="dxa"/>
          </w:tcPr>
          <w:p w14:paraId="35BE4B48" w14:textId="77777777" w:rsidR="00E03E7D" w:rsidRPr="00AD6F2B" w:rsidRDefault="00E03E7D" w:rsidP="000B3696">
            <w:pPr>
              <w:pStyle w:val="Texto"/>
              <w:spacing w:after="0" w:line="240" w:lineRule="auto"/>
              <w:ind w:firstLine="0"/>
              <w:rPr>
                <w:rFonts w:ascii="Soberana Texto" w:hAnsi="Soberana Texto"/>
                <w:sz w:val="12"/>
              </w:rPr>
            </w:pPr>
            <w:r w:rsidRPr="00AD6F2B">
              <w:rPr>
                <w:rFonts w:ascii="Soberana Texto" w:hAnsi="Soberana Texto"/>
                <w:sz w:val="12"/>
              </w:rPr>
              <w:t>Cambio en instrumentos financieros derivados de cobertura (de partidas cubiertas relacionadas con actividades de</w:t>
            </w:r>
            <w:r w:rsidR="009A231F" w:rsidRPr="00AD6F2B">
              <w:rPr>
                <w:rFonts w:ascii="Soberana Texto" w:hAnsi="Soberana Texto"/>
                <w:sz w:val="12"/>
              </w:rPr>
              <w:t xml:space="preserve"> operación)</w:t>
            </w:r>
            <w:r w:rsidRPr="00AD6F2B">
              <w:rPr>
                <w:rFonts w:ascii="Soberana Texto" w:hAnsi="Soberana Texto"/>
                <w:sz w:val="12"/>
              </w:rPr>
              <w:t xml:space="preserve"> </w:t>
            </w:r>
          </w:p>
        </w:tc>
        <w:tc>
          <w:tcPr>
            <w:tcW w:w="630" w:type="dxa"/>
          </w:tcPr>
          <w:p w14:paraId="605ADA01" w14:textId="77777777" w:rsidR="00E03E7D" w:rsidRPr="009A231F" w:rsidRDefault="00E03E7D" w:rsidP="000B3696">
            <w:pPr>
              <w:pStyle w:val="Texto"/>
              <w:spacing w:after="0" w:line="240" w:lineRule="auto"/>
              <w:ind w:firstLine="0"/>
              <w:rPr>
                <w:rFonts w:ascii="Soberana Texto" w:hAnsi="Soberana Texto"/>
                <w:sz w:val="12"/>
              </w:rPr>
            </w:pPr>
            <w:r w:rsidRPr="009A231F">
              <w:rPr>
                <w:rFonts w:ascii="Soberana Texto" w:hAnsi="Soberana Texto"/>
                <w:sz w:val="12"/>
              </w:rPr>
              <w:t>"</w:t>
            </w:r>
          </w:p>
        </w:tc>
        <w:tc>
          <w:tcPr>
            <w:tcW w:w="540" w:type="dxa"/>
          </w:tcPr>
          <w:p w14:paraId="186A31D5" w14:textId="77777777" w:rsidR="00E03E7D" w:rsidRPr="009A231F" w:rsidRDefault="00E03E7D" w:rsidP="000B3696">
            <w:pPr>
              <w:pStyle w:val="Texto"/>
              <w:spacing w:after="0" w:line="240" w:lineRule="auto"/>
              <w:ind w:firstLine="0"/>
              <w:rPr>
                <w:rFonts w:ascii="Soberana Texto" w:hAnsi="Soberana Texto"/>
                <w:sz w:val="12"/>
              </w:rPr>
            </w:pPr>
          </w:p>
        </w:tc>
      </w:tr>
      <w:tr w:rsidR="00E03E7D" w:rsidRPr="0016454E" w14:paraId="5DE3509D" w14:textId="77777777" w:rsidTr="00F73D02">
        <w:trPr>
          <w:trHeight w:val="144"/>
          <w:jc w:val="center"/>
        </w:trPr>
        <w:tc>
          <w:tcPr>
            <w:tcW w:w="7578" w:type="dxa"/>
          </w:tcPr>
          <w:p w14:paraId="39B24A40"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Cambio en activos/pasivos por beneficios a los empleados</w:t>
            </w:r>
          </w:p>
        </w:tc>
        <w:tc>
          <w:tcPr>
            <w:tcW w:w="630" w:type="dxa"/>
          </w:tcPr>
          <w:p w14:paraId="07D7459B"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6896024E"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57BB998F" w14:textId="77777777" w:rsidTr="00F73D02">
        <w:trPr>
          <w:trHeight w:val="144"/>
          <w:jc w:val="center"/>
        </w:trPr>
        <w:tc>
          <w:tcPr>
            <w:tcW w:w="7578" w:type="dxa"/>
          </w:tcPr>
          <w:p w14:paraId="74986E8C"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Cambio en otras cuentas por pagar</w:t>
            </w:r>
          </w:p>
        </w:tc>
        <w:tc>
          <w:tcPr>
            <w:tcW w:w="630" w:type="dxa"/>
          </w:tcPr>
          <w:p w14:paraId="16D5F70F"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973BA37"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76C6E211" w14:textId="77777777" w:rsidTr="00F73D02">
        <w:trPr>
          <w:trHeight w:val="144"/>
          <w:jc w:val="center"/>
        </w:trPr>
        <w:tc>
          <w:tcPr>
            <w:tcW w:w="7578" w:type="dxa"/>
          </w:tcPr>
          <w:p w14:paraId="52FEEB06"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Cambio en otras provisiones</w:t>
            </w:r>
          </w:p>
        </w:tc>
        <w:tc>
          <w:tcPr>
            <w:tcW w:w="630" w:type="dxa"/>
          </w:tcPr>
          <w:p w14:paraId="188B2A7C"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DE9A0B4"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31E36142" w14:textId="77777777" w:rsidTr="00F73D02">
        <w:trPr>
          <w:trHeight w:val="144"/>
          <w:jc w:val="center"/>
        </w:trPr>
        <w:tc>
          <w:tcPr>
            <w:tcW w:w="7578" w:type="dxa"/>
          </w:tcPr>
          <w:p w14:paraId="46DBADB9"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Devoluciones de impuestos a la utilidad</w:t>
            </w:r>
          </w:p>
        </w:tc>
        <w:tc>
          <w:tcPr>
            <w:tcW w:w="630" w:type="dxa"/>
          </w:tcPr>
          <w:p w14:paraId="74A45C4F"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60763530"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62E494DA" w14:textId="77777777" w:rsidTr="00F73D02">
        <w:trPr>
          <w:trHeight w:val="144"/>
          <w:jc w:val="center"/>
        </w:trPr>
        <w:tc>
          <w:tcPr>
            <w:tcW w:w="7578" w:type="dxa"/>
          </w:tcPr>
          <w:p w14:paraId="7B16ED40"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Pagos de impuestos a la utilidad</w:t>
            </w:r>
          </w:p>
        </w:tc>
        <w:tc>
          <w:tcPr>
            <w:tcW w:w="630" w:type="dxa"/>
            <w:tcBorders>
              <w:bottom w:val="single" w:sz="4" w:space="0" w:color="auto"/>
            </w:tcBorders>
          </w:tcPr>
          <w:p w14:paraId="3998AD02"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3131E9D6"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220FFF1E" w14:textId="77777777" w:rsidTr="00F73D02">
        <w:trPr>
          <w:trHeight w:val="144"/>
          <w:jc w:val="center"/>
        </w:trPr>
        <w:tc>
          <w:tcPr>
            <w:tcW w:w="7578" w:type="dxa"/>
          </w:tcPr>
          <w:p w14:paraId="762F4E6D"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b/>
                <w:sz w:val="12"/>
                <w:szCs w:val="12"/>
              </w:rPr>
              <w:t>Flujos netos de efectivo de actividades de operación</w:t>
            </w:r>
          </w:p>
        </w:tc>
        <w:tc>
          <w:tcPr>
            <w:tcW w:w="630" w:type="dxa"/>
            <w:tcBorders>
              <w:top w:val="single" w:sz="4" w:space="0" w:color="auto"/>
            </w:tcBorders>
          </w:tcPr>
          <w:p w14:paraId="0FE0A6A2"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38655238"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r>
      <w:tr w:rsidR="00E03E7D" w:rsidRPr="0016454E" w14:paraId="46101A6C" w14:textId="77777777" w:rsidTr="00F73D02">
        <w:trPr>
          <w:trHeight w:val="144"/>
          <w:jc w:val="center"/>
        </w:trPr>
        <w:tc>
          <w:tcPr>
            <w:tcW w:w="7578" w:type="dxa"/>
          </w:tcPr>
          <w:p w14:paraId="5ABAF465" w14:textId="77777777" w:rsidR="00E03E7D" w:rsidRPr="00AD6F2B" w:rsidRDefault="00E03E7D" w:rsidP="000B3696">
            <w:pPr>
              <w:pStyle w:val="Texto"/>
              <w:spacing w:after="0" w:line="240" w:lineRule="auto"/>
              <w:ind w:firstLine="0"/>
              <w:rPr>
                <w:rFonts w:ascii="Soberana Texto" w:hAnsi="Soberana Texto"/>
                <w:b/>
                <w:sz w:val="12"/>
                <w:szCs w:val="12"/>
                <w:u w:val="single"/>
              </w:rPr>
            </w:pPr>
            <w:r w:rsidRPr="00AD6F2B">
              <w:rPr>
                <w:rFonts w:ascii="Soberana Texto" w:hAnsi="Soberana Texto"/>
                <w:b/>
                <w:sz w:val="12"/>
                <w:szCs w:val="12"/>
                <w:u w:val="single"/>
              </w:rPr>
              <w:t>Actividades de inversión</w:t>
            </w:r>
          </w:p>
        </w:tc>
        <w:tc>
          <w:tcPr>
            <w:tcW w:w="630" w:type="dxa"/>
          </w:tcPr>
          <w:p w14:paraId="513EA001"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6A8D33FB"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6675F472" w14:textId="77777777" w:rsidTr="00F73D02">
        <w:trPr>
          <w:trHeight w:val="144"/>
          <w:jc w:val="center"/>
        </w:trPr>
        <w:tc>
          <w:tcPr>
            <w:tcW w:w="7578" w:type="dxa"/>
          </w:tcPr>
          <w:p w14:paraId="72D26CD6"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Pagos por instrumentos financieros a largo plazo</w:t>
            </w:r>
            <w:r w:rsidRPr="00AD6F2B">
              <w:rPr>
                <w:rFonts w:ascii="Soberana Texto" w:hAnsi="Soberana Texto"/>
                <w:sz w:val="12"/>
                <w:szCs w:val="12"/>
              </w:rPr>
              <w:tab/>
            </w:r>
          </w:p>
        </w:tc>
        <w:tc>
          <w:tcPr>
            <w:tcW w:w="630" w:type="dxa"/>
          </w:tcPr>
          <w:p w14:paraId="0DA63226"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3BDE9E91"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180CCBA7" w14:textId="77777777" w:rsidTr="00F73D02">
        <w:trPr>
          <w:trHeight w:val="144"/>
          <w:jc w:val="center"/>
        </w:trPr>
        <w:tc>
          <w:tcPr>
            <w:tcW w:w="7578" w:type="dxa"/>
          </w:tcPr>
          <w:p w14:paraId="562F9619"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Cobros por instrumentos financieros a largo plazo</w:t>
            </w:r>
            <w:r w:rsidRPr="00AD6F2B">
              <w:rPr>
                <w:rFonts w:ascii="Soberana Texto" w:hAnsi="Soberana Texto"/>
                <w:sz w:val="12"/>
                <w:szCs w:val="12"/>
              </w:rPr>
              <w:tab/>
            </w:r>
            <w:r w:rsidRPr="00AD6F2B">
              <w:rPr>
                <w:rFonts w:ascii="Soberana Texto" w:hAnsi="Soberana Texto"/>
                <w:sz w:val="12"/>
                <w:szCs w:val="12"/>
              </w:rPr>
              <w:tab/>
            </w:r>
          </w:p>
        </w:tc>
        <w:tc>
          <w:tcPr>
            <w:tcW w:w="630" w:type="dxa"/>
          </w:tcPr>
          <w:p w14:paraId="7A9E315E"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1D8DFC2"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EBCD32F" w14:textId="77777777" w:rsidTr="00F73D02">
        <w:trPr>
          <w:trHeight w:val="144"/>
          <w:jc w:val="center"/>
        </w:trPr>
        <w:tc>
          <w:tcPr>
            <w:tcW w:w="7578" w:type="dxa"/>
          </w:tcPr>
          <w:p w14:paraId="3DED85A8"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Pagos por adquisición de propiedades, mobiliario y equipo</w:t>
            </w:r>
          </w:p>
        </w:tc>
        <w:tc>
          <w:tcPr>
            <w:tcW w:w="630" w:type="dxa"/>
          </w:tcPr>
          <w:p w14:paraId="5C2D5C84"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53430FAA"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2D87569A" w14:textId="77777777" w:rsidTr="00F73D02">
        <w:trPr>
          <w:trHeight w:val="144"/>
          <w:jc w:val="center"/>
        </w:trPr>
        <w:tc>
          <w:tcPr>
            <w:tcW w:w="7578" w:type="dxa"/>
          </w:tcPr>
          <w:p w14:paraId="3CFE9787"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Cobros por disposición de propiedades, mobiliario y equipo</w:t>
            </w:r>
          </w:p>
        </w:tc>
        <w:tc>
          <w:tcPr>
            <w:tcW w:w="630" w:type="dxa"/>
          </w:tcPr>
          <w:p w14:paraId="0E07EDA3"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613446A7"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97C90AF" w14:textId="77777777" w:rsidTr="00F73D02">
        <w:trPr>
          <w:trHeight w:val="144"/>
          <w:jc w:val="center"/>
        </w:trPr>
        <w:tc>
          <w:tcPr>
            <w:tcW w:w="7578" w:type="dxa"/>
          </w:tcPr>
          <w:p w14:paraId="3C1214EF"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Pagos por operaciones discontinuadas</w:t>
            </w:r>
          </w:p>
        </w:tc>
        <w:tc>
          <w:tcPr>
            <w:tcW w:w="630" w:type="dxa"/>
          </w:tcPr>
          <w:p w14:paraId="1CB9D723"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07F2A0A"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0AC3C65A" w14:textId="77777777" w:rsidTr="00F73D02">
        <w:trPr>
          <w:trHeight w:val="144"/>
          <w:jc w:val="center"/>
        </w:trPr>
        <w:tc>
          <w:tcPr>
            <w:tcW w:w="7578" w:type="dxa"/>
          </w:tcPr>
          <w:p w14:paraId="4AC75540"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Cobros por operaciones discontinuadas</w:t>
            </w:r>
          </w:p>
        </w:tc>
        <w:tc>
          <w:tcPr>
            <w:tcW w:w="630" w:type="dxa"/>
          </w:tcPr>
          <w:p w14:paraId="5C1E639F"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14E0AFC5"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86660A2" w14:textId="77777777" w:rsidTr="00F73D02">
        <w:trPr>
          <w:trHeight w:val="144"/>
          <w:jc w:val="center"/>
        </w:trPr>
        <w:tc>
          <w:tcPr>
            <w:tcW w:w="7578" w:type="dxa"/>
          </w:tcPr>
          <w:p w14:paraId="139D1D80"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Pagos por adquisición de subsidiarias</w:t>
            </w:r>
          </w:p>
        </w:tc>
        <w:tc>
          <w:tcPr>
            <w:tcW w:w="630" w:type="dxa"/>
          </w:tcPr>
          <w:p w14:paraId="0D8170D3"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39D20068"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709626B4" w14:textId="77777777" w:rsidTr="00F73D02">
        <w:trPr>
          <w:trHeight w:val="144"/>
          <w:jc w:val="center"/>
        </w:trPr>
        <w:tc>
          <w:tcPr>
            <w:tcW w:w="7578" w:type="dxa"/>
          </w:tcPr>
          <w:p w14:paraId="1A96124D"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Cobros por disposición de subsidiarias</w:t>
            </w:r>
          </w:p>
        </w:tc>
        <w:tc>
          <w:tcPr>
            <w:tcW w:w="630" w:type="dxa"/>
          </w:tcPr>
          <w:p w14:paraId="0A48D996"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7CFF927"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7E56BA3" w14:textId="77777777" w:rsidTr="00F73D02">
        <w:trPr>
          <w:trHeight w:val="144"/>
          <w:jc w:val="center"/>
        </w:trPr>
        <w:tc>
          <w:tcPr>
            <w:tcW w:w="7578" w:type="dxa"/>
          </w:tcPr>
          <w:p w14:paraId="4B57C9EA"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Pagos por adquisición</w:t>
            </w:r>
            <w:r w:rsidRPr="00AD6F2B" w:rsidDel="00320330">
              <w:rPr>
                <w:rFonts w:ascii="Soberana Texto" w:hAnsi="Soberana Texto"/>
                <w:sz w:val="12"/>
                <w:szCs w:val="12"/>
              </w:rPr>
              <w:t xml:space="preserve"> </w:t>
            </w:r>
            <w:r w:rsidRPr="00AD6F2B">
              <w:rPr>
                <w:rFonts w:ascii="Soberana Texto" w:hAnsi="Soberana Texto"/>
                <w:sz w:val="12"/>
                <w:szCs w:val="12"/>
              </w:rPr>
              <w:t>de asociadas, negocios conjuntos y otras inversiones permanentes</w:t>
            </w:r>
          </w:p>
        </w:tc>
        <w:tc>
          <w:tcPr>
            <w:tcW w:w="630" w:type="dxa"/>
          </w:tcPr>
          <w:p w14:paraId="01EA0009"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09100D93"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A8B2250" w14:textId="77777777" w:rsidTr="00F73D02">
        <w:trPr>
          <w:trHeight w:val="144"/>
          <w:jc w:val="center"/>
        </w:trPr>
        <w:tc>
          <w:tcPr>
            <w:tcW w:w="7578" w:type="dxa"/>
          </w:tcPr>
          <w:p w14:paraId="475F35A1"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Cobros por disposición de asociadas, negocios conjuntos y otras inversiones permanentes</w:t>
            </w:r>
          </w:p>
        </w:tc>
        <w:tc>
          <w:tcPr>
            <w:tcW w:w="630" w:type="dxa"/>
          </w:tcPr>
          <w:p w14:paraId="2A9941D9"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547FEBEF"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6BAF60E2" w14:textId="77777777" w:rsidTr="00F73D02">
        <w:trPr>
          <w:trHeight w:val="144"/>
          <w:jc w:val="center"/>
        </w:trPr>
        <w:tc>
          <w:tcPr>
            <w:tcW w:w="7578" w:type="dxa"/>
          </w:tcPr>
          <w:p w14:paraId="56B045E1"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Cobros de dividendos en efectivo de inversiones permanentes</w:t>
            </w:r>
          </w:p>
        </w:tc>
        <w:tc>
          <w:tcPr>
            <w:tcW w:w="630" w:type="dxa"/>
          </w:tcPr>
          <w:p w14:paraId="4375BB61"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16A24EA2"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F6705B7" w14:textId="77777777" w:rsidTr="00F73D02">
        <w:trPr>
          <w:trHeight w:val="144"/>
          <w:jc w:val="center"/>
        </w:trPr>
        <w:tc>
          <w:tcPr>
            <w:tcW w:w="7578" w:type="dxa"/>
          </w:tcPr>
          <w:p w14:paraId="4224BB9B"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Pagos por adquisición de activos intangibles</w:t>
            </w:r>
          </w:p>
        </w:tc>
        <w:tc>
          <w:tcPr>
            <w:tcW w:w="630" w:type="dxa"/>
          </w:tcPr>
          <w:p w14:paraId="163E0CBE"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657B89EC"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2F8E4ABA" w14:textId="77777777" w:rsidTr="00F73D02">
        <w:trPr>
          <w:trHeight w:val="144"/>
          <w:jc w:val="center"/>
        </w:trPr>
        <w:tc>
          <w:tcPr>
            <w:tcW w:w="7578" w:type="dxa"/>
          </w:tcPr>
          <w:p w14:paraId="3E53154C"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 xml:space="preserve">Cobros por disposición de activos intangibles </w:t>
            </w:r>
          </w:p>
        </w:tc>
        <w:tc>
          <w:tcPr>
            <w:tcW w:w="630" w:type="dxa"/>
          </w:tcPr>
          <w:p w14:paraId="1464D9F5"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7C0A3B35"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7E9883E9" w14:textId="77777777" w:rsidTr="00F73D02">
        <w:trPr>
          <w:trHeight w:val="144"/>
          <w:jc w:val="center"/>
        </w:trPr>
        <w:tc>
          <w:tcPr>
            <w:tcW w:w="7578" w:type="dxa"/>
          </w:tcPr>
          <w:p w14:paraId="00D59FC2"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Cobros asociados con instrumentos financieros derivados de cobertura (de partidas cubiertas relacionadas con actividades</w:t>
            </w:r>
            <w:r w:rsidR="009A231F" w:rsidRPr="00AD6F2B">
              <w:rPr>
                <w:rFonts w:ascii="Soberana Texto" w:hAnsi="Soberana Texto"/>
                <w:sz w:val="12"/>
                <w:szCs w:val="12"/>
              </w:rPr>
              <w:t xml:space="preserve"> de inversión)</w:t>
            </w:r>
            <w:r w:rsidRPr="00AD6F2B">
              <w:rPr>
                <w:rFonts w:ascii="Soberana Texto" w:hAnsi="Soberana Texto"/>
                <w:sz w:val="12"/>
                <w:szCs w:val="12"/>
              </w:rPr>
              <w:t xml:space="preserve"> </w:t>
            </w:r>
          </w:p>
        </w:tc>
        <w:tc>
          <w:tcPr>
            <w:tcW w:w="630" w:type="dxa"/>
          </w:tcPr>
          <w:p w14:paraId="1E5E9551"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D9314FA"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7C534388" w14:textId="77777777" w:rsidTr="00F73D02">
        <w:trPr>
          <w:trHeight w:val="144"/>
          <w:jc w:val="center"/>
        </w:trPr>
        <w:tc>
          <w:tcPr>
            <w:tcW w:w="7578" w:type="dxa"/>
          </w:tcPr>
          <w:p w14:paraId="3C0975F9" w14:textId="77777777" w:rsidR="00E03E7D" w:rsidRPr="00AD6F2B" w:rsidRDefault="00E03E7D" w:rsidP="000B3696">
            <w:pPr>
              <w:pStyle w:val="Texto"/>
              <w:spacing w:after="0" w:line="240" w:lineRule="auto"/>
              <w:ind w:firstLine="0"/>
              <w:rPr>
                <w:rFonts w:ascii="Soberana Texto" w:hAnsi="Soberana Texto"/>
                <w:b/>
                <w:sz w:val="12"/>
                <w:szCs w:val="12"/>
              </w:rPr>
            </w:pPr>
            <w:r w:rsidRPr="00AD6F2B">
              <w:rPr>
                <w:rFonts w:ascii="Soberana Texto" w:hAnsi="Soberana Texto"/>
                <w:sz w:val="12"/>
                <w:szCs w:val="12"/>
              </w:rPr>
              <w:t xml:space="preserve">Pagos asociados con instrumentos financieros derivados de cobertura (de partidas cubiertas relacionadas con actividades </w:t>
            </w:r>
            <w:r w:rsidR="009A231F" w:rsidRPr="00AD6F2B">
              <w:rPr>
                <w:rFonts w:ascii="Soberana Texto" w:hAnsi="Soberana Texto"/>
                <w:sz w:val="12"/>
                <w:szCs w:val="12"/>
              </w:rPr>
              <w:t>de inversión)</w:t>
            </w:r>
          </w:p>
        </w:tc>
        <w:tc>
          <w:tcPr>
            <w:tcW w:w="630" w:type="dxa"/>
          </w:tcPr>
          <w:p w14:paraId="51FF981D"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557B7563"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9A231F" w14:paraId="62B45B46" w14:textId="77777777" w:rsidTr="00F73D02">
        <w:trPr>
          <w:trHeight w:val="144"/>
          <w:jc w:val="center"/>
        </w:trPr>
        <w:tc>
          <w:tcPr>
            <w:tcW w:w="7578" w:type="dxa"/>
          </w:tcPr>
          <w:p w14:paraId="2152C02E" w14:textId="77777777" w:rsidR="00E03E7D" w:rsidRPr="00AD6F2B" w:rsidRDefault="00E03E7D" w:rsidP="000B3696">
            <w:pPr>
              <w:pStyle w:val="Texto"/>
              <w:spacing w:after="0" w:line="240" w:lineRule="auto"/>
              <w:ind w:firstLine="0"/>
              <w:rPr>
                <w:rFonts w:ascii="Soberana Texto" w:hAnsi="Soberana Texto"/>
                <w:sz w:val="12"/>
                <w:szCs w:val="12"/>
              </w:rPr>
            </w:pPr>
            <w:r w:rsidRPr="00AD6F2B">
              <w:rPr>
                <w:rFonts w:ascii="Soberana Texto" w:hAnsi="Soberana Texto"/>
                <w:sz w:val="12"/>
                <w:szCs w:val="12"/>
              </w:rPr>
              <w:t>Otros cobros por actividades de inversión</w:t>
            </w:r>
          </w:p>
        </w:tc>
        <w:tc>
          <w:tcPr>
            <w:tcW w:w="630" w:type="dxa"/>
          </w:tcPr>
          <w:p w14:paraId="7EA35D47" w14:textId="77777777" w:rsidR="00E03E7D" w:rsidRPr="00AD6F2B" w:rsidRDefault="00E03E7D" w:rsidP="00AD6F2B">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5C3E7250"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11225E2D" w14:textId="77777777" w:rsidTr="000E58C0">
        <w:trPr>
          <w:trHeight w:val="126"/>
          <w:jc w:val="center"/>
        </w:trPr>
        <w:tc>
          <w:tcPr>
            <w:tcW w:w="7578" w:type="dxa"/>
          </w:tcPr>
          <w:p w14:paraId="3C1E8211" w14:textId="77777777" w:rsidR="00E03E7D" w:rsidRPr="0016454E" w:rsidRDefault="009A231F" w:rsidP="00060847">
            <w:pPr>
              <w:pStyle w:val="Texto"/>
              <w:spacing w:after="0" w:line="240" w:lineRule="auto"/>
              <w:ind w:firstLine="0"/>
              <w:rPr>
                <w:rFonts w:ascii="Soberana Texto" w:hAnsi="Soberana Texto"/>
                <w:sz w:val="12"/>
                <w:szCs w:val="12"/>
              </w:rPr>
            </w:pPr>
            <w:r>
              <w:rPr>
                <w:rFonts w:ascii="Soberana Texto" w:hAnsi="Soberana Texto"/>
                <w:sz w:val="12"/>
                <w:szCs w:val="12"/>
              </w:rPr>
              <w:t>O</w:t>
            </w:r>
            <w:r w:rsidR="00E03E7D" w:rsidRPr="0016454E">
              <w:rPr>
                <w:rFonts w:ascii="Soberana Texto" w:hAnsi="Soberana Texto"/>
                <w:sz w:val="12"/>
                <w:szCs w:val="12"/>
              </w:rPr>
              <w:t>tros pagos por actividades de inversión</w:t>
            </w:r>
          </w:p>
        </w:tc>
        <w:tc>
          <w:tcPr>
            <w:tcW w:w="630" w:type="dxa"/>
            <w:tcBorders>
              <w:bottom w:val="single" w:sz="4" w:space="0" w:color="auto"/>
            </w:tcBorders>
          </w:tcPr>
          <w:p w14:paraId="7970A6C1" w14:textId="77777777" w:rsidR="00E03E7D" w:rsidRPr="0016454E" w:rsidRDefault="00E03E7D" w:rsidP="000E58C0">
            <w:pPr>
              <w:spacing w:after="0"/>
              <w:rPr>
                <w:sz w:val="12"/>
                <w:szCs w:val="12"/>
              </w:rPr>
            </w:pPr>
            <w:r w:rsidRPr="0016454E">
              <w:rPr>
                <w:rFonts w:ascii="Soberana Texto" w:hAnsi="Soberana Texto"/>
                <w:sz w:val="12"/>
                <w:szCs w:val="12"/>
              </w:rPr>
              <w:t>"</w:t>
            </w:r>
          </w:p>
        </w:tc>
        <w:tc>
          <w:tcPr>
            <w:tcW w:w="540" w:type="dxa"/>
          </w:tcPr>
          <w:p w14:paraId="71BA3F7C" w14:textId="77777777" w:rsidR="00E03E7D" w:rsidRPr="0016454E" w:rsidRDefault="00E03E7D" w:rsidP="00060847">
            <w:pPr>
              <w:pStyle w:val="Texto"/>
              <w:spacing w:after="0" w:line="240" w:lineRule="auto"/>
              <w:ind w:firstLine="0"/>
              <w:rPr>
                <w:rFonts w:ascii="Soberana Texto" w:hAnsi="Soberana Texto"/>
                <w:sz w:val="12"/>
                <w:szCs w:val="12"/>
              </w:rPr>
            </w:pPr>
          </w:p>
        </w:tc>
      </w:tr>
      <w:tr w:rsidR="00E03E7D" w:rsidRPr="0016454E" w14:paraId="2487867C" w14:textId="77777777" w:rsidTr="00F73D02">
        <w:trPr>
          <w:trHeight w:val="144"/>
          <w:jc w:val="center"/>
        </w:trPr>
        <w:tc>
          <w:tcPr>
            <w:tcW w:w="7578" w:type="dxa"/>
          </w:tcPr>
          <w:p w14:paraId="6E83AE00"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b/>
                <w:sz w:val="12"/>
                <w:szCs w:val="12"/>
              </w:rPr>
              <w:t>Flujos netos de efectivo de actividades de inversión</w:t>
            </w:r>
          </w:p>
        </w:tc>
        <w:tc>
          <w:tcPr>
            <w:tcW w:w="630" w:type="dxa"/>
            <w:tcBorders>
              <w:top w:val="single" w:sz="4" w:space="0" w:color="auto"/>
            </w:tcBorders>
          </w:tcPr>
          <w:p w14:paraId="4CB7250B"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2914F854"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r>
      <w:tr w:rsidR="00E03E7D" w:rsidRPr="0016454E" w14:paraId="160235C5" w14:textId="77777777" w:rsidTr="00F73D02">
        <w:trPr>
          <w:trHeight w:val="144"/>
          <w:jc w:val="center"/>
        </w:trPr>
        <w:tc>
          <w:tcPr>
            <w:tcW w:w="7578" w:type="dxa"/>
          </w:tcPr>
          <w:p w14:paraId="7E3EFFF6" w14:textId="77777777" w:rsidR="00E03E7D" w:rsidRPr="0016454E" w:rsidRDefault="00E03E7D" w:rsidP="000B3696">
            <w:pPr>
              <w:pStyle w:val="Texto"/>
              <w:spacing w:after="0" w:line="240" w:lineRule="auto"/>
              <w:ind w:firstLine="0"/>
              <w:rPr>
                <w:rFonts w:ascii="Soberana Texto" w:hAnsi="Soberana Texto"/>
                <w:b/>
                <w:sz w:val="12"/>
                <w:szCs w:val="12"/>
                <w:u w:val="single"/>
              </w:rPr>
            </w:pPr>
            <w:r w:rsidRPr="0016454E">
              <w:rPr>
                <w:rFonts w:ascii="Soberana Texto" w:hAnsi="Soberana Texto"/>
                <w:b/>
                <w:sz w:val="12"/>
                <w:szCs w:val="12"/>
                <w:u w:val="single"/>
              </w:rPr>
              <w:t>Actividades de financiamiento</w:t>
            </w:r>
          </w:p>
        </w:tc>
        <w:tc>
          <w:tcPr>
            <w:tcW w:w="630" w:type="dxa"/>
          </w:tcPr>
          <w:p w14:paraId="51EE740E"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43E7284F"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DE4DCB5" w14:textId="77777777" w:rsidTr="00F73D02">
        <w:trPr>
          <w:trHeight w:val="144"/>
          <w:jc w:val="center"/>
        </w:trPr>
        <w:tc>
          <w:tcPr>
            <w:tcW w:w="7578" w:type="dxa"/>
          </w:tcPr>
          <w:p w14:paraId="6DD57C96"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Cobros por la obtención de préstamos interbancarios y de otros organismos</w:t>
            </w:r>
          </w:p>
        </w:tc>
        <w:tc>
          <w:tcPr>
            <w:tcW w:w="630" w:type="dxa"/>
          </w:tcPr>
          <w:p w14:paraId="32198546"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181A8ECC"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7DB18CB1" w14:textId="77777777" w:rsidTr="00F73D02">
        <w:trPr>
          <w:trHeight w:val="144"/>
          <w:jc w:val="center"/>
        </w:trPr>
        <w:tc>
          <w:tcPr>
            <w:tcW w:w="7578" w:type="dxa"/>
          </w:tcPr>
          <w:p w14:paraId="5FF3F939" w14:textId="77777777" w:rsidR="00E03E7D" w:rsidRPr="0016454E" w:rsidRDefault="00E03E7D" w:rsidP="00060847">
            <w:pPr>
              <w:pStyle w:val="Texto"/>
              <w:spacing w:after="0" w:line="240" w:lineRule="auto"/>
              <w:ind w:firstLine="0"/>
              <w:rPr>
                <w:rFonts w:ascii="Soberana Texto" w:hAnsi="Soberana Texto"/>
                <w:sz w:val="12"/>
                <w:szCs w:val="12"/>
              </w:rPr>
            </w:pPr>
            <w:r w:rsidRPr="0016454E">
              <w:rPr>
                <w:rFonts w:ascii="Soberana Texto" w:hAnsi="Soberana Texto"/>
                <w:sz w:val="12"/>
                <w:szCs w:val="12"/>
              </w:rPr>
              <w:t>Pagos de préstamos interbancarios y de otros organismos</w:t>
            </w:r>
          </w:p>
        </w:tc>
        <w:tc>
          <w:tcPr>
            <w:tcW w:w="630" w:type="dxa"/>
          </w:tcPr>
          <w:p w14:paraId="2DACE802" w14:textId="77777777" w:rsidR="00E03E7D" w:rsidRPr="0016454E" w:rsidRDefault="00E03E7D" w:rsidP="00060847">
            <w:pPr>
              <w:spacing w:after="0"/>
              <w:rPr>
                <w:sz w:val="12"/>
                <w:szCs w:val="12"/>
              </w:rPr>
            </w:pPr>
            <w:r w:rsidRPr="0016454E">
              <w:rPr>
                <w:rFonts w:ascii="Soberana Texto" w:hAnsi="Soberana Texto"/>
                <w:sz w:val="12"/>
                <w:szCs w:val="12"/>
              </w:rPr>
              <w:t>"</w:t>
            </w:r>
          </w:p>
        </w:tc>
        <w:tc>
          <w:tcPr>
            <w:tcW w:w="540" w:type="dxa"/>
          </w:tcPr>
          <w:p w14:paraId="5D4D6892" w14:textId="77777777" w:rsidR="00E03E7D" w:rsidRPr="0016454E" w:rsidRDefault="00E03E7D" w:rsidP="00060847">
            <w:pPr>
              <w:pStyle w:val="Texto"/>
              <w:spacing w:after="0" w:line="240" w:lineRule="auto"/>
              <w:ind w:firstLine="0"/>
              <w:rPr>
                <w:rFonts w:ascii="Soberana Texto" w:hAnsi="Soberana Texto"/>
                <w:sz w:val="12"/>
                <w:szCs w:val="12"/>
              </w:rPr>
            </w:pPr>
          </w:p>
        </w:tc>
      </w:tr>
      <w:tr w:rsidR="00E03E7D" w:rsidRPr="0016454E" w14:paraId="611D4E9E" w14:textId="77777777" w:rsidTr="00F73D02">
        <w:trPr>
          <w:trHeight w:val="144"/>
          <w:jc w:val="center"/>
        </w:trPr>
        <w:tc>
          <w:tcPr>
            <w:tcW w:w="7578" w:type="dxa"/>
          </w:tcPr>
          <w:p w14:paraId="1F6F5279" w14:textId="77777777" w:rsidR="00E03E7D" w:rsidRPr="0016454E" w:rsidRDefault="00E03E7D" w:rsidP="00060847">
            <w:pPr>
              <w:pStyle w:val="Texto"/>
              <w:spacing w:after="0" w:line="240" w:lineRule="auto"/>
              <w:ind w:firstLine="0"/>
              <w:rPr>
                <w:rFonts w:ascii="Soberana Texto" w:hAnsi="Soberana Texto"/>
                <w:sz w:val="12"/>
                <w:szCs w:val="12"/>
              </w:rPr>
            </w:pPr>
            <w:r w:rsidRPr="0016454E">
              <w:rPr>
                <w:rFonts w:ascii="Soberana Texto" w:hAnsi="Soberana Texto"/>
                <w:sz w:val="12"/>
                <w:szCs w:val="12"/>
              </w:rPr>
              <w:t>Pagos de pasivo por arrendamiento</w:t>
            </w:r>
          </w:p>
        </w:tc>
        <w:tc>
          <w:tcPr>
            <w:tcW w:w="630" w:type="dxa"/>
          </w:tcPr>
          <w:p w14:paraId="0CBB9C4A" w14:textId="77777777" w:rsidR="00E03E7D" w:rsidRPr="0016454E" w:rsidRDefault="00E03E7D" w:rsidP="00060847">
            <w:pPr>
              <w:spacing w:after="0"/>
              <w:rPr>
                <w:sz w:val="12"/>
                <w:szCs w:val="12"/>
              </w:rPr>
            </w:pPr>
            <w:r w:rsidRPr="0016454E">
              <w:rPr>
                <w:rFonts w:ascii="Soberana Texto" w:hAnsi="Soberana Texto"/>
                <w:sz w:val="12"/>
                <w:szCs w:val="12"/>
              </w:rPr>
              <w:t>"</w:t>
            </w:r>
          </w:p>
        </w:tc>
        <w:tc>
          <w:tcPr>
            <w:tcW w:w="540" w:type="dxa"/>
          </w:tcPr>
          <w:p w14:paraId="14677C6E" w14:textId="77777777" w:rsidR="00E03E7D" w:rsidRPr="0016454E" w:rsidRDefault="00E03E7D" w:rsidP="00060847">
            <w:pPr>
              <w:pStyle w:val="Texto"/>
              <w:spacing w:after="0" w:line="240" w:lineRule="auto"/>
              <w:ind w:firstLine="0"/>
              <w:rPr>
                <w:rFonts w:ascii="Soberana Texto" w:hAnsi="Soberana Texto"/>
                <w:sz w:val="12"/>
                <w:szCs w:val="12"/>
              </w:rPr>
            </w:pPr>
          </w:p>
        </w:tc>
      </w:tr>
      <w:tr w:rsidR="00E03E7D" w:rsidRPr="0016454E" w14:paraId="72F34398" w14:textId="77777777" w:rsidTr="00F73D02">
        <w:trPr>
          <w:trHeight w:val="144"/>
          <w:jc w:val="center"/>
        </w:trPr>
        <w:tc>
          <w:tcPr>
            <w:tcW w:w="7578" w:type="dxa"/>
          </w:tcPr>
          <w:p w14:paraId="3C5DE841" w14:textId="77777777" w:rsidR="00E03E7D" w:rsidRPr="0016454E" w:rsidRDefault="00E03E7D" w:rsidP="00060847">
            <w:pPr>
              <w:pStyle w:val="Texto"/>
              <w:spacing w:after="0" w:line="240" w:lineRule="auto"/>
              <w:ind w:firstLine="0"/>
              <w:rPr>
                <w:rFonts w:ascii="Soberana Texto" w:hAnsi="Soberana Texto"/>
                <w:b/>
                <w:sz w:val="12"/>
                <w:szCs w:val="12"/>
              </w:rPr>
            </w:pPr>
            <w:r w:rsidRPr="0016454E">
              <w:rPr>
                <w:rFonts w:ascii="Soberana Texto" w:hAnsi="Soberana Texto"/>
                <w:sz w:val="12"/>
                <w:szCs w:val="12"/>
              </w:rPr>
              <w:t>Cobros por emisión de acciones</w:t>
            </w:r>
          </w:p>
        </w:tc>
        <w:tc>
          <w:tcPr>
            <w:tcW w:w="630" w:type="dxa"/>
          </w:tcPr>
          <w:p w14:paraId="79A3CBD1" w14:textId="77777777" w:rsidR="00E03E7D" w:rsidRPr="0016454E" w:rsidRDefault="00E03E7D" w:rsidP="00060847">
            <w:pPr>
              <w:spacing w:after="0"/>
              <w:rPr>
                <w:sz w:val="12"/>
                <w:szCs w:val="12"/>
              </w:rPr>
            </w:pPr>
            <w:r w:rsidRPr="0016454E">
              <w:rPr>
                <w:rFonts w:ascii="Soberana Texto" w:hAnsi="Soberana Texto"/>
                <w:sz w:val="12"/>
                <w:szCs w:val="12"/>
              </w:rPr>
              <w:t>"</w:t>
            </w:r>
          </w:p>
        </w:tc>
        <w:tc>
          <w:tcPr>
            <w:tcW w:w="540" w:type="dxa"/>
          </w:tcPr>
          <w:p w14:paraId="1BCF18B3" w14:textId="77777777" w:rsidR="00E03E7D" w:rsidRPr="0016454E" w:rsidRDefault="00E03E7D" w:rsidP="00060847">
            <w:pPr>
              <w:pStyle w:val="Texto"/>
              <w:spacing w:after="0" w:line="240" w:lineRule="auto"/>
              <w:ind w:firstLine="0"/>
              <w:rPr>
                <w:rFonts w:ascii="Soberana Texto" w:hAnsi="Soberana Texto"/>
                <w:sz w:val="12"/>
                <w:szCs w:val="12"/>
              </w:rPr>
            </w:pPr>
          </w:p>
        </w:tc>
      </w:tr>
      <w:tr w:rsidR="00E03E7D" w:rsidRPr="0016454E" w14:paraId="1EF925C3" w14:textId="77777777" w:rsidTr="00F73D02">
        <w:trPr>
          <w:trHeight w:val="144"/>
          <w:jc w:val="center"/>
        </w:trPr>
        <w:tc>
          <w:tcPr>
            <w:tcW w:w="7578" w:type="dxa"/>
          </w:tcPr>
          <w:p w14:paraId="797523BD" w14:textId="77777777" w:rsidR="00E03E7D" w:rsidRPr="0016454E" w:rsidRDefault="00E03E7D" w:rsidP="000B3696">
            <w:pPr>
              <w:pStyle w:val="Texto"/>
              <w:spacing w:after="0" w:line="240" w:lineRule="auto"/>
              <w:ind w:firstLine="0"/>
              <w:rPr>
                <w:rFonts w:ascii="Soberana Texto" w:hAnsi="Soberana Texto"/>
                <w:b/>
                <w:sz w:val="12"/>
                <w:szCs w:val="12"/>
              </w:rPr>
            </w:pPr>
            <w:r w:rsidRPr="0016454E">
              <w:rPr>
                <w:rFonts w:ascii="Soberana Texto" w:hAnsi="Soberana Texto"/>
                <w:sz w:val="12"/>
                <w:szCs w:val="12"/>
              </w:rPr>
              <w:t>Pagos por reembolsos de capital social</w:t>
            </w:r>
          </w:p>
        </w:tc>
        <w:tc>
          <w:tcPr>
            <w:tcW w:w="630" w:type="dxa"/>
          </w:tcPr>
          <w:p w14:paraId="1DE8FDE0"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0E6049BA"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06D7B906" w14:textId="77777777" w:rsidTr="00F73D02">
        <w:trPr>
          <w:trHeight w:val="144"/>
          <w:jc w:val="center"/>
        </w:trPr>
        <w:tc>
          <w:tcPr>
            <w:tcW w:w="7578" w:type="dxa"/>
          </w:tcPr>
          <w:p w14:paraId="572A5E5D"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Cobros por la emisión de instrumentos financieros que califican como capital</w:t>
            </w:r>
          </w:p>
        </w:tc>
        <w:tc>
          <w:tcPr>
            <w:tcW w:w="630" w:type="dxa"/>
          </w:tcPr>
          <w:p w14:paraId="0F72FC4A"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494568F1"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4F9148F9" w14:textId="77777777" w:rsidTr="00F73D02">
        <w:trPr>
          <w:trHeight w:val="144"/>
          <w:jc w:val="center"/>
        </w:trPr>
        <w:tc>
          <w:tcPr>
            <w:tcW w:w="7578" w:type="dxa"/>
          </w:tcPr>
          <w:p w14:paraId="1CE1DBFF"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Pagos asociados a instrumentos financieros que califican como capital</w:t>
            </w:r>
          </w:p>
        </w:tc>
        <w:tc>
          <w:tcPr>
            <w:tcW w:w="630" w:type="dxa"/>
          </w:tcPr>
          <w:p w14:paraId="1FC17DAF"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5CFF7751"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54223580" w14:textId="77777777" w:rsidTr="00F73D02">
        <w:trPr>
          <w:trHeight w:val="144"/>
          <w:jc w:val="center"/>
        </w:trPr>
        <w:tc>
          <w:tcPr>
            <w:tcW w:w="7578" w:type="dxa"/>
          </w:tcPr>
          <w:p w14:paraId="13A95D8A" w14:textId="77777777" w:rsidR="00E03E7D" w:rsidRPr="0016454E" w:rsidRDefault="00E03E7D" w:rsidP="000B3696">
            <w:pPr>
              <w:pStyle w:val="Texto"/>
              <w:spacing w:after="0" w:line="240" w:lineRule="auto"/>
              <w:ind w:firstLine="0"/>
              <w:rPr>
                <w:rFonts w:ascii="Soberana Texto" w:hAnsi="Soberana Texto"/>
                <w:b/>
                <w:sz w:val="12"/>
                <w:szCs w:val="12"/>
              </w:rPr>
            </w:pPr>
            <w:r w:rsidRPr="0016454E">
              <w:rPr>
                <w:rFonts w:ascii="Soberana Texto" w:hAnsi="Soberana Texto"/>
                <w:sz w:val="12"/>
                <w:szCs w:val="12"/>
              </w:rPr>
              <w:t>Pagos de dividendos en efectivo</w:t>
            </w:r>
          </w:p>
        </w:tc>
        <w:tc>
          <w:tcPr>
            <w:tcW w:w="630" w:type="dxa"/>
          </w:tcPr>
          <w:p w14:paraId="63762BE1"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477E5225"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0468B41C" w14:textId="77777777" w:rsidTr="00F73D02">
        <w:trPr>
          <w:trHeight w:val="144"/>
          <w:jc w:val="center"/>
        </w:trPr>
        <w:tc>
          <w:tcPr>
            <w:tcW w:w="7578" w:type="dxa"/>
          </w:tcPr>
          <w:p w14:paraId="3F6B4418"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Pagos asociados a la recompra de acciones propias</w:t>
            </w:r>
          </w:p>
        </w:tc>
        <w:tc>
          <w:tcPr>
            <w:tcW w:w="630" w:type="dxa"/>
          </w:tcPr>
          <w:p w14:paraId="11202955"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19DE68D7"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3D95C1EE" w14:textId="77777777" w:rsidTr="00F73D02">
        <w:trPr>
          <w:trHeight w:val="144"/>
          <w:jc w:val="center"/>
        </w:trPr>
        <w:tc>
          <w:tcPr>
            <w:tcW w:w="7578" w:type="dxa"/>
          </w:tcPr>
          <w:p w14:paraId="3FD24BE5" w14:textId="77777777" w:rsidR="00E03E7D" w:rsidRPr="0016454E" w:rsidRDefault="00E03E7D" w:rsidP="000B3696">
            <w:pPr>
              <w:pStyle w:val="Texto"/>
              <w:spacing w:after="0" w:line="240" w:lineRule="auto"/>
              <w:ind w:firstLine="0"/>
              <w:rPr>
                <w:rFonts w:ascii="Soberana Texto" w:hAnsi="Soberana Texto"/>
                <w:b/>
                <w:sz w:val="12"/>
                <w:szCs w:val="12"/>
              </w:rPr>
            </w:pPr>
            <w:r w:rsidRPr="0016454E">
              <w:rPr>
                <w:rFonts w:ascii="Soberana Texto" w:hAnsi="Soberana Texto"/>
                <w:sz w:val="12"/>
                <w:szCs w:val="12"/>
              </w:rPr>
              <w:t>Cobros por la emisión de instrumentos financieros que califican como pasivo</w:t>
            </w:r>
          </w:p>
        </w:tc>
        <w:tc>
          <w:tcPr>
            <w:tcW w:w="630" w:type="dxa"/>
          </w:tcPr>
          <w:p w14:paraId="01B6731A"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4F6A56EE"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2444E3F8" w14:textId="77777777" w:rsidTr="00F73D02">
        <w:trPr>
          <w:trHeight w:val="144"/>
          <w:jc w:val="center"/>
        </w:trPr>
        <w:tc>
          <w:tcPr>
            <w:tcW w:w="7578" w:type="dxa"/>
          </w:tcPr>
          <w:p w14:paraId="353D8D4C" w14:textId="77777777" w:rsidR="00E03E7D" w:rsidRPr="0016454E" w:rsidRDefault="00E03E7D" w:rsidP="000B3696">
            <w:pPr>
              <w:pStyle w:val="Texto"/>
              <w:spacing w:after="0" w:line="240" w:lineRule="auto"/>
              <w:ind w:firstLine="0"/>
              <w:rPr>
                <w:rFonts w:ascii="Soberana Texto" w:hAnsi="Soberana Texto"/>
                <w:b/>
                <w:sz w:val="12"/>
                <w:szCs w:val="12"/>
              </w:rPr>
            </w:pPr>
            <w:r w:rsidRPr="0016454E">
              <w:rPr>
                <w:rFonts w:ascii="Soberana Texto" w:hAnsi="Soberana Texto"/>
                <w:sz w:val="12"/>
                <w:szCs w:val="12"/>
              </w:rPr>
              <w:t>Pagos asociados con instrumentos financieros que califican como pasivo</w:t>
            </w:r>
          </w:p>
        </w:tc>
        <w:tc>
          <w:tcPr>
            <w:tcW w:w="630" w:type="dxa"/>
          </w:tcPr>
          <w:p w14:paraId="15625B2D"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79509A85"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72383875" w14:textId="77777777" w:rsidTr="00F73D02">
        <w:trPr>
          <w:trHeight w:val="144"/>
          <w:jc w:val="center"/>
        </w:trPr>
        <w:tc>
          <w:tcPr>
            <w:tcW w:w="7578" w:type="dxa"/>
          </w:tcPr>
          <w:p w14:paraId="01EA5A1E"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Pagos por intereses por pasivo por arrendamiento</w:t>
            </w:r>
          </w:p>
        </w:tc>
        <w:tc>
          <w:tcPr>
            <w:tcW w:w="630" w:type="dxa"/>
          </w:tcPr>
          <w:p w14:paraId="168FED25"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2A89596B"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22AF4DEC" w14:textId="77777777" w:rsidTr="00F73D02">
        <w:trPr>
          <w:trHeight w:val="144"/>
          <w:jc w:val="center"/>
        </w:trPr>
        <w:tc>
          <w:tcPr>
            <w:tcW w:w="7578" w:type="dxa"/>
          </w:tcPr>
          <w:p w14:paraId="71DAD17E"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 xml:space="preserve">Cobros asociados con instrumentos financieros derivados de cobertura (de partidas cubiertas relacionadas con actividades </w:t>
            </w:r>
            <w:r>
              <w:rPr>
                <w:rFonts w:ascii="Soberana Texto" w:hAnsi="Soberana Texto"/>
                <w:sz w:val="12"/>
                <w:szCs w:val="12"/>
              </w:rPr>
              <w:t>de financiamiento)</w:t>
            </w:r>
          </w:p>
        </w:tc>
        <w:tc>
          <w:tcPr>
            <w:tcW w:w="630" w:type="dxa"/>
          </w:tcPr>
          <w:p w14:paraId="72A3CBAD"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10C9A443"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5D557223" w14:textId="77777777" w:rsidTr="00F73D02">
        <w:trPr>
          <w:trHeight w:val="144"/>
          <w:jc w:val="center"/>
        </w:trPr>
        <w:tc>
          <w:tcPr>
            <w:tcW w:w="7578" w:type="dxa"/>
          </w:tcPr>
          <w:p w14:paraId="3A4D1753"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 xml:space="preserve">Pagos asociados con instrumentos financieros derivados de cobertura (de partidas cubiertas relacionadas con actividades </w:t>
            </w:r>
            <w:r>
              <w:rPr>
                <w:rFonts w:ascii="Soberana Texto" w:hAnsi="Soberana Texto"/>
                <w:sz w:val="12"/>
                <w:szCs w:val="12"/>
              </w:rPr>
              <w:t>de financiamiento)</w:t>
            </w:r>
          </w:p>
        </w:tc>
        <w:tc>
          <w:tcPr>
            <w:tcW w:w="630" w:type="dxa"/>
          </w:tcPr>
          <w:p w14:paraId="3A8494A8"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c>
          <w:tcPr>
            <w:tcW w:w="540" w:type="dxa"/>
          </w:tcPr>
          <w:p w14:paraId="0B47D224" w14:textId="77777777" w:rsidR="00E03E7D" w:rsidRPr="0016454E" w:rsidRDefault="00E03E7D" w:rsidP="000B3696">
            <w:pPr>
              <w:pStyle w:val="Texto"/>
              <w:spacing w:after="0" w:line="240" w:lineRule="auto"/>
              <w:ind w:firstLine="0"/>
              <w:rPr>
                <w:rFonts w:ascii="Soberana Texto" w:hAnsi="Soberana Texto"/>
                <w:sz w:val="12"/>
                <w:szCs w:val="12"/>
              </w:rPr>
            </w:pPr>
          </w:p>
        </w:tc>
      </w:tr>
      <w:tr w:rsidR="00E03E7D" w:rsidRPr="0016454E" w14:paraId="791FE360" w14:textId="77777777" w:rsidTr="00F73D02">
        <w:trPr>
          <w:trHeight w:val="144"/>
          <w:jc w:val="center"/>
        </w:trPr>
        <w:tc>
          <w:tcPr>
            <w:tcW w:w="7578" w:type="dxa"/>
          </w:tcPr>
          <w:p w14:paraId="3208985C" w14:textId="77777777" w:rsidR="00E03E7D" w:rsidRPr="0016454E" w:rsidRDefault="00E03E7D" w:rsidP="00060847">
            <w:pPr>
              <w:pStyle w:val="Texto"/>
              <w:spacing w:after="0" w:line="240" w:lineRule="auto"/>
              <w:ind w:firstLine="0"/>
              <w:rPr>
                <w:rFonts w:ascii="Soberana Texto" w:hAnsi="Soberana Texto"/>
                <w:sz w:val="12"/>
                <w:szCs w:val="12"/>
              </w:rPr>
            </w:pPr>
            <w:r w:rsidRPr="0016454E">
              <w:rPr>
                <w:rFonts w:ascii="Soberana Texto" w:hAnsi="Soberana Texto"/>
                <w:sz w:val="12"/>
                <w:szCs w:val="12"/>
              </w:rPr>
              <w:t>Otros cobros por actividades de financiamiento</w:t>
            </w:r>
          </w:p>
        </w:tc>
        <w:tc>
          <w:tcPr>
            <w:tcW w:w="630" w:type="dxa"/>
          </w:tcPr>
          <w:p w14:paraId="0EC9CDA1" w14:textId="77777777" w:rsidR="00E03E7D" w:rsidRPr="0016454E" w:rsidRDefault="00E03E7D" w:rsidP="00060847">
            <w:pPr>
              <w:spacing w:after="0"/>
              <w:rPr>
                <w:sz w:val="12"/>
                <w:szCs w:val="12"/>
              </w:rPr>
            </w:pPr>
            <w:r w:rsidRPr="0016454E">
              <w:rPr>
                <w:rFonts w:ascii="Soberana Texto" w:hAnsi="Soberana Texto"/>
                <w:sz w:val="12"/>
                <w:szCs w:val="12"/>
              </w:rPr>
              <w:t>"</w:t>
            </w:r>
          </w:p>
        </w:tc>
        <w:tc>
          <w:tcPr>
            <w:tcW w:w="540" w:type="dxa"/>
          </w:tcPr>
          <w:p w14:paraId="6EE2428C" w14:textId="77777777" w:rsidR="00E03E7D" w:rsidRPr="0016454E" w:rsidRDefault="00E03E7D" w:rsidP="00060847">
            <w:pPr>
              <w:pStyle w:val="Texto"/>
              <w:spacing w:after="0" w:line="240" w:lineRule="auto"/>
              <w:ind w:firstLine="0"/>
              <w:rPr>
                <w:rFonts w:ascii="Soberana Texto" w:hAnsi="Soberana Texto"/>
                <w:sz w:val="12"/>
                <w:szCs w:val="12"/>
              </w:rPr>
            </w:pPr>
          </w:p>
        </w:tc>
      </w:tr>
      <w:tr w:rsidR="00E03E7D" w:rsidRPr="0016454E" w14:paraId="5E50FFC5" w14:textId="77777777" w:rsidTr="00F73D02">
        <w:trPr>
          <w:trHeight w:val="144"/>
          <w:jc w:val="center"/>
        </w:trPr>
        <w:tc>
          <w:tcPr>
            <w:tcW w:w="7578" w:type="dxa"/>
          </w:tcPr>
          <w:p w14:paraId="5762D714" w14:textId="77777777" w:rsidR="00E03E7D" w:rsidRPr="0016454E" w:rsidRDefault="00E03E7D" w:rsidP="00060847">
            <w:pPr>
              <w:pStyle w:val="Texto"/>
              <w:spacing w:after="0" w:line="240" w:lineRule="auto"/>
              <w:ind w:firstLine="0"/>
              <w:rPr>
                <w:rFonts w:ascii="Soberana Texto" w:hAnsi="Soberana Texto"/>
                <w:sz w:val="12"/>
                <w:szCs w:val="12"/>
              </w:rPr>
            </w:pPr>
            <w:r w:rsidRPr="0016454E">
              <w:rPr>
                <w:rFonts w:ascii="Soberana Texto" w:hAnsi="Soberana Texto"/>
                <w:sz w:val="12"/>
                <w:szCs w:val="12"/>
              </w:rPr>
              <w:t>Otros pagos por actividades de financiamiento</w:t>
            </w:r>
          </w:p>
        </w:tc>
        <w:tc>
          <w:tcPr>
            <w:tcW w:w="630" w:type="dxa"/>
            <w:tcBorders>
              <w:bottom w:val="single" w:sz="4" w:space="0" w:color="auto"/>
            </w:tcBorders>
          </w:tcPr>
          <w:p w14:paraId="05E20830" w14:textId="77777777" w:rsidR="00E03E7D" w:rsidRPr="0016454E" w:rsidRDefault="00E03E7D" w:rsidP="00060847">
            <w:pPr>
              <w:spacing w:after="0"/>
              <w:rPr>
                <w:sz w:val="12"/>
                <w:szCs w:val="12"/>
              </w:rPr>
            </w:pPr>
            <w:r w:rsidRPr="0016454E">
              <w:rPr>
                <w:rFonts w:ascii="Soberana Texto" w:hAnsi="Soberana Texto"/>
                <w:sz w:val="12"/>
                <w:szCs w:val="12"/>
              </w:rPr>
              <w:t>"</w:t>
            </w:r>
          </w:p>
        </w:tc>
        <w:tc>
          <w:tcPr>
            <w:tcW w:w="540" w:type="dxa"/>
          </w:tcPr>
          <w:p w14:paraId="4B60DED2" w14:textId="77777777" w:rsidR="00E03E7D" w:rsidRPr="0016454E" w:rsidRDefault="00E03E7D" w:rsidP="00060847">
            <w:pPr>
              <w:pStyle w:val="Texto"/>
              <w:spacing w:after="0" w:line="240" w:lineRule="auto"/>
              <w:ind w:firstLine="0"/>
              <w:rPr>
                <w:rFonts w:ascii="Soberana Texto" w:hAnsi="Soberana Texto"/>
                <w:sz w:val="12"/>
                <w:szCs w:val="12"/>
              </w:rPr>
            </w:pPr>
          </w:p>
        </w:tc>
      </w:tr>
      <w:tr w:rsidR="00E03E7D" w:rsidRPr="0016454E" w14:paraId="04F9F848" w14:textId="77777777" w:rsidTr="00F73D02">
        <w:trPr>
          <w:trHeight w:val="144"/>
          <w:jc w:val="center"/>
        </w:trPr>
        <w:tc>
          <w:tcPr>
            <w:tcW w:w="7578" w:type="dxa"/>
          </w:tcPr>
          <w:p w14:paraId="64710E78"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b/>
                <w:sz w:val="12"/>
                <w:szCs w:val="12"/>
              </w:rPr>
              <w:t>Flujos netos de efectivo de actividades de financiamiento</w:t>
            </w:r>
          </w:p>
        </w:tc>
        <w:tc>
          <w:tcPr>
            <w:tcW w:w="630" w:type="dxa"/>
            <w:tcBorders>
              <w:top w:val="single" w:sz="4" w:space="0" w:color="auto"/>
            </w:tcBorders>
          </w:tcPr>
          <w:p w14:paraId="6044ECA1"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4F36D0ED"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r>
      <w:tr w:rsidR="00E03E7D" w:rsidRPr="0016454E" w14:paraId="07CF388F" w14:textId="77777777" w:rsidTr="00F73D02">
        <w:trPr>
          <w:trHeight w:val="144"/>
          <w:jc w:val="center"/>
        </w:trPr>
        <w:tc>
          <w:tcPr>
            <w:tcW w:w="7578" w:type="dxa"/>
          </w:tcPr>
          <w:p w14:paraId="04B69004" w14:textId="77777777" w:rsidR="00E03E7D" w:rsidRPr="0016454E" w:rsidRDefault="00E03E7D" w:rsidP="000B3696">
            <w:pPr>
              <w:pStyle w:val="Texto"/>
              <w:spacing w:after="0" w:line="240" w:lineRule="auto"/>
              <w:ind w:firstLine="0"/>
              <w:rPr>
                <w:rFonts w:ascii="Soberana Texto" w:hAnsi="Soberana Texto"/>
                <w:b/>
                <w:sz w:val="12"/>
                <w:szCs w:val="12"/>
                <w:u w:val="single"/>
              </w:rPr>
            </w:pPr>
            <w:r w:rsidRPr="0016454E">
              <w:rPr>
                <w:rFonts w:ascii="Soberana Texto" w:hAnsi="Soberana Texto"/>
                <w:b/>
                <w:sz w:val="12"/>
                <w:szCs w:val="12"/>
                <w:u w:val="single"/>
              </w:rPr>
              <w:t>Incremento o disminución neta de efectivo y equivalentes de efectivo</w:t>
            </w:r>
          </w:p>
        </w:tc>
        <w:tc>
          <w:tcPr>
            <w:tcW w:w="630" w:type="dxa"/>
          </w:tcPr>
          <w:p w14:paraId="6ABFA338" w14:textId="77777777" w:rsidR="00E03E7D" w:rsidRPr="0016454E" w:rsidRDefault="00E03E7D" w:rsidP="000B3696">
            <w:pPr>
              <w:pStyle w:val="Texto"/>
              <w:spacing w:after="0" w:line="240" w:lineRule="auto"/>
              <w:ind w:firstLine="0"/>
              <w:rPr>
                <w:rFonts w:ascii="Soberana Texto" w:hAnsi="Soberana Texto"/>
                <w:b/>
                <w:sz w:val="12"/>
                <w:szCs w:val="12"/>
              </w:rPr>
            </w:pPr>
          </w:p>
        </w:tc>
        <w:tc>
          <w:tcPr>
            <w:tcW w:w="540" w:type="dxa"/>
          </w:tcPr>
          <w:p w14:paraId="54E59D45"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r>
      <w:tr w:rsidR="00E03E7D" w:rsidRPr="0016454E" w14:paraId="5A7FC89C" w14:textId="77777777" w:rsidTr="00F73D02">
        <w:trPr>
          <w:trHeight w:val="144"/>
          <w:jc w:val="center"/>
        </w:trPr>
        <w:tc>
          <w:tcPr>
            <w:tcW w:w="7578" w:type="dxa"/>
          </w:tcPr>
          <w:p w14:paraId="33B98D48" w14:textId="77777777" w:rsidR="00E03E7D" w:rsidRPr="0016454E" w:rsidRDefault="00E03E7D" w:rsidP="000B3696">
            <w:pPr>
              <w:pStyle w:val="Texto"/>
              <w:spacing w:after="0" w:line="240" w:lineRule="auto"/>
              <w:ind w:firstLine="0"/>
              <w:rPr>
                <w:rFonts w:ascii="Soberana Texto" w:hAnsi="Soberana Texto"/>
                <w:b/>
                <w:sz w:val="12"/>
                <w:szCs w:val="12"/>
              </w:rPr>
            </w:pPr>
            <w:r w:rsidRPr="0016454E">
              <w:rPr>
                <w:rFonts w:ascii="Soberana Texto" w:hAnsi="Soberana Texto"/>
                <w:b/>
                <w:sz w:val="12"/>
                <w:szCs w:val="12"/>
                <w:u w:val="single"/>
              </w:rPr>
              <w:t>Efectos por cambios en el valor del efectivo y equivalentes de efectivo</w:t>
            </w:r>
          </w:p>
        </w:tc>
        <w:tc>
          <w:tcPr>
            <w:tcW w:w="630" w:type="dxa"/>
          </w:tcPr>
          <w:p w14:paraId="706DD9FF"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4150F97B"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r>
      <w:tr w:rsidR="00E03E7D" w:rsidRPr="0016454E" w14:paraId="409E55A7" w14:textId="77777777" w:rsidTr="00F73D02">
        <w:trPr>
          <w:trHeight w:val="144"/>
          <w:jc w:val="center"/>
        </w:trPr>
        <w:tc>
          <w:tcPr>
            <w:tcW w:w="7578" w:type="dxa"/>
          </w:tcPr>
          <w:p w14:paraId="733FFC35" w14:textId="77777777" w:rsidR="00E03E7D" w:rsidRPr="0016454E" w:rsidRDefault="00E03E7D" w:rsidP="000B3696">
            <w:pPr>
              <w:pStyle w:val="Texto"/>
              <w:spacing w:after="0" w:line="240" w:lineRule="auto"/>
              <w:ind w:firstLine="0"/>
              <w:rPr>
                <w:rFonts w:ascii="Soberana Texto" w:hAnsi="Soberana Texto"/>
                <w:b/>
                <w:sz w:val="12"/>
                <w:szCs w:val="12"/>
                <w:u w:val="single"/>
              </w:rPr>
            </w:pPr>
            <w:r w:rsidRPr="0016454E">
              <w:rPr>
                <w:rFonts w:ascii="Soberana Texto" w:hAnsi="Soberana Texto"/>
                <w:b/>
                <w:sz w:val="12"/>
                <w:szCs w:val="12"/>
                <w:u w:val="single"/>
              </w:rPr>
              <w:t>Efectivo y equivalentes de efectivo al inicio del periodo</w:t>
            </w:r>
          </w:p>
        </w:tc>
        <w:tc>
          <w:tcPr>
            <w:tcW w:w="630" w:type="dxa"/>
          </w:tcPr>
          <w:p w14:paraId="78BB80E6" w14:textId="77777777" w:rsidR="00E03E7D" w:rsidRPr="0016454E" w:rsidRDefault="00E03E7D" w:rsidP="000B3696">
            <w:pPr>
              <w:pStyle w:val="Texto"/>
              <w:spacing w:after="0" w:line="240" w:lineRule="auto"/>
              <w:ind w:firstLine="0"/>
              <w:rPr>
                <w:rFonts w:ascii="Soberana Texto" w:hAnsi="Soberana Texto"/>
                <w:sz w:val="12"/>
                <w:szCs w:val="12"/>
              </w:rPr>
            </w:pPr>
          </w:p>
        </w:tc>
        <w:tc>
          <w:tcPr>
            <w:tcW w:w="540" w:type="dxa"/>
          </w:tcPr>
          <w:p w14:paraId="4C4CFD4D" w14:textId="77777777" w:rsidR="00E03E7D" w:rsidRPr="0016454E" w:rsidRDefault="00E03E7D" w:rsidP="000B3696">
            <w:pPr>
              <w:pStyle w:val="Texto"/>
              <w:spacing w:after="0" w:line="240" w:lineRule="auto"/>
              <w:ind w:firstLine="0"/>
              <w:rPr>
                <w:rFonts w:ascii="Soberana Texto" w:hAnsi="Soberana Texto"/>
                <w:sz w:val="12"/>
                <w:szCs w:val="12"/>
              </w:rPr>
            </w:pPr>
            <w:r w:rsidRPr="0016454E">
              <w:rPr>
                <w:rFonts w:ascii="Soberana Texto" w:hAnsi="Soberana Texto"/>
                <w:sz w:val="12"/>
                <w:szCs w:val="12"/>
              </w:rPr>
              <w:t>"</w:t>
            </w:r>
          </w:p>
        </w:tc>
      </w:tr>
      <w:tr w:rsidR="00E03E7D" w:rsidRPr="0016454E" w14:paraId="229BFA0E" w14:textId="77777777" w:rsidTr="00F73D02">
        <w:trPr>
          <w:trHeight w:val="144"/>
          <w:jc w:val="center"/>
        </w:trPr>
        <w:tc>
          <w:tcPr>
            <w:tcW w:w="7578" w:type="dxa"/>
          </w:tcPr>
          <w:p w14:paraId="1548C9FA" w14:textId="77777777" w:rsidR="00E03E7D" w:rsidRPr="0016454E" w:rsidRDefault="00E03E7D" w:rsidP="000B3696">
            <w:pPr>
              <w:pStyle w:val="Texto"/>
              <w:spacing w:after="0" w:line="240" w:lineRule="auto"/>
              <w:ind w:firstLine="0"/>
              <w:rPr>
                <w:rFonts w:ascii="Soberana Texto" w:hAnsi="Soberana Texto"/>
                <w:b/>
                <w:sz w:val="12"/>
                <w:szCs w:val="12"/>
                <w:u w:val="single"/>
              </w:rPr>
            </w:pPr>
            <w:r w:rsidRPr="0016454E">
              <w:rPr>
                <w:rFonts w:ascii="Soberana Texto" w:hAnsi="Soberana Texto"/>
                <w:b/>
                <w:sz w:val="12"/>
                <w:szCs w:val="12"/>
                <w:u w:val="single"/>
              </w:rPr>
              <w:t>Efectivo y equivalentes de efectivo al final del periodo</w:t>
            </w:r>
          </w:p>
        </w:tc>
        <w:tc>
          <w:tcPr>
            <w:tcW w:w="630" w:type="dxa"/>
          </w:tcPr>
          <w:p w14:paraId="24793B49" w14:textId="77777777" w:rsidR="00E03E7D" w:rsidRPr="0016454E" w:rsidRDefault="00E03E7D" w:rsidP="000B3696">
            <w:pPr>
              <w:pStyle w:val="Texto"/>
              <w:spacing w:after="0" w:line="240" w:lineRule="auto"/>
              <w:ind w:firstLine="0"/>
              <w:rPr>
                <w:rFonts w:ascii="Soberana Texto" w:hAnsi="Soberana Texto"/>
                <w:b/>
                <w:sz w:val="12"/>
                <w:szCs w:val="12"/>
              </w:rPr>
            </w:pPr>
          </w:p>
        </w:tc>
        <w:tc>
          <w:tcPr>
            <w:tcW w:w="540" w:type="dxa"/>
            <w:tcBorders>
              <w:bottom w:val="double" w:sz="4" w:space="0" w:color="auto"/>
            </w:tcBorders>
          </w:tcPr>
          <w:p w14:paraId="59E43396" w14:textId="77777777" w:rsidR="00E03E7D" w:rsidRPr="0016454E" w:rsidRDefault="00E03E7D" w:rsidP="000B3696">
            <w:pPr>
              <w:pStyle w:val="Texto"/>
              <w:spacing w:after="0" w:line="240" w:lineRule="auto"/>
              <w:ind w:firstLine="0"/>
              <w:rPr>
                <w:rFonts w:ascii="Soberana Texto" w:hAnsi="Soberana Texto"/>
                <w:b/>
                <w:sz w:val="12"/>
                <w:szCs w:val="12"/>
              </w:rPr>
            </w:pPr>
            <w:r w:rsidRPr="0016454E">
              <w:rPr>
                <w:rFonts w:ascii="Soberana Texto" w:hAnsi="Soberana Texto"/>
                <w:b/>
                <w:sz w:val="12"/>
                <w:szCs w:val="12"/>
              </w:rPr>
              <w:t>$</w:t>
            </w:r>
          </w:p>
        </w:tc>
      </w:tr>
    </w:tbl>
    <w:p w14:paraId="54D4A887" w14:textId="77777777" w:rsidR="00F73D02" w:rsidRDefault="00F73D02" w:rsidP="00F73D02">
      <w:pPr>
        <w:pStyle w:val="Texto"/>
        <w:spacing w:after="0" w:line="240" w:lineRule="auto"/>
        <w:ind w:left="709"/>
        <w:rPr>
          <w:rFonts w:ascii="Soberana Texto" w:hAnsi="Soberana Texto"/>
          <w:sz w:val="12"/>
          <w:szCs w:val="12"/>
        </w:rPr>
      </w:pPr>
    </w:p>
    <w:p w14:paraId="7D521AC8" w14:textId="77777777" w:rsidR="00E03E7D" w:rsidRPr="00937D53" w:rsidRDefault="00E03E7D" w:rsidP="00F73D02">
      <w:pPr>
        <w:pStyle w:val="Texto"/>
        <w:spacing w:after="0" w:line="240" w:lineRule="auto"/>
        <w:ind w:left="709"/>
        <w:rPr>
          <w:rFonts w:ascii="Soberana Texto" w:hAnsi="Soberana Texto"/>
          <w:sz w:val="12"/>
          <w:szCs w:val="12"/>
        </w:rPr>
      </w:pPr>
      <w:r w:rsidRPr="00937D53">
        <w:rPr>
          <w:rFonts w:ascii="Soberana Texto" w:hAnsi="Soberana Texto"/>
          <w:sz w:val="12"/>
          <w:szCs w:val="12"/>
        </w:rPr>
        <w:t>Los conceptos que aparecen en el presente estado se muestran de manera enunciativa mas no limitativa.</w:t>
      </w:r>
    </w:p>
    <w:p w14:paraId="51DA5F65" w14:textId="77777777" w:rsidR="00E03E7D" w:rsidRPr="00E33C06" w:rsidRDefault="00E03E7D" w:rsidP="00E44D23">
      <w:pPr>
        <w:pStyle w:val="Texto"/>
        <w:spacing w:after="0" w:line="240" w:lineRule="auto"/>
        <w:ind w:left="709"/>
        <w:rPr>
          <w:rFonts w:ascii="Soberana Texto" w:hAnsi="Soberana Texto"/>
          <w:sz w:val="22"/>
          <w:szCs w:val="22"/>
        </w:rPr>
      </w:pPr>
      <w:r w:rsidRPr="00937D53">
        <w:rPr>
          <w:rFonts w:ascii="Soberana Texto" w:hAnsi="Soberana Texto"/>
          <w:sz w:val="10"/>
          <w:szCs w:val="10"/>
        </w:rPr>
        <w:t>(1)</w:t>
      </w:r>
      <w:r w:rsidRPr="00937D53">
        <w:rPr>
          <w:rFonts w:ascii="Soberana Texto" w:hAnsi="Soberana Texto"/>
          <w:sz w:val="12"/>
          <w:szCs w:val="12"/>
        </w:rPr>
        <w:tab/>
        <w:t>Este renglón se omitirá si el entorno económico es "no inflacionario”.</w:t>
      </w:r>
      <w:r w:rsidRPr="00F257E1">
        <w:rPr>
          <w:rFonts w:ascii="Soberana Texto" w:hAnsi="Soberana Texto"/>
          <w:b/>
          <w:sz w:val="12"/>
          <w:szCs w:val="12"/>
        </w:rPr>
        <w:t xml:space="preserve"> </w:t>
      </w:r>
    </w:p>
    <w:sectPr w:rsidR="00E03E7D" w:rsidRPr="00E33C06" w:rsidSect="00E44D23">
      <w:pgSz w:w="12242" w:h="15842" w:code="119"/>
      <w:pgMar w:top="1151" w:right="567" w:bottom="851" w:left="85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E8FE3" w14:textId="77777777" w:rsidR="00A53C6A" w:rsidRDefault="00A53C6A">
      <w:r>
        <w:separator/>
      </w:r>
    </w:p>
  </w:endnote>
  <w:endnote w:type="continuationSeparator" w:id="0">
    <w:p w14:paraId="2E00B77D" w14:textId="77777777" w:rsidR="00A53C6A" w:rsidRDefault="00A53C6A">
      <w:r>
        <w:continuationSeparator/>
      </w:r>
    </w:p>
  </w:endnote>
  <w:endnote w:type="continuationNotice" w:id="1">
    <w:p w14:paraId="521F1287" w14:textId="77777777" w:rsidR="00A53C6A" w:rsidRDefault="00A53C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berana Texto">
    <w:altName w:val="Calibri"/>
    <w:panose1 w:val="020B0604020202020204"/>
    <w:charset w:val="00"/>
    <w:family w:val="modern"/>
    <w:notTrueType/>
    <w:pitch w:val="variable"/>
    <w:sig w:usb0="800000AF" w:usb1="4000A04B"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panose1 w:val="020B0604020202020204"/>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ms Rmn">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ntique Olv (W1)">
    <w:panose1 w:val="020B0604020202020204"/>
    <w:charset w:val="00"/>
    <w:family w:val="swiss"/>
    <w:notTrueType/>
    <w:pitch w:val="variable"/>
    <w:sig w:usb0="00000003" w:usb1="00000000" w:usb2="00000000" w:usb3="00000000" w:csb0="00000001" w:csb1="00000000"/>
  </w:font>
  <w:font w:name="Arial Bold">
    <w:panose1 w:val="020B06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WN)">
    <w:panose1 w:val="020B0604020202020204"/>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oudy">
    <w:panose1 w:val="020B0604020202020204"/>
    <w:charset w:val="00"/>
    <w:family w:val="roman"/>
    <w:pitch w:val="variable"/>
    <w:sig w:usb0="00000003" w:usb1="00000000" w:usb2="00000000" w:usb3="00000000" w:csb0="00000001" w:csb1="00000000"/>
  </w:font>
  <w:font w:name="Tekton">
    <w:panose1 w:val="020B0604020202020204"/>
    <w:charset w:val="00"/>
    <w:family w:val="swiss"/>
    <w:notTrueType/>
    <w:pitch w:val="variable"/>
    <w:sig w:usb0="00000003" w:usb1="00000000" w:usb2="00000000" w:usb3="00000000" w:csb0="00000001" w:csb1="00000000"/>
  </w:font>
  <w:font w:name="Eureka Sans">
    <w:altName w:val="Eureka Sans"/>
    <w:panose1 w:val="020B0604020202020204"/>
    <w:charset w:val="00"/>
    <w:family w:val="swiss"/>
    <w:notTrueType/>
    <w:pitch w:val="default"/>
    <w:sig w:usb0="00000003" w:usb1="00000000" w:usb2="00000000" w:usb3="00000000" w:csb0="00000001" w:csb1="00000000"/>
  </w:font>
  <w:font w:name="BBEAOI+Arial">
    <w:altName w:val="Arial"/>
    <w:panose1 w:val="020B0604020202020204"/>
    <w:charset w:val="00"/>
    <w:family w:val="swiss"/>
    <w:notTrueType/>
    <w:pitch w:val="default"/>
    <w:sig w:usb0="00000003" w:usb1="00000000" w:usb2="00000000" w:usb3="00000000" w:csb0="00000001" w:csb1="00000000"/>
  </w:font>
  <w:font w:name="sans serif">
    <w:panose1 w:val="020B0604020202020204"/>
    <w:charset w:val="00"/>
    <w:family w:val="auto"/>
    <w:notTrueType/>
    <w:pitch w:val="default"/>
    <w:sig w:usb0="00000003" w:usb1="00000000" w:usb2="00000000" w:usb3="00000000" w:csb0="00000001" w:csb1="00000000"/>
  </w:font>
  <w:font w:name="Arial Negrita">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Soberana Sans Light">
    <w:panose1 w:val="020B0604020202020204"/>
    <w:charset w:val="00"/>
    <w:family w:val="modern"/>
    <w:notTrueType/>
    <w:pitch w:val="variable"/>
    <w:sig w:usb0="800000AF" w:usb1="4000204B"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oberana Titular">
    <w:altName w:val="Calibri"/>
    <w:panose1 w:val="020B0604020202020204"/>
    <w:charset w:val="00"/>
    <w:family w:val="modern"/>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B8E03" w14:textId="77777777" w:rsidR="00A53C6A" w:rsidRDefault="00A53C6A">
      <w:r>
        <w:separator/>
      </w:r>
    </w:p>
  </w:footnote>
  <w:footnote w:type="continuationSeparator" w:id="0">
    <w:p w14:paraId="57A9941E" w14:textId="77777777" w:rsidR="00A53C6A" w:rsidRDefault="00A53C6A">
      <w:r>
        <w:continuationSeparator/>
      </w:r>
    </w:p>
  </w:footnote>
  <w:footnote w:type="continuationNotice" w:id="1">
    <w:p w14:paraId="7A2AFF93" w14:textId="77777777" w:rsidR="00A53C6A" w:rsidRDefault="00A53C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AD98" w14:textId="77777777" w:rsidR="00A72ABB" w:rsidRPr="00E33C06" w:rsidRDefault="00A72ABB" w:rsidP="00753D20">
    <w:pPr>
      <w:pStyle w:val="Header"/>
      <w:rPr>
        <w:rFonts w:ascii="Soberana Texto" w:hAnsi="Soberana Texto"/>
      </w:rPr>
    </w:pPr>
    <w:r w:rsidRPr="00E33C06">
      <w:rPr>
        <w:rFonts w:ascii="Soberana Texto" w:hAnsi="Soberana Texto"/>
      </w:rPr>
      <w:t xml:space="preserve">Proyecto </w:t>
    </w:r>
    <w:r>
      <w:rPr>
        <w:rFonts w:ascii="Soberana Texto" w:hAnsi="Soberana Texto"/>
      </w:rPr>
      <w:t>julio 2017</w:t>
    </w:r>
  </w:p>
  <w:p w14:paraId="2BD39961" w14:textId="77777777" w:rsidR="00A72ABB" w:rsidRPr="00E33C06" w:rsidRDefault="00A72ABB" w:rsidP="00E33C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3BD2" w14:textId="77777777" w:rsidR="00A72ABB" w:rsidRPr="00E33C06" w:rsidRDefault="00A72ABB" w:rsidP="00753D20">
    <w:pPr>
      <w:pStyle w:val="Header"/>
      <w:rPr>
        <w:rFonts w:ascii="Soberana Texto" w:hAnsi="Soberana Texto"/>
      </w:rPr>
    </w:pPr>
    <w:r w:rsidRPr="00E33C06">
      <w:rPr>
        <w:rFonts w:ascii="Soberana Texto" w:hAnsi="Soberana Texto"/>
      </w:rPr>
      <w:t xml:space="preserve">PROYECTO </w:t>
    </w:r>
    <w:r>
      <w:rPr>
        <w:rFonts w:ascii="Soberana Texto" w:hAnsi="Soberana Texto"/>
      </w:rPr>
      <w:t>JULIO 2017</w:t>
    </w:r>
  </w:p>
  <w:p w14:paraId="07E8B48B" w14:textId="77777777" w:rsidR="00A72ABB" w:rsidRDefault="00A72A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B82"/>
    <w:multiLevelType w:val="hybridMultilevel"/>
    <w:tmpl w:val="0F0E015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205EF1"/>
    <w:multiLevelType w:val="hybridMultilevel"/>
    <w:tmpl w:val="336AECCE"/>
    <w:lvl w:ilvl="0" w:tplc="A2A89478">
      <w:start w:val="1"/>
      <w:numFmt w:val="lowerRoman"/>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13312C"/>
    <w:multiLevelType w:val="hybridMultilevel"/>
    <w:tmpl w:val="48AA39D2"/>
    <w:lvl w:ilvl="0" w:tplc="C106A2DA">
      <w:start w:val="1"/>
      <w:numFmt w:val="lowerLetter"/>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8A5EF8"/>
    <w:multiLevelType w:val="hybridMultilevel"/>
    <w:tmpl w:val="B5DEB88A"/>
    <w:lvl w:ilvl="0" w:tplc="AC84D960">
      <w:start w:val="1"/>
      <w:numFmt w:val="low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E6A285B"/>
    <w:multiLevelType w:val="hybridMultilevel"/>
    <w:tmpl w:val="33049942"/>
    <w:lvl w:ilvl="0" w:tplc="A55E7A04">
      <w:start w:val="1"/>
      <w:numFmt w:val="decimal"/>
      <w:lvlText w:val="%1"/>
      <w:lvlJc w:val="left"/>
      <w:pPr>
        <w:ind w:left="720" w:hanging="360"/>
      </w:pPr>
      <w:rPr>
        <w:rFonts w:hint="default"/>
      </w:rPr>
    </w:lvl>
    <w:lvl w:ilvl="1" w:tplc="06BE1430">
      <w:numFmt w:val="bullet"/>
      <w:lvlText w:val="-"/>
      <w:lvlJc w:val="left"/>
      <w:pPr>
        <w:ind w:left="1440" w:hanging="360"/>
      </w:pPr>
      <w:rPr>
        <w:rFonts w:ascii="Soberana Texto" w:eastAsiaTheme="minorEastAsia" w:hAnsi="Soberana Texto"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B32B75"/>
    <w:multiLevelType w:val="hybridMultilevel"/>
    <w:tmpl w:val="842E4756"/>
    <w:lvl w:ilvl="0" w:tplc="A55E7A0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44053D"/>
    <w:multiLevelType w:val="hybridMultilevel"/>
    <w:tmpl w:val="6658BFCE"/>
    <w:lvl w:ilvl="0" w:tplc="08CA81F0">
      <w:start w:val="1"/>
      <w:numFmt w:val="lowerLetter"/>
      <w:lvlText w:val="%1)"/>
      <w:lvlJc w:val="left"/>
      <w:pPr>
        <w:ind w:left="750" w:hanging="39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6503BB5"/>
    <w:multiLevelType w:val="hybridMultilevel"/>
    <w:tmpl w:val="C3868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1C3605"/>
    <w:multiLevelType w:val="hybridMultilevel"/>
    <w:tmpl w:val="FEA82370"/>
    <w:lvl w:ilvl="0" w:tplc="08305D28">
      <w:start w:val="1"/>
      <w:numFmt w:val="decimal"/>
      <w:lvlText w:val="%1"/>
      <w:lvlJc w:val="left"/>
      <w:pPr>
        <w:ind w:left="720" w:hanging="360"/>
      </w:pPr>
      <w:rPr>
        <w:rFonts w:hint="default"/>
        <w:b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415A5F"/>
    <w:multiLevelType w:val="hybridMultilevel"/>
    <w:tmpl w:val="53B25D08"/>
    <w:lvl w:ilvl="0" w:tplc="A55E7A0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8AB014B"/>
    <w:multiLevelType w:val="hybridMultilevel"/>
    <w:tmpl w:val="A58C56C8"/>
    <w:lvl w:ilvl="0" w:tplc="080A0017">
      <w:start w:val="1"/>
      <w:numFmt w:val="lowerLetter"/>
      <w:lvlText w:val="%1)"/>
      <w:lvlJc w:val="left"/>
      <w:pPr>
        <w:ind w:left="854" w:hanging="360"/>
      </w:pPr>
    </w:lvl>
    <w:lvl w:ilvl="1" w:tplc="080A0019" w:tentative="1">
      <w:start w:val="1"/>
      <w:numFmt w:val="lowerLetter"/>
      <w:lvlText w:val="%2."/>
      <w:lvlJc w:val="left"/>
      <w:pPr>
        <w:ind w:left="1574" w:hanging="360"/>
      </w:pPr>
    </w:lvl>
    <w:lvl w:ilvl="2" w:tplc="080A001B" w:tentative="1">
      <w:start w:val="1"/>
      <w:numFmt w:val="lowerRoman"/>
      <w:lvlText w:val="%3."/>
      <w:lvlJc w:val="right"/>
      <w:pPr>
        <w:ind w:left="2294" w:hanging="180"/>
      </w:pPr>
    </w:lvl>
    <w:lvl w:ilvl="3" w:tplc="080A000F" w:tentative="1">
      <w:start w:val="1"/>
      <w:numFmt w:val="decimal"/>
      <w:lvlText w:val="%4."/>
      <w:lvlJc w:val="left"/>
      <w:pPr>
        <w:ind w:left="3014" w:hanging="360"/>
      </w:pPr>
    </w:lvl>
    <w:lvl w:ilvl="4" w:tplc="080A0019" w:tentative="1">
      <w:start w:val="1"/>
      <w:numFmt w:val="lowerLetter"/>
      <w:lvlText w:val="%5."/>
      <w:lvlJc w:val="left"/>
      <w:pPr>
        <w:ind w:left="3734" w:hanging="360"/>
      </w:pPr>
    </w:lvl>
    <w:lvl w:ilvl="5" w:tplc="080A001B" w:tentative="1">
      <w:start w:val="1"/>
      <w:numFmt w:val="lowerRoman"/>
      <w:lvlText w:val="%6."/>
      <w:lvlJc w:val="right"/>
      <w:pPr>
        <w:ind w:left="4454" w:hanging="180"/>
      </w:pPr>
    </w:lvl>
    <w:lvl w:ilvl="6" w:tplc="080A000F" w:tentative="1">
      <w:start w:val="1"/>
      <w:numFmt w:val="decimal"/>
      <w:lvlText w:val="%7."/>
      <w:lvlJc w:val="left"/>
      <w:pPr>
        <w:ind w:left="5174" w:hanging="360"/>
      </w:pPr>
    </w:lvl>
    <w:lvl w:ilvl="7" w:tplc="080A0019" w:tentative="1">
      <w:start w:val="1"/>
      <w:numFmt w:val="lowerLetter"/>
      <w:lvlText w:val="%8."/>
      <w:lvlJc w:val="left"/>
      <w:pPr>
        <w:ind w:left="5894" w:hanging="360"/>
      </w:pPr>
    </w:lvl>
    <w:lvl w:ilvl="8" w:tplc="080A001B" w:tentative="1">
      <w:start w:val="1"/>
      <w:numFmt w:val="lowerRoman"/>
      <w:lvlText w:val="%9."/>
      <w:lvlJc w:val="right"/>
      <w:pPr>
        <w:ind w:left="6614" w:hanging="180"/>
      </w:pPr>
    </w:lvl>
  </w:abstractNum>
  <w:abstractNum w:abstractNumId="11" w15:restartNumberingAfterBreak="0">
    <w:nsid w:val="1AB67D5F"/>
    <w:multiLevelType w:val="hybridMultilevel"/>
    <w:tmpl w:val="D8C0F932"/>
    <w:lvl w:ilvl="0" w:tplc="080A001B">
      <w:start w:val="1"/>
      <w:numFmt w:val="lowerRoman"/>
      <w:lvlText w:val="%1."/>
      <w:lvlJc w:val="right"/>
      <w:pPr>
        <w:ind w:left="787" w:hanging="360"/>
      </w:pPr>
    </w:lvl>
    <w:lvl w:ilvl="1" w:tplc="080A0019" w:tentative="1">
      <w:start w:val="1"/>
      <w:numFmt w:val="lowerLetter"/>
      <w:lvlText w:val="%2."/>
      <w:lvlJc w:val="left"/>
      <w:pPr>
        <w:ind w:left="1507" w:hanging="360"/>
      </w:pPr>
    </w:lvl>
    <w:lvl w:ilvl="2" w:tplc="080A001B" w:tentative="1">
      <w:start w:val="1"/>
      <w:numFmt w:val="lowerRoman"/>
      <w:lvlText w:val="%3."/>
      <w:lvlJc w:val="right"/>
      <w:pPr>
        <w:ind w:left="2227" w:hanging="180"/>
      </w:pPr>
    </w:lvl>
    <w:lvl w:ilvl="3" w:tplc="080A000F" w:tentative="1">
      <w:start w:val="1"/>
      <w:numFmt w:val="decimal"/>
      <w:lvlText w:val="%4."/>
      <w:lvlJc w:val="left"/>
      <w:pPr>
        <w:ind w:left="2947" w:hanging="360"/>
      </w:pPr>
    </w:lvl>
    <w:lvl w:ilvl="4" w:tplc="080A0019" w:tentative="1">
      <w:start w:val="1"/>
      <w:numFmt w:val="lowerLetter"/>
      <w:lvlText w:val="%5."/>
      <w:lvlJc w:val="left"/>
      <w:pPr>
        <w:ind w:left="3667" w:hanging="360"/>
      </w:pPr>
    </w:lvl>
    <w:lvl w:ilvl="5" w:tplc="080A001B" w:tentative="1">
      <w:start w:val="1"/>
      <w:numFmt w:val="lowerRoman"/>
      <w:lvlText w:val="%6."/>
      <w:lvlJc w:val="right"/>
      <w:pPr>
        <w:ind w:left="4387" w:hanging="180"/>
      </w:pPr>
    </w:lvl>
    <w:lvl w:ilvl="6" w:tplc="080A000F" w:tentative="1">
      <w:start w:val="1"/>
      <w:numFmt w:val="decimal"/>
      <w:lvlText w:val="%7."/>
      <w:lvlJc w:val="left"/>
      <w:pPr>
        <w:ind w:left="5107" w:hanging="360"/>
      </w:pPr>
    </w:lvl>
    <w:lvl w:ilvl="7" w:tplc="080A0019" w:tentative="1">
      <w:start w:val="1"/>
      <w:numFmt w:val="lowerLetter"/>
      <w:lvlText w:val="%8."/>
      <w:lvlJc w:val="left"/>
      <w:pPr>
        <w:ind w:left="5827" w:hanging="360"/>
      </w:pPr>
    </w:lvl>
    <w:lvl w:ilvl="8" w:tplc="080A001B" w:tentative="1">
      <w:start w:val="1"/>
      <w:numFmt w:val="lowerRoman"/>
      <w:lvlText w:val="%9."/>
      <w:lvlJc w:val="right"/>
      <w:pPr>
        <w:ind w:left="6547" w:hanging="180"/>
      </w:pPr>
    </w:lvl>
  </w:abstractNum>
  <w:abstractNum w:abstractNumId="12" w15:restartNumberingAfterBreak="0">
    <w:nsid w:val="1B787A92"/>
    <w:multiLevelType w:val="hybridMultilevel"/>
    <w:tmpl w:val="F25AF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BBD6969"/>
    <w:multiLevelType w:val="hybridMultilevel"/>
    <w:tmpl w:val="1F229DAE"/>
    <w:lvl w:ilvl="0" w:tplc="080A0017">
      <w:start w:val="1"/>
      <w:numFmt w:val="lowerLetter"/>
      <w:lvlText w:val="%1)"/>
      <w:lvlJc w:val="left"/>
      <w:pPr>
        <w:ind w:left="360" w:hanging="360"/>
      </w:pPr>
    </w:lvl>
    <w:lvl w:ilvl="1" w:tplc="080A0017">
      <w:start w:val="1"/>
      <w:numFmt w:val="lowerLetter"/>
      <w:lvlText w:val="%2)"/>
      <w:lvlJc w:val="left"/>
      <w:pPr>
        <w:ind w:left="1080" w:hanging="360"/>
      </w:pPr>
    </w:lvl>
    <w:lvl w:ilvl="2" w:tplc="C75A57BA">
      <w:start w:val="1"/>
      <w:numFmt w:val="lowerRoman"/>
      <w:lvlText w:val="%3."/>
      <w:lvlJc w:val="left"/>
      <w:pPr>
        <w:ind w:left="2340" w:hanging="720"/>
      </w:pPr>
      <w:rPr>
        <w:rFonts w:hint="default"/>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1CEB2C2E"/>
    <w:multiLevelType w:val="hybridMultilevel"/>
    <w:tmpl w:val="4066D558"/>
    <w:lvl w:ilvl="0" w:tplc="ECC4AD20">
      <w:start w:val="11"/>
      <w:numFmt w:val="bullet"/>
      <w:lvlText w:val="-"/>
      <w:lvlJc w:val="left"/>
      <w:pPr>
        <w:ind w:left="720" w:hanging="360"/>
      </w:pPr>
      <w:rPr>
        <w:rFonts w:ascii="Soberana Texto" w:eastAsia="Times New Roman" w:hAnsi="Soberana Texto"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ECD6007"/>
    <w:multiLevelType w:val="hybridMultilevel"/>
    <w:tmpl w:val="643A799E"/>
    <w:lvl w:ilvl="0" w:tplc="080A0017">
      <w:start w:val="1"/>
      <w:numFmt w:val="lowerLetter"/>
      <w:lvlText w:val="%1)"/>
      <w:lvlJc w:val="left"/>
      <w:pPr>
        <w:ind w:left="648" w:hanging="360"/>
      </w:pPr>
      <w:rPr>
        <w:rFonts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6" w15:restartNumberingAfterBreak="0">
    <w:nsid w:val="1ED32D25"/>
    <w:multiLevelType w:val="hybridMultilevel"/>
    <w:tmpl w:val="C2BEADB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EF672F3"/>
    <w:multiLevelType w:val="hybridMultilevel"/>
    <w:tmpl w:val="57F82F2A"/>
    <w:lvl w:ilvl="0" w:tplc="080A0017">
      <w:start w:val="1"/>
      <w:numFmt w:val="lowerLetter"/>
      <w:lvlText w:val="%1)"/>
      <w:lvlJc w:val="left"/>
      <w:pPr>
        <w:ind w:left="720" w:hanging="360"/>
      </w:pPr>
    </w:lvl>
    <w:lvl w:ilvl="1" w:tplc="080A001B">
      <w:start w:val="1"/>
      <w:numFmt w:val="lowerRoman"/>
      <w:lvlText w:val="%2."/>
      <w:lvlJc w:val="righ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08A1711"/>
    <w:multiLevelType w:val="hybridMultilevel"/>
    <w:tmpl w:val="573E393A"/>
    <w:lvl w:ilvl="0" w:tplc="663A1E66">
      <w:start w:val="1"/>
      <w:numFmt w:val="lowerLetter"/>
      <w:lvlText w:val="%1)"/>
      <w:lvlJc w:val="left"/>
      <w:pPr>
        <w:ind w:left="720" w:hanging="360"/>
      </w:pPr>
      <w:rPr>
        <w:b w:val="0"/>
        <w:color w:val="auto"/>
      </w:rPr>
    </w:lvl>
    <w:lvl w:ilvl="1" w:tplc="080A0017">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13F34BC"/>
    <w:multiLevelType w:val="hybridMultilevel"/>
    <w:tmpl w:val="A57AD772"/>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2143393C"/>
    <w:multiLevelType w:val="hybridMultilevel"/>
    <w:tmpl w:val="B8CAA6B2"/>
    <w:lvl w:ilvl="0" w:tplc="1B8AED6A">
      <w:start w:val="1"/>
      <w:numFmt w:val="decimal"/>
      <w:suff w:val="space"/>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306603A"/>
    <w:multiLevelType w:val="hybridMultilevel"/>
    <w:tmpl w:val="336AECCE"/>
    <w:lvl w:ilvl="0" w:tplc="A2A89478">
      <w:start w:val="1"/>
      <w:numFmt w:val="lowerRoman"/>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3B17327"/>
    <w:multiLevelType w:val="hybridMultilevel"/>
    <w:tmpl w:val="A7E20422"/>
    <w:lvl w:ilvl="0" w:tplc="F0BE5B02">
      <w:start w:val="1"/>
      <w:numFmt w:val="decimal"/>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40B6EC9"/>
    <w:multiLevelType w:val="hybridMultilevel"/>
    <w:tmpl w:val="BD9240D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4550DD8"/>
    <w:multiLevelType w:val="hybridMultilevel"/>
    <w:tmpl w:val="6F044C86"/>
    <w:lvl w:ilvl="0" w:tplc="080A0017">
      <w:start w:val="1"/>
      <w:numFmt w:val="lowerLetter"/>
      <w:lvlText w:val="%1)"/>
      <w:lvlJc w:val="left"/>
      <w:pPr>
        <w:ind w:left="720" w:hanging="360"/>
      </w:pPr>
    </w:lvl>
    <w:lvl w:ilvl="1" w:tplc="1756B0F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6485B7E"/>
    <w:multiLevelType w:val="hybridMultilevel"/>
    <w:tmpl w:val="BF4C7794"/>
    <w:lvl w:ilvl="0" w:tplc="080A0017">
      <w:start w:val="1"/>
      <w:numFmt w:val="lowerLetter"/>
      <w:lvlText w:val="%1)"/>
      <w:lvlJc w:val="left"/>
      <w:pPr>
        <w:ind w:left="1440" w:hanging="360"/>
      </w:pPr>
    </w:lvl>
    <w:lvl w:ilvl="1" w:tplc="080A0017">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15:restartNumberingAfterBreak="0">
    <w:nsid w:val="26F661D9"/>
    <w:multiLevelType w:val="hybridMultilevel"/>
    <w:tmpl w:val="1BB2E9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27680704"/>
    <w:multiLevelType w:val="hybridMultilevel"/>
    <w:tmpl w:val="CA34BC9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8" w15:restartNumberingAfterBreak="0">
    <w:nsid w:val="278C53D8"/>
    <w:multiLevelType w:val="hybridMultilevel"/>
    <w:tmpl w:val="6BC61170"/>
    <w:lvl w:ilvl="0" w:tplc="080A0017">
      <w:start w:val="1"/>
      <w:numFmt w:val="lowerLetter"/>
      <w:lvlText w:val="%1)"/>
      <w:lvlJc w:val="left"/>
      <w:pPr>
        <w:ind w:left="720" w:hanging="360"/>
      </w:pPr>
    </w:lvl>
    <w:lvl w:ilvl="1" w:tplc="080A0017">
      <w:start w:val="1"/>
      <w:numFmt w:val="lowerLetter"/>
      <w:lvlText w:val="%2)"/>
      <w:lvlJc w:val="left"/>
      <w:pPr>
        <w:ind w:left="1440" w:hanging="360"/>
      </w:pPr>
    </w:lvl>
    <w:lvl w:ilvl="2" w:tplc="4E2AFF4E">
      <w:start w:val="1"/>
      <w:numFmt w:val="lowerRoman"/>
      <w:lvlText w:val="%3."/>
      <w:lvlJc w:val="left"/>
      <w:pPr>
        <w:ind w:left="2700" w:hanging="72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28CA78AA"/>
    <w:multiLevelType w:val="hybridMultilevel"/>
    <w:tmpl w:val="B2D05FBA"/>
    <w:lvl w:ilvl="0" w:tplc="437C6A0C">
      <w:start w:val="1"/>
      <w:numFmt w:val="bullet"/>
      <w:lvlText w:val="­"/>
      <w:lvlJc w:val="left"/>
      <w:pPr>
        <w:ind w:left="1116" w:hanging="360"/>
      </w:pPr>
      <w:rPr>
        <w:rFonts w:ascii="Courier New" w:hAnsi="Courier New" w:hint="default"/>
      </w:rPr>
    </w:lvl>
    <w:lvl w:ilvl="1" w:tplc="080A0003" w:tentative="1">
      <w:start w:val="1"/>
      <w:numFmt w:val="bullet"/>
      <w:lvlText w:val="o"/>
      <w:lvlJc w:val="left"/>
      <w:pPr>
        <w:ind w:left="1836" w:hanging="360"/>
      </w:pPr>
      <w:rPr>
        <w:rFonts w:ascii="Courier New" w:hAnsi="Courier New" w:cs="Courier New" w:hint="default"/>
      </w:rPr>
    </w:lvl>
    <w:lvl w:ilvl="2" w:tplc="080A0005" w:tentative="1">
      <w:start w:val="1"/>
      <w:numFmt w:val="bullet"/>
      <w:lvlText w:val=""/>
      <w:lvlJc w:val="left"/>
      <w:pPr>
        <w:ind w:left="2556" w:hanging="360"/>
      </w:pPr>
      <w:rPr>
        <w:rFonts w:ascii="Wingdings" w:hAnsi="Wingdings" w:hint="default"/>
      </w:rPr>
    </w:lvl>
    <w:lvl w:ilvl="3" w:tplc="080A0001" w:tentative="1">
      <w:start w:val="1"/>
      <w:numFmt w:val="bullet"/>
      <w:lvlText w:val=""/>
      <w:lvlJc w:val="left"/>
      <w:pPr>
        <w:ind w:left="3276" w:hanging="360"/>
      </w:pPr>
      <w:rPr>
        <w:rFonts w:ascii="Symbol" w:hAnsi="Symbol" w:hint="default"/>
      </w:rPr>
    </w:lvl>
    <w:lvl w:ilvl="4" w:tplc="080A0003" w:tentative="1">
      <w:start w:val="1"/>
      <w:numFmt w:val="bullet"/>
      <w:lvlText w:val="o"/>
      <w:lvlJc w:val="left"/>
      <w:pPr>
        <w:ind w:left="3996" w:hanging="360"/>
      </w:pPr>
      <w:rPr>
        <w:rFonts w:ascii="Courier New" w:hAnsi="Courier New" w:cs="Courier New" w:hint="default"/>
      </w:rPr>
    </w:lvl>
    <w:lvl w:ilvl="5" w:tplc="080A0005" w:tentative="1">
      <w:start w:val="1"/>
      <w:numFmt w:val="bullet"/>
      <w:lvlText w:val=""/>
      <w:lvlJc w:val="left"/>
      <w:pPr>
        <w:ind w:left="4716" w:hanging="360"/>
      </w:pPr>
      <w:rPr>
        <w:rFonts w:ascii="Wingdings" w:hAnsi="Wingdings" w:hint="default"/>
      </w:rPr>
    </w:lvl>
    <w:lvl w:ilvl="6" w:tplc="080A0001" w:tentative="1">
      <w:start w:val="1"/>
      <w:numFmt w:val="bullet"/>
      <w:lvlText w:val=""/>
      <w:lvlJc w:val="left"/>
      <w:pPr>
        <w:ind w:left="5436" w:hanging="360"/>
      </w:pPr>
      <w:rPr>
        <w:rFonts w:ascii="Symbol" w:hAnsi="Symbol" w:hint="default"/>
      </w:rPr>
    </w:lvl>
    <w:lvl w:ilvl="7" w:tplc="080A0003" w:tentative="1">
      <w:start w:val="1"/>
      <w:numFmt w:val="bullet"/>
      <w:lvlText w:val="o"/>
      <w:lvlJc w:val="left"/>
      <w:pPr>
        <w:ind w:left="6156" w:hanging="360"/>
      </w:pPr>
      <w:rPr>
        <w:rFonts w:ascii="Courier New" w:hAnsi="Courier New" w:cs="Courier New" w:hint="default"/>
      </w:rPr>
    </w:lvl>
    <w:lvl w:ilvl="8" w:tplc="080A0005" w:tentative="1">
      <w:start w:val="1"/>
      <w:numFmt w:val="bullet"/>
      <w:lvlText w:val=""/>
      <w:lvlJc w:val="left"/>
      <w:pPr>
        <w:ind w:left="6876" w:hanging="360"/>
      </w:pPr>
      <w:rPr>
        <w:rFonts w:ascii="Wingdings" w:hAnsi="Wingdings" w:hint="default"/>
      </w:rPr>
    </w:lvl>
  </w:abstractNum>
  <w:abstractNum w:abstractNumId="30" w15:restartNumberingAfterBreak="0">
    <w:nsid w:val="2A3575FE"/>
    <w:multiLevelType w:val="hybridMultilevel"/>
    <w:tmpl w:val="B7D4BCD4"/>
    <w:lvl w:ilvl="0" w:tplc="ECC4AD20">
      <w:start w:val="11"/>
      <w:numFmt w:val="bullet"/>
      <w:lvlText w:val="-"/>
      <w:lvlJc w:val="left"/>
      <w:pPr>
        <w:ind w:left="720" w:hanging="360"/>
      </w:pPr>
      <w:rPr>
        <w:rFonts w:ascii="Soberana Texto" w:eastAsia="Times New Roman" w:hAnsi="Soberana Texto"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2B83732E"/>
    <w:multiLevelType w:val="hybridMultilevel"/>
    <w:tmpl w:val="4F643C30"/>
    <w:lvl w:ilvl="0" w:tplc="4D04E4D2">
      <w:start w:val="1"/>
      <w:numFmt w:val="lowerLetter"/>
      <w:lvlText w:val="%1)"/>
      <w:lvlJc w:val="left"/>
      <w:pPr>
        <w:ind w:left="720" w:hanging="360"/>
      </w:pPr>
      <w:rPr>
        <w:rFonts w:hint="default"/>
      </w:rPr>
    </w:lvl>
    <w:lvl w:ilvl="1" w:tplc="624214A6">
      <w:start w:val="1"/>
      <w:numFmt w:val="lowerLetter"/>
      <w:lvlText w:val="%2)"/>
      <w:lvlJc w:val="left"/>
      <w:pPr>
        <w:ind w:left="1440" w:hanging="360"/>
      </w:pPr>
      <w:rPr>
        <w:rFonts w:ascii="Soberana Texto" w:eastAsia="Times New Roman" w:hAnsi="Soberana Texto" w:cs="Arial"/>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2BE524CA"/>
    <w:multiLevelType w:val="hybridMultilevel"/>
    <w:tmpl w:val="964419B2"/>
    <w:lvl w:ilvl="0" w:tplc="663A1E66">
      <w:start w:val="1"/>
      <w:numFmt w:val="lowerLetter"/>
      <w:lvlText w:val="%1)"/>
      <w:lvlJc w:val="left"/>
      <w:pPr>
        <w:ind w:left="720" w:hanging="360"/>
      </w:pPr>
      <w:rPr>
        <w:b w:val="0"/>
        <w:color w:val="auto"/>
      </w:rPr>
    </w:lvl>
    <w:lvl w:ilvl="1" w:tplc="663A1E66">
      <w:start w:val="1"/>
      <w:numFmt w:val="lowerLetter"/>
      <w:lvlText w:val="%2)"/>
      <w:lvlJc w:val="left"/>
      <w:pPr>
        <w:ind w:left="641" w:hanging="360"/>
      </w:pPr>
      <w:rPr>
        <w:b w:val="0"/>
        <w:color w:val="auto"/>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2F4B07E2"/>
    <w:multiLevelType w:val="hybridMultilevel"/>
    <w:tmpl w:val="0C9E640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1954B8F"/>
    <w:multiLevelType w:val="hybridMultilevel"/>
    <w:tmpl w:val="F25AF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31DD2572"/>
    <w:multiLevelType w:val="hybridMultilevel"/>
    <w:tmpl w:val="9CEA6716"/>
    <w:lvl w:ilvl="0" w:tplc="080A0017">
      <w:start w:val="1"/>
      <w:numFmt w:val="low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36" w15:restartNumberingAfterBreak="0">
    <w:nsid w:val="32650269"/>
    <w:multiLevelType w:val="hybridMultilevel"/>
    <w:tmpl w:val="5C6ACC86"/>
    <w:lvl w:ilvl="0" w:tplc="70DE61BC">
      <w:start w:val="1"/>
      <w:numFmt w:val="decimal"/>
      <w:lvlText w:val="%1"/>
      <w:lvlJc w:val="left"/>
      <w:pPr>
        <w:ind w:left="720" w:hanging="360"/>
      </w:pPr>
      <w:rPr>
        <w:rFonts w:hint="default"/>
      </w:rPr>
    </w:lvl>
    <w:lvl w:ilvl="1" w:tplc="080A001B">
      <w:start w:val="1"/>
      <w:numFmt w:val="lowerRoman"/>
      <w:lvlText w:val="%2."/>
      <w:lvlJc w:val="right"/>
      <w:pPr>
        <w:ind w:left="1470" w:hanging="390"/>
      </w:pPr>
      <w:rPr>
        <w:rFonts w:hint="default"/>
      </w:rPr>
    </w:lvl>
    <w:lvl w:ilvl="2" w:tplc="ECC4AD20">
      <w:start w:val="11"/>
      <w:numFmt w:val="bullet"/>
      <w:lvlText w:val="-"/>
      <w:lvlJc w:val="left"/>
      <w:pPr>
        <w:ind w:left="2340" w:hanging="360"/>
      </w:pPr>
      <w:rPr>
        <w:rFonts w:ascii="Soberana Texto" w:eastAsia="Times New Roman" w:hAnsi="Soberana Texto" w:cs="Aria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35F9554F"/>
    <w:multiLevelType w:val="hybridMultilevel"/>
    <w:tmpl w:val="ED88108E"/>
    <w:lvl w:ilvl="0" w:tplc="A55E7A0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3661734C"/>
    <w:multiLevelType w:val="hybridMultilevel"/>
    <w:tmpl w:val="FE406950"/>
    <w:lvl w:ilvl="0" w:tplc="ABCEAF12">
      <w:start w:val="1"/>
      <w:numFmt w:val="decimal"/>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3A365B9B"/>
    <w:multiLevelType w:val="hybridMultilevel"/>
    <w:tmpl w:val="0C9E640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3DBE661E"/>
    <w:multiLevelType w:val="hybridMultilevel"/>
    <w:tmpl w:val="BA2E25F4"/>
    <w:lvl w:ilvl="0" w:tplc="70DE61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3FA905F4"/>
    <w:multiLevelType w:val="hybridMultilevel"/>
    <w:tmpl w:val="812869C4"/>
    <w:lvl w:ilvl="0" w:tplc="E2BE329C">
      <w:start w:val="1"/>
      <w:numFmt w:val="decimal"/>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2171E6B"/>
    <w:multiLevelType w:val="hybridMultilevel"/>
    <w:tmpl w:val="67941CCA"/>
    <w:lvl w:ilvl="0" w:tplc="E60C0C34">
      <w:start w:val="1"/>
      <w:numFmt w:val="bullet"/>
      <w:lvlText w:val="-"/>
      <w:lvlJc w:val="left"/>
      <w:pPr>
        <w:ind w:left="1116" w:hanging="360"/>
      </w:pPr>
      <w:rPr>
        <w:rFonts w:ascii="Courier New" w:hAnsi="Courier New" w:hint="default"/>
      </w:rPr>
    </w:lvl>
    <w:lvl w:ilvl="1" w:tplc="080A0003" w:tentative="1">
      <w:start w:val="1"/>
      <w:numFmt w:val="bullet"/>
      <w:lvlText w:val="o"/>
      <w:lvlJc w:val="left"/>
      <w:pPr>
        <w:ind w:left="1836" w:hanging="360"/>
      </w:pPr>
      <w:rPr>
        <w:rFonts w:ascii="Courier New" w:hAnsi="Courier New" w:cs="Courier New" w:hint="default"/>
      </w:rPr>
    </w:lvl>
    <w:lvl w:ilvl="2" w:tplc="080A0005" w:tentative="1">
      <w:start w:val="1"/>
      <w:numFmt w:val="bullet"/>
      <w:lvlText w:val=""/>
      <w:lvlJc w:val="left"/>
      <w:pPr>
        <w:ind w:left="2556" w:hanging="360"/>
      </w:pPr>
      <w:rPr>
        <w:rFonts w:ascii="Wingdings" w:hAnsi="Wingdings" w:hint="default"/>
      </w:rPr>
    </w:lvl>
    <w:lvl w:ilvl="3" w:tplc="080A0001" w:tentative="1">
      <w:start w:val="1"/>
      <w:numFmt w:val="bullet"/>
      <w:lvlText w:val=""/>
      <w:lvlJc w:val="left"/>
      <w:pPr>
        <w:ind w:left="3276" w:hanging="360"/>
      </w:pPr>
      <w:rPr>
        <w:rFonts w:ascii="Symbol" w:hAnsi="Symbol" w:hint="default"/>
      </w:rPr>
    </w:lvl>
    <w:lvl w:ilvl="4" w:tplc="080A0003" w:tentative="1">
      <w:start w:val="1"/>
      <w:numFmt w:val="bullet"/>
      <w:lvlText w:val="o"/>
      <w:lvlJc w:val="left"/>
      <w:pPr>
        <w:ind w:left="3996" w:hanging="360"/>
      </w:pPr>
      <w:rPr>
        <w:rFonts w:ascii="Courier New" w:hAnsi="Courier New" w:cs="Courier New" w:hint="default"/>
      </w:rPr>
    </w:lvl>
    <w:lvl w:ilvl="5" w:tplc="080A0005" w:tentative="1">
      <w:start w:val="1"/>
      <w:numFmt w:val="bullet"/>
      <w:lvlText w:val=""/>
      <w:lvlJc w:val="left"/>
      <w:pPr>
        <w:ind w:left="4716" w:hanging="360"/>
      </w:pPr>
      <w:rPr>
        <w:rFonts w:ascii="Wingdings" w:hAnsi="Wingdings" w:hint="default"/>
      </w:rPr>
    </w:lvl>
    <w:lvl w:ilvl="6" w:tplc="080A0001" w:tentative="1">
      <w:start w:val="1"/>
      <w:numFmt w:val="bullet"/>
      <w:lvlText w:val=""/>
      <w:lvlJc w:val="left"/>
      <w:pPr>
        <w:ind w:left="5436" w:hanging="360"/>
      </w:pPr>
      <w:rPr>
        <w:rFonts w:ascii="Symbol" w:hAnsi="Symbol" w:hint="default"/>
      </w:rPr>
    </w:lvl>
    <w:lvl w:ilvl="7" w:tplc="080A0003" w:tentative="1">
      <w:start w:val="1"/>
      <w:numFmt w:val="bullet"/>
      <w:lvlText w:val="o"/>
      <w:lvlJc w:val="left"/>
      <w:pPr>
        <w:ind w:left="6156" w:hanging="360"/>
      </w:pPr>
      <w:rPr>
        <w:rFonts w:ascii="Courier New" w:hAnsi="Courier New" w:cs="Courier New" w:hint="default"/>
      </w:rPr>
    </w:lvl>
    <w:lvl w:ilvl="8" w:tplc="080A0005" w:tentative="1">
      <w:start w:val="1"/>
      <w:numFmt w:val="bullet"/>
      <w:lvlText w:val=""/>
      <w:lvlJc w:val="left"/>
      <w:pPr>
        <w:ind w:left="6876" w:hanging="360"/>
      </w:pPr>
      <w:rPr>
        <w:rFonts w:ascii="Wingdings" w:hAnsi="Wingdings" w:hint="default"/>
      </w:rPr>
    </w:lvl>
  </w:abstractNum>
  <w:abstractNum w:abstractNumId="43" w15:restartNumberingAfterBreak="0">
    <w:nsid w:val="431E0F71"/>
    <w:multiLevelType w:val="hybridMultilevel"/>
    <w:tmpl w:val="0C768A6E"/>
    <w:lvl w:ilvl="0" w:tplc="663A1E66">
      <w:start w:val="1"/>
      <w:numFmt w:val="lowerLetter"/>
      <w:lvlText w:val="%1)"/>
      <w:lvlJc w:val="left"/>
      <w:pPr>
        <w:ind w:left="720" w:hanging="360"/>
      </w:pPr>
      <w:rPr>
        <w:b w:val="0"/>
        <w:color w:val="auto"/>
      </w:rPr>
    </w:lvl>
    <w:lvl w:ilvl="1" w:tplc="080A0017">
      <w:start w:val="1"/>
      <w:numFmt w:val="lowerLetter"/>
      <w:lvlText w:val="%2)"/>
      <w:lvlJc w:val="left"/>
      <w:pPr>
        <w:ind w:left="1440" w:hanging="360"/>
      </w:pPr>
    </w:lvl>
    <w:lvl w:ilvl="2" w:tplc="B3D45E3C">
      <w:numFmt w:val="bullet"/>
      <w:lvlText w:val="-"/>
      <w:lvlJc w:val="left"/>
      <w:pPr>
        <w:ind w:left="2160" w:hanging="180"/>
      </w:pPr>
      <w:rPr>
        <w:rFonts w:ascii="Times New Roman" w:eastAsia="Times New Roman" w:hAnsi="Times New Roman" w:cs="Times New Roman"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3236742"/>
    <w:multiLevelType w:val="hybridMultilevel"/>
    <w:tmpl w:val="654A2C9C"/>
    <w:lvl w:ilvl="0" w:tplc="080A0017">
      <w:start w:val="1"/>
      <w:numFmt w:val="lowerLetter"/>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43C53121"/>
    <w:multiLevelType w:val="hybridMultilevel"/>
    <w:tmpl w:val="C55AC726"/>
    <w:lvl w:ilvl="0" w:tplc="BEA6561C">
      <w:numFmt w:val="bullet"/>
      <w:lvlText w:val=""/>
      <w:lvlJc w:val="left"/>
      <w:pPr>
        <w:ind w:left="750" w:hanging="39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45DA6EF0"/>
    <w:multiLevelType w:val="hybridMultilevel"/>
    <w:tmpl w:val="84F2A430"/>
    <w:lvl w:ilvl="0" w:tplc="B8B6BA9C">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4BEF49BD"/>
    <w:multiLevelType w:val="hybridMultilevel"/>
    <w:tmpl w:val="07326EE4"/>
    <w:lvl w:ilvl="0" w:tplc="080A000F">
      <w:start w:val="1"/>
      <w:numFmt w:val="decimal"/>
      <w:lvlText w:val="%1."/>
      <w:lvlJc w:val="left"/>
      <w:pPr>
        <w:ind w:left="720" w:hanging="360"/>
      </w:pPr>
      <w:rPr>
        <w:rFonts w:hint="default"/>
      </w:rPr>
    </w:lvl>
    <w:lvl w:ilvl="1" w:tplc="BB74E3D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F0C4930"/>
    <w:multiLevelType w:val="hybridMultilevel"/>
    <w:tmpl w:val="DAA6AD6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5123633E"/>
    <w:multiLevelType w:val="hybridMultilevel"/>
    <w:tmpl w:val="F7C6028A"/>
    <w:lvl w:ilvl="0" w:tplc="B030B88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35648FE"/>
    <w:multiLevelType w:val="hybridMultilevel"/>
    <w:tmpl w:val="0304E98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548D7944"/>
    <w:multiLevelType w:val="hybridMultilevel"/>
    <w:tmpl w:val="E1E0DE7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52A6208"/>
    <w:multiLevelType w:val="hybridMultilevel"/>
    <w:tmpl w:val="2D64B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55BD72D8"/>
    <w:multiLevelType w:val="hybridMultilevel"/>
    <w:tmpl w:val="10E0C9FA"/>
    <w:lvl w:ilvl="0" w:tplc="0FC431F6">
      <w:start w:val="1"/>
      <w:numFmt w:val="decimal"/>
      <w:lvlText w:val="%1"/>
      <w:lvlJc w:val="left"/>
      <w:pPr>
        <w:ind w:left="720" w:hanging="360"/>
      </w:pPr>
      <w:rPr>
        <w:rFonts w:hint="default"/>
        <w:sz w:val="20"/>
        <w:szCs w:val="20"/>
      </w:rPr>
    </w:lvl>
    <w:lvl w:ilvl="1" w:tplc="4D04E4D2">
      <w:start w:val="1"/>
      <w:numFmt w:val="lowerLetter"/>
      <w:lvlText w:val="%2)"/>
      <w:lvlJc w:val="left"/>
      <w:pPr>
        <w:ind w:left="1470" w:hanging="390"/>
      </w:pPr>
      <w:rPr>
        <w:rFonts w:hint="default"/>
      </w:rPr>
    </w:lvl>
    <w:lvl w:ilvl="2" w:tplc="ECC4AD20">
      <w:start w:val="11"/>
      <w:numFmt w:val="bullet"/>
      <w:lvlText w:val="-"/>
      <w:lvlJc w:val="left"/>
      <w:pPr>
        <w:ind w:left="2340" w:hanging="360"/>
      </w:pPr>
      <w:rPr>
        <w:rFonts w:ascii="Soberana Texto" w:eastAsia="Times New Roman" w:hAnsi="Soberana Texto" w:cs="Aria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58976856"/>
    <w:multiLevelType w:val="hybridMultilevel"/>
    <w:tmpl w:val="EC6A2B74"/>
    <w:lvl w:ilvl="0" w:tplc="B030B88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5D32163C"/>
    <w:multiLevelType w:val="hybridMultilevel"/>
    <w:tmpl w:val="8306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5FD839EF"/>
    <w:multiLevelType w:val="hybridMultilevel"/>
    <w:tmpl w:val="55C00C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643E662F"/>
    <w:multiLevelType w:val="hybridMultilevel"/>
    <w:tmpl w:val="B46ADEE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64555CD8"/>
    <w:multiLevelType w:val="hybridMultilevel"/>
    <w:tmpl w:val="FBC67C42"/>
    <w:lvl w:ilvl="0" w:tplc="56F6761E">
      <w:start w:val="1"/>
      <w:numFmt w:val="decimal"/>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45967EB"/>
    <w:multiLevelType w:val="hybridMultilevel"/>
    <w:tmpl w:val="D49E4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66D36F6D"/>
    <w:multiLevelType w:val="hybridMultilevel"/>
    <w:tmpl w:val="336AECCE"/>
    <w:lvl w:ilvl="0" w:tplc="A2A89478">
      <w:start w:val="1"/>
      <w:numFmt w:val="lowerRoman"/>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9D153E4"/>
    <w:multiLevelType w:val="hybridMultilevel"/>
    <w:tmpl w:val="90603C36"/>
    <w:lvl w:ilvl="0" w:tplc="4DBCA366">
      <w:start w:val="1"/>
      <w:numFmt w:val="decimal"/>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6B0D1D52"/>
    <w:multiLevelType w:val="hybridMultilevel"/>
    <w:tmpl w:val="09C04CE4"/>
    <w:lvl w:ilvl="0" w:tplc="080A0017">
      <w:start w:val="1"/>
      <w:numFmt w:val="lowerLetter"/>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6CBB7EB3"/>
    <w:multiLevelType w:val="hybridMultilevel"/>
    <w:tmpl w:val="62E8CD98"/>
    <w:lvl w:ilvl="0" w:tplc="D54A0544">
      <w:start w:val="1"/>
      <w:numFmt w:val="lowerLetter"/>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4" w15:restartNumberingAfterBreak="0">
    <w:nsid w:val="70041F98"/>
    <w:multiLevelType w:val="hybridMultilevel"/>
    <w:tmpl w:val="D1CAAF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71521465"/>
    <w:multiLevelType w:val="hybridMultilevel"/>
    <w:tmpl w:val="7E723F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71E5274D"/>
    <w:multiLevelType w:val="hybridMultilevel"/>
    <w:tmpl w:val="C44E7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73251122"/>
    <w:multiLevelType w:val="hybridMultilevel"/>
    <w:tmpl w:val="464672A4"/>
    <w:lvl w:ilvl="0" w:tplc="A55E7A0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73D61C9C"/>
    <w:multiLevelType w:val="hybridMultilevel"/>
    <w:tmpl w:val="667AD540"/>
    <w:lvl w:ilvl="0" w:tplc="B030B880">
      <w:start w:val="1"/>
      <w:numFmt w:val="decimal"/>
      <w:lvlText w:val="%1"/>
      <w:lvlJc w:val="left"/>
      <w:pPr>
        <w:ind w:left="720" w:hanging="360"/>
      </w:pPr>
      <w:rPr>
        <w:rFonts w:hint="default"/>
      </w:rPr>
    </w:lvl>
    <w:lvl w:ilvl="1" w:tplc="97BEBB1E">
      <w:numFmt w:val="bullet"/>
      <w:lvlText w:val="•"/>
      <w:lvlJc w:val="left"/>
      <w:pPr>
        <w:ind w:left="1440" w:hanging="360"/>
      </w:pPr>
      <w:rPr>
        <w:rFonts w:ascii="Soberana Texto" w:eastAsia="Times New Roman" w:hAnsi="Soberana Texto"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4D6769C"/>
    <w:multiLevelType w:val="hybridMultilevel"/>
    <w:tmpl w:val="0750DA3A"/>
    <w:lvl w:ilvl="0" w:tplc="080A0017">
      <w:start w:val="1"/>
      <w:numFmt w:val="lowerLetter"/>
      <w:lvlText w:val="%1)"/>
      <w:lvlJc w:val="left"/>
      <w:pPr>
        <w:ind w:left="5464"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15:restartNumberingAfterBreak="0">
    <w:nsid w:val="76BD0213"/>
    <w:multiLevelType w:val="hybridMultilevel"/>
    <w:tmpl w:val="D52A4B48"/>
    <w:lvl w:ilvl="0" w:tplc="AEDEFB56">
      <w:start w:val="1"/>
      <w:numFmt w:val="lowerLetter"/>
      <w:lvlText w:val="%1)"/>
      <w:lvlJc w:val="left"/>
      <w:pPr>
        <w:ind w:left="780" w:hanging="4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15:restartNumberingAfterBreak="0">
    <w:nsid w:val="78093C52"/>
    <w:multiLevelType w:val="singleLevel"/>
    <w:tmpl w:val="DDBE6ED8"/>
    <w:lvl w:ilvl="0">
      <w:start w:val="1"/>
      <w:numFmt w:val="bullet"/>
      <w:pStyle w:val="BulletText1"/>
      <w:lvlText w:val=""/>
      <w:lvlJc w:val="left"/>
      <w:pPr>
        <w:tabs>
          <w:tab w:val="num" w:pos="0"/>
        </w:tabs>
        <w:ind w:left="187" w:hanging="187"/>
      </w:pPr>
      <w:rPr>
        <w:rFonts w:ascii="Symbol" w:hAnsi="Symbol" w:hint="default"/>
      </w:rPr>
    </w:lvl>
  </w:abstractNum>
  <w:abstractNum w:abstractNumId="72" w15:restartNumberingAfterBreak="0">
    <w:nsid w:val="78BD46D5"/>
    <w:multiLevelType w:val="hybridMultilevel"/>
    <w:tmpl w:val="987A16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78F22BF6"/>
    <w:multiLevelType w:val="hybridMultilevel"/>
    <w:tmpl w:val="661CD954"/>
    <w:lvl w:ilvl="0" w:tplc="C75A57BA">
      <w:start w:val="1"/>
      <w:numFmt w:val="low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15:restartNumberingAfterBreak="0">
    <w:nsid w:val="791A2B5F"/>
    <w:multiLevelType w:val="hybridMultilevel"/>
    <w:tmpl w:val="226C1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7D2A0755"/>
    <w:multiLevelType w:val="hybridMultilevel"/>
    <w:tmpl w:val="1EDA07C6"/>
    <w:lvl w:ilvl="0" w:tplc="080A0017">
      <w:start w:val="1"/>
      <w:numFmt w:val="lowerLetter"/>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6" w15:restartNumberingAfterBreak="0">
    <w:nsid w:val="7D4E5CD4"/>
    <w:multiLevelType w:val="hybridMultilevel"/>
    <w:tmpl w:val="6FE41AF8"/>
    <w:lvl w:ilvl="0" w:tplc="FBE66E38">
      <w:start w:val="1"/>
      <w:numFmt w:val="decimal"/>
      <w:lvlText w:val="%1"/>
      <w:lvlJc w:val="left"/>
      <w:pPr>
        <w:ind w:left="720" w:hanging="360"/>
      </w:pPr>
      <w:rPr>
        <w:rFonts w:hint="default"/>
        <w:sz w:val="20"/>
        <w:szCs w:val="20"/>
      </w:rPr>
    </w:lvl>
    <w:lvl w:ilvl="1" w:tplc="3FBA2BC0">
      <w:start w:val="1"/>
      <w:numFmt w:val="lowerLetter"/>
      <w:lvlText w:val="%2)"/>
      <w:lvlJc w:val="left"/>
      <w:pPr>
        <w:ind w:left="1470" w:hanging="39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15:restartNumberingAfterBreak="0">
    <w:nsid w:val="7E0A2136"/>
    <w:multiLevelType w:val="hybridMultilevel"/>
    <w:tmpl w:val="1E2E29C2"/>
    <w:lvl w:ilvl="0" w:tplc="080A0017">
      <w:start w:val="1"/>
      <w:numFmt w:val="lowerLetter"/>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7F1E015C"/>
    <w:multiLevelType w:val="hybridMultilevel"/>
    <w:tmpl w:val="95BA9D0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1"/>
  </w:num>
  <w:num w:numId="2">
    <w:abstractNumId w:val="50"/>
  </w:num>
  <w:num w:numId="3">
    <w:abstractNumId w:val="26"/>
  </w:num>
  <w:num w:numId="4">
    <w:abstractNumId w:val="29"/>
  </w:num>
  <w:num w:numId="5">
    <w:abstractNumId w:val="23"/>
  </w:num>
  <w:num w:numId="6">
    <w:abstractNumId w:val="27"/>
  </w:num>
  <w:num w:numId="7">
    <w:abstractNumId w:val="5"/>
  </w:num>
  <w:num w:numId="8">
    <w:abstractNumId w:val="64"/>
  </w:num>
  <w:num w:numId="9">
    <w:abstractNumId w:val="57"/>
  </w:num>
  <w:num w:numId="10">
    <w:abstractNumId w:val="74"/>
  </w:num>
  <w:num w:numId="11">
    <w:abstractNumId w:val="70"/>
  </w:num>
  <w:num w:numId="12">
    <w:abstractNumId w:val="13"/>
  </w:num>
  <w:num w:numId="13">
    <w:abstractNumId w:val="1"/>
  </w:num>
  <w:num w:numId="14">
    <w:abstractNumId w:val="60"/>
  </w:num>
  <w:num w:numId="15">
    <w:abstractNumId w:val="21"/>
  </w:num>
  <w:num w:numId="16">
    <w:abstractNumId w:val="67"/>
  </w:num>
  <w:num w:numId="17">
    <w:abstractNumId w:val="51"/>
  </w:num>
  <w:num w:numId="18">
    <w:abstractNumId w:val="48"/>
  </w:num>
  <w:num w:numId="19">
    <w:abstractNumId w:val="12"/>
  </w:num>
  <w:num w:numId="20">
    <w:abstractNumId w:val="34"/>
  </w:num>
  <w:num w:numId="21">
    <w:abstractNumId w:val="35"/>
  </w:num>
  <w:num w:numId="22">
    <w:abstractNumId w:val="42"/>
  </w:num>
  <w:num w:numId="23">
    <w:abstractNumId w:val="47"/>
  </w:num>
  <w:num w:numId="24">
    <w:abstractNumId w:val="15"/>
  </w:num>
  <w:num w:numId="25">
    <w:abstractNumId w:val="69"/>
  </w:num>
  <w:num w:numId="26">
    <w:abstractNumId w:val="17"/>
  </w:num>
  <w:num w:numId="27">
    <w:abstractNumId w:val="28"/>
  </w:num>
  <w:num w:numId="28">
    <w:abstractNumId w:val="24"/>
  </w:num>
  <w:num w:numId="29">
    <w:abstractNumId w:val="46"/>
  </w:num>
  <w:num w:numId="30">
    <w:abstractNumId w:val="16"/>
  </w:num>
  <w:num w:numId="31">
    <w:abstractNumId w:val="49"/>
  </w:num>
  <w:num w:numId="32">
    <w:abstractNumId w:val="56"/>
  </w:num>
  <w:num w:numId="33">
    <w:abstractNumId w:val="44"/>
  </w:num>
  <w:num w:numId="34">
    <w:abstractNumId w:val="66"/>
  </w:num>
  <w:num w:numId="35">
    <w:abstractNumId w:val="7"/>
  </w:num>
  <w:num w:numId="36">
    <w:abstractNumId w:val="72"/>
  </w:num>
  <w:num w:numId="37">
    <w:abstractNumId w:val="75"/>
  </w:num>
  <w:num w:numId="38">
    <w:abstractNumId w:val="25"/>
  </w:num>
  <w:num w:numId="39">
    <w:abstractNumId w:val="33"/>
  </w:num>
  <w:num w:numId="40">
    <w:abstractNumId w:val="22"/>
  </w:num>
  <w:num w:numId="41">
    <w:abstractNumId w:val="55"/>
  </w:num>
  <w:num w:numId="42">
    <w:abstractNumId w:val="78"/>
  </w:num>
  <w:num w:numId="43">
    <w:abstractNumId w:val="6"/>
  </w:num>
  <w:num w:numId="44">
    <w:abstractNumId w:val="39"/>
  </w:num>
  <w:num w:numId="45">
    <w:abstractNumId w:val="19"/>
  </w:num>
  <w:num w:numId="46">
    <w:abstractNumId w:val="9"/>
  </w:num>
  <w:num w:numId="47">
    <w:abstractNumId w:val="37"/>
  </w:num>
  <w:num w:numId="48">
    <w:abstractNumId w:val="38"/>
  </w:num>
  <w:num w:numId="49">
    <w:abstractNumId w:val="61"/>
  </w:num>
  <w:num w:numId="50">
    <w:abstractNumId w:val="4"/>
  </w:num>
  <w:num w:numId="51">
    <w:abstractNumId w:val="41"/>
  </w:num>
  <w:num w:numId="52">
    <w:abstractNumId w:val="54"/>
  </w:num>
  <w:num w:numId="53">
    <w:abstractNumId w:val="8"/>
  </w:num>
  <w:num w:numId="54">
    <w:abstractNumId w:val="58"/>
  </w:num>
  <w:num w:numId="55">
    <w:abstractNumId w:val="73"/>
  </w:num>
  <w:num w:numId="56">
    <w:abstractNumId w:val="40"/>
  </w:num>
  <w:num w:numId="57">
    <w:abstractNumId w:val="20"/>
  </w:num>
  <w:num w:numId="58">
    <w:abstractNumId w:val="76"/>
  </w:num>
  <w:num w:numId="59">
    <w:abstractNumId w:val="45"/>
  </w:num>
  <w:num w:numId="60">
    <w:abstractNumId w:val="59"/>
  </w:num>
  <w:num w:numId="61">
    <w:abstractNumId w:val="52"/>
  </w:num>
  <w:num w:numId="62">
    <w:abstractNumId w:val="53"/>
  </w:num>
  <w:num w:numId="63">
    <w:abstractNumId w:val="77"/>
  </w:num>
  <w:num w:numId="64">
    <w:abstractNumId w:val="18"/>
  </w:num>
  <w:num w:numId="65">
    <w:abstractNumId w:val="43"/>
  </w:num>
  <w:num w:numId="66">
    <w:abstractNumId w:val="32"/>
  </w:num>
  <w:num w:numId="67">
    <w:abstractNumId w:val="36"/>
  </w:num>
  <w:num w:numId="68">
    <w:abstractNumId w:val="62"/>
  </w:num>
  <w:num w:numId="69">
    <w:abstractNumId w:val="31"/>
  </w:num>
  <w:num w:numId="70">
    <w:abstractNumId w:val="11"/>
  </w:num>
  <w:num w:numId="71">
    <w:abstractNumId w:val="30"/>
  </w:num>
  <w:num w:numId="72">
    <w:abstractNumId w:val="14"/>
  </w:num>
  <w:num w:numId="73">
    <w:abstractNumId w:val="0"/>
  </w:num>
  <w:num w:numId="74">
    <w:abstractNumId w:val="3"/>
  </w:num>
  <w:num w:numId="75">
    <w:abstractNumId w:val="10"/>
  </w:num>
  <w:num w:numId="76">
    <w:abstractNumId w:val="2"/>
  </w:num>
  <w:num w:numId="77">
    <w:abstractNumId w:val="68"/>
  </w:num>
  <w:num w:numId="78">
    <w:abstractNumId w:val="65"/>
  </w:num>
  <w:num w:numId="79">
    <w:abstractNumId w:val="6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oNotDisplayPageBoundaries/>
  <w:printPostScriptOverText/>
  <w:activeWritingStyle w:appName="MSWord" w:lang="es-MX"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pt-BR" w:vendorID="64" w:dllVersion="6" w:nlCheck="1" w:checkStyle="0"/>
  <w:activeWritingStyle w:appName="MSWord" w:lang="es-ES_tradnl"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40E"/>
    <w:rsid w:val="000006DD"/>
    <w:rsid w:val="0000085D"/>
    <w:rsid w:val="0000177E"/>
    <w:rsid w:val="00002F5F"/>
    <w:rsid w:val="00003270"/>
    <w:rsid w:val="0000351F"/>
    <w:rsid w:val="00006FDB"/>
    <w:rsid w:val="0001295A"/>
    <w:rsid w:val="00017B31"/>
    <w:rsid w:val="000251AA"/>
    <w:rsid w:val="000305ED"/>
    <w:rsid w:val="000316AA"/>
    <w:rsid w:val="00032913"/>
    <w:rsid w:val="00034601"/>
    <w:rsid w:val="00034ADF"/>
    <w:rsid w:val="00037CB0"/>
    <w:rsid w:val="00037E37"/>
    <w:rsid w:val="000415EE"/>
    <w:rsid w:val="00050905"/>
    <w:rsid w:val="000524C1"/>
    <w:rsid w:val="00052B95"/>
    <w:rsid w:val="0005340F"/>
    <w:rsid w:val="000571DE"/>
    <w:rsid w:val="00057994"/>
    <w:rsid w:val="000579FF"/>
    <w:rsid w:val="00060847"/>
    <w:rsid w:val="00060D88"/>
    <w:rsid w:val="000610EA"/>
    <w:rsid w:val="000615BA"/>
    <w:rsid w:val="00061F3C"/>
    <w:rsid w:val="00063E86"/>
    <w:rsid w:val="00065A82"/>
    <w:rsid w:val="00066537"/>
    <w:rsid w:val="000673F6"/>
    <w:rsid w:val="00067CF3"/>
    <w:rsid w:val="00067D30"/>
    <w:rsid w:val="00070D56"/>
    <w:rsid w:val="000715B8"/>
    <w:rsid w:val="00076A30"/>
    <w:rsid w:val="000819D4"/>
    <w:rsid w:val="000851F0"/>
    <w:rsid w:val="00085CFF"/>
    <w:rsid w:val="00086357"/>
    <w:rsid w:val="000918B3"/>
    <w:rsid w:val="00092627"/>
    <w:rsid w:val="000928FE"/>
    <w:rsid w:val="000934C4"/>
    <w:rsid w:val="0009470B"/>
    <w:rsid w:val="0009492C"/>
    <w:rsid w:val="000957A1"/>
    <w:rsid w:val="00095AF0"/>
    <w:rsid w:val="00096E9D"/>
    <w:rsid w:val="000A0C8A"/>
    <w:rsid w:val="000A16EC"/>
    <w:rsid w:val="000A40BA"/>
    <w:rsid w:val="000A66EC"/>
    <w:rsid w:val="000B08DB"/>
    <w:rsid w:val="000B1683"/>
    <w:rsid w:val="000B17FB"/>
    <w:rsid w:val="000B1B59"/>
    <w:rsid w:val="000B3696"/>
    <w:rsid w:val="000B42E5"/>
    <w:rsid w:val="000B4CFE"/>
    <w:rsid w:val="000B5252"/>
    <w:rsid w:val="000C1051"/>
    <w:rsid w:val="000C179D"/>
    <w:rsid w:val="000C1A33"/>
    <w:rsid w:val="000C50D4"/>
    <w:rsid w:val="000C5C54"/>
    <w:rsid w:val="000D02E5"/>
    <w:rsid w:val="000D1AC8"/>
    <w:rsid w:val="000D1E8D"/>
    <w:rsid w:val="000D27A3"/>
    <w:rsid w:val="000D2FF9"/>
    <w:rsid w:val="000D3DCB"/>
    <w:rsid w:val="000D42D2"/>
    <w:rsid w:val="000D4D35"/>
    <w:rsid w:val="000E0A78"/>
    <w:rsid w:val="000E1363"/>
    <w:rsid w:val="000E2905"/>
    <w:rsid w:val="000E3D1F"/>
    <w:rsid w:val="000E58C0"/>
    <w:rsid w:val="000F0FA3"/>
    <w:rsid w:val="000F152A"/>
    <w:rsid w:val="000F18C1"/>
    <w:rsid w:val="000F31F8"/>
    <w:rsid w:val="000F45A4"/>
    <w:rsid w:val="000F55A3"/>
    <w:rsid w:val="000F5A3B"/>
    <w:rsid w:val="000F706A"/>
    <w:rsid w:val="000F744F"/>
    <w:rsid w:val="000F7CD6"/>
    <w:rsid w:val="0010065B"/>
    <w:rsid w:val="001006AF"/>
    <w:rsid w:val="00104482"/>
    <w:rsid w:val="00105581"/>
    <w:rsid w:val="00105FE5"/>
    <w:rsid w:val="0010703B"/>
    <w:rsid w:val="00111AE5"/>
    <w:rsid w:val="001131E6"/>
    <w:rsid w:val="00114FE2"/>
    <w:rsid w:val="001162D4"/>
    <w:rsid w:val="00116605"/>
    <w:rsid w:val="00123091"/>
    <w:rsid w:val="00125377"/>
    <w:rsid w:val="001303A7"/>
    <w:rsid w:val="00130AD1"/>
    <w:rsid w:val="00131AAB"/>
    <w:rsid w:val="001360C4"/>
    <w:rsid w:val="00136767"/>
    <w:rsid w:val="00140A5C"/>
    <w:rsid w:val="00140CB7"/>
    <w:rsid w:val="00142DFD"/>
    <w:rsid w:val="00143BAE"/>
    <w:rsid w:val="00145E4E"/>
    <w:rsid w:val="00150FDC"/>
    <w:rsid w:val="00155A15"/>
    <w:rsid w:val="00155A7E"/>
    <w:rsid w:val="001572D0"/>
    <w:rsid w:val="001574EC"/>
    <w:rsid w:val="001613AB"/>
    <w:rsid w:val="00162C72"/>
    <w:rsid w:val="001631CD"/>
    <w:rsid w:val="001642EF"/>
    <w:rsid w:val="0016508A"/>
    <w:rsid w:val="00165ADB"/>
    <w:rsid w:val="00165EF6"/>
    <w:rsid w:val="00166209"/>
    <w:rsid w:val="00166C51"/>
    <w:rsid w:val="00167D90"/>
    <w:rsid w:val="00170319"/>
    <w:rsid w:val="00173F92"/>
    <w:rsid w:val="00176B02"/>
    <w:rsid w:val="001814E7"/>
    <w:rsid w:val="00181A95"/>
    <w:rsid w:val="0018489B"/>
    <w:rsid w:val="0019163B"/>
    <w:rsid w:val="0019311C"/>
    <w:rsid w:val="0019645B"/>
    <w:rsid w:val="001A03A3"/>
    <w:rsid w:val="001A2F41"/>
    <w:rsid w:val="001A5093"/>
    <w:rsid w:val="001A63F3"/>
    <w:rsid w:val="001B0039"/>
    <w:rsid w:val="001B16A3"/>
    <w:rsid w:val="001B402E"/>
    <w:rsid w:val="001B6981"/>
    <w:rsid w:val="001B6CED"/>
    <w:rsid w:val="001B6F05"/>
    <w:rsid w:val="001C2066"/>
    <w:rsid w:val="001C52B2"/>
    <w:rsid w:val="001C5D02"/>
    <w:rsid w:val="001C6D80"/>
    <w:rsid w:val="001D239C"/>
    <w:rsid w:val="001D255B"/>
    <w:rsid w:val="001D2797"/>
    <w:rsid w:val="001D437C"/>
    <w:rsid w:val="001D456D"/>
    <w:rsid w:val="001D670E"/>
    <w:rsid w:val="001E0218"/>
    <w:rsid w:val="001E0A56"/>
    <w:rsid w:val="001E154B"/>
    <w:rsid w:val="001E5AF1"/>
    <w:rsid w:val="001E6CB1"/>
    <w:rsid w:val="001F1C48"/>
    <w:rsid w:val="001F2744"/>
    <w:rsid w:val="001F2B49"/>
    <w:rsid w:val="001F6325"/>
    <w:rsid w:val="00202D85"/>
    <w:rsid w:val="00204C4D"/>
    <w:rsid w:val="00205214"/>
    <w:rsid w:val="002062A8"/>
    <w:rsid w:val="00206447"/>
    <w:rsid w:val="002105D2"/>
    <w:rsid w:val="00210C77"/>
    <w:rsid w:val="00211014"/>
    <w:rsid w:val="0021199D"/>
    <w:rsid w:val="002153D5"/>
    <w:rsid w:val="00217CF9"/>
    <w:rsid w:val="002214D8"/>
    <w:rsid w:val="00223599"/>
    <w:rsid w:val="00223D1E"/>
    <w:rsid w:val="00224EB1"/>
    <w:rsid w:val="00226321"/>
    <w:rsid w:val="002303AE"/>
    <w:rsid w:val="0023142D"/>
    <w:rsid w:val="00232065"/>
    <w:rsid w:val="00235684"/>
    <w:rsid w:val="00235DB9"/>
    <w:rsid w:val="00236E9E"/>
    <w:rsid w:val="00241750"/>
    <w:rsid w:val="00241F33"/>
    <w:rsid w:val="002422A2"/>
    <w:rsid w:val="00243552"/>
    <w:rsid w:val="002439CA"/>
    <w:rsid w:val="0025082C"/>
    <w:rsid w:val="002510A1"/>
    <w:rsid w:val="0025320E"/>
    <w:rsid w:val="00255299"/>
    <w:rsid w:val="00261AAD"/>
    <w:rsid w:val="00262403"/>
    <w:rsid w:val="00263417"/>
    <w:rsid w:val="002677AF"/>
    <w:rsid w:val="00270378"/>
    <w:rsid w:val="002713A8"/>
    <w:rsid w:val="002730CE"/>
    <w:rsid w:val="00274938"/>
    <w:rsid w:val="0027598E"/>
    <w:rsid w:val="00275E69"/>
    <w:rsid w:val="00280FF3"/>
    <w:rsid w:val="00285BE5"/>
    <w:rsid w:val="00285F7C"/>
    <w:rsid w:val="00286668"/>
    <w:rsid w:val="0029009C"/>
    <w:rsid w:val="00290296"/>
    <w:rsid w:val="00290B81"/>
    <w:rsid w:val="002916BE"/>
    <w:rsid w:val="00291CA7"/>
    <w:rsid w:val="002925D5"/>
    <w:rsid w:val="00292A4A"/>
    <w:rsid w:val="00292EB6"/>
    <w:rsid w:val="00292FCB"/>
    <w:rsid w:val="002940B6"/>
    <w:rsid w:val="002940F9"/>
    <w:rsid w:val="002952AE"/>
    <w:rsid w:val="00296270"/>
    <w:rsid w:val="002A0831"/>
    <w:rsid w:val="002A21AD"/>
    <w:rsid w:val="002A4CB2"/>
    <w:rsid w:val="002A7AB5"/>
    <w:rsid w:val="002B00EE"/>
    <w:rsid w:val="002B127D"/>
    <w:rsid w:val="002B208E"/>
    <w:rsid w:val="002B22E4"/>
    <w:rsid w:val="002B2551"/>
    <w:rsid w:val="002B3857"/>
    <w:rsid w:val="002B75BD"/>
    <w:rsid w:val="002C2B41"/>
    <w:rsid w:val="002C3644"/>
    <w:rsid w:val="002C586A"/>
    <w:rsid w:val="002C5DA9"/>
    <w:rsid w:val="002C762A"/>
    <w:rsid w:val="002D2FD3"/>
    <w:rsid w:val="002D5998"/>
    <w:rsid w:val="002D5AD0"/>
    <w:rsid w:val="002E0094"/>
    <w:rsid w:val="002E0D6B"/>
    <w:rsid w:val="002E146E"/>
    <w:rsid w:val="002E3652"/>
    <w:rsid w:val="002F0703"/>
    <w:rsid w:val="002F3821"/>
    <w:rsid w:val="002F40EA"/>
    <w:rsid w:val="002F5075"/>
    <w:rsid w:val="002F5134"/>
    <w:rsid w:val="002F5AD1"/>
    <w:rsid w:val="002F5F47"/>
    <w:rsid w:val="002F6279"/>
    <w:rsid w:val="002F666A"/>
    <w:rsid w:val="00301235"/>
    <w:rsid w:val="00301B4A"/>
    <w:rsid w:val="00301B7E"/>
    <w:rsid w:val="0030239D"/>
    <w:rsid w:val="0030321A"/>
    <w:rsid w:val="0030598F"/>
    <w:rsid w:val="003111D6"/>
    <w:rsid w:val="00316656"/>
    <w:rsid w:val="00317656"/>
    <w:rsid w:val="0032271C"/>
    <w:rsid w:val="00323864"/>
    <w:rsid w:val="0032394E"/>
    <w:rsid w:val="00325D69"/>
    <w:rsid w:val="00326B04"/>
    <w:rsid w:val="00330780"/>
    <w:rsid w:val="003332E9"/>
    <w:rsid w:val="00333590"/>
    <w:rsid w:val="003340A4"/>
    <w:rsid w:val="00335B0F"/>
    <w:rsid w:val="00343A5C"/>
    <w:rsid w:val="00347A5A"/>
    <w:rsid w:val="00353B90"/>
    <w:rsid w:val="0035792F"/>
    <w:rsid w:val="00357A6B"/>
    <w:rsid w:val="00363147"/>
    <w:rsid w:val="0036410B"/>
    <w:rsid w:val="003656C6"/>
    <w:rsid w:val="00367F5F"/>
    <w:rsid w:val="00370A8A"/>
    <w:rsid w:val="00372297"/>
    <w:rsid w:val="00373DFE"/>
    <w:rsid w:val="003747F3"/>
    <w:rsid w:val="00374E03"/>
    <w:rsid w:val="0037570E"/>
    <w:rsid w:val="00382087"/>
    <w:rsid w:val="003904DC"/>
    <w:rsid w:val="0039202C"/>
    <w:rsid w:val="00392AEB"/>
    <w:rsid w:val="00395A06"/>
    <w:rsid w:val="00395C75"/>
    <w:rsid w:val="00397E21"/>
    <w:rsid w:val="00397E2A"/>
    <w:rsid w:val="003A07C4"/>
    <w:rsid w:val="003A59A9"/>
    <w:rsid w:val="003B064A"/>
    <w:rsid w:val="003B0A88"/>
    <w:rsid w:val="003B35F2"/>
    <w:rsid w:val="003B6776"/>
    <w:rsid w:val="003C1877"/>
    <w:rsid w:val="003C1F25"/>
    <w:rsid w:val="003C331B"/>
    <w:rsid w:val="003C5EB9"/>
    <w:rsid w:val="003D38C8"/>
    <w:rsid w:val="003D6ACF"/>
    <w:rsid w:val="003D6BD7"/>
    <w:rsid w:val="003E0440"/>
    <w:rsid w:val="003E05B2"/>
    <w:rsid w:val="003E130B"/>
    <w:rsid w:val="003E1A4D"/>
    <w:rsid w:val="003E2AB6"/>
    <w:rsid w:val="003E5783"/>
    <w:rsid w:val="003E603B"/>
    <w:rsid w:val="003E6624"/>
    <w:rsid w:val="003E6B47"/>
    <w:rsid w:val="003E7472"/>
    <w:rsid w:val="003F136A"/>
    <w:rsid w:val="003F3C9C"/>
    <w:rsid w:val="003F3F0B"/>
    <w:rsid w:val="003F75BE"/>
    <w:rsid w:val="00400454"/>
    <w:rsid w:val="004020B4"/>
    <w:rsid w:val="00405991"/>
    <w:rsid w:val="00405AFC"/>
    <w:rsid w:val="004102B3"/>
    <w:rsid w:val="0041059B"/>
    <w:rsid w:val="0041075E"/>
    <w:rsid w:val="00410B8C"/>
    <w:rsid w:val="004121C6"/>
    <w:rsid w:val="00412ED6"/>
    <w:rsid w:val="004142D5"/>
    <w:rsid w:val="0041454F"/>
    <w:rsid w:val="004149FF"/>
    <w:rsid w:val="004169C0"/>
    <w:rsid w:val="004246C8"/>
    <w:rsid w:val="00424A2E"/>
    <w:rsid w:val="0042779F"/>
    <w:rsid w:val="0043081D"/>
    <w:rsid w:val="00434802"/>
    <w:rsid w:val="004352A9"/>
    <w:rsid w:val="00435EF8"/>
    <w:rsid w:val="00440349"/>
    <w:rsid w:val="00443C04"/>
    <w:rsid w:val="00444478"/>
    <w:rsid w:val="004456B3"/>
    <w:rsid w:val="0044782F"/>
    <w:rsid w:val="004511DB"/>
    <w:rsid w:val="0045149F"/>
    <w:rsid w:val="0045186F"/>
    <w:rsid w:val="00452BA4"/>
    <w:rsid w:val="00454B5D"/>
    <w:rsid w:val="004550D2"/>
    <w:rsid w:val="00456616"/>
    <w:rsid w:val="00460648"/>
    <w:rsid w:val="00461EF0"/>
    <w:rsid w:val="0046265F"/>
    <w:rsid w:val="00464085"/>
    <w:rsid w:val="004652D9"/>
    <w:rsid w:val="0046573E"/>
    <w:rsid w:val="00465E99"/>
    <w:rsid w:val="00467288"/>
    <w:rsid w:val="004728E6"/>
    <w:rsid w:val="00476E85"/>
    <w:rsid w:val="00480F7E"/>
    <w:rsid w:val="00482AB4"/>
    <w:rsid w:val="0048659D"/>
    <w:rsid w:val="00492A6F"/>
    <w:rsid w:val="0049348D"/>
    <w:rsid w:val="00497474"/>
    <w:rsid w:val="004A1F13"/>
    <w:rsid w:val="004A33E2"/>
    <w:rsid w:val="004A6B78"/>
    <w:rsid w:val="004A7426"/>
    <w:rsid w:val="004B2893"/>
    <w:rsid w:val="004B2985"/>
    <w:rsid w:val="004B2F2C"/>
    <w:rsid w:val="004B44E6"/>
    <w:rsid w:val="004B46E2"/>
    <w:rsid w:val="004B4C56"/>
    <w:rsid w:val="004B5EB0"/>
    <w:rsid w:val="004C191C"/>
    <w:rsid w:val="004C1C1C"/>
    <w:rsid w:val="004C3357"/>
    <w:rsid w:val="004C49C6"/>
    <w:rsid w:val="004C711F"/>
    <w:rsid w:val="004D06AD"/>
    <w:rsid w:val="004D0805"/>
    <w:rsid w:val="004D111A"/>
    <w:rsid w:val="004D3800"/>
    <w:rsid w:val="004D4032"/>
    <w:rsid w:val="004D4A72"/>
    <w:rsid w:val="004D51EE"/>
    <w:rsid w:val="004D60C4"/>
    <w:rsid w:val="004D6EC3"/>
    <w:rsid w:val="004D7002"/>
    <w:rsid w:val="004E2BF8"/>
    <w:rsid w:val="004E4669"/>
    <w:rsid w:val="004E6B1F"/>
    <w:rsid w:val="004E77FB"/>
    <w:rsid w:val="004E7B62"/>
    <w:rsid w:val="004F2E1C"/>
    <w:rsid w:val="004F3198"/>
    <w:rsid w:val="004F3FE9"/>
    <w:rsid w:val="004F7E90"/>
    <w:rsid w:val="00500514"/>
    <w:rsid w:val="00504AE0"/>
    <w:rsid w:val="00504F5F"/>
    <w:rsid w:val="00505717"/>
    <w:rsid w:val="00506BE4"/>
    <w:rsid w:val="00510C06"/>
    <w:rsid w:val="00512CDB"/>
    <w:rsid w:val="00514993"/>
    <w:rsid w:val="00515322"/>
    <w:rsid w:val="00517496"/>
    <w:rsid w:val="00517A39"/>
    <w:rsid w:val="00517A3B"/>
    <w:rsid w:val="0052279A"/>
    <w:rsid w:val="00522839"/>
    <w:rsid w:val="005239B3"/>
    <w:rsid w:val="00523BFE"/>
    <w:rsid w:val="005253D2"/>
    <w:rsid w:val="00533FBF"/>
    <w:rsid w:val="00534337"/>
    <w:rsid w:val="0053581A"/>
    <w:rsid w:val="00535845"/>
    <w:rsid w:val="00536960"/>
    <w:rsid w:val="00537465"/>
    <w:rsid w:val="0054168D"/>
    <w:rsid w:val="00541C39"/>
    <w:rsid w:val="005438AB"/>
    <w:rsid w:val="00544CEB"/>
    <w:rsid w:val="00544EAD"/>
    <w:rsid w:val="005456C5"/>
    <w:rsid w:val="00545F0F"/>
    <w:rsid w:val="0054733E"/>
    <w:rsid w:val="00547D65"/>
    <w:rsid w:val="005505DA"/>
    <w:rsid w:val="00551525"/>
    <w:rsid w:val="0055349C"/>
    <w:rsid w:val="00554F3E"/>
    <w:rsid w:val="005603D0"/>
    <w:rsid w:val="0056102F"/>
    <w:rsid w:val="005627DC"/>
    <w:rsid w:val="0056541F"/>
    <w:rsid w:val="00572734"/>
    <w:rsid w:val="00573457"/>
    <w:rsid w:val="005737EF"/>
    <w:rsid w:val="005756CE"/>
    <w:rsid w:val="0057615D"/>
    <w:rsid w:val="0057729A"/>
    <w:rsid w:val="00577BA0"/>
    <w:rsid w:val="00580D26"/>
    <w:rsid w:val="00581E94"/>
    <w:rsid w:val="005848DC"/>
    <w:rsid w:val="00585020"/>
    <w:rsid w:val="00585841"/>
    <w:rsid w:val="005870EA"/>
    <w:rsid w:val="00590190"/>
    <w:rsid w:val="0059024C"/>
    <w:rsid w:val="005972D0"/>
    <w:rsid w:val="005A184B"/>
    <w:rsid w:val="005A3142"/>
    <w:rsid w:val="005A3540"/>
    <w:rsid w:val="005A3E24"/>
    <w:rsid w:val="005A4A56"/>
    <w:rsid w:val="005A72E4"/>
    <w:rsid w:val="005B2280"/>
    <w:rsid w:val="005B27C3"/>
    <w:rsid w:val="005B2971"/>
    <w:rsid w:val="005B58BF"/>
    <w:rsid w:val="005B78ED"/>
    <w:rsid w:val="005B7D3D"/>
    <w:rsid w:val="005C2785"/>
    <w:rsid w:val="005C3A8C"/>
    <w:rsid w:val="005C4019"/>
    <w:rsid w:val="005C6750"/>
    <w:rsid w:val="005C75DE"/>
    <w:rsid w:val="005D09FF"/>
    <w:rsid w:val="005D1E37"/>
    <w:rsid w:val="005D31FF"/>
    <w:rsid w:val="005D3D52"/>
    <w:rsid w:val="005D60DD"/>
    <w:rsid w:val="005D70CC"/>
    <w:rsid w:val="005D7D14"/>
    <w:rsid w:val="005D7FC5"/>
    <w:rsid w:val="005F421D"/>
    <w:rsid w:val="005F52EF"/>
    <w:rsid w:val="005F584B"/>
    <w:rsid w:val="005F7874"/>
    <w:rsid w:val="005F7B2A"/>
    <w:rsid w:val="0060225D"/>
    <w:rsid w:val="00603834"/>
    <w:rsid w:val="0060470F"/>
    <w:rsid w:val="006067E2"/>
    <w:rsid w:val="00606898"/>
    <w:rsid w:val="006071B5"/>
    <w:rsid w:val="00607917"/>
    <w:rsid w:val="00610D2F"/>
    <w:rsid w:val="006172CA"/>
    <w:rsid w:val="00620B19"/>
    <w:rsid w:val="0062135B"/>
    <w:rsid w:val="006231E1"/>
    <w:rsid w:val="00623D87"/>
    <w:rsid w:val="00627360"/>
    <w:rsid w:val="00627D1A"/>
    <w:rsid w:val="00627F95"/>
    <w:rsid w:val="00631F85"/>
    <w:rsid w:val="00634937"/>
    <w:rsid w:val="0063495E"/>
    <w:rsid w:val="00634C63"/>
    <w:rsid w:val="00635A73"/>
    <w:rsid w:val="00635F61"/>
    <w:rsid w:val="006364F3"/>
    <w:rsid w:val="00636E06"/>
    <w:rsid w:val="00637156"/>
    <w:rsid w:val="006405E3"/>
    <w:rsid w:val="00640D67"/>
    <w:rsid w:val="00645095"/>
    <w:rsid w:val="006508D0"/>
    <w:rsid w:val="0065515E"/>
    <w:rsid w:val="00656CFF"/>
    <w:rsid w:val="00657462"/>
    <w:rsid w:val="0066059A"/>
    <w:rsid w:val="006621D1"/>
    <w:rsid w:val="0067037B"/>
    <w:rsid w:val="00670744"/>
    <w:rsid w:val="006711A8"/>
    <w:rsid w:val="006719E7"/>
    <w:rsid w:val="00673A24"/>
    <w:rsid w:val="00674139"/>
    <w:rsid w:val="006749EE"/>
    <w:rsid w:val="0067671E"/>
    <w:rsid w:val="00676F4A"/>
    <w:rsid w:val="00681BC5"/>
    <w:rsid w:val="00683C44"/>
    <w:rsid w:val="00684E05"/>
    <w:rsid w:val="006852FF"/>
    <w:rsid w:val="0068584F"/>
    <w:rsid w:val="00686869"/>
    <w:rsid w:val="00687431"/>
    <w:rsid w:val="006906F4"/>
    <w:rsid w:val="006914F7"/>
    <w:rsid w:val="00691836"/>
    <w:rsid w:val="00692500"/>
    <w:rsid w:val="0069357B"/>
    <w:rsid w:val="00695C2A"/>
    <w:rsid w:val="00697B7C"/>
    <w:rsid w:val="006A192E"/>
    <w:rsid w:val="006A4E3A"/>
    <w:rsid w:val="006A669B"/>
    <w:rsid w:val="006A6F3E"/>
    <w:rsid w:val="006B128C"/>
    <w:rsid w:val="006B2E56"/>
    <w:rsid w:val="006B3CEA"/>
    <w:rsid w:val="006B7539"/>
    <w:rsid w:val="006C7927"/>
    <w:rsid w:val="006D2E40"/>
    <w:rsid w:val="006D3A3C"/>
    <w:rsid w:val="006D54D2"/>
    <w:rsid w:val="006D6545"/>
    <w:rsid w:val="006E06F6"/>
    <w:rsid w:val="006E1281"/>
    <w:rsid w:val="006E2487"/>
    <w:rsid w:val="006E4EE3"/>
    <w:rsid w:val="006E63CA"/>
    <w:rsid w:val="006E6478"/>
    <w:rsid w:val="006E66EC"/>
    <w:rsid w:val="006E6A15"/>
    <w:rsid w:val="006E6DC0"/>
    <w:rsid w:val="006E6E39"/>
    <w:rsid w:val="006F2FF1"/>
    <w:rsid w:val="006F4635"/>
    <w:rsid w:val="0070013F"/>
    <w:rsid w:val="007017A9"/>
    <w:rsid w:val="007018E1"/>
    <w:rsid w:val="0070415B"/>
    <w:rsid w:val="00704492"/>
    <w:rsid w:val="00704F7F"/>
    <w:rsid w:val="007059AB"/>
    <w:rsid w:val="00706244"/>
    <w:rsid w:val="00713292"/>
    <w:rsid w:val="00713AF9"/>
    <w:rsid w:val="00713D3F"/>
    <w:rsid w:val="00715E7C"/>
    <w:rsid w:val="00717A6D"/>
    <w:rsid w:val="00721BAA"/>
    <w:rsid w:val="007231FA"/>
    <w:rsid w:val="00724703"/>
    <w:rsid w:val="00730F81"/>
    <w:rsid w:val="00731387"/>
    <w:rsid w:val="00735E9D"/>
    <w:rsid w:val="00736BBF"/>
    <w:rsid w:val="007371DD"/>
    <w:rsid w:val="00741835"/>
    <w:rsid w:val="00741ABD"/>
    <w:rsid w:val="007466E9"/>
    <w:rsid w:val="00746893"/>
    <w:rsid w:val="00746FC8"/>
    <w:rsid w:val="0075118D"/>
    <w:rsid w:val="00753D20"/>
    <w:rsid w:val="007540F2"/>
    <w:rsid w:val="00756BF7"/>
    <w:rsid w:val="007578BE"/>
    <w:rsid w:val="00761006"/>
    <w:rsid w:val="00765240"/>
    <w:rsid w:val="00765F4F"/>
    <w:rsid w:val="007662AD"/>
    <w:rsid w:val="007667BD"/>
    <w:rsid w:val="00767B8E"/>
    <w:rsid w:val="00770CD2"/>
    <w:rsid w:val="00770D82"/>
    <w:rsid w:val="00771AB2"/>
    <w:rsid w:val="00780E23"/>
    <w:rsid w:val="00784CF1"/>
    <w:rsid w:val="00785913"/>
    <w:rsid w:val="00785A65"/>
    <w:rsid w:val="007869E4"/>
    <w:rsid w:val="00790CD2"/>
    <w:rsid w:val="00795358"/>
    <w:rsid w:val="00796C88"/>
    <w:rsid w:val="00797AB4"/>
    <w:rsid w:val="007A0956"/>
    <w:rsid w:val="007A20B9"/>
    <w:rsid w:val="007A3023"/>
    <w:rsid w:val="007A4BA6"/>
    <w:rsid w:val="007B04D8"/>
    <w:rsid w:val="007B1305"/>
    <w:rsid w:val="007B4AA2"/>
    <w:rsid w:val="007C0E48"/>
    <w:rsid w:val="007C57D5"/>
    <w:rsid w:val="007D00B8"/>
    <w:rsid w:val="007D286A"/>
    <w:rsid w:val="007D33CD"/>
    <w:rsid w:val="007D6F81"/>
    <w:rsid w:val="007E1FE7"/>
    <w:rsid w:val="007E2D0D"/>
    <w:rsid w:val="007E53AE"/>
    <w:rsid w:val="007E5A9B"/>
    <w:rsid w:val="007E7ABE"/>
    <w:rsid w:val="007E7E46"/>
    <w:rsid w:val="007F421B"/>
    <w:rsid w:val="007F61D4"/>
    <w:rsid w:val="007F72C7"/>
    <w:rsid w:val="008024A0"/>
    <w:rsid w:val="008042B9"/>
    <w:rsid w:val="00804C5E"/>
    <w:rsid w:val="0080504B"/>
    <w:rsid w:val="00807382"/>
    <w:rsid w:val="00811216"/>
    <w:rsid w:val="008133D3"/>
    <w:rsid w:val="0081351C"/>
    <w:rsid w:val="00815746"/>
    <w:rsid w:val="00815F3A"/>
    <w:rsid w:val="00820B53"/>
    <w:rsid w:val="00820D41"/>
    <w:rsid w:val="008215D0"/>
    <w:rsid w:val="0082734E"/>
    <w:rsid w:val="00827CE1"/>
    <w:rsid w:val="00830399"/>
    <w:rsid w:val="0083080F"/>
    <w:rsid w:val="00831305"/>
    <w:rsid w:val="008336F7"/>
    <w:rsid w:val="00835D8C"/>
    <w:rsid w:val="00840895"/>
    <w:rsid w:val="00841819"/>
    <w:rsid w:val="00841DE9"/>
    <w:rsid w:val="00841F8F"/>
    <w:rsid w:val="00843184"/>
    <w:rsid w:val="00843B67"/>
    <w:rsid w:val="00846669"/>
    <w:rsid w:val="00846DF3"/>
    <w:rsid w:val="00847B01"/>
    <w:rsid w:val="00851D1F"/>
    <w:rsid w:val="0085623D"/>
    <w:rsid w:val="0086356A"/>
    <w:rsid w:val="00863A44"/>
    <w:rsid w:val="008651ED"/>
    <w:rsid w:val="008677B2"/>
    <w:rsid w:val="0087298C"/>
    <w:rsid w:val="00874318"/>
    <w:rsid w:val="00875A59"/>
    <w:rsid w:val="00876D6F"/>
    <w:rsid w:val="0088463D"/>
    <w:rsid w:val="00886A66"/>
    <w:rsid w:val="0089243F"/>
    <w:rsid w:val="0089558E"/>
    <w:rsid w:val="0089639A"/>
    <w:rsid w:val="008A23F3"/>
    <w:rsid w:val="008A2E63"/>
    <w:rsid w:val="008A5CD0"/>
    <w:rsid w:val="008A7A95"/>
    <w:rsid w:val="008B34B8"/>
    <w:rsid w:val="008B36A3"/>
    <w:rsid w:val="008B4055"/>
    <w:rsid w:val="008B487F"/>
    <w:rsid w:val="008B5BD2"/>
    <w:rsid w:val="008B6A2B"/>
    <w:rsid w:val="008C0E35"/>
    <w:rsid w:val="008C182A"/>
    <w:rsid w:val="008C1BE8"/>
    <w:rsid w:val="008C33A5"/>
    <w:rsid w:val="008C44F6"/>
    <w:rsid w:val="008C4A8E"/>
    <w:rsid w:val="008C66CB"/>
    <w:rsid w:val="008C7B82"/>
    <w:rsid w:val="008D09AE"/>
    <w:rsid w:val="008D0E29"/>
    <w:rsid w:val="008D17A5"/>
    <w:rsid w:val="008D1AC0"/>
    <w:rsid w:val="008D4C22"/>
    <w:rsid w:val="008D4D10"/>
    <w:rsid w:val="008D5B2D"/>
    <w:rsid w:val="008D76DE"/>
    <w:rsid w:val="008E35DF"/>
    <w:rsid w:val="008E57C1"/>
    <w:rsid w:val="008E6C7F"/>
    <w:rsid w:val="008E70BE"/>
    <w:rsid w:val="008E760A"/>
    <w:rsid w:val="008F314C"/>
    <w:rsid w:val="008F328A"/>
    <w:rsid w:val="008F4EAE"/>
    <w:rsid w:val="008F5A1E"/>
    <w:rsid w:val="008F656B"/>
    <w:rsid w:val="008F7A18"/>
    <w:rsid w:val="009017FC"/>
    <w:rsid w:val="0090353E"/>
    <w:rsid w:val="0090356D"/>
    <w:rsid w:val="00906C0A"/>
    <w:rsid w:val="00913D77"/>
    <w:rsid w:val="00914125"/>
    <w:rsid w:val="009167A0"/>
    <w:rsid w:val="009168F3"/>
    <w:rsid w:val="009200A2"/>
    <w:rsid w:val="00921766"/>
    <w:rsid w:val="00925709"/>
    <w:rsid w:val="00925759"/>
    <w:rsid w:val="00925F4A"/>
    <w:rsid w:val="009260EA"/>
    <w:rsid w:val="00926506"/>
    <w:rsid w:val="0093227A"/>
    <w:rsid w:val="0093267E"/>
    <w:rsid w:val="009329FB"/>
    <w:rsid w:val="00932F10"/>
    <w:rsid w:val="00934D5E"/>
    <w:rsid w:val="00943AA4"/>
    <w:rsid w:val="00944112"/>
    <w:rsid w:val="00945F33"/>
    <w:rsid w:val="00955C29"/>
    <w:rsid w:val="00960A08"/>
    <w:rsid w:val="00962DB3"/>
    <w:rsid w:val="009642EE"/>
    <w:rsid w:val="00966E27"/>
    <w:rsid w:val="00967839"/>
    <w:rsid w:val="00970BC8"/>
    <w:rsid w:val="00970D4E"/>
    <w:rsid w:val="009742CB"/>
    <w:rsid w:val="00975D0B"/>
    <w:rsid w:val="0097612C"/>
    <w:rsid w:val="00980563"/>
    <w:rsid w:val="009808DA"/>
    <w:rsid w:val="009856B8"/>
    <w:rsid w:val="00987BEE"/>
    <w:rsid w:val="00987F55"/>
    <w:rsid w:val="009932CA"/>
    <w:rsid w:val="009934C2"/>
    <w:rsid w:val="00995C23"/>
    <w:rsid w:val="00996B6A"/>
    <w:rsid w:val="009A231F"/>
    <w:rsid w:val="009A359A"/>
    <w:rsid w:val="009A37D0"/>
    <w:rsid w:val="009A3D44"/>
    <w:rsid w:val="009A416D"/>
    <w:rsid w:val="009A43EC"/>
    <w:rsid w:val="009A4CE7"/>
    <w:rsid w:val="009A5200"/>
    <w:rsid w:val="009A5B92"/>
    <w:rsid w:val="009A7402"/>
    <w:rsid w:val="009A7654"/>
    <w:rsid w:val="009B3EC3"/>
    <w:rsid w:val="009B73EE"/>
    <w:rsid w:val="009C02DA"/>
    <w:rsid w:val="009C0A20"/>
    <w:rsid w:val="009D1EC0"/>
    <w:rsid w:val="009D5E67"/>
    <w:rsid w:val="009E1AC6"/>
    <w:rsid w:val="009E27E4"/>
    <w:rsid w:val="009E2CA3"/>
    <w:rsid w:val="009E3890"/>
    <w:rsid w:val="009E3B35"/>
    <w:rsid w:val="009E40CE"/>
    <w:rsid w:val="009E48AC"/>
    <w:rsid w:val="009E4937"/>
    <w:rsid w:val="009E63EA"/>
    <w:rsid w:val="009E7A27"/>
    <w:rsid w:val="009F050F"/>
    <w:rsid w:val="009F15CC"/>
    <w:rsid w:val="009F2C16"/>
    <w:rsid w:val="009F5F9D"/>
    <w:rsid w:val="00A001C3"/>
    <w:rsid w:val="00A04F3A"/>
    <w:rsid w:val="00A073DB"/>
    <w:rsid w:val="00A125EF"/>
    <w:rsid w:val="00A14957"/>
    <w:rsid w:val="00A1586E"/>
    <w:rsid w:val="00A17678"/>
    <w:rsid w:val="00A23C79"/>
    <w:rsid w:val="00A23E17"/>
    <w:rsid w:val="00A24939"/>
    <w:rsid w:val="00A24A46"/>
    <w:rsid w:val="00A24AA8"/>
    <w:rsid w:val="00A254D1"/>
    <w:rsid w:val="00A265B6"/>
    <w:rsid w:val="00A26ECE"/>
    <w:rsid w:val="00A276BE"/>
    <w:rsid w:val="00A3087A"/>
    <w:rsid w:val="00A30C2D"/>
    <w:rsid w:val="00A31E9B"/>
    <w:rsid w:val="00A323C2"/>
    <w:rsid w:val="00A333DC"/>
    <w:rsid w:val="00A33874"/>
    <w:rsid w:val="00A353D8"/>
    <w:rsid w:val="00A45501"/>
    <w:rsid w:val="00A5374A"/>
    <w:rsid w:val="00A53C6A"/>
    <w:rsid w:val="00A53D31"/>
    <w:rsid w:val="00A551E8"/>
    <w:rsid w:val="00A614F5"/>
    <w:rsid w:val="00A6284C"/>
    <w:rsid w:val="00A64CD6"/>
    <w:rsid w:val="00A67059"/>
    <w:rsid w:val="00A707C2"/>
    <w:rsid w:val="00A72ABB"/>
    <w:rsid w:val="00A73F8A"/>
    <w:rsid w:val="00A7542A"/>
    <w:rsid w:val="00A76032"/>
    <w:rsid w:val="00A77743"/>
    <w:rsid w:val="00A8099D"/>
    <w:rsid w:val="00A81D62"/>
    <w:rsid w:val="00A82C91"/>
    <w:rsid w:val="00A84922"/>
    <w:rsid w:val="00A87980"/>
    <w:rsid w:val="00A92135"/>
    <w:rsid w:val="00A9410D"/>
    <w:rsid w:val="00A958AA"/>
    <w:rsid w:val="00A961E0"/>
    <w:rsid w:val="00A96B42"/>
    <w:rsid w:val="00A96C2B"/>
    <w:rsid w:val="00AA1265"/>
    <w:rsid w:val="00AA12A4"/>
    <w:rsid w:val="00AA1540"/>
    <w:rsid w:val="00AB4039"/>
    <w:rsid w:val="00AB4F99"/>
    <w:rsid w:val="00AB54F6"/>
    <w:rsid w:val="00AB77A4"/>
    <w:rsid w:val="00AC0BAF"/>
    <w:rsid w:val="00AC3CD7"/>
    <w:rsid w:val="00AC4C26"/>
    <w:rsid w:val="00AC6FBC"/>
    <w:rsid w:val="00AD03B5"/>
    <w:rsid w:val="00AD4971"/>
    <w:rsid w:val="00AD4DED"/>
    <w:rsid w:val="00AD54E0"/>
    <w:rsid w:val="00AD6AF2"/>
    <w:rsid w:val="00AD6CF2"/>
    <w:rsid w:val="00AD6F2B"/>
    <w:rsid w:val="00AE201D"/>
    <w:rsid w:val="00AE7F43"/>
    <w:rsid w:val="00AF198A"/>
    <w:rsid w:val="00AF30B1"/>
    <w:rsid w:val="00AF42BF"/>
    <w:rsid w:val="00AF4489"/>
    <w:rsid w:val="00AF5280"/>
    <w:rsid w:val="00B00632"/>
    <w:rsid w:val="00B0107E"/>
    <w:rsid w:val="00B014AB"/>
    <w:rsid w:val="00B0165E"/>
    <w:rsid w:val="00B06E5F"/>
    <w:rsid w:val="00B14C29"/>
    <w:rsid w:val="00B1689F"/>
    <w:rsid w:val="00B170E8"/>
    <w:rsid w:val="00B226FE"/>
    <w:rsid w:val="00B25C47"/>
    <w:rsid w:val="00B26222"/>
    <w:rsid w:val="00B26B15"/>
    <w:rsid w:val="00B3135A"/>
    <w:rsid w:val="00B3286A"/>
    <w:rsid w:val="00B34300"/>
    <w:rsid w:val="00B34CA8"/>
    <w:rsid w:val="00B3769E"/>
    <w:rsid w:val="00B4082D"/>
    <w:rsid w:val="00B412B0"/>
    <w:rsid w:val="00B42CEF"/>
    <w:rsid w:val="00B503F8"/>
    <w:rsid w:val="00B51A1E"/>
    <w:rsid w:val="00B531AC"/>
    <w:rsid w:val="00B5351A"/>
    <w:rsid w:val="00B55668"/>
    <w:rsid w:val="00B5576E"/>
    <w:rsid w:val="00B575A9"/>
    <w:rsid w:val="00B61058"/>
    <w:rsid w:val="00B63531"/>
    <w:rsid w:val="00B65F2C"/>
    <w:rsid w:val="00B6694E"/>
    <w:rsid w:val="00B7008A"/>
    <w:rsid w:val="00B709E4"/>
    <w:rsid w:val="00B70CB1"/>
    <w:rsid w:val="00B717B3"/>
    <w:rsid w:val="00B72259"/>
    <w:rsid w:val="00B72DE5"/>
    <w:rsid w:val="00B744C6"/>
    <w:rsid w:val="00B74AE7"/>
    <w:rsid w:val="00B8540E"/>
    <w:rsid w:val="00B86E11"/>
    <w:rsid w:val="00B91801"/>
    <w:rsid w:val="00B93674"/>
    <w:rsid w:val="00B943CF"/>
    <w:rsid w:val="00B947EC"/>
    <w:rsid w:val="00B94D6E"/>
    <w:rsid w:val="00B95A96"/>
    <w:rsid w:val="00BA2529"/>
    <w:rsid w:val="00BB664A"/>
    <w:rsid w:val="00BB7760"/>
    <w:rsid w:val="00BC46CC"/>
    <w:rsid w:val="00BC4A52"/>
    <w:rsid w:val="00BC632E"/>
    <w:rsid w:val="00BC72AD"/>
    <w:rsid w:val="00BD1ECE"/>
    <w:rsid w:val="00BD40D9"/>
    <w:rsid w:val="00BD755B"/>
    <w:rsid w:val="00BE1998"/>
    <w:rsid w:val="00BE575C"/>
    <w:rsid w:val="00BE60A5"/>
    <w:rsid w:val="00BE62CB"/>
    <w:rsid w:val="00BE792F"/>
    <w:rsid w:val="00BF091C"/>
    <w:rsid w:val="00BF0969"/>
    <w:rsid w:val="00BF0DE1"/>
    <w:rsid w:val="00BF2FC2"/>
    <w:rsid w:val="00BF4183"/>
    <w:rsid w:val="00BF622C"/>
    <w:rsid w:val="00BF713E"/>
    <w:rsid w:val="00C0155E"/>
    <w:rsid w:val="00C0167D"/>
    <w:rsid w:val="00C01B5D"/>
    <w:rsid w:val="00C02307"/>
    <w:rsid w:val="00C03A49"/>
    <w:rsid w:val="00C03C14"/>
    <w:rsid w:val="00C04246"/>
    <w:rsid w:val="00C04E11"/>
    <w:rsid w:val="00C0699E"/>
    <w:rsid w:val="00C12F1F"/>
    <w:rsid w:val="00C169D3"/>
    <w:rsid w:val="00C16A80"/>
    <w:rsid w:val="00C2066A"/>
    <w:rsid w:val="00C258E4"/>
    <w:rsid w:val="00C27AE2"/>
    <w:rsid w:val="00C30F8D"/>
    <w:rsid w:val="00C33097"/>
    <w:rsid w:val="00C3447D"/>
    <w:rsid w:val="00C40A41"/>
    <w:rsid w:val="00C415EA"/>
    <w:rsid w:val="00C433AC"/>
    <w:rsid w:val="00C43438"/>
    <w:rsid w:val="00C52BB7"/>
    <w:rsid w:val="00C54033"/>
    <w:rsid w:val="00C55619"/>
    <w:rsid w:val="00C606E6"/>
    <w:rsid w:val="00C610C4"/>
    <w:rsid w:val="00C635A7"/>
    <w:rsid w:val="00C64082"/>
    <w:rsid w:val="00C6488E"/>
    <w:rsid w:val="00C653BD"/>
    <w:rsid w:val="00C65A5C"/>
    <w:rsid w:val="00C65B9A"/>
    <w:rsid w:val="00C65FE2"/>
    <w:rsid w:val="00C664E3"/>
    <w:rsid w:val="00C671FE"/>
    <w:rsid w:val="00C7220B"/>
    <w:rsid w:val="00C74740"/>
    <w:rsid w:val="00C77E36"/>
    <w:rsid w:val="00C82F23"/>
    <w:rsid w:val="00C84A8A"/>
    <w:rsid w:val="00C9060E"/>
    <w:rsid w:val="00C95B90"/>
    <w:rsid w:val="00C96371"/>
    <w:rsid w:val="00CA0A57"/>
    <w:rsid w:val="00CA0C5E"/>
    <w:rsid w:val="00CA2FDC"/>
    <w:rsid w:val="00CA30B3"/>
    <w:rsid w:val="00CA3BBA"/>
    <w:rsid w:val="00CA699E"/>
    <w:rsid w:val="00CA6F0E"/>
    <w:rsid w:val="00CB0B92"/>
    <w:rsid w:val="00CB374B"/>
    <w:rsid w:val="00CB54B7"/>
    <w:rsid w:val="00CB778B"/>
    <w:rsid w:val="00CC0602"/>
    <w:rsid w:val="00CC39A6"/>
    <w:rsid w:val="00CC3AEE"/>
    <w:rsid w:val="00CC50DC"/>
    <w:rsid w:val="00CC6600"/>
    <w:rsid w:val="00CC71C5"/>
    <w:rsid w:val="00CD48ED"/>
    <w:rsid w:val="00CD4D4D"/>
    <w:rsid w:val="00CD59BA"/>
    <w:rsid w:val="00CD6850"/>
    <w:rsid w:val="00CE1170"/>
    <w:rsid w:val="00CE1610"/>
    <w:rsid w:val="00CE161B"/>
    <w:rsid w:val="00CE3340"/>
    <w:rsid w:val="00CE335F"/>
    <w:rsid w:val="00CE3C62"/>
    <w:rsid w:val="00CF4AE4"/>
    <w:rsid w:val="00CF4C08"/>
    <w:rsid w:val="00CF6193"/>
    <w:rsid w:val="00CF6487"/>
    <w:rsid w:val="00CF6F15"/>
    <w:rsid w:val="00D002F3"/>
    <w:rsid w:val="00D03838"/>
    <w:rsid w:val="00D04785"/>
    <w:rsid w:val="00D05305"/>
    <w:rsid w:val="00D0777D"/>
    <w:rsid w:val="00D07F46"/>
    <w:rsid w:val="00D10FC4"/>
    <w:rsid w:val="00D14443"/>
    <w:rsid w:val="00D2270F"/>
    <w:rsid w:val="00D23168"/>
    <w:rsid w:val="00D23439"/>
    <w:rsid w:val="00D23D32"/>
    <w:rsid w:val="00D23FFD"/>
    <w:rsid w:val="00D244FC"/>
    <w:rsid w:val="00D24836"/>
    <w:rsid w:val="00D2694D"/>
    <w:rsid w:val="00D31C7D"/>
    <w:rsid w:val="00D328A9"/>
    <w:rsid w:val="00D32C7D"/>
    <w:rsid w:val="00D34588"/>
    <w:rsid w:val="00D3468F"/>
    <w:rsid w:val="00D37774"/>
    <w:rsid w:val="00D37D15"/>
    <w:rsid w:val="00D40961"/>
    <w:rsid w:val="00D419A8"/>
    <w:rsid w:val="00D41E13"/>
    <w:rsid w:val="00D4228E"/>
    <w:rsid w:val="00D42FD2"/>
    <w:rsid w:val="00D4450B"/>
    <w:rsid w:val="00D458B4"/>
    <w:rsid w:val="00D46C41"/>
    <w:rsid w:val="00D51C02"/>
    <w:rsid w:val="00D52473"/>
    <w:rsid w:val="00D529AC"/>
    <w:rsid w:val="00D53449"/>
    <w:rsid w:val="00D54185"/>
    <w:rsid w:val="00D54C2F"/>
    <w:rsid w:val="00D56D71"/>
    <w:rsid w:val="00D64953"/>
    <w:rsid w:val="00D65146"/>
    <w:rsid w:val="00D655B3"/>
    <w:rsid w:val="00D71485"/>
    <w:rsid w:val="00D72291"/>
    <w:rsid w:val="00D73503"/>
    <w:rsid w:val="00D76962"/>
    <w:rsid w:val="00D77084"/>
    <w:rsid w:val="00D77BCA"/>
    <w:rsid w:val="00D8020D"/>
    <w:rsid w:val="00D8290A"/>
    <w:rsid w:val="00D82C56"/>
    <w:rsid w:val="00D86065"/>
    <w:rsid w:val="00D86BE3"/>
    <w:rsid w:val="00D87572"/>
    <w:rsid w:val="00D9325C"/>
    <w:rsid w:val="00D94AD3"/>
    <w:rsid w:val="00D9709A"/>
    <w:rsid w:val="00D973A9"/>
    <w:rsid w:val="00DA08DA"/>
    <w:rsid w:val="00DA10C4"/>
    <w:rsid w:val="00DA1232"/>
    <w:rsid w:val="00DA21D7"/>
    <w:rsid w:val="00DA3CBF"/>
    <w:rsid w:val="00DA4B4C"/>
    <w:rsid w:val="00DA5801"/>
    <w:rsid w:val="00DA5CD9"/>
    <w:rsid w:val="00DB270D"/>
    <w:rsid w:val="00DB2976"/>
    <w:rsid w:val="00DB4102"/>
    <w:rsid w:val="00DB5C5B"/>
    <w:rsid w:val="00DB6A52"/>
    <w:rsid w:val="00DC7E7A"/>
    <w:rsid w:val="00DD0004"/>
    <w:rsid w:val="00DD1BE7"/>
    <w:rsid w:val="00DD4308"/>
    <w:rsid w:val="00DD5CED"/>
    <w:rsid w:val="00DE4C7A"/>
    <w:rsid w:val="00DE4CAC"/>
    <w:rsid w:val="00DF1AE8"/>
    <w:rsid w:val="00DF4BA2"/>
    <w:rsid w:val="00DF6036"/>
    <w:rsid w:val="00DF69AB"/>
    <w:rsid w:val="00DF6BC3"/>
    <w:rsid w:val="00E0197D"/>
    <w:rsid w:val="00E02902"/>
    <w:rsid w:val="00E03E7D"/>
    <w:rsid w:val="00E04C34"/>
    <w:rsid w:val="00E04CB7"/>
    <w:rsid w:val="00E0572B"/>
    <w:rsid w:val="00E05F7E"/>
    <w:rsid w:val="00E10EFC"/>
    <w:rsid w:val="00E1235A"/>
    <w:rsid w:val="00E1273B"/>
    <w:rsid w:val="00E1295C"/>
    <w:rsid w:val="00E15A73"/>
    <w:rsid w:val="00E15ABD"/>
    <w:rsid w:val="00E21F6A"/>
    <w:rsid w:val="00E22DD3"/>
    <w:rsid w:val="00E233CF"/>
    <w:rsid w:val="00E234FE"/>
    <w:rsid w:val="00E23E7E"/>
    <w:rsid w:val="00E2436F"/>
    <w:rsid w:val="00E25EFB"/>
    <w:rsid w:val="00E26307"/>
    <w:rsid w:val="00E30B22"/>
    <w:rsid w:val="00E30E6F"/>
    <w:rsid w:val="00E328D5"/>
    <w:rsid w:val="00E32AB0"/>
    <w:rsid w:val="00E32C03"/>
    <w:rsid w:val="00E33C06"/>
    <w:rsid w:val="00E33C38"/>
    <w:rsid w:val="00E3798A"/>
    <w:rsid w:val="00E42167"/>
    <w:rsid w:val="00E44D23"/>
    <w:rsid w:val="00E44F32"/>
    <w:rsid w:val="00E460F3"/>
    <w:rsid w:val="00E50177"/>
    <w:rsid w:val="00E5027B"/>
    <w:rsid w:val="00E51058"/>
    <w:rsid w:val="00E515BA"/>
    <w:rsid w:val="00E53684"/>
    <w:rsid w:val="00E5375E"/>
    <w:rsid w:val="00E5626A"/>
    <w:rsid w:val="00E630FD"/>
    <w:rsid w:val="00E7235A"/>
    <w:rsid w:val="00E72D6B"/>
    <w:rsid w:val="00E73E1E"/>
    <w:rsid w:val="00E76623"/>
    <w:rsid w:val="00E772E5"/>
    <w:rsid w:val="00E7746A"/>
    <w:rsid w:val="00E77E97"/>
    <w:rsid w:val="00E82585"/>
    <w:rsid w:val="00E83C38"/>
    <w:rsid w:val="00E8465D"/>
    <w:rsid w:val="00E847C7"/>
    <w:rsid w:val="00E85C15"/>
    <w:rsid w:val="00E869F4"/>
    <w:rsid w:val="00E87B6E"/>
    <w:rsid w:val="00E9592E"/>
    <w:rsid w:val="00EA0ABD"/>
    <w:rsid w:val="00EA46E7"/>
    <w:rsid w:val="00EA7311"/>
    <w:rsid w:val="00EA7CAF"/>
    <w:rsid w:val="00EB2919"/>
    <w:rsid w:val="00EB36EC"/>
    <w:rsid w:val="00EB3C2A"/>
    <w:rsid w:val="00EB3E63"/>
    <w:rsid w:val="00EB4562"/>
    <w:rsid w:val="00EB567A"/>
    <w:rsid w:val="00EB7516"/>
    <w:rsid w:val="00EB7E92"/>
    <w:rsid w:val="00ED02B7"/>
    <w:rsid w:val="00ED4144"/>
    <w:rsid w:val="00ED5982"/>
    <w:rsid w:val="00ED6235"/>
    <w:rsid w:val="00EE0498"/>
    <w:rsid w:val="00EE09C5"/>
    <w:rsid w:val="00EE1D5B"/>
    <w:rsid w:val="00EE4CC7"/>
    <w:rsid w:val="00EE6353"/>
    <w:rsid w:val="00EF1962"/>
    <w:rsid w:val="00EF1D7A"/>
    <w:rsid w:val="00EF226B"/>
    <w:rsid w:val="00EF4621"/>
    <w:rsid w:val="00EF48F8"/>
    <w:rsid w:val="00EF568E"/>
    <w:rsid w:val="00F00937"/>
    <w:rsid w:val="00F0151E"/>
    <w:rsid w:val="00F01B1A"/>
    <w:rsid w:val="00F0386D"/>
    <w:rsid w:val="00F04248"/>
    <w:rsid w:val="00F05E60"/>
    <w:rsid w:val="00F072EC"/>
    <w:rsid w:val="00F10574"/>
    <w:rsid w:val="00F16083"/>
    <w:rsid w:val="00F16C55"/>
    <w:rsid w:val="00F215B1"/>
    <w:rsid w:val="00F22399"/>
    <w:rsid w:val="00F23037"/>
    <w:rsid w:val="00F315C9"/>
    <w:rsid w:val="00F31F29"/>
    <w:rsid w:val="00F3377C"/>
    <w:rsid w:val="00F33BF0"/>
    <w:rsid w:val="00F34C5F"/>
    <w:rsid w:val="00F4119D"/>
    <w:rsid w:val="00F42E31"/>
    <w:rsid w:val="00F44EBA"/>
    <w:rsid w:val="00F4599D"/>
    <w:rsid w:val="00F51E5E"/>
    <w:rsid w:val="00F5354A"/>
    <w:rsid w:val="00F56D5F"/>
    <w:rsid w:val="00F57973"/>
    <w:rsid w:val="00F64B32"/>
    <w:rsid w:val="00F65FAB"/>
    <w:rsid w:val="00F70C4B"/>
    <w:rsid w:val="00F70F05"/>
    <w:rsid w:val="00F71839"/>
    <w:rsid w:val="00F71E36"/>
    <w:rsid w:val="00F72EA6"/>
    <w:rsid w:val="00F73D02"/>
    <w:rsid w:val="00F7472E"/>
    <w:rsid w:val="00F75F04"/>
    <w:rsid w:val="00F808C0"/>
    <w:rsid w:val="00F81D82"/>
    <w:rsid w:val="00F820FC"/>
    <w:rsid w:val="00F835EE"/>
    <w:rsid w:val="00F83712"/>
    <w:rsid w:val="00F8400A"/>
    <w:rsid w:val="00F85CA3"/>
    <w:rsid w:val="00F85CBB"/>
    <w:rsid w:val="00F86E77"/>
    <w:rsid w:val="00F86FCD"/>
    <w:rsid w:val="00FA20E9"/>
    <w:rsid w:val="00FA42D1"/>
    <w:rsid w:val="00FA4817"/>
    <w:rsid w:val="00FA6390"/>
    <w:rsid w:val="00FA672D"/>
    <w:rsid w:val="00FA6D67"/>
    <w:rsid w:val="00FB0E2A"/>
    <w:rsid w:val="00FB1651"/>
    <w:rsid w:val="00FB190C"/>
    <w:rsid w:val="00FB21DC"/>
    <w:rsid w:val="00FB2C2B"/>
    <w:rsid w:val="00FB474A"/>
    <w:rsid w:val="00FB7BE7"/>
    <w:rsid w:val="00FC03A2"/>
    <w:rsid w:val="00FC221D"/>
    <w:rsid w:val="00FC5DD1"/>
    <w:rsid w:val="00FC652D"/>
    <w:rsid w:val="00FD0D2C"/>
    <w:rsid w:val="00FD3C9A"/>
    <w:rsid w:val="00FD44E8"/>
    <w:rsid w:val="00FD4854"/>
    <w:rsid w:val="00FD5214"/>
    <w:rsid w:val="00FD7200"/>
    <w:rsid w:val="00FD796D"/>
    <w:rsid w:val="00FE0C59"/>
    <w:rsid w:val="00FE1A68"/>
    <w:rsid w:val="00FE5853"/>
    <w:rsid w:val="00FE5F30"/>
    <w:rsid w:val="00FE6448"/>
    <w:rsid w:val="00FE6ABD"/>
    <w:rsid w:val="00FF09E9"/>
    <w:rsid w:val="00FF3C10"/>
    <w:rsid w:val="00FF3E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D9D25B"/>
  <w15:chartTrackingRefBased/>
  <w15:docId w15:val="{3F767C43-0773-4285-B757-5BC78A0F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annotation reference" w:uiPriority="99"/>
    <w:lsdException w:name="List Bullet" w:uiPriority="99"/>
    <w:lsdException w:name="Title" w:qFormat="1"/>
    <w:lsdException w:name="Default Paragraph Font" w:uiPriority="1"/>
    <w:lsdException w:name="Body Text" w:qFormat="1"/>
    <w:lsdException w:name="Subtitle" w:qFormat="1"/>
    <w:lsdException w:name="Hyperlink" w:uiPriority="99"/>
    <w:lsdException w:name="FollowedHyperlink" w:uiPriority="99"/>
    <w:lsdException w:name="Strong" w:qFormat="1"/>
    <w:lsdException w:name="Emphasis" w:qFormat="1"/>
    <w:lsdException w:name="HTML Cite"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1058"/>
  </w:style>
  <w:style w:type="paragraph" w:styleId="Heading1">
    <w:name w:val="heading 1"/>
    <w:aliases w:val="Titulo informe,Titulos notas (Alt+N),Titulos notas"/>
    <w:basedOn w:val="Normal"/>
    <w:next w:val="Normal"/>
    <w:link w:val="Heading1Char"/>
    <w:qFormat/>
    <w:rsid w:val="00B6105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aliases w:val="Títulos estados"/>
    <w:basedOn w:val="Normal"/>
    <w:next w:val="Normal"/>
    <w:link w:val="Heading2Char"/>
    <w:unhideWhenUsed/>
    <w:qFormat/>
    <w:rsid w:val="00B6105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aliases w:val="Títulos notas"/>
    <w:basedOn w:val="Normal"/>
    <w:next w:val="Normal"/>
    <w:link w:val="Heading3Char"/>
    <w:unhideWhenUsed/>
    <w:qFormat/>
    <w:rsid w:val="00B6105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aliases w:val="Map Title"/>
    <w:basedOn w:val="Normal"/>
    <w:next w:val="Normal"/>
    <w:link w:val="Heading4Char"/>
    <w:unhideWhenUsed/>
    <w:qFormat/>
    <w:rsid w:val="00B6105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aliases w:val="Block Label,Ttulo 5"/>
    <w:basedOn w:val="Normal"/>
    <w:next w:val="Normal"/>
    <w:link w:val="Heading5Char"/>
    <w:unhideWhenUsed/>
    <w:qFormat/>
    <w:rsid w:val="00B6105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B6105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B61058"/>
    <w:pPr>
      <w:keepNext/>
      <w:keepLines/>
      <w:spacing w:before="120" w:after="0"/>
      <w:outlineLvl w:val="6"/>
    </w:pPr>
    <w:rPr>
      <w:i/>
      <w:iCs/>
    </w:rPr>
  </w:style>
  <w:style w:type="paragraph" w:styleId="Heading8">
    <w:name w:val="heading 8"/>
    <w:basedOn w:val="Normal"/>
    <w:next w:val="Normal"/>
    <w:link w:val="Heading8Char"/>
    <w:unhideWhenUsed/>
    <w:qFormat/>
    <w:rsid w:val="00B61058"/>
    <w:pPr>
      <w:keepNext/>
      <w:keepLines/>
      <w:spacing w:before="120" w:after="0"/>
      <w:outlineLvl w:val="7"/>
    </w:pPr>
    <w:rPr>
      <w:b/>
      <w:bCs/>
    </w:rPr>
  </w:style>
  <w:style w:type="paragraph" w:styleId="Heading9">
    <w:name w:val="heading 9"/>
    <w:basedOn w:val="Normal"/>
    <w:next w:val="Normal"/>
    <w:link w:val="Heading9Char"/>
    <w:unhideWhenUsed/>
    <w:qFormat/>
    <w:rsid w:val="00B6105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
    <w:name w:val="Texto"/>
    <w:basedOn w:val="Normal"/>
    <w:link w:val="TextoCar"/>
    <w:rsid w:val="00A333DC"/>
    <w:pPr>
      <w:spacing w:after="101" w:line="216" w:lineRule="exact"/>
      <w:ind w:firstLine="288"/>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rPr>
  </w:style>
  <w:style w:type="paragraph" w:customStyle="1" w:styleId="ROMANOS">
    <w:name w:val="ROMANOS"/>
    <w:basedOn w:val="Normal"/>
    <w:link w:val="ROMANOSCar"/>
    <w:rsid w:val="00F51E5E"/>
    <w:pPr>
      <w:tabs>
        <w:tab w:val="left" w:pos="720"/>
      </w:tabs>
      <w:spacing w:after="101" w:line="216" w:lineRule="exact"/>
      <w:ind w:left="720" w:hanging="432"/>
    </w:pPr>
    <w:rPr>
      <w:rFonts w:ascii="Arial" w:hAnsi="Arial" w:cs="Arial"/>
      <w:sz w:val="18"/>
      <w:szCs w:val="18"/>
    </w:rPr>
  </w:style>
  <w:style w:type="paragraph" w:customStyle="1" w:styleId="INCISO">
    <w:name w:val="INCISO"/>
    <w:basedOn w:val="Normal"/>
    <w:rsid w:val="00255299"/>
    <w:pPr>
      <w:spacing w:after="101" w:line="216" w:lineRule="exact"/>
      <w:ind w:left="1080" w:hanging="360"/>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style>
  <w:style w:type="paragraph" w:customStyle="1" w:styleId="Titulo1">
    <w:name w:val="Titulo 1"/>
    <w:basedOn w:val="Texto"/>
    <w:link w:val="Titulo1Car"/>
    <w:rsid w:val="00875A59"/>
    <w:pPr>
      <w:pBdr>
        <w:bottom w:val="single" w:sz="12" w:space="1" w:color="auto"/>
      </w:pBdr>
      <w:spacing w:before="120" w:after="0" w:line="240" w:lineRule="auto"/>
      <w:ind w:firstLine="0"/>
      <w:outlineLvl w:val="0"/>
    </w:pPr>
    <w:rPr>
      <w:rFonts w:ascii="Times New Roman" w:hAnsi="Times New Roman"/>
      <w:b/>
      <w:szCs w:val="18"/>
    </w:rPr>
  </w:style>
  <w:style w:type="paragraph" w:customStyle="1" w:styleId="Titulo2">
    <w:name w:val="Titulo 2"/>
    <w:basedOn w:val="Texto"/>
    <w:link w:val="Titulo2Car"/>
    <w:rsid w:val="00FE5F30"/>
    <w:pPr>
      <w:pBdr>
        <w:top w:val="double" w:sz="6" w:space="1" w:color="auto"/>
      </w:pBdr>
      <w:spacing w:line="240" w:lineRule="auto"/>
      <w:ind w:firstLine="0"/>
      <w:outlineLvl w:val="1"/>
    </w:p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link w:val="sumCar"/>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Header">
    <w:name w:val="header"/>
    <w:basedOn w:val="Normal"/>
    <w:link w:val="HeaderChar"/>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pPr>
    <w:rPr>
      <w:rFonts w:ascii="Arial" w:hAnsi="Arial"/>
      <w:sz w:val="18"/>
      <w:szCs w:val="20"/>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Footer">
    <w:name w:val="footer"/>
    <w:basedOn w:val="Normal"/>
    <w:link w:val="FooterChar"/>
    <w:uiPriority w:val="99"/>
    <w:rsid w:val="00140A5C"/>
    <w:pPr>
      <w:tabs>
        <w:tab w:val="center" w:pos="4419"/>
        <w:tab w:val="right" w:pos="8838"/>
      </w:tabs>
    </w:pPr>
  </w:style>
  <w:style w:type="character" w:styleId="PageNumber">
    <w:name w:val="page number"/>
    <w:basedOn w:val="DefaultParagraphFont"/>
    <w:rsid w:val="00140A5C"/>
  </w:style>
  <w:style w:type="character" w:customStyle="1" w:styleId="Heading3Char">
    <w:name w:val="Heading 3 Char"/>
    <w:aliases w:val="Títulos notas Char"/>
    <w:basedOn w:val="DefaultParagraphFont"/>
    <w:link w:val="Heading3"/>
    <w:rsid w:val="00B61058"/>
    <w:rPr>
      <w:rFonts w:asciiTheme="majorHAnsi" w:eastAsiaTheme="majorEastAsia" w:hAnsiTheme="majorHAnsi" w:cstheme="majorBidi"/>
      <w:spacing w:val="4"/>
      <w:sz w:val="24"/>
      <w:szCs w:val="24"/>
    </w:rPr>
  </w:style>
  <w:style w:type="character" w:customStyle="1" w:styleId="Heading4Char">
    <w:name w:val="Heading 4 Char"/>
    <w:aliases w:val="Map Title Char"/>
    <w:basedOn w:val="DefaultParagraphFont"/>
    <w:link w:val="Heading4"/>
    <w:rsid w:val="00B61058"/>
    <w:rPr>
      <w:rFonts w:asciiTheme="majorHAnsi" w:eastAsiaTheme="majorEastAsia" w:hAnsiTheme="majorHAnsi" w:cstheme="majorBidi"/>
      <w:i/>
      <w:iCs/>
      <w:sz w:val="24"/>
      <w:szCs w:val="24"/>
    </w:rPr>
  </w:style>
  <w:style w:type="character" w:customStyle="1" w:styleId="Heading5Char">
    <w:name w:val="Heading 5 Char"/>
    <w:aliases w:val="Block Label Char,Ttulo 5 Char"/>
    <w:basedOn w:val="DefaultParagraphFont"/>
    <w:link w:val="Heading5"/>
    <w:rsid w:val="00B61058"/>
    <w:rPr>
      <w:rFonts w:asciiTheme="majorHAnsi" w:eastAsiaTheme="majorEastAsia" w:hAnsiTheme="majorHAnsi" w:cstheme="majorBidi"/>
      <w:b/>
      <w:bCs/>
    </w:rPr>
  </w:style>
  <w:style w:type="character" w:customStyle="1" w:styleId="Heading6Char">
    <w:name w:val="Heading 6 Char"/>
    <w:basedOn w:val="DefaultParagraphFont"/>
    <w:link w:val="Heading6"/>
    <w:rsid w:val="00B61058"/>
    <w:rPr>
      <w:rFonts w:asciiTheme="majorHAnsi" w:eastAsiaTheme="majorEastAsia" w:hAnsiTheme="majorHAnsi" w:cstheme="majorBidi"/>
      <w:b/>
      <w:bCs/>
      <w:i/>
      <w:iCs/>
    </w:rPr>
  </w:style>
  <w:style w:type="character" w:customStyle="1" w:styleId="Heading7Char">
    <w:name w:val="Heading 7 Char"/>
    <w:basedOn w:val="DefaultParagraphFont"/>
    <w:link w:val="Heading7"/>
    <w:rsid w:val="00B61058"/>
    <w:rPr>
      <w:i/>
      <w:iCs/>
    </w:rPr>
  </w:style>
  <w:style w:type="character" w:customStyle="1" w:styleId="Heading8Char">
    <w:name w:val="Heading 8 Char"/>
    <w:basedOn w:val="DefaultParagraphFont"/>
    <w:link w:val="Heading8"/>
    <w:rsid w:val="00B61058"/>
    <w:rPr>
      <w:b/>
      <w:bCs/>
    </w:rPr>
  </w:style>
  <w:style w:type="character" w:customStyle="1" w:styleId="Heading9Char">
    <w:name w:val="Heading 9 Char"/>
    <w:basedOn w:val="DefaultParagraphFont"/>
    <w:link w:val="Heading9"/>
    <w:rsid w:val="00B61058"/>
    <w:rPr>
      <w:i/>
      <w:iCs/>
    </w:rPr>
  </w:style>
  <w:style w:type="character" w:customStyle="1" w:styleId="Heading1Char">
    <w:name w:val="Heading 1 Char"/>
    <w:aliases w:val="Titulo informe Char,Titulos notas (Alt+N) Char,Titulos notas Char"/>
    <w:basedOn w:val="DefaultParagraphFont"/>
    <w:link w:val="Heading1"/>
    <w:rsid w:val="00B61058"/>
    <w:rPr>
      <w:rFonts w:asciiTheme="majorHAnsi" w:eastAsiaTheme="majorEastAsia" w:hAnsiTheme="majorHAnsi" w:cstheme="majorBidi"/>
      <w:b/>
      <w:bCs/>
      <w:caps/>
      <w:spacing w:val="4"/>
      <w:sz w:val="28"/>
      <w:szCs w:val="28"/>
    </w:rPr>
  </w:style>
  <w:style w:type="character" w:customStyle="1" w:styleId="Heading2Char">
    <w:name w:val="Heading 2 Char"/>
    <w:aliases w:val="Títulos estados Char"/>
    <w:basedOn w:val="DefaultParagraphFont"/>
    <w:link w:val="Heading2"/>
    <w:rsid w:val="00B61058"/>
    <w:rPr>
      <w:rFonts w:asciiTheme="majorHAnsi" w:eastAsiaTheme="majorEastAsia" w:hAnsiTheme="majorHAnsi" w:cstheme="majorBidi"/>
      <w:b/>
      <w:bCs/>
      <w:sz w:val="28"/>
      <w:szCs w:val="28"/>
    </w:rPr>
  </w:style>
  <w:style w:type="character" w:customStyle="1" w:styleId="HeaderChar">
    <w:name w:val="Header Char"/>
    <w:link w:val="Header"/>
    <w:rsid w:val="00B8540E"/>
    <w:rPr>
      <w:sz w:val="24"/>
      <w:szCs w:val="24"/>
      <w:lang w:val="es-ES" w:eastAsia="es-ES"/>
    </w:rPr>
  </w:style>
  <w:style w:type="character" w:customStyle="1" w:styleId="FooterChar">
    <w:name w:val="Footer Char"/>
    <w:link w:val="Footer"/>
    <w:uiPriority w:val="99"/>
    <w:rsid w:val="00B8540E"/>
    <w:rPr>
      <w:sz w:val="24"/>
      <w:szCs w:val="24"/>
      <w:lang w:val="es-ES" w:eastAsia="es-ES"/>
    </w:rPr>
  </w:style>
  <w:style w:type="character" w:styleId="CommentReference">
    <w:name w:val="annotation reference"/>
    <w:uiPriority w:val="99"/>
    <w:unhideWhenUsed/>
    <w:rsid w:val="00B8540E"/>
    <w:rPr>
      <w:sz w:val="16"/>
      <w:szCs w:val="16"/>
    </w:rPr>
  </w:style>
  <w:style w:type="paragraph" w:styleId="CommentText">
    <w:name w:val="annotation text"/>
    <w:basedOn w:val="Normal"/>
    <w:link w:val="CommentTextChar"/>
    <w:unhideWhenUsed/>
    <w:rsid w:val="00B8540E"/>
    <w:rPr>
      <w:sz w:val="20"/>
      <w:szCs w:val="20"/>
    </w:rPr>
  </w:style>
  <w:style w:type="character" w:customStyle="1" w:styleId="CommentTextChar">
    <w:name w:val="Comment Text Char"/>
    <w:link w:val="CommentText"/>
    <w:rsid w:val="00B8540E"/>
    <w:rPr>
      <w:lang w:val="es-ES" w:eastAsia="es-ES"/>
    </w:rPr>
  </w:style>
  <w:style w:type="paragraph" w:styleId="CommentSubject">
    <w:name w:val="annotation subject"/>
    <w:basedOn w:val="CommentText"/>
    <w:next w:val="CommentText"/>
    <w:link w:val="CommentSubjectChar"/>
    <w:uiPriority w:val="99"/>
    <w:unhideWhenUsed/>
    <w:rsid w:val="00B8540E"/>
    <w:rPr>
      <w:b/>
      <w:bCs/>
    </w:rPr>
  </w:style>
  <w:style w:type="character" w:customStyle="1" w:styleId="CommentSubjectChar">
    <w:name w:val="Comment Subject Char"/>
    <w:link w:val="CommentSubject"/>
    <w:uiPriority w:val="99"/>
    <w:rsid w:val="00B8540E"/>
    <w:rPr>
      <w:b/>
      <w:bCs/>
      <w:lang w:val="es-ES" w:eastAsia="es-ES"/>
    </w:rPr>
  </w:style>
  <w:style w:type="paragraph" w:styleId="Revision">
    <w:name w:val="Revision"/>
    <w:hidden/>
    <w:rsid w:val="00B8540E"/>
    <w:rPr>
      <w:sz w:val="24"/>
      <w:szCs w:val="24"/>
      <w:lang w:val="es-ES" w:eastAsia="es-ES"/>
    </w:rPr>
  </w:style>
  <w:style w:type="paragraph" w:styleId="BalloonText">
    <w:name w:val="Balloon Text"/>
    <w:basedOn w:val="Normal"/>
    <w:link w:val="BalloonTextChar"/>
    <w:unhideWhenUsed/>
    <w:rsid w:val="00B8540E"/>
    <w:rPr>
      <w:rFonts w:ascii="Tahoma" w:hAnsi="Tahoma" w:cs="Tahoma"/>
      <w:sz w:val="16"/>
      <w:szCs w:val="16"/>
    </w:rPr>
  </w:style>
  <w:style w:type="character" w:customStyle="1" w:styleId="BalloonTextChar">
    <w:name w:val="Balloon Text Char"/>
    <w:link w:val="BalloonText"/>
    <w:rsid w:val="00B8540E"/>
    <w:rPr>
      <w:rFonts w:ascii="Tahoma" w:hAnsi="Tahoma" w:cs="Tahoma"/>
      <w:sz w:val="16"/>
      <w:szCs w:val="16"/>
      <w:lang w:val="es-ES" w:eastAsia="es-ES"/>
    </w:rPr>
  </w:style>
  <w:style w:type="paragraph" w:customStyle="1" w:styleId="Cuadrculamediana21">
    <w:name w:val="Cuadrícula mediana 21"/>
    <w:rsid w:val="00B8540E"/>
    <w:rPr>
      <w:rFonts w:ascii="Calibri" w:hAnsi="Calibri" w:cs="Calibri"/>
      <w:lang w:val="es-ES"/>
    </w:rPr>
  </w:style>
  <w:style w:type="paragraph" w:customStyle="1" w:styleId="Cuadrculaclara-nfas">
    <w:name w:val="Cuadrícula clara - Énfas"/>
    <w:basedOn w:val="Normal"/>
    <w:rsid w:val="00B8540E"/>
    <w:pPr>
      <w:ind w:left="708"/>
    </w:pPr>
    <w:rPr>
      <w:rFonts w:ascii="Calibri" w:hAnsi="Calibri" w:cs="Calibri"/>
      <w:szCs w:val="20"/>
    </w:rPr>
  </w:style>
  <w:style w:type="paragraph" w:styleId="ListParagraph">
    <w:name w:val="List Paragraph"/>
    <w:basedOn w:val="Normal"/>
    <w:uiPriority w:val="34"/>
    <w:qFormat/>
    <w:rsid w:val="00B8540E"/>
    <w:pPr>
      <w:ind w:left="720"/>
      <w:contextualSpacing/>
    </w:pPr>
  </w:style>
  <w:style w:type="paragraph" w:styleId="NoSpacing">
    <w:name w:val="No Spacing"/>
    <w:qFormat/>
    <w:rsid w:val="00B61058"/>
    <w:pPr>
      <w:spacing w:after="0" w:line="240" w:lineRule="auto"/>
    </w:pPr>
  </w:style>
  <w:style w:type="paragraph" w:customStyle="1" w:styleId="texto0">
    <w:name w:val="texto"/>
    <w:basedOn w:val="Normal"/>
    <w:link w:val="textoCar0"/>
    <w:rsid w:val="00B8540E"/>
    <w:pPr>
      <w:snapToGrid w:val="0"/>
      <w:spacing w:after="101" w:line="216" w:lineRule="exact"/>
      <w:ind w:firstLine="288"/>
    </w:pPr>
    <w:rPr>
      <w:rFonts w:ascii="Arial" w:hAnsi="Arial"/>
      <w:sz w:val="18"/>
      <w:szCs w:val="18"/>
      <w:lang w:val="x-none"/>
    </w:rPr>
  </w:style>
  <w:style w:type="character" w:styleId="FootnoteReference">
    <w:name w:val="footnote reference"/>
    <w:rsid w:val="00B8540E"/>
    <w:rPr>
      <w:vertAlign w:val="superscript"/>
    </w:rPr>
  </w:style>
  <w:style w:type="paragraph" w:styleId="FootnoteText">
    <w:name w:val="footnote text"/>
    <w:basedOn w:val="Normal"/>
    <w:link w:val="FootnoteTextChar"/>
    <w:rsid w:val="00B8540E"/>
    <w:rPr>
      <w:rFonts w:ascii="Cambria" w:hAnsi="Cambria"/>
      <w:sz w:val="20"/>
      <w:szCs w:val="20"/>
      <w:lang w:val="es-ES_tradnl" w:eastAsia="x-none"/>
    </w:rPr>
  </w:style>
  <w:style w:type="character" w:customStyle="1" w:styleId="FootnoteTextChar">
    <w:name w:val="Footnote Text Char"/>
    <w:link w:val="FootnoteText"/>
    <w:rsid w:val="00B8540E"/>
    <w:rPr>
      <w:rFonts w:ascii="Cambria" w:hAnsi="Cambria"/>
      <w:lang w:val="es-ES_tradnl" w:eastAsia="x-none"/>
    </w:rPr>
  </w:style>
  <w:style w:type="paragraph" w:customStyle="1" w:styleId="Textosinformato1">
    <w:name w:val="Texto sin formato1"/>
    <w:basedOn w:val="Normal"/>
    <w:rsid w:val="00B8540E"/>
    <w:rPr>
      <w:rFonts w:ascii="Courier New" w:hAnsi="Courier New" w:cs="Courier New"/>
      <w:sz w:val="20"/>
      <w:szCs w:val="20"/>
    </w:rPr>
  </w:style>
  <w:style w:type="character" w:customStyle="1" w:styleId="Titulo1Car">
    <w:name w:val="Titulo 1 Car"/>
    <w:link w:val="Titulo1"/>
    <w:rsid w:val="00B8540E"/>
    <w:rPr>
      <w:rFonts w:cs="Arial"/>
      <w:b/>
      <w:sz w:val="18"/>
      <w:szCs w:val="18"/>
    </w:rPr>
  </w:style>
  <w:style w:type="paragraph" w:customStyle="1" w:styleId="Prueba">
    <w:name w:val="Prueba"/>
    <w:basedOn w:val="Normal"/>
    <w:autoRedefine/>
    <w:rsid w:val="00B8540E"/>
    <w:pPr>
      <w:pBdr>
        <w:bottom w:val="single" w:sz="12" w:space="1" w:color="auto"/>
      </w:pBdr>
      <w:spacing w:line="220" w:lineRule="exact"/>
    </w:pPr>
    <w:rPr>
      <w:rFonts w:ascii="Arial" w:hAnsi="Arial" w:cs="Arial"/>
      <w:b/>
      <w:sz w:val="18"/>
      <w:szCs w:val="18"/>
      <w:lang w:val="es-ES_tradnl"/>
    </w:rPr>
  </w:style>
  <w:style w:type="paragraph" w:customStyle="1" w:styleId="Prueba1">
    <w:name w:val="Prueba1"/>
    <w:basedOn w:val="Normal"/>
    <w:autoRedefine/>
    <w:rsid w:val="00B8540E"/>
    <w:pPr>
      <w:pBdr>
        <w:bottom w:val="single" w:sz="6" w:space="1" w:color="auto"/>
      </w:pBdr>
      <w:spacing w:before="40" w:after="40"/>
      <w:ind w:left="1354" w:right="1368"/>
      <w:jc w:val="center"/>
    </w:pPr>
    <w:rPr>
      <w:rFonts w:ascii="Arial" w:hAnsi="Arial" w:cs="Arial"/>
      <w:b/>
      <w:sz w:val="28"/>
      <w:szCs w:val="28"/>
      <w:lang w:val="es-ES_tradnl"/>
    </w:rPr>
  </w:style>
  <w:style w:type="paragraph" w:customStyle="1" w:styleId="MACROCABEZA">
    <w:name w:val="MACROCABEZA"/>
    <w:basedOn w:val="Normal"/>
    <w:autoRedefine/>
    <w:rsid w:val="00B8540E"/>
    <w:pPr>
      <w:spacing w:after="120"/>
      <w:jc w:val="center"/>
    </w:pPr>
    <w:rPr>
      <w:rFonts w:ascii="Arial" w:hAnsi="Arial" w:cs="Arial"/>
      <w:b/>
      <w:sz w:val="28"/>
      <w:szCs w:val="20"/>
      <w:lang w:val="es-ES_tradnl"/>
    </w:rPr>
  </w:style>
  <w:style w:type="paragraph" w:customStyle="1" w:styleId="MACROSUMARIO">
    <w:name w:val="MACROSUMARIO"/>
    <w:basedOn w:val="Normal"/>
    <w:autoRedefine/>
    <w:rsid w:val="00B8540E"/>
    <w:rPr>
      <w:rFonts w:ascii="Arial" w:hAnsi="Arial" w:cs="Arial"/>
      <w:b/>
      <w:sz w:val="18"/>
      <w:szCs w:val="20"/>
      <w:lang w:val="es-ES_tradnl"/>
    </w:rPr>
  </w:style>
  <w:style w:type="paragraph" w:customStyle="1" w:styleId="MACROALMARGEN">
    <w:name w:val="MACROALMARGEN"/>
    <w:basedOn w:val="Normal"/>
    <w:autoRedefine/>
    <w:rsid w:val="00B8540E"/>
    <w:rPr>
      <w:rFonts w:ascii="Arial" w:hAnsi="Arial" w:cs="Arial"/>
      <w:sz w:val="18"/>
      <w:szCs w:val="20"/>
      <w:lang w:val="es-ES_tradnl"/>
    </w:rPr>
  </w:style>
  <w:style w:type="paragraph" w:customStyle="1" w:styleId="INICIO">
    <w:name w:val="INICIO"/>
    <w:next w:val="Normal"/>
    <w:autoRedefine/>
    <w:rsid w:val="00B8540E"/>
    <w:pPr>
      <w:spacing w:after="120"/>
    </w:pPr>
    <w:rPr>
      <w:b/>
      <w:bCs/>
      <w:sz w:val="28"/>
      <w:szCs w:val="28"/>
      <w:lang w:val="es-ES" w:eastAsia="es-ES"/>
    </w:rPr>
  </w:style>
  <w:style w:type="paragraph" w:customStyle="1" w:styleId="EstiloHeader">
    <w:name w:val="EstiloHeader"/>
    <w:basedOn w:val="Header"/>
    <w:autoRedefine/>
    <w:qFormat/>
    <w:rsid w:val="00B8540E"/>
    <w:pPr>
      <w:pBdr>
        <w:bottom w:val="double" w:sz="4" w:space="1" w:color="auto"/>
      </w:pBdr>
      <w:tabs>
        <w:tab w:val="clear" w:pos="8838"/>
        <w:tab w:val="right" w:pos="8640"/>
      </w:tabs>
      <w:spacing w:before="120"/>
      <w:ind w:left="288" w:right="288"/>
    </w:pPr>
    <w:rPr>
      <w:b/>
      <w:sz w:val="18"/>
      <w:szCs w:val="20"/>
      <w:lang w:val="es-ES_tradnl"/>
    </w:rPr>
  </w:style>
  <w:style w:type="numbering" w:customStyle="1" w:styleId="Sinlista1">
    <w:name w:val="Sin lista1"/>
    <w:next w:val="NoList"/>
    <w:uiPriority w:val="99"/>
    <w:semiHidden/>
    <w:unhideWhenUsed/>
    <w:rsid w:val="00B8540E"/>
  </w:style>
  <w:style w:type="numbering" w:customStyle="1" w:styleId="Sinlista2">
    <w:name w:val="Sin lista2"/>
    <w:next w:val="NoList"/>
    <w:uiPriority w:val="99"/>
    <w:semiHidden/>
    <w:unhideWhenUsed/>
    <w:rsid w:val="00B8540E"/>
  </w:style>
  <w:style w:type="character" w:customStyle="1" w:styleId="WW8Num1z0">
    <w:name w:val="WW8Num1z0"/>
    <w:rsid w:val="00B8540E"/>
    <w:rPr>
      <w:rFonts w:ascii="Symbol" w:hAnsi="Symbol"/>
    </w:rPr>
  </w:style>
  <w:style w:type="character" w:customStyle="1" w:styleId="Absatz-Standardschriftart">
    <w:name w:val="Absatz-Standardschriftart"/>
    <w:rsid w:val="00B8540E"/>
  </w:style>
  <w:style w:type="character" w:customStyle="1" w:styleId="WW-Absatz-Standardschriftart">
    <w:name w:val="WW-Absatz-Standardschriftart"/>
    <w:rsid w:val="00B8540E"/>
  </w:style>
  <w:style w:type="character" w:customStyle="1" w:styleId="WW-Absatz-Standardschriftart1">
    <w:name w:val="WW-Absatz-Standardschriftart1"/>
    <w:rsid w:val="00B8540E"/>
  </w:style>
  <w:style w:type="character" w:customStyle="1" w:styleId="WW-Absatz-Standardschriftart11">
    <w:name w:val="WW-Absatz-Standardschriftart11"/>
    <w:rsid w:val="00B8540E"/>
  </w:style>
  <w:style w:type="character" w:customStyle="1" w:styleId="WW-Absatz-Standardschriftart111">
    <w:name w:val="WW-Absatz-Standardschriftart111"/>
    <w:rsid w:val="00B8540E"/>
  </w:style>
  <w:style w:type="character" w:customStyle="1" w:styleId="WW-Absatz-Standardschriftart1111">
    <w:name w:val="WW-Absatz-Standardschriftart1111"/>
    <w:rsid w:val="00B8540E"/>
  </w:style>
  <w:style w:type="character" w:customStyle="1" w:styleId="WW-Absatz-Standardschriftart11111">
    <w:name w:val="WW-Absatz-Standardschriftart11111"/>
    <w:rsid w:val="00B8540E"/>
  </w:style>
  <w:style w:type="character" w:customStyle="1" w:styleId="WW-Absatz-Standardschriftart111111">
    <w:name w:val="WW-Absatz-Standardschriftart111111"/>
    <w:rsid w:val="00B8540E"/>
  </w:style>
  <w:style w:type="character" w:customStyle="1" w:styleId="WW-Absatz-Standardschriftart1111111">
    <w:name w:val="WW-Absatz-Standardschriftart1111111"/>
    <w:rsid w:val="00B8540E"/>
  </w:style>
  <w:style w:type="character" w:customStyle="1" w:styleId="WW-Absatz-Standardschriftart11111111">
    <w:name w:val="WW-Absatz-Standardschriftart11111111"/>
    <w:rsid w:val="00B8540E"/>
  </w:style>
  <w:style w:type="character" w:customStyle="1" w:styleId="WW8Num2z0">
    <w:name w:val="WW8Num2z0"/>
    <w:rsid w:val="00B8540E"/>
    <w:rPr>
      <w:rFonts w:ascii="Wingdings" w:hAnsi="Wingdings" w:cs="StarSymbol"/>
      <w:sz w:val="18"/>
      <w:szCs w:val="18"/>
    </w:rPr>
  </w:style>
  <w:style w:type="character" w:customStyle="1" w:styleId="WW8Num2z1">
    <w:name w:val="WW8Num2z1"/>
    <w:rsid w:val="00B8540E"/>
    <w:rPr>
      <w:rFonts w:ascii="Wingdings 2" w:hAnsi="Wingdings 2" w:cs="StarSymbol"/>
      <w:sz w:val="18"/>
      <w:szCs w:val="18"/>
    </w:rPr>
  </w:style>
  <w:style w:type="character" w:customStyle="1" w:styleId="WW8Num2z2">
    <w:name w:val="WW8Num2z2"/>
    <w:rsid w:val="00B8540E"/>
    <w:rPr>
      <w:rFonts w:ascii="StarSymbol" w:hAnsi="StarSymbol" w:cs="StarSymbol"/>
      <w:sz w:val="18"/>
      <w:szCs w:val="18"/>
    </w:rPr>
  </w:style>
  <w:style w:type="character" w:customStyle="1" w:styleId="Fuentedeprrafopredeter2">
    <w:name w:val="Fuente de párrafo predeter.2"/>
    <w:rsid w:val="00B8540E"/>
  </w:style>
  <w:style w:type="character" w:customStyle="1" w:styleId="WW-Absatz-Standardschriftart111111111">
    <w:name w:val="WW-Absatz-Standardschriftart111111111"/>
    <w:rsid w:val="00B8540E"/>
  </w:style>
  <w:style w:type="character" w:customStyle="1" w:styleId="WW-Absatz-Standardschriftart1111111111">
    <w:name w:val="WW-Absatz-Standardschriftart1111111111"/>
    <w:rsid w:val="00B8540E"/>
  </w:style>
  <w:style w:type="character" w:customStyle="1" w:styleId="WW-Absatz-Standardschriftart11111111111">
    <w:name w:val="WW-Absatz-Standardschriftart11111111111"/>
    <w:rsid w:val="00B8540E"/>
  </w:style>
  <w:style w:type="character" w:customStyle="1" w:styleId="WW-Absatz-Standardschriftart111111111111">
    <w:name w:val="WW-Absatz-Standardschriftart111111111111"/>
    <w:rsid w:val="00B8540E"/>
  </w:style>
  <w:style w:type="character" w:customStyle="1" w:styleId="WW-Absatz-Standardschriftart1111111111111">
    <w:name w:val="WW-Absatz-Standardschriftart1111111111111"/>
    <w:rsid w:val="00B8540E"/>
  </w:style>
  <w:style w:type="character" w:customStyle="1" w:styleId="WW-Absatz-Standardschriftart11111111111111">
    <w:name w:val="WW-Absatz-Standardschriftart11111111111111"/>
    <w:rsid w:val="00B8540E"/>
  </w:style>
  <w:style w:type="character" w:customStyle="1" w:styleId="WW-Absatz-Standardschriftart111111111111111">
    <w:name w:val="WW-Absatz-Standardschriftart111111111111111"/>
    <w:rsid w:val="00B8540E"/>
  </w:style>
  <w:style w:type="character" w:customStyle="1" w:styleId="Fuentedeprrafopredeter1">
    <w:name w:val="Fuente de párrafo predeter.1"/>
    <w:rsid w:val="00B8540E"/>
  </w:style>
  <w:style w:type="paragraph" w:customStyle="1" w:styleId="Encabezado2">
    <w:name w:val="Encabezado2"/>
    <w:basedOn w:val="Normal"/>
    <w:next w:val="BodyText"/>
    <w:rsid w:val="00B8540E"/>
    <w:pPr>
      <w:keepNext/>
      <w:suppressAutoHyphens/>
      <w:spacing w:before="240" w:after="120"/>
    </w:pPr>
    <w:rPr>
      <w:rFonts w:ascii="Arial" w:eastAsia="Lucida Sans Unicode" w:hAnsi="Arial" w:cs="Tahoma"/>
      <w:sz w:val="28"/>
      <w:szCs w:val="28"/>
      <w:lang w:eastAsia="ar-SA"/>
    </w:rPr>
  </w:style>
  <w:style w:type="paragraph" w:styleId="BodyText">
    <w:name w:val="Body Text"/>
    <w:aliases w:val="e1,Texto independiente Car Car Car Car,Texto independiente Car Car Car Car Car Car Car,Texto independiente Car Car Car Car Car Car Car Car Car Car,Texto independiente Car Car Car Car Car Car Car Car Car Car Car Car Car Car Car Car"/>
    <w:basedOn w:val="Normal"/>
    <w:link w:val="BodyTextChar"/>
    <w:qFormat/>
    <w:rsid w:val="00B8540E"/>
    <w:pPr>
      <w:widowControl w:val="0"/>
    </w:pPr>
    <w:rPr>
      <w:rFonts w:ascii="Arial" w:hAnsi="Arial"/>
      <w:snapToGrid w:val="0"/>
      <w:sz w:val="20"/>
      <w:szCs w:val="20"/>
      <w:lang w:val="es-ES_tradnl"/>
    </w:rPr>
  </w:style>
  <w:style w:type="character" w:customStyle="1" w:styleId="BodyTextChar">
    <w:name w:val="Body Text Char"/>
    <w:aliases w:val="e1 Char,Texto independiente Car Car Car Car Char,Texto independiente Car Car Car Car Car Car Car Char,Texto independiente Car Car Car Car Car Car Car Car Car Car Char"/>
    <w:link w:val="BodyText"/>
    <w:rsid w:val="00B8540E"/>
    <w:rPr>
      <w:rFonts w:ascii="Arial" w:hAnsi="Arial"/>
      <w:snapToGrid w:val="0"/>
      <w:lang w:val="es-ES_tradnl" w:eastAsia="es-ES"/>
    </w:rPr>
  </w:style>
  <w:style w:type="paragraph" w:customStyle="1" w:styleId="Etiqueta">
    <w:name w:val="Etiqueta"/>
    <w:basedOn w:val="Normal"/>
    <w:rsid w:val="00B8540E"/>
    <w:pPr>
      <w:suppressLineNumbers/>
      <w:suppressAutoHyphens/>
      <w:spacing w:before="120" w:after="120"/>
    </w:pPr>
    <w:rPr>
      <w:rFonts w:cs="Tahoma"/>
      <w:i/>
      <w:iCs/>
      <w:lang w:eastAsia="ar-SA"/>
    </w:rPr>
  </w:style>
  <w:style w:type="paragraph" w:customStyle="1" w:styleId="ndice">
    <w:name w:val="Índice"/>
    <w:basedOn w:val="Normal"/>
    <w:rsid w:val="00B8540E"/>
    <w:pPr>
      <w:suppressLineNumbers/>
      <w:suppressAutoHyphens/>
    </w:pPr>
    <w:rPr>
      <w:rFonts w:cs="Tahoma"/>
      <w:lang w:eastAsia="ar-SA"/>
    </w:rPr>
  </w:style>
  <w:style w:type="paragraph" w:customStyle="1" w:styleId="Encabezado1">
    <w:name w:val="Encabezado1"/>
    <w:basedOn w:val="Normal"/>
    <w:next w:val="BodyText"/>
    <w:rsid w:val="00B8540E"/>
    <w:pPr>
      <w:keepNext/>
      <w:suppressAutoHyphens/>
      <w:spacing w:before="240" w:after="120"/>
    </w:pPr>
    <w:rPr>
      <w:rFonts w:ascii="Arial" w:eastAsia="Lucida Sans Unicode" w:hAnsi="Arial" w:cs="Tahoma"/>
      <w:sz w:val="28"/>
      <w:szCs w:val="28"/>
      <w:lang w:eastAsia="ar-SA"/>
    </w:rPr>
  </w:style>
  <w:style w:type="paragraph" w:customStyle="1" w:styleId="Contenidodelatabla">
    <w:name w:val="Contenido de la tabla"/>
    <w:basedOn w:val="Normal"/>
    <w:rsid w:val="00B8540E"/>
    <w:pPr>
      <w:suppressLineNumbers/>
      <w:suppressAutoHyphens/>
    </w:pPr>
    <w:rPr>
      <w:rFonts w:cs="Arial"/>
      <w:lang w:eastAsia="ar-SA"/>
    </w:rPr>
  </w:style>
  <w:style w:type="paragraph" w:customStyle="1" w:styleId="Encabezadodelatabla">
    <w:name w:val="Encabezado de la tabla"/>
    <w:basedOn w:val="Contenidodelatabla"/>
    <w:rsid w:val="00B8540E"/>
    <w:pPr>
      <w:jc w:val="center"/>
    </w:pPr>
    <w:rPr>
      <w:b/>
      <w:bCs/>
    </w:rPr>
  </w:style>
  <w:style w:type="numbering" w:customStyle="1" w:styleId="Sinlista11">
    <w:name w:val="Sin lista11"/>
    <w:next w:val="NoList"/>
    <w:uiPriority w:val="99"/>
    <w:semiHidden/>
    <w:unhideWhenUsed/>
    <w:rsid w:val="00B8540E"/>
  </w:style>
  <w:style w:type="paragraph" w:customStyle="1" w:styleId="xl75">
    <w:name w:val="xl75"/>
    <w:basedOn w:val="Normal"/>
    <w:rsid w:val="00B8540E"/>
    <w:pPr>
      <w:pBdr>
        <w:right w:val="single" w:sz="8" w:space="0" w:color="auto"/>
      </w:pBdr>
      <w:spacing w:before="100" w:after="100"/>
      <w:jc w:val="center"/>
    </w:pPr>
    <w:rPr>
      <w:rFonts w:ascii="Arial" w:eastAsia="Arial Unicode MS" w:hAnsi="Arial" w:cs="Arial"/>
      <w:b/>
      <w:noProof/>
      <w:sz w:val="28"/>
      <w:szCs w:val="20"/>
    </w:rPr>
  </w:style>
  <w:style w:type="paragraph" w:customStyle="1" w:styleId="xl60">
    <w:name w:val="xl60"/>
    <w:basedOn w:val="Normal"/>
    <w:rsid w:val="00B8540E"/>
    <w:pPr>
      <w:pBdr>
        <w:left w:val="single" w:sz="8" w:space="0" w:color="auto"/>
        <w:bottom w:val="single" w:sz="8" w:space="0" w:color="auto"/>
      </w:pBdr>
      <w:spacing w:before="100" w:after="100"/>
    </w:pPr>
    <w:rPr>
      <w:rFonts w:ascii="Arial" w:eastAsia="Arial Unicode MS" w:hAnsi="Arial" w:cs="Arial"/>
      <w:b/>
      <w:noProof/>
      <w:sz w:val="32"/>
      <w:szCs w:val="20"/>
    </w:rPr>
  </w:style>
  <w:style w:type="paragraph" w:customStyle="1" w:styleId="Textoindependiente21">
    <w:name w:val="Texto independiente 21"/>
    <w:basedOn w:val="Normal"/>
    <w:rsid w:val="00B8540E"/>
    <w:pPr>
      <w:ind w:right="-79"/>
    </w:pPr>
    <w:rPr>
      <w:rFonts w:ascii="Arial" w:hAnsi="Arial" w:cs="Arial"/>
      <w:sz w:val="18"/>
      <w:szCs w:val="20"/>
    </w:rPr>
  </w:style>
  <w:style w:type="numbering" w:customStyle="1" w:styleId="Sinlista21">
    <w:name w:val="Sin lista21"/>
    <w:next w:val="NoList"/>
    <w:semiHidden/>
    <w:unhideWhenUsed/>
    <w:rsid w:val="00B8540E"/>
  </w:style>
  <w:style w:type="table" w:customStyle="1" w:styleId="Tablaconcuadrcula1">
    <w:name w:val="Tabla con cuadrícula1"/>
    <w:basedOn w:val="TableNormal"/>
    <w:next w:val="TableGrid"/>
    <w:rsid w:val="00B8540E"/>
    <w:rPr>
      <w:rFonts w:ascii="Tms Rm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B85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VIHeader">
    <w:name w:val="Section VI. Header"/>
    <w:basedOn w:val="Normal"/>
    <w:rsid w:val="00B8540E"/>
    <w:pPr>
      <w:spacing w:before="120" w:after="240"/>
      <w:jc w:val="center"/>
    </w:pPr>
    <w:rPr>
      <w:rFonts w:ascii="Palatino Linotype" w:hAnsi="Palatino Linotype" w:cs="Arial"/>
      <w:b/>
      <w:sz w:val="36"/>
      <w:szCs w:val="20"/>
      <w:lang w:val="en-US" w:eastAsia="en-US"/>
    </w:rPr>
  </w:style>
  <w:style w:type="numbering" w:customStyle="1" w:styleId="Sinlista3">
    <w:name w:val="Sin lista3"/>
    <w:next w:val="NoList"/>
    <w:uiPriority w:val="99"/>
    <w:semiHidden/>
    <w:unhideWhenUsed/>
    <w:rsid w:val="00B8540E"/>
  </w:style>
  <w:style w:type="paragraph" w:customStyle="1" w:styleId="Epgrafe">
    <w:name w:val="Epígrafe"/>
    <w:basedOn w:val="Normal"/>
    <w:next w:val="Normal"/>
    <w:qFormat/>
    <w:rsid w:val="00B8540E"/>
    <w:pPr>
      <w:tabs>
        <w:tab w:val="left" w:pos="5138"/>
        <w:tab w:val="left" w:pos="6264"/>
        <w:tab w:val="left" w:pos="7762"/>
        <w:tab w:val="left" w:pos="8995"/>
      </w:tabs>
      <w:jc w:val="center"/>
    </w:pPr>
    <w:rPr>
      <w:rFonts w:ascii="Tahoma" w:hAnsi="Tahoma"/>
      <w:b/>
      <w:snapToGrid w:val="0"/>
      <w:color w:val="000000"/>
      <w:sz w:val="28"/>
      <w:szCs w:val="20"/>
    </w:rPr>
  </w:style>
  <w:style w:type="paragraph" w:styleId="EndnoteText">
    <w:name w:val="endnote text"/>
    <w:basedOn w:val="Normal"/>
    <w:link w:val="EndnoteTextChar"/>
    <w:rsid w:val="00B8540E"/>
    <w:rPr>
      <w:rFonts w:ascii="Courier New" w:hAnsi="Courier New"/>
      <w:noProof/>
      <w:sz w:val="20"/>
      <w:szCs w:val="20"/>
    </w:rPr>
  </w:style>
  <w:style w:type="character" w:customStyle="1" w:styleId="EndnoteTextChar">
    <w:name w:val="Endnote Text Char"/>
    <w:link w:val="EndnoteText"/>
    <w:rsid w:val="00B8540E"/>
    <w:rPr>
      <w:rFonts w:ascii="Courier New" w:hAnsi="Courier New"/>
      <w:noProof/>
      <w:lang w:val="es-ES" w:eastAsia="es-ES"/>
    </w:rPr>
  </w:style>
  <w:style w:type="paragraph" w:styleId="List">
    <w:name w:val="List"/>
    <w:basedOn w:val="BodyText"/>
    <w:rsid w:val="00B8540E"/>
    <w:pPr>
      <w:suppressAutoHyphens/>
    </w:pPr>
    <w:rPr>
      <w:rFonts w:ascii="Times New Roman" w:hAnsi="Times New Roman" w:cs="Tahoma"/>
      <w:sz w:val="24"/>
      <w:szCs w:val="24"/>
      <w:lang w:val="es-ES" w:eastAsia="ar-SA"/>
    </w:rPr>
  </w:style>
  <w:style w:type="paragraph" w:styleId="Title">
    <w:name w:val="Title"/>
    <w:basedOn w:val="Normal"/>
    <w:next w:val="Normal"/>
    <w:link w:val="TitleChar"/>
    <w:qFormat/>
    <w:rsid w:val="00B6105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B61058"/>
    <w:rPr>
      <w:rFonts w:asciiTheme="majorHAnsi" w:eastAsiaTheme="majorEastAsia" w:hAnsiTheme="majorHAnsi" w:cstheme="majorBidi"/>
      <w:b/>
      <w:bCs/>
      <w:spacing w:val="-7"/>
      <w:sz w:val="48"/>
      <w:szCs w:val="48"/>
    </w:rPr>
  </w:style>
  <w:style w:type="paragraph" w:styleId="BodyTextIndent">
    <w:name w:val="Body Text Indent"/>
    <w:basedOn w:val="Normal"/>
    <w:link w:val="BodyTextIndentChar"/>
    <w:rsid w:val="00B8540E"/>
    <w:pPr>
      <w:spacing w:after="120"/>
      <w:ind w:left="283"/>
    </w:pPr>
    <w:rPr>
      <w:lang w:val="x-none"/>
    </w:rPr>
  </w:style>
  <w:style w:type="character" w:customStyle="1" w:styleId="BodyTextIndentChar">
    <w:name w:val="Body Text Indent Char"/>
    <w:link w:val="BodyTextIndent"/>
    <w:rsid w:val="00B8540E"/>
    <w:rPr>
      <w:sz w:val="24"/>
      <w:szCs w:val="24"/>
      <w:lang w:val="x-none" w:eastAsia="es-ES"/>
    </w:rPr>
  </w:style>
  <w:style w:type="paragraph" w:styleId="Subtitle">
    <w:name w:val="Subtitle"/>
    <w:basedOn w:val="Normal"/>
    <w:next w:val="Normal"/>
    <w:link w:val="SubtitleChar"/>
    <w:qFormat/>
    <w:rsid w:val="00B6105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B61058"/>
    <w:rPr>
      <w:rFonts w:asciiTheme="majorHAnsi" w:eastAsiaTheme="majorEastAsia" w:hAnsiTheme="majorHAnsi" w:cstheme="majorBidi"/>
      <w:sz w:val="24"/>
      <w:szCs w:val="24"/>
    </w:rPr>
  </w:style>
  <w:style w:type="paragraph" w:styleId="BodyText2">
    <w:name w:val="Body Text 2"/>
    <w:basedOn w:val="Normal"/>
    <w:link w:val="BodyText2Char"/>
    <w:rsid w:val="00B8540E"/>
    <w:rPr>
      <w:rFonts w:ascii="Arial" w:hAnsi="Arial"/>
      <w:sz w:val="19"/>
      <w:lang w:val="x-none"/>
    </w:rPr>
  </w:style>
  <w:style w:type="character" w:customStyle="1" w:styleId="BodyText2Char">
    <w:name w:val="Body Text 2 Char"/>
    <w:link w:val="BodyText2"/>
    <w:rsid w:val="00B8540E"/>
    <w:rPr>
      <w:rFonts w:ascii="Arial" w:hAnsi="Arial"/>
      <w:sz w:val="19"/>
      <w:szCs w:val="24"/>
      <w:lang w:val="x-none" w:eastAsia="es-ES"/>
    </w:rPr>
  </w:style>
  <w:style w:type="paragraph" w:styleId="BodyText3">
    <w:name w:val="Body Text 3"/>
    <w:basedOn w:val="Normal"/>
    <w:link w:val="BodyText3Char"/>
    <w:rsid w:val="00B8540E"/>
    <w:rPr>
      <w:rFonts w:ascii="Arial" w:hAnsi="Arial"/>
      <w:sz w:val="18"/>
      <w:lang w:val="x-none"/>
    </w:rPr>
  </w:style>
  <w:style w:type="character" w:customStyle="1" w:styleId="BodyText3Char">
    <w:name w:val="Body Text 3 Char"/>
    <w:link w:val="BodyText3"/>
    <w:rsid w:val="00B8540E"/>
    <w:rPr>
      <w:rFonts w:ascii="Arial" w:hAnsi="Arial"/>
      <w:sz w:val="18"/>
      <w:szCs w:val="24"/>
      <w:lang w:val="x-none" w:eastAsia="es-ES"/>
    </w:rPr>
  </w:style>
  <w:style w:type="paragraph" w:styleId="BodyTextIndent2">
    <w:name w:val="Body Text Indent 2"/>
    <w:basedOn w:val="Normal"/>
    <w:link w:val="BodyTextIndent2Char"/>
    <w:rsid w:val="00B8540E"/>
    <w:pPr>
      <w:ind w:left="3976"/>
    </w:pPr>
    <w:rPr>
      <w:rFonts w:ascii="Arial" w:hAnsi="Arial"/>
      <w:noProof/>
      <w:sz w:val="20"/>
      <w:szCs w:val="20"/>
    </w:rPr>
  </w:style>
  <w:style w:type="character" w:customStyle="1" w:styleId="BodyTextIndent2Char">
    <w:name w:val="Body Text Indent 2 Char"/>
    <w:link w:val="BodyTextIndent2"/>
    <w:rsid w:val="00B8540E"/>
    <w:rPr>
      <w:rFonts w:ascii="Arial" w:hAnsi="Arial"/>
      <w:noProof/>
      <w:lang w:val="es-ES" w:eastAsia="es-ES"/>
    </w:rPr>
  </w:style>
  <w:style w:type="paragraph" w:styleId="BodyTextIndent3">
    <w:name w:val="Body Text Indent 3"/>
    <w:basedOn w:val="Normal"/>
    <w:link w:val="BodyTextIndent3Char"/>
    <w:rsid w:val="00B8540E"/>
    <w:pPr>
      <w:tabs>
        <w:tab w:val="left" w:pos="144"/>
      </w:tabs>
      <w:ind w:left="851" w:hanging="851"/>
    </w:pPr>
    <w:rPr>
      <w:rFonts w:ascii="Arial" w:hAnsi="Arial"/>
      <w:b/>
      <w:noProof/>
      <w:sz w:val="20"/>
      <w:szCs w:val="20"/>
    </w:rPr>
  </w:style>
  <w:style w:type="character" w:customStyle="1" w:styleId="BodyTextIndent3Char">
    <w:name w:val="Body Text Indent 3 Char"/>
    <w:link w:val="BodyTextIndent3"/>
    <w:rsid w:val="00B8540E"/>
    <w:rPr>
      <w:rFonts w:ascii="Arial" w:hAnsi="Arial"/>
      <w:b/>
      <w:noProof/>
      <w:lang w:val="es-ES" w:eastAsia="es-ES"/>
    </w:rPr>
  </w:style>
  <w:style w:type="paragraph" w:styleId="BlockText">
    <w:name w:val="Block Text"/>
    <w:basedOn w:val="Normal"/>
    <w:rsid w:val="00B8540E"/>
    <w:pPr>
      <w:ind w:left="-426" w:right="-943"/>
    </w:pPr>
    <w:rPr>
      <w:rFonts w:ascii="Arial" w:hAnsi="Arial"/>
      <w:sz w:val="16"/>
      <w:szCs w:val="20"/>
      <w:lang w:val="es-ES_tradnl"/>
    </w:rPr>
  </w:style>
  <w:style w:type="character" w:styleId="Hyperlink">
    <w:name w:val="Hyperlink"/>
    <w:uiPriority w:val="99"/>
    <w:rsid w:val="00B8540E"/>
    <w:rPr>
      <w:color w:val="0000FF"/>
      <w:u w:val="single"/>
    </w:rPr>
  </w:style>
  <w:style w:type="character" w:styleId="FollowedHyperlink">
    <w:name w:val="FollowedHyperlink"/>
    <w:uiPriority w:val="99"/>
    <w:rsid w:val="00B8540E"/>
    <w:rPr>
      <w:color w:val="800080"/>
      <w:u w:val="single"/>
    </w:rPr>
  </w:style>
  <w:style w:type="paragraph" w:styleId="PlainText">
    <w:name w:val="Plain Text"/>
    <w:aliases w:val="Texto sin formato Car Car,Texto sin formato Car Car Car Car, Car Car Car, Car,Texto sin formato Car1,Texto sin formato Car Car1 Car,Texto sin formato Car1 Car,Texto sin formato Car Car Car1 Car, Car Car,Car Ca,C,Car4, Car1 Car Car"/>
    <w:basedOn w:val="Normal"/>
    <w:link w:val="PlainTextChar"/>
    <w:rsid w:val="00B8540E"/>
    <w:rPr>
      <w:rFonts w:ascii="Courier New" w:hAnsi="Courier New"/>
      <w:sz w:val="20"/>
      <w:szCs w:val="20"/>
    </w:rPr>
  </w:style>
  <w:style w:type="character" w:customStyle="1" w:styleId="PlainTextChar">
    <w:name w:val="Plain Text Char"/>
    <w:aliases w:val="Texto sin formato Car Car Char,Texto sin formato Car Car Car Car Char, Car Car Car Char, Car Char,Texto sin formato Car1 Char,Texto sin formato Car Car1 Car Char,Texto sin formato Car1 Car Char,Texto sin formato Car Car Car1 Car Char"/>
    <w:link w:val="PlainText"/>
    <w:rsid w:val="00B8540E"/>
    <w:rPr>
      <w:rFonts w:ascii="Courier New" w:hAnsi="Courier New"/>
      <w:lang w:val="es-ES" w:eastAsia="es-ES"/>
    </w:rPr>
  </w:style>
  <w:style w:type="paragraph" w:styleId="NormalWeb">
    <w:name w:val="Normal (Web)"/>
    <w:basedOn w:val="Normal"/>
    <w:rsid w:val="00B8540E"/>
    <w:pPr>
      <w:spacing w:before="100" w:after="100"/>
    </w:pPr>
    <w:rPr>
      <w:color w:val="000000"/>
      <w:szCs w:val="20"/>
    </w:rPr>
  </w:style>
  <w:style w:type="paragraph" w:styleId="ListBullet">
    <w:name w:val="List Bullet"/>
    <w:basedOn w:val="Normal"/>
    <w:autoRedefine/>
    <w:uiPriority w:val="99"/>
    <w:rsid w:val="00B8540E"/>
    <w:pPr>
      <w:ind w:left="567" w:right="759"/>
    </w:pPr>
    <w:rPr>
      <w:rFonts w:ascii="Arial" w:hAnsi="Arial"/>
      <w:b/>
      <w:sz w:val="26"/>
      <w:szCs w:val="20"/>
    </w:rPr>
  </w:style>
  <w:style w:type="paragraph" w:customStyle="1" w:styleId="Textoindependiente22">
    <w:name w:val="Texto independiente 22"/>
    <w:basedOn w:val="Normal"/>
    <w:rsid w:val="00B8540E"/>
    <w:pPr>
      <w:spacing w:line="360" w:lineRule="auto"/>
      <w:ind w:left="1701"/>
    </w:pPr>
    <w:rPr>
      <w:rFonts w:ascii="Arial" w:hAnsi="Arial"/>
      <w:b/>
      <w:sz w:val="28"/>
      <w:szCs w:val="20"/>
    </w:rPr>
  </w:style>
  <w:style w:type="paragraph" w:customStyle="1" w:styleId="Default">
    <w:name w:val="Default"/>
    <w:rsid w:val="00B8540E"/>
    <w:pPr>
      <w:autoSpaceDE w:val="0"/>
      <w:autoSpaceDN w:val="0"/>
      <w:adjustRightInd w:val="0"/>
    </w:pPr>
    <w:rPr>
      <w:rFonts w:ascii="Verdana" w:hAnsi="Verdana" w:cs="Verdana"/>
      <w:color w:val="000000"/>
      <w:sz w:val="24"/>
      <w:szCs w:val="24"/>
    </w:rPr>
  </w:style>
  <w:style w:type="paragraph" w:customStyle="1" w:styleId="ecxmsonormal">
    <w:name w:val="ecxmsonormal"/>
    <w:basedOn w:val="Normal"/>
    <w:rsid w:val="00B8540E"/>
    <w:pPr>
      <w:spacing w:after="324"/>
    </w:pPr>
  </w:style>
  <w:style w:type="character" w:customStyle="1" w:styleId="ecxestilo4">
    <w:name w:val="ecxestilo4"/>
    <w:rsid w:val="00B8540E"/>
  </w:style>
  <w:style w:type="character" w:styleId="Strong">
    <w:name w:val="Strong"/>
    <w:basedOn w:val="DefaultParagraphFont"/>
    <w:qFormat/>
    <w:rsid w:val="00B61058"/>
    <w:rPr>
      <w:b/>
      <w:bCs/>
      <w:color w:val="auto"/>
    </w:rPr>
  </w:style>
  <w:style w:type="paragraph" w:customStyle="1" w:styleId="ecxestilo1">
    <w:name w:val="ecxestilo1"/>
    <w:basedOn w:val="Normal"/>
    <w:rsid w:val="00B8540E"/>
    <w:pPr>
      <w:spacing w:after="324"/>
    </w:pPr>
  </w:style>
  <w:style w:type="character" w:customStyle="1" w:styleId="textoCar0">
    <w:name w:val="texto Car"/>
    <w:link w:val="texto0"/>
    <w:rsid w:val="00B8540E"/>
    <w:rPr>
      <w:rFonts w:ascii="Arial" w:hAnsi="Arial"/>
      <w:sz w:val="18"/>
      <w:szCs w:val="18"/>
      <w:lang w:val="x-none" w:eastAsia="es-ES"/>
    </w:rPr>
  </w:style>
  <w:style w:type="character" w:customStyle="1" w:styleId="sumCar">
    <w:name w:val="sum Car"/>
    <w:link w:val="sum"/>
    <w:rsid w:val="00B8540E"/>
    <w:rPr>
      <w:rFonts w:cs="Arial"/>
      <w:b/>
      <w:u w:val="single"/>
      <w:lang w:val="es-ES_tradnl" w:eastAsia="es-ES"/>
    </w:rPr>
  </w:style>
  <w:style w:type="paragraph" w:customStyle="1" w:styleId="centrado">
    <w:name w:val="centrado"/>
    <w:basedOn w:val="Texto"/>
    <w:autoRedefine/>
    <w:rsid w:val="00B8540E"/>
    <w:pPr>
      <w:spacing w:line="216" w:lineRule="atLeast"/>
      <w:ind w:firstLine="0"/>
      <w:jc w:val="center"/>
    </w:pPr>
    <w:rPr>
      <w:rFonts w:cs="Times New Roman"/>
      <w:lang w:val="es-ES_tradnl"/>
    </w:rPr>
  </w:style>
  <w:style w:type="paragraph" w:styleId="TOC8">
    <w:name w:val="toc 8"/>
    <w:basedOn w:val="Normal"/>
    <w:next w:val="Normal"/>
    <w:rsid w:val="00B8540E"/>
    <w:pPr>
      <w:spacing w:before="120" w:after="120"/>
      <w:ind w:left="1680"/>
    </w:pPr>
    <w:rPr>
      <w:rFonts w:ascii="Arial" w:hAnsi="Arial" w:cs="Arial"/>
      <w:szCs w:val="20"/>
    </w:rPr>
  </w:style>
  <w:style w:type="paragraph" w:styleId="TOC7">
    <w:name w:val="toc 7"/>
    <w:basedOn w:val="Normal"/>
    <w:next w:val="Normal"/>
    <w:rsid w:val="00B8540E"/>
    <w:pPr>
      <w:spacing w:before="120" w:after="120"/>
      <w:ind w:left="1440"/>
    </w:pPr>
    <w:rPr>
      <w:rFonts w:ascii="Arial" w:hAnsi="Arial" w:cs="Arial"/>
      <w:szCs w:val="20"/>
    </w:rPr>
  </w:style>
  <w:style w:type="paragraph" w:styleId="TOC6">
    <w:name w:val="toc 6"/>
    <w:basedOn w:val="Normal"/>
    <w:next w:val="Normal"/>
    <w:rsid w:val="00B8540E"/>
    <w:pPr>
      <w:spacing w:before="120" w:after="120"/>
      <w:ind w:left="1200"/>
    </w:pPr>
    <w:rPr>
      <w:rFonts w:ascii="Arial" w:hAnsi="Arial" w:cs="Arial"/>
      <w:szCs w:val="20"/>
    </w:rPr>
  </w:style>
  <w:style w:type="paragraph" w:styleId="TOC5">
    <w:name w:val="toc 5"/>
    <w:basedOn w:val="Normal"/>
    <w:next w:val="Normal"/>
    <w:rsid w:val="00B8540E"/>
    <w:pPr>
      <w:spacing w:before="120" w:after="120"/>
      <w:ind w:left="960"/>
    </w:pPr>
    <w:rPr>
      <w:rFonts w:ascii="Arial" w:hAnsi="Arial" w:cs="Arial"/>
      <w:szCs w:val="20"/>
    </w:rPr>
  </w:style>
  <w:style w:type="paragraph" w:styleId="TOC4">
    <w:name w:val="toc 4"/>
    <w:basedOn w:val="Normal"/>
    <w:next w:val="Normal"/>
    <w:rsid w:val="00B8540E"/>
    <w:pPr>
      <w:spacing w:before="120" w:after="120"/>
      <w:ind w:left="720"/>
    </w:pPr>
    <w:rPr>
      <w:rFonts w:ascii="Arial" w:hAnsi="Arial" w:cs="Arial"/>
      <w:szCs w:val="20"/>
    </w:rPr>
  </w:style>
  <w:style w:type="paragraph" w:styleId="TOC3">
    <w:name w:val="toc 3"/>
    <w:basedOn w:val="Normal"/>
    <w:next w:val="Normal"/>
    <w:rsid w:val="00B8540E"/>
    <w:pPr>
      <w:spacing w:before="120" w:after="120"/>
      <w:ind w:left="480"/>
    </w:pPr>
    <w:rPr>
      <w:rFonts w:ascii="Arial" w:hAnsi="Arial" w:cs="Arial"/>
      <w:szCs w:val="20"/>
    </w:rPr>
  </w:style>
  <w:style w:type="paragraph" w:styleId="TOC2">
    <w:name w:val="toc 2"/>
    <w:basedOn w:val="Normal"/>
    <w:next w:val="Normal"/>
    <w:rsid w:val="00B8540E"/>
    <w:pPr>
      <w:spacing w:before="120" w:after="120"/>
      <w:ind w:left="240"/>
    </w:pPr>
    <w:rPr>
      <w:rFonts w:ascii="Arial" w:hAnsi="Arial" w:cs="Arial"/>
      <w:szCs w:val="20"/>
    </w:rPr>
  </w:style>
  <w:style w:type="paragraph" w:styleId="TOC1">
    <w:name w:val="toc 1"/>
    <w:basedOn w:val="Normal"/>
    <w:next w:val="Normal"/>
    <w:rsid w:val="00B8540E"/>
    <w:pPr>
      <w:tabs>
        <w:tab w:val="left" w:pos="720"/>
        <w:tab w:val="right" w:leader="dot" w:pos="9360"/>
      </w:tabs>
      <w:spacing w:before="120" w:after="120"/>
    </w:pPr>
    <w:rPr>
      <w:rFonts w:ascii="Arial" w:hAnsi="Arial" w:cs="Arial"/>
      <w:szCs w:val="20"/>
    </w:rPr>
  </w:style>
  <w:style w:type="paragraph" w:styleId="NormalIndent">
    <w:name w:val="Normal Indent"/>
    <w:basedOn w:val="Normal"/>
    <w:rsid w:val="00B8540E"/>
    <w:pPr>
      <w:spacing w:after="72" w:line="187" w:lineRule="atLeast"/>
    </w:pPr>
    <w:rPr>
      <w:rFonts w:ascii="Arial" w:hAnsi="Arial" w:cs="Arial"/>
      <w:sz w:val="16"/>
      <w:szCs w:val="20"/>
      <w:lang w:val="es-ES_tradnl"/>
    </w:rPr>
  </w:style>
  <w:style w:type="paragraph" w:customStyle="1" w:styleId="Anotacion0">
    <w:name w:val="Anotacion"/>
    <w:basedOn w:val="Normal"/>
    <w:rsid w:val="00B8540E"/>
    <w:pPr>
      <w:ind w:firstLine="288"/>
      <w:jc w:val="center"/>
    </w:pPr>
    <w:rPr>
      <w:b/>
      <w:sz w:val="18"/>
      <w:szCs w:val="20"/>
    </w:rPr>
  </w:style>
  <w:style w:type="paragraph" w:customStyle="1" w:styleId="Textodeglobo1">
    <w:name w:val="Texto de globo1"/>
    <w:basedOn w:val="Normal"/>
    <w:rsid w:val="00B8540E"/>
    <w:rPr>
      <w:rFonts w:ascii="Tahoma" w:hAnsi="Tahoma" w:cs="Tahoma"/>
      <w:sz w:val="16"/>
      <w:szCs w:val="20"/>
    </w:rPr>
  </w:style>
  <w:style w:type="paragraph" w:customStyle="1" w:styleId="Asuntodelcomentario1">
    <w:name w:val="Asunto del comentario1"/>
    <w:basedOn w:val="CommentText"/>
    <w:next w:val="CommentText"/>
    <w:rsid w:val="00B8540E"/>
    <w:rPr>
      <w:b/>
    </w:rPr>
  </w:style>
  <w:style w:type="paragraph" w:customStyle="1" w:styleId="Text">
    <w:name w:val="Text"/>
    <w:basedOn w:val="BaseTimes"/>
    <w:rsid w:val="00B8540E"/>
    <w:pPr>
      <w:spacing w:after="240"/>
    </w:pPr>
  </w:style>
  <w:style w:type="paragraph" w:customStyle="1" w:styleId="BaseTimes">
    <w:name w:val="BaseTimes"/>
    <w:rsid w:val="00B8540E"/>
    <w:rPr>
      <w:sz w:val="24"/>
      <w:lang w:val="es-ES_tradnl"/>
    </w:rPr>
  </w:style>
  <w:style w:type="paragraph" w:customStyle="1" w:styleId="Sangra3detindependiente1">
    <w:name w:val="Sangría 3 de t. independiente1"/>
    <w:basedOn w:val="Normal"/>
    <w:rsid w:val="00B8540E"/>
    <w:pPr>
      <w:ind w:left="720" w:hanging="180"/>
    </w:pPr>
    <w:rPr>
      <w:rFonts w:ascii="Arial" w:hAnsi="Arial" w:cs="Arial"/>
      <w:szCs w:val="20"/>
    </w:rPr>
  </w:style>
  <w:style w:type="paragraph" w:customStyle="1" w:styleId="Textonormal">
    <w:name w:val="Texto normal"/>
    <w:basedOn w:val="Normal"/>
    <w:rsid w:val="00B8540E"/>
    <w:rPr>
      <w:rFonts w:ascii="Arial" w:hAnsi="Arial" w:cs="Arial"/>
      <w:b/>
      <w:sz w:val="20"/>
      <w:szCs w:val="20"/>
    </w:rPr>
  </w:style>
  <w:style w:type="paragraph" w:customStyle="1" w:styleId="Textoindependiente31">
    <w:name w:val="Texto independiente 31"/>
    <w:basedOn w:val="Normal"/>
    <w:rsid w:val="00B8540E"/>
    <w:pPr>
      <w:spacing w:after="120"/>
    </w:pPr>
    <w:rPr>
      <w:sz w:val="16"/>
      <w:szCs w:val="20"/>
    </w:rPr>
  </w:style>
  <w:style w:type="paragraph" w:customStyle="1" w:styleId="Sangra2detindependiente1">
    <w:name w:val="Sangría 2 de t. independiente1"/>
    <w:basedOn w:val="Normal"/>
    <w:rsid w:val="00B8540E"/>
    <w:pPr>
      <w:ind w:left="1440" w:hanging="720"/>
    </w:pPr>
    <w:rPr>
      <w:rFonts w:ascii="Arial" w:hAnsi="Arial" w:cs="Arial"/>
      <w:sz w:val="20"/>
      <w:szCs w:val="20"/>
    </w:rPr>
  </w:style>
  <w:style w:type="paragraph" w:customStyle="1" w:styleId="Textodebloque1">
    <w:name w:val="Texto de bloque1"/>
    <w:basedOn w:val="Normal"/>
    <w:rsid w:val="00B8540E"/>
    <w:pPr>
      <w:ind w:left="540" w:right="44" w:hanging="540"/>
    </w:pPr>
    <w:rPr>
      <w:rFonts w:ascii="Bookman Old Style" w:hAnsi="Bookman Old Style" w:cs="Bookman Old Style"/>
      <w:szCs w:val="20"/>
    </w:rPr>
  </w:style>
  <w:style w:type="paragraph" w:customStyle="1" w:styleId="TextoCarCarCarCar">
    <w:name w:val="Texto Car Car Car Car"/>
    <w:basedOn w:val="Normal"/>
    <w:rsid w:val="00B8540E"/>
    <w:pPr>
      <w:spacing w:after="101" w:line="216" w:lineRule="exact"/>
      <w:ind w:firstLine="288"/>
    </w:pPr>
    <w:rPr>
      <w:rFonts w:ascii="Arial" w:hAnsi="Arial" w:cs="Arial"/>
      <w:sz w:val="18"/>
      <w:szCs w:val="20"/>
    </w:rPr>
  </w:style>
  <w:style w:type="paragraph" w:customStyle="1" w:styleId="cmadrid">
    <w:name w:val="cmadrid"/>
    <w:basedOn w:val="Normal"/>
    <w:rsid w:val="00B8540E"/>
    <w:rPr>
      <w:szCs w:val="20"/>
      <w:lang w:val="es-ES_tradnl"/>
    </w:rPr>
  </w:style>
  <w:style w:type="paragraph" w:customStyle="1" w:styleId="WCPageNumber">
    <w:name w:val="WCPageNumber"/>
    <w:rsid w:val="00B8540E"/>
    <w:pPr>
      <w:jc w:val="center"/>
    </w:pPr>
    <w:rPr>
      <w:sz w:val="24"/>
      <w:lang w:val="en-US"/>
    </w:rPr>
  </w:style>
  <w:style w:type="paragraph" w:customStyle="1" w:styleId="registro">
    <w:name w:val="registro"/>
    <w:basedOn w:val="texto0"/>
    <w:rsid w:val="00B8540E"/>
    <w:pPr>
      <w:snapToGrid/>
      <w:spacing w:line="216" w:lineRule="atLeast"/>
      <w:jc w:val="right"/>
    </w:pPr>
    <w:rPr>
      <w:b/>
      <w:szCs w:val="20"/>
      <w:lang w:val="es-ES_tradnl"/>
    </w:rPr>
  </w:style>
  <w:style w:type="paragraph" w:customStyle="1" w:styleId="EstilotextoPrimeral">
    <w:name w:val="Estilo texto + Primera l"/>
    <w:basedOn w:val="texto0"/>
    <w:rsid w:val="00B8540E"/>
    <w:pPr>
      <w:snapToGrid/>
      <w:ind w:firstLine="0"/>
    </w:pPr>
    <w:rPr>
      <w:szCs w:val="20"/>
    </w:rPr>
  </w:style>
  <w:style w:type="paragraph" w:customStyle="1" w:styleId="indi">
    <w:name w:val="indi"/>
    <w:basedOn w:val="Normal"/>
    <w:rsid w:val="00B8540E"/>
    <w:pPr>
      <w:tabs>
        <w:tab w:val="right" w:pos="4230"/>
      </w:tabs>
      <w:spacing w:after="100" w:line="240" w:lineRule="exact"/>
      <w:ind w:firstLine="270"/>
    </w:pPr>
    <w:rPr>
      <w:rFonts w:ascii="Arial" w:hAnsi="Arial" w:cs="Arial"/>
      <w:sz w:val="18"/>
      <w:szCs w:val="20"/>
      <w:lang w:val="es-ES_tradnl"/>
    </w:rPr>
  </w:style>
  <w:style w:type="paragraph" w:customStyle="1" w:styleId="sum1">
    <w:name w:val="sum1"/>
    <w:basedOn w:val="Texto"/>
    <w:link w:val="sum1CarCar"/>
    <w:rsid w:val="00B8540E"/>
    <w:pPr>
      <w:tabs>
        <w:tab w:val="right" w:leader="dot" w:pos="8100"/>
        <w:tab w:val="right" w:pos="8640"/>
      </w:tabs>
      <w:spacing w:after="0" w:line="266" w:lineRule="exact"/>
      <w:ind w:left="274" w:right="749" w:firstLine="0"/>
    </w:pPr>
    <w:rPr>
      <w:rFonts w:cs="Times New Roman"/>
      <w:lang w:val="es-ES_tradnl" w:eastAsia="x-none"/>
    </w:rPr>
  </w:style>
  <w:style w:type="paragraph" w:customStyle="1" w:styleId="Mapadeldocumento1">
    <w:name w:val="Mapa del documento1"/>
    <w:basedOn w:val="Normal"/>
    <w:rsid w:val="00B8540E"/>
    <w:pPr>
      <w:shd w:val="clear" w:color="auto" w:fill="000080"/>
    </w:pPr>
    <w:rPr>
      <w:rFonts w:ascii="Tahoma" w:hAnsi="Tahoma" w:cs="Tahoma"/>
      <w:sz w:val="20"/>
      <w:szCs w:val="20"/>
    </w:rPr>
  </w:style>
  <w:style w:type="paragraph" w:customStyle="1" w:styleId="Iinde">
    <w:name w:val="Iinde"/>
    <w:basedOn w:val="sum"/>
    <w:rsid w:val="00B8540E"/>
    <w:pPr>
      <w:spacing w:line="214" w:lineRule="exact"/>
    </w:pPr>
    <w:rPr>
      <w:rFonts w:cs="Times New Roman"/>
    </w:rPr>
  </w:style>
  <w:style w:type="paragraph" w:customStyle="1" w:styleId="INCdi">
    <w:name w:val="INCdi"/>
    <w:basedOn w:val="indi"/>
    <w:rsid w:val="00B8540E"/>
    <w:pPr>
      <w:spacing w:after="101" w:line="230" w:lineRule="exact"/>
    </w:pPr>
  </w:style>
  <w:style w:type="paragraph" w:customStyle="1" w:styleId="ABRIR">
    <w:name w:val="ABRIR"/>
    <w:basedOn w:val="Normal"/>
    <w:rsid w:val="00B8540E"/>
    <w:pPr>
      <w:spacing w:after="120" w:line="240" w:lineRule="atLeast"/>
      <w:ind w:firstLine="288"/>
    </w:pPr>
    <w:rPr>
      <w:rFonts w:ascii="Arial" w:hAnsi="Arial" w:cs="Arial"/>
      <w:sz w:val="18"/>
      <w:szCs w:val="20"/>
      <w:lang w:val="es-ES_tradnl"/>
    </w:rPr>
  </w:style>
  <w:style w:type="paragraph" w:customStyle="1" w:styleId="Listadevietas3">
    <w:name w:val="Lista de viñetas 3"/>
    <w:basedOn w:val="Normal"/>
    <w:rsid w:val="00B8540E"/>
    <w:rPr>
      <w:rFonts w:ascii="Arial" w:hAnsi="Arial" w:cs="Arial"/>
      <w:szCs w:val="20"/>
    </w:rPr>
  </w:style>
  <w:style w:type="paragraph" w:customStyle="1" w:styleId="Prrafodelista1">
    <w:name w:val="Párrafo de lista1"/>
    <w:basedOn w:val="Normal"/>
    <w:qFormat/>
    <w:rsid w:val="00B8540E"/>
    <w:pPr>
      <w:ind w:left="720"/>
    </w:pPr>
    <w:rPr>
      <w:szCs w:val="20"/>
    </w:rPr>
  </w:style>
  <w:style w:type="paragraph" w:customStyle="1" w:styleId="anavagate">
    <w:name w:val="anavagate"/>
    <w:basedOn w:val="Normal"/>
    <w:rsid w:val="00B8540E"/>
    <w:pPr>
      <w:spacing w:before="100" w:after="100" w:line="240" w:lineRule="atLeast"/>
    </w:pPr>
    <w:rPr>
      <w:rFonts w:ascii="Verdana" w:hAnsi="Verdana" w:cs="Verdana"/>
      <w:color w:val="C0C0C0"/>
      <w:sz w:val="15"/>
      <w:szCs w:val="20"/>
    </w:rPr>
  </w:style>
  <w:style w:type="paragraph" w:customStyle="1" w:styleId="producttitle">
    <w:name w:val="producttitle"/>
    <w:basedOn w:val="Normal"/>
    <w:rsid w:val="00B8540E"/>
    <w:pPr>
      <w:spacing w:before="100" w:after="100" w:line="240" w:lineRule="atLeast"/>
    </w:pPr>
    <w:rPr>
      <w:rFonts w:ascii="Verdana" w:hAnsi="Verdana" w:cs="Verdana"/>
      <w:b/>
      <w:color w:val="000000"/>
      <w:sz w:val="17"/>
      <w:szCs w:val="20"/>
    </w:rPr>
  </w:style>
  <w:style w:type="paragraph" w:customStyle="1" w:styleId="crbodytitle">
    <w:name w:val="crbodytitle"/>
    <w:basedOn w:val="Normal"/>
    <w:rsid w:val="00B8540E"/>
    <w:pPr>
      <w:spacing w:before="100" w:after="100" w:line="240" w:lineRule="atLeast"/>
    </w:pPr>
    <w:rPr>
      <w:rFonts w:ascii="Verdana" w:hAnsi="Verdana" w:cs="Verdana"/>
      <w:color w:val="808080"/>
      <w:sz w:val="17"/>
      <w:szCs w:val="20"/>
    </w:rPr>
  </w:style>
  <w:style w:type="paragraph" w:customStyle="1" w:styleId="crbodytitlereverse">
    <w:name w:val="crbodytitlereverse"/>
    <w:basedOn w:val="Normal"/>
    <w:rsid w:val="00B8540E"/>
    <w:pPr>
      <w:spacing w:before="100" w:after="100" w:line="240" w:lineRule="atLeast"/>
    </w:pPr>
    <w:rPr>
      <w:rFonts w:ascii="Verdana" w:hAnsi="Verdana" w:cs="Verdana"/>
      <w:b/>
      <w:color w:val="FFFFFF"/>
      <w:sz w:val="17"/>
      <w:szCs w:val="20"/>
    </w:rPr>
  </w:style>
  <w:style w:type="paragraph" w:customStyle="1" w:styleId="crbodytitledark">
    <w:name w:val="crbodytitledark"/>
    <w:basedOn w:val="Normal"/>
    <w:rsid w:val="00B8540E"/>
    <w:pPr>
      <w:spacing w:before="100" w:after="100" w:line="240" w:lineRule="atLeast"/>
    </w:pPr>
    <w:rPr>
      <w:rFonts w:ascii="Verdana" w:hAnsi="Verdana" w:cs="Verdana"/>
      <w:b/>
      <w:color w:val="000000"/>
      <w:sz w:val="17"/>
      <w:szCs w:val="20"/>
    </w:rPr>
  </w:style>
  <w:style w:type="paragraph" w:customStyle="1" w:styleId="crbodynormal">
    <w:name w:val="crbodynormal"/>
    <w:basedOn w:val="Normal"/>
    <w:rsid w:val="00B8540E"/>
    <w:pPr>
      <w:spacing w:before="100" w:after="100" w:line="240" w:lineRule="atLeast"/>
    </w:pPr>
    <w:rPr>
      <w:rFonts w:ascii="Verdana" w:hAnsi="Verdana" w:cs="Verdana"/>
      <w:color w:val="000000"/>
      <w:sz w:val="17"/>
      <w:szCs w:val="20"/>
    </w:rPr>
  </w:style>
  <w:style w:type="paragraph" w:customStyle="1" w:styleId="crbodynormalerror">
    <w:name w:val="crbodynormalerror"/>
    <w:basedOn w:val="Normal"/>
    <w:rsid w:val="00B8540E"/>
    <w:pPr>
      <w:spacing w:before="100" w:after="100" w:line="240" w:lineRule="atLeast"/>
    </w:pPr>
    <w:rPr>
      <w:rFonts w:ascii="Verdana" w:hAnsi="Verdana" w:cs="Verdana"/>
      <w:color w:val="00FF00"/>
      <w:sz w:val="17"/>
      <w:szCs w:val="20"/>
    </w:rPr>
  </w:style>
  <w:style w:type="paragraph" w:customStyle="1" w:styleId="crbodynormalsmall">
    <w:name w:val="crbodynormalsmall"/>
    <w:basedOn w:val="Normal"/>
    <w:rsid w:val="00B8540E"/>
    <w:pPr>
      <w:spacing w:before="100" w:after="100" w:line="240" w:lineRule="atLeast"/>
    </w:pPr>
    <w:rPr>
      <w:rFonts w:ascii="Verdana" w:hAnsi="Verdana" w:cs="Verdana"/>
      <w:color w:val="808080"/>
      <w:sz w:val="14"/>
      <w:szCs w:val="20"/>
    </w:rPr>
  </w:style>
  <w:style w:type="paragraph" w:customStyle="1" w:styleId="crcopyright">
    <w:name w:val="crcopyright"/>
    <w:basedOn w:val="Normal"/>
    <w:rsid w:val="00B8540E"/>
    <w:pPr>
      <w:spacing w:before="100" w:after="100" w:line="240" w:lineRule="atLeast"/>
    </w:pPr>
    <w:rPr>
      <w:rFonts w:ascii="Verdana" w:hAnsi="Verdana" w:cs="Verdana"/>
      <w:color w:val="C0C0C0"/>
      <w:sz w:val="14"/>
      <w:szCs w:val="20"/>
    </w:rPr>
  </w:style>
  <w:style w:type="paragraph" w:customStyle="1" w:styleId="crbodynormalreverse">
    <w:name w:val="crbodynormalreverse"/>
    <w:basedOn w:val="Normal"/>
    <w:rsid w:val="00B8540E"/>
    <w:pPr>
      <w:spacing w:before="100" w:after="100" w:line="240" w:lineRule="atLeast"/>
    </w:pPr>
    <w:rPr>
      <w:rFonts w:ascii="Verdana" w:hAnsi="Verdana" w:cs="Verdana"/>
      <w:color w:val="FFFFFF"/>
      <w:sz w:val="17"/>
      <w:szCs w:val="20"/>
    </w:rPr>
  </w:style>
  <w:style w:type="paragraph" w:customStyle="1" w:styleId="crbodynormaldark">
    <w:name w:val="crbodynormaldark"/>
    <w:basedOn w:val="Normal"/>
    <w:rsid w:val="00B8540E"/>
    <w:pPr>
      <w:spacing w:before="100" w:after="100" w:line="240" w:lineRule="atLeast"/>
    </w:pPr>
    <w:rPr>
      <w:rFonts w:ascii="Verdana" w:hAnsi="Verdana" w:cs="Verdana"/>
      <w:b/>
      <w:color w:val="000000"/>
      <w:sz w:val="17"/>
      <w:szCs w:val="20"/>
    </w:rPr>
  </w:style>
  <w:style w:type="paragraph" w:customStyle="1" w:styleId="crheadingtitle">
    <w:name w:val="crheadingtitle"/>
    <w:basedOn w:val="Normal"/>
    <w:rsid w:val="00B8540E"/>
    <w:pPr>
      <w:spacing w:before="100" w:after="100" w:line="240" w:lineRule="atLeast"/>
    </w:pPr>
    <w:rPr>
      <w:rFonts w:ascii="Verdana" w:hAnsi="Verdana" w:cs="Verdana"/>
      <w:b/>
      <w:color w:val="808080"/>
      <w:sz w:val="26"/>
      <w:szCs w:val="20"/>
    </w:rPr>
  </w:style>
  <w:style w:type="paragraph" w:customStyle="1" w:styleId="crheadingtitlelarge">
    <w:name w:val="crheadingtitlelarge"/>
    <w:basedOn w:val="Normal"/>
    <w:rsid w:val="00B8540E"/>
    <w:pPr>
      <w:spacing w:before="100" w:after="100" w:line="240" w:lineRule="atLeast"/>
    </w:pPr>
    <w:rPr>
      <w:rFonts w:ascii="Verdana" w:hAnsi="Verdana" w:cs="Verdana"/>
      <w:b/>
      <w:color w:val="000000"/>
      <w:sz w:val="21"/>
      <w:szCs w:val="20"/>
    </w:rPr>
  </w:style>
  <w:style w:type="paragraph" w:customStyle="1" w:styleId="crheadingtitlereverse">
    <w:name w:val="crheadingtitlereverse"/>
    <w:basedOn w:val="Normal"/>
    <w:rsid w:val="00B8540E"/>
    <w:pPr>
      <w:spacing w:before="100" w:after="100" w:line="240" w:lineRule="atLeast"/>
    </w:pPr>
    <w:rPr>
      <w:rFonts w:ascii="Verdana" w:hAnsi="Verdana" w:cs="Verdana"/>
      <w:b/>
      <w:color w:val="FFFFFF"/>
      <w:sz w:val="18"/>
      <w:szCs w:val="20"/>
    </w:rPr>
  </w:style>
  <w:style w:type="paragraph" w:customStyle="1" w:styleId="crtextnormal1">
    <w:name w:val="crtextnormal1"/>
    <w:basedOn w:val="Normal"/>
    <w:rsid w:val="00B8540E"/>
    <w:pPr>
      <w:spacing w:before="100" w:after="100" w:line="240" w:lineRule="atLeast"/>
    </w:pPr>
    <w:rPr>
      <w:rFonts w:ascii="Verdana" w:hAnsi="Verdana" w:cs="Verdana"/>
      <w:color w:val="000000"/>
      <w:sz w:val="11"/>
      <w:szCs w:val="20"/>
    </w:rPr>
  </w:style>
  <w:style w:type="paragraph" w:customStyle="1" w:styleId="crtextnormal2">
    <w:name w:val="crtextnormal2"/>
    <w:basedOn w:val="Normal"/>
    <w:rsid w:val="00B8540E"/>
    <w:pPr>
      <w:spacing w:before="100" w:after="100" w:line="240" w:lineRule="atLeast"/>
    </w:pPr>
    <w:rPr>
      <w:rFonts w:ascii="Verdana" w:hAnsi="Verdana" w:cs="Verdana"/>
      <w:color w:val="000000"/>
      <w:sz w:val="14"/>
      <w:szCs w:val="20"/>
    </w:rPr>
  </w:style>
  <w:style w:type="paragraph" w:customStyle="1" w:styleId="crtextnormal3">
    <w:name w:val="crtextnormal3"/>
    <w:basedOn w:val="Normal"/>
    <w:rsid w:val="00B8540E"/>
    <w:pPr>
      <w:spacing w:before="100" w:after="100" w:line="240" w:lineRule="atLeast"/>
    </w:pPr>
    <w:rPr>
      <w:rFonts w:ascii="Verdana" w:hAnsi="Verdana" w:cs="Verdana"/>
      <w:color w:val="000000"/>
      <w:sz w:val="17"/>
      <w:szCs w:val="20"/>
    </w:rPr>
  </w:style>
  <w:style w:type="paragraph" w:customStyle="1" w:styleId="crtextnormal4">
    <w:name w:val="crtextnormal4"/>
    <w:basedOn w:val="Normal"/>
    <w:rsid w:val="00B8540E"/>
    <w:pPr>
      <w:spacing w:before="100" w:after="100" w:line="240" w:lineRule="atLeast"/>
    </w:pPr>
    <w:rPr>
      <w:rFonts w:ascii="Verdana" w:hAnsi="Verdana" w:cs="Verdana"/>
      <w:color w:val="000000"/>
      <w:sz w:val="20"/>
      <w:szCs w:val="20"/>
    </w:rPr>
  </w:style>
  <w:style w:type="paragraph" w:customStyle="1" w:styleId="crtextnormal5">
    <w:name w:val="crtextnormal5"/>
    <w:basedOn w:val="Normal"/>
    <w:rsid w:val="00B8540E"/>
    <w:pPr>
      <w:spacing w:before="100" w:after="100" w:line="240" w:lineRule="atLeast"/>
    </w:pPr>
    <w:rPr>
      <w:rFonts w:ascii="Verdana" w:hAnsi="Verdana" w:cs="Verdana"/>
      <w:color w:val="000000"/>
      <w:sz w:val="23"/>
      <w:szCs w:val="20"/>
    </w:rPr>
  </w:style>
  <w:style w:type="paragraph" w:customStyle="1" w:styleId="crtextnormal6">
    <w:name w:val="crtextnormal6"/>
    <w:basedOn w:val="Normal"/>
    <w:rsid w:val="00B8540E"/>
    <w:pPr>
      <w:spacing w:before="100" w:after="100" w:line="240" w:lineRule="atLeast"/>
    </w:pPr>
    <w:rPr>
      <w:rFonts w:ascii="Verdana" w:hAnsi="Verdana" w:cs="Verdana"/>
      <w:color w:val="000000"/>
      <w:sz w:val="26"/>
      <w:szCs w:val="20"/>
    </w:rPr>
  </w:style>
  <w:style w:type="paragraph" w:customStyle="1" w:styleId="crtextnormal7">
    <w:name w:val="crtextnormal7"/>
    <w:basedOn w:val="Normal"/>
    <w:rsid w:val="00B8540E"/>
    <w:pPr>
      <w:spacing w:before="100" w:after="100" w:line="240" w:lineRule="atLeast"/>
    </w:pPr>
    <w:rPr>
      <w:rFonts w:ascii="Verdana" w:hAnsi="Verdana" w:cs="Verdana"/>
      <w:color w:val="000000"/>
      <w:sz w:val="29"/>
      <w:szCs w:val="20"/>
    </w:rPr>
  </w:style>
  <w:style w:type="paragraph" w:customStyle="1" w:styleId="crtexthighlighted">
    <w:name w:val="crtexthighlighted"/>
    <w:basedOn w:val="Normal"/>
    <w:rsid w:val="00B8540E"/>
    <w:pPr>
      <w:spacing w:before="100" w:after="100" w:line="240" w:lineRule="atLeast"/>
    </w:pPr>
    <w:rPr>
      <w:b/>
      <w:color w:val="FF0000"/>
      <w:szCs w:val="20"/>
    </w:rPr>
  </w:style>
  <w:style w:type="paragraph" w:customStyle="1" w:styleId="crtexthighlightedactive">
    <w:name w:val="crtexthighlightedactive"/>
    <w:basedOn w:val="Normal"/>
    <w:rsid w:val="00B8540E"/>
    <w:pPr>
      <w:shd w:val="clear" w:color="auto" w:fill="C0C0C0"/>
      <w:spacing w:before="100" w:after="100" w:line="240" w:lineRule="atLeast"/>
    </w:pPr>
    <w:rPr>
      <w:b/>
      <w:color w:val="FF0000"/>
      <w:szCs w:val="20"/>
    </w:rPr>
  </w:style>
  <w:style w:type="paragraph" w:customStyle="1" w:styleId="crbreadcrumbs">
    <w:name w:val="crbreadcrumbs"/>
    <w:basedOn w:val="Normal"/>
    <w:rsid w:val="00B8540E"/>
    <w:pPr>
      <w:spacing w:before="100" w:after="100" w:line="240" w:lineRule="atLeast"/>
    </w:pPr>
    <w:rPr>
      <w:rFonts w:ascii="Arial" w:hAnsi="Arial" w:cs="Arial"/>
      <w:b/>
      <w:color w:val="000000"/>
      <w:sz w:val="18"/>
      <w:szCs w:val="20"/>
    </w:rPr>
  </w:style>
  <w:style w:type="paragraph" w:customStyle="1" w:styleId="crmenuitemdisabled">
    <w:name w:val="crmenuitemdisabled"/>
    <w:basedOn w:val="Normal"/>
    <w:rsid w:val="00B8540E"/>
    <w:pPr>
      <w:spacing w:before="100" w:after="100" w:line="240" w:lineRule="atLeast"/>
    </w:pPr>
    <w:rPr>
      <w:rFonts w:ascii="Verdana" w:hAnsi="Verdana" w:cs="Verdana"/>
      <w:color w:val="C0C0C0"/>
      <w:sz w:val="17"/>
      <w:szCs w:val="20"/>
    </w:rPr>
  </w:style>
  <w:style w:type="paragraph" w:customStyle="1" w:styleId="crmenutitletop">
    <w:name w:val="crmenutitletop"/>
    <w:basedOn w:val="Normal"/>
    <w:rsid w:val="00B8540E"/>
    <w:pPr>
      <w:spacing w:before="100" w:after="100" w:line="240" w:lineRule="atLeast"/>
    </w:pPr>
    <w:rPr>
      <w:rFonts w:ascii="Verdana" w:hAnsi="Verdana" w:cs="Verdana"/>
      <w:b/>
      <w:color w:val="000000"/>
      <w:sz w:val="17"/>
      <w:szCs w:val="20"/>
    </w:rPr>
  </w:style>
  <w:style w:type="paragraph" w:customStyle="1" w:styleId="crmenusubtitle">
    <w:name w:val="crmenusubtitle"/>
    <w:basedOn w:val="Normal"/>
    <w:rsid w:val="00B8540E"/>
    <w:pPr>
      <w:spacing w:before="100" w:after="100" w:line="240" w:lineRule="atLeast"/>
    </w:pPr>
    <w:rPr>
      <w:rFonts w:ascii="Verdana" w:hAnsi="Verdana" w:cs="Verdana"/>
      <w:color w:val="808080"/>
      <w:sz w:val="14"/>
      <w:szCs w:val="20"/>
    </w:rPr>
  </w:style>
  <w:style w:type="paragraph" w:customStyle="1" w:styleId="critemtitles">
    <w:name w:val="critemtitles"/>
    <w:basedOn w:val="Normal"/>
    <w:rsid w:val="00B8540E"/>
    <w:pPr>
      <w:spacing w:before="100" w:after="100" w:line="240" w:lineRule="atLeast"/>
    </w:pPr>
    <w:rPr>
      <w:rFonts w:ascii="Verdana" w:hAnsi="Verdana" w:cs="Verdana"/>
      <w:b/>
      <w:color w:val="FFFFFF"/>
      <w:sz w:val="17"/>
      <w:szCs w:val="20"/>
    </w:rPr>
  </w:style>
  <w:style w:type="paragraph" w:customStyle="1" w:styleId="crsubmissionheader">
    <w:name w:val="crsubmissionheader"/>
    <w:basedOn w:val="Normal"/>
    <w:rsid w:val="00B8540E"/>
    <w:pPr>
      <w:spacing w:before="100" w:after="100" w:line="240" w:lineRule="atLeast"/>
    </w:pPr>
    <w:rPr>
      <w:rFonts w:ascii="Verdana" w:hAnsi="Verdana" w:cs="Verdana"/>
      <w:b/>
      <w:color w:val="000000"/>
      <w:sz w:val="15"/>
      <w:szCs w:val="20"/>
    </w:rPr>
  </w:style>
  <w:style w:type="paragraph" w:customStyle="1" w:styleId="crquestiontitle">
    <w:name w:val="crquestiontitle"/>
    <w:basedOn w:val="Normal"/>
    <w:rsid w:val="00B8540E"/>
    <w:pPr>
      <w:spacing w:before="100" w:after="100" w:line="300" w:lineRule="atLeast"/>
    </w:pPr>
    <w:rPr>
      <w:rFonts w:ascii="Verdana" w:hAnsi="Verdana" w:cs="Verdana"/>
      <w:b/>
      <w:color w:val="000000"/>
      <w:sz w:val="23"/>
      <w:szCs w:val="20"/>
    </w:rPr>
  </w:style>
  <w:style w:type="paragraph" w:customStyle="1" w:styleId="cranswer">
    <w:name w:val="cranswer"/>
    <w:basedOn w:val="Normal"/>
    <w:rsid w:val="00B8540E"/>
    <w:pPr>
      <w:spacing w:before="100" w:after="100" w:line="360" w:lineRule="atLeast"/>
      <w:ind w:firstLine="375"/>
    </w:pPr>
    <w:rPr>
      <w:color w:val="000000"/>
      <w:sz w:val="21"/>
      <w:szCs w:val="20"/>
    </w:rPr>
  </w:style>
  <w:style w:type="paragraph" w:customStyle="1" w:styleId="crbodynormaledit">
    <w:name w:val="crbodynormaledit"/>
    <w:basedOn w:val="Normal"/>
    <w:rsid w:val="00B8540E"/>
    <w:pPr>
      <w:spacing w:before="100" w:after="100" w:line="240" w:lineRule="atLeast"/>
    </w:pPr>
    <w:rPr>
      <w:rFonts w:ascii="Verdana" w:hAnsi="Verdana" w:cs="Verdana"/>
      <w:color w:val="000000"/>
      <w:sz w:val="18"/>
      <w:szCs w:val="20"/>
    </w:rPr>
  </w:style>
  <w:style w:type="paragraph" w:customStyle="1" w:styleId="crfieldname">
    <w:name w:val="crfieldname"/>
    <w:basedOn w:val="Normal"/>
    <w:rsid w:val="00B8540E"/>
    <w:pPr>
      <w:spacing w:before="100" w:after="100" w:line="240" w:lineRule="atLeast"/>
    </w:pPr>
    <w:rPr>
      <w:rFonts w:ascii="Verdana" w:hAnsi="Verdana" w:cs="Verdana"/>
      <w:b/>
      <w:color w:val="000000"/>
      <w:sz w:val="18"/>
      <w:szCs w:val="20"/>
    </w:rPr>
  </w:style>
  <w:style w:type="paragraph" w:customStyle="1" w:styleId="cragencynames">
    <w:name w:val="cragencynames"/>
    <w:basedOn w:val="Normal"/>
    <w:rsid w:val="00B8540E"/>
    <w:pPr>
      <w:spacing w:before="100" w:after="100" w:line="240" w:lineRule="atLeast"/>
    </w:pPr>
    <w:rPr>
      <w:rFonts w:ascii="Arial" w:hAnsi="Arial" w:cs="Arial"/>
      <w:b/>
      <w:color w:val="FFFFFF"/>
      <w:sz w:val="18"/>
      <w:szCs w:val="20"/>
    </w:rPr>
  </w:style>
  <w:style w:type="paragraph" w:customStyle="1" w:styleId="miimagengris">
    <w:name w:val="miimagengris"/>
    <w:basedOn w:val="Normal"/>
    <w:rsid w:val="00B8540E"/>
    <w:pPr>
      <w:spacing w:before="100" w:after="100" w:line="240" w:lineRule="atLeast"/>
    </w:pPr>
    <w:rPr>
      <w:szCs w:val="20"/>
    </w:rPr>
  </w:style>
  <w:style w:type="paragraph" w:customStyle="1" w:styleId="miimagenazul">
    <w:name w:val="miimagenazul"/>
    <w:basedOn w:val="Normal"/>
    <w:rsid w:val="00B8540E"/>
    <w:pPr>
      <w:spacing w:before="100" w:after="100" w:line="240" w:lineRule="atLeast"/>
    </w:pPr>
    <w:rPr>
      <w:szCs w:val="20"/>
    </w:rPr>
  </w:style>
  <w:style w:type="paragraph" w:customStyle="1" w:styleId="miimagencyan">
    <w:name w:val="miimagencyan"/>
    <w:basedOn w:val="Normal"/>
    <w:rsid w:val="00B8540E"/>
    <w:pPr>
      <w:spacing w:before="100" w:after="100" w:line="240" w:lineRule="atLeast"/>
    </w:pPr>
    <w:rPr>
      <w:szCs w:val="20"/>
    </w:rPr>
  </w:style>
  <w:style w:type="paragraph" w:customStyle="1" w:styleId="z-Principiodelformulario1">
    <w:name w:val="z-Principio del formulario1"/>
    <w:basedOn w:val="Normal"/>
    <w:next w:val="Normal"/>
    <w:rsid w:val="00B8540E"/>
    <w:pPr>
      <w:pBdr>
        <w:bottom w:val="single" w:sz="6" w:space="1" w:color="auto"/>
      </w:pBdr>
      <w:jc w:val="center"/>
    </w:pPr>
    <w:rPr>
      <w:rFonts w:ascii="Arial" w:hAnsi="Arial" w:cs="Arial"/>
      <w:vanish/>
      <w:sz w:val="16"/>
      <w:szCs w:val="20"/>
    </w:rPr>
  </w:style>
  <w:style w:type="paragraph" w:customStyle="1" w:styleId="HTMLconformatoprevio1">
    <w:name w:val="HTML con formato previo1"/>
    <w:basedOn w:val="Normal"/>
    <w:rsid w:val="00B8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z-Finaldelformulario1">
    <w:name w:val="z-Final del formulario1"/>
    <w:basedOn w:val="Normal"/>
    <w:next w:val="Normal"/>
    <w:rsid w:val="00B8540E"/>
    <w:pPr>
      <w:pBdr>
        <w:top w:val="single" w:sz="6" w:space="1" w:color="auto"/>
      </w:pBdr>
      <w:jc w:val="center"/>
    </w:pPr>
    <w:rPr>
      <w:rFonts w:ascii="Arial" w:hAnsi="Arial" w:cs="Arial"/>
      <w:vanish/>
      <w:sz w:val="16"/>
      <w:szCs w:val="20"/>
    </w:rPr>
  </w:style>
  <w:style w:type="paragraph" w:customStyle="1" w:styleId="Listacontinua3">
    <w:name w:val="Lista continua 3"/>
    <w:basedOn w:val="Normal"/>
    <w:rsid w:val="00B8540E"/>
    <w:pPr>
      <w:spacing w:after="120"/>
      <w:ind w:left="283"/>
    </w:pPr>
    <w:rPr>
      <w:sz w:val="20"/>
      <w:szCs w:val="20"/>
    </w:rPr>
  </w:style>
  <w:style w:type="paragraph" w:styleId="List2">
    <w:name w:val="List 2"/>
    <w:basedOn w:val="Normal"/>
    <w:rsid w:val="00B8540E"/>
    <w:pPr>
      <w:ind w:left="283" w:hanging="283"/>
    </w:pPr>
    <w:rPr>
      <w:szCs w:val="20"/>
      <w:lang w:val="es-ES_tradnl"/>
    </w:rPr>
  </w:style>
  <w:style w:type="paragraph" w:styleId="List3">
    <w:name w:val="List 3"/>
    <w:basedOn w:val="Normal"/>
    <w:rsid w:val="00B8540E"/>
    <w:pPr>
      <w:ind w:left="566" w:hanging="283"/>
    </w:pPr>
    <w:rPr>
      <w:szCs w:val="20"/>
      <w:lang w:val="es-ES_tradnl"/>
    </w:rPr>
  </w:style>
  <w:style w:type="paragraph" w:styleId="List4">
    <w:name w:val="List 4"/>
    <w:basedOn w:val="Normal"/>
    <w:rsid w:val="00B8540E"/>
    <w:pPr>
      <w:ind w:left="849" w:hanging="283"/>
    </w:pPr>
    <w:rPr>
      <w:szCs w:val="20"/>
      <w:lang w:val="es-ES_tradnl"/>
    </w:rPr>
  </w:style>
  <w:style w:type="paragraph" w:styleId="List5">
    <w:name w:val="List 5"/>
    <w:basedOn w:val="Normal"/>
    <w:rsid w:val="00B8540E"/>
    <w:pPr>
      <w:ind w:left="1132" w:hanging="283"/>
    </w:pPr>
    <w:rPr>
      <w:szCs w:val="20"/>
      <w:lang w:val="es-ES_tradnl"/>
    </w:rPr>
  </w:style>
  <w:style w:type="paragraph" w:customStyle="1" w:styleId="Saludo1">
    <w:name w:val="Saludo1"/>
    <w:basedOn w:val="Normal"/>
    <w:next w:val="Normal"/>
    <w:rsid w:val="00B8540E"/>
    <w:rPr>
      <w:szCs w:val="20"/>
      <w:lang w:val="es-ES_tradnl"/>
    </w:rPr>
  </w:style>
  <w:style w:type="paragraph" w:customStyle="1" w:styleId="ttulo">
    <w:name w:val="título"/>
    <w:basedOn w:val="Normal"/>
    <w:next w:val="Normal"/>
    <w:rsid w:val="00B8540E"/>
    <w:pPr>
      <w:spacing w:after="200"/>
    </w:pPr>
    <w:rPr>
      <w:b/>
      <w:color w:val="C0C0C0"/>
      <w:sz w:val="18"/>
      <w:szCs w:val="20"/>
      <w:lang w:val="es-ES_tradnl"/>
    </w:rPr>
  </w:style>
  <w:style w:type="paragraph" w:customStyle="1" w:styleId="Textoindependienteprimerasangra21">
    <w:name w:val="Texto independiente primera sangría 21"/>
    <w:basedOn w:val="Textoindependiente22"/>
    <w:rsid w:val="00B8540E"/>
    <w:pPr>
      <w:spacing w:line="240" w:lineRule="auto"/>
      <w:ind w:left="360" w:firstLine="360"/>
      <w:jc w:val="left"/>
    </w:pPr>
    <w:rPr>
      <w:rFonts w:ascii="Times New Roman" w:hAnsi="Times New Roman"/>
      <w:b w:val="0"/>
      <w:sz w:val="24"/>
      <w:lang w:val="es-ES_tradnl"/>
    </w:rPr>
  </w:style>
  <w:style w:type="paragraph" w:customStyle="1" w:styleId="Encabezadodenota1">
    <w:name w:val="Encabezado de nota1"/>
    <w:basedOn w:val="Normal"/>
    <w:next w:val="Normal"/>
    <w:rsid w:val="00B8540E"/>
    <w:rPr>
      <w:szCs w:val="20"/>
      <w:lang w:val="es-ES_tradnl"/>
    </w:rPr>
  </w:style>
  <w:style w:type="paragraph" w:customStyle="1" w:styleId="textodenotaalfinal">
    <w:name w:val="texto de nota al final"/>
    <w:basedOn w:val="Normal"/>
    <w:rsid w:val="00B8540E"/>
    <w:rPr>
      <w:sz w:val="20"/>
      <w:szCs w:val="20"/>
    </w:rPr>
  </w:style>
  <w:style w:type="paragraph" w:customStyle="1" w:styleId="MapleOutput">
    <w:name w:val="Maple Output"/>
    <w:rsid w:val="00B8540E"/>
    <w:pPr>
      <w:spacing w:line="360" w:lineRule="atLeast"/>
      <w:jc w:val="center"/>
    </w:pPr>
    <w:rPr>
      <w:color w:val="000000"/>
      <w:sz w:val="24"/>
      <w:lang w:val="en-US"/>
    </w:rPr>
  </w:style>
  <w:style w:type="paragraph" w:customStyle="1" w:styleId="Car">
    <w:name w:val="Car"/>
    <w:basedOn w:val="Normal"/>
    <w:rsid w:val="00B8540E"/>
    <w:pPr>
      <w:spacing w:line="240" w:lineRule="exact"/>
      <w:jc w:val="right"/>
    </w:pPr>
    <w:rPr>
      <w:rFonts w:ascii="Verdana" w:hAnsi="Verdana" w:cs="Verdana"/>
      <w:sz w:val="20"/>
      <w:szCs w:val="20"/>
    </w:rPr>
  </w:style>
  <w:style w:type="paragraph" w:customStyle="1" w:styleId="Sangra2detindepend">
    <w:name w:val="Sangría 2 de t. independ"/>
    <w:basedOn w:val="Normal"/>
    <w:rsid w:val="00B8540E"/>
    <w:pPr>
      <w:ind w:left="3600"/>
    </w:pPr>
    <w:rPr>
      <w:rFonts w:ascii="Arial" w:hAnsi="Arial" w:cs="Arial"/>
      <w:szCs w:val="20"/>
    </w:rPr>
  </w:style>
  <w:style w:type="paragraph" w:customStyle="1" w:styleId="EmbeddedText">
    <w:name w:val="Embedded Text"/>
    <w:basedOn w:val="Normal"/>
    <w:rsid w:val="00B8540E"/>
    <w:rPr>
      <w:szCs w:val="20"/>
    </w:rPr>
  </w:style>
  <w:style w:type="paragraph" w:customStyle="1" w:styleId="ContinuedTableLabe">
    <w:name w:val="Continued Table Labe"/>
    <w:basedOn w:val="Normal"/>
    <w:rsid w:val="00B8540E"/>
    <w:rPr>
      <w:b/>
      <w:szCs w:val="20"/>
    </w:rPr>
  </w:style>
  <w:style w:type="paragraph" w:customStyle="1" w:styleId="num">
    <w:name w:val="num."/>
    <w:basedOn w:val="Normal"/>
    <w:rsid w:val="00B8540E"/>
    <w:rPr>
      <w:rFonts w:ascii="Antique Olv (W1)" w:hAnsi="Antique Olv (W1)" w:cs="Antique Olv (W1)"/>
      <w:b/>
      <w:sz w:val="20"/>
      <w:szCs w:val="20"/>
    </w:rPr>
  </w:style>
  <w:style w:type="paragraph" w:customStyle="1" w:styleId="subtemawb">
    <w:name w:val="subtemawb"/>
    <w:basedOn w:val="Normal"/>
    <w:rsid w:val="00B8540E"/>
    <w:rPr>
      <w:b/>
      <w:noProof/>
      <w:sz w:val="18"/>
      <w:szCs w:val="20"/>
      <w:lang w:val="es-ES_tradnl"/>
    </w:rPr>
  </w:style>
  <w:style w:type="paragraph" w:customStyle="1" w:styleId="TableHeaderText">
    <w:name w:val="Table Header Text"/>
    <w:basedOn w:val="Normal"/>
    <w:rsid w:val="00B8540E"/>
    <w:pPr>
      <w:jc w:val="center"/>
    </w:pPr>
    <w:rPr>
      <w:b/>
      <w:szCs w:val="20"/>
    </w:rPr>
  </w:style>
  <w:style w:type="paragraph" w:customStyle="1" w:styleId="CarCarCarCarCarCar">
    <w:name w:val="Car Car Car Car Car Car"/>
    <w:basedOn w:val="Normal"/>
    <w:next w:val="Normal"/>
    <w:rsid w:val="00B8540E"/>
    <w:pPr>
      <w:tabs>
        <w:tab w:val="left" w:pos="1440"/>
      </w:tabs>
      <w:spacing w:before="80" w:after="80"/>
    </w:pPr>
    <w:rPr>
      <w:rFonts w:ascii="Arial" w:hAnsi="Arial" w:cs="Arial"/>
      <w:sz w:val="28"/>
      <w:szCs w:val="20"/>
      <w:lang w:val="es-ES_tradnl"/>
    </w:rPr>
  </w:style>
  <w:style w:type="paragraph" w:customStyle="1" w:styleId="chatmessage">
    <w:name w:val="chat_message"/>
    <w:basedOn w:val="Normal"/>
    <w:rsid w:val="00B8540E"/>
    <w:pPr>
      <w:spacing w:before="100" w:after="100"/>
    </w:pPr>
    <w:rPr>
      <w:szCs w:val="20"/>
    </w:rPr>
  </w:style>
  <w:style w:type="paragraph" w:customStyle="1" w:styleId="Textodeglobo2">
    <w:name w:val="Texto de globo2"/>
    <w:basedOn w:val="Normal"/>
    <w:rsid w:val="00B8540E"/>
    <w:rPr>
      <w:rFonts w:ascii="Tahoma" w:hAnsi="Tahoma" w:cs="Tahoma"/>
      <w:sz w:val="16"/>
      <w:szCs w:val="20"/>
    </w:rPr>
  </w:style>
  <w:style w:type="paragraph" w:customStyle="1" w:styleId="Asuntodelcomentario2">
    <w:name w:val="Asunto del comentario2"/>
    <w:basedOn w:val="CommentText"/>
    <w:next w:val="CommentText"/>
    <w:rsid w:val="00B8540E"/>
    <w:rPr>
      <w:rFonts w:ascii="Arial" w:hAnsi="Arial" w:cs="Arial"/>
      <w:b/>
    </w:rPr>
  </w:style>
  <w:style w:type="paragraph" w:customStyle="1" w:styleId="Prrafodelista2">
    <w:name w:val="Párrafo de lista2"/>
    <w:basedOn w:val="Normal"/>
    <w:rsid w:val="00B8540E"/>
    <w:pPr>
      <w:ind w:left="720"/>
    </w:pPr>
    <w:rPr>
      <w:rFonts w:ascii="Arial" w:hAnsi="Arial" w:cs="Arial"/>
      <w:sz w:val="20"/>
      <w:szCs w:val="20"/>
    </w:rPr>
  </w:style>
  <w:style w:type="paragraph" w:customStyle="1" w:styleId="Textodebloque2">
    <w:name w:val="Texto de bloque2"/>
    <w:basedOn w:val="Normal"/>
    <w:rsid w:val="00B8540E"/>
    <w:rPr>
      <w:szCs w:val="20"/>
    </w:rPr>
  </w:style>
  <w:style w:type="paragraph" w:customStyle="1" w:styleId="Sinespaciado1">
    <w:name w:val="Sin espaciado1"/>
    <w:rsid w:val="00B8540E"/>
    <w:rPr>
      <w:sz w:val="24"/>
      <w:lang w:val="es-ES"/>
    </w:rPr>
  </w:style>
  <w:style w:type="paragraph" w:customStyle="1" w:styleId="Listadevietas2">
    <w:name w:val="Lista de viñetas 2"/>
    <w:basedOn w:val="List5"/>
    <w:rsid w:val="00B8540E"/>
    <w:pPr>
      <w:tabs>
        <w:tab w:val="left" w:pos="1440"/>
      </w:tabs>
      <w:spacing w:before="120" w:after="120"/>
      <w:ind w:left="1440" w:hanging="360"/>
    </w:pPr>
    <w:rPr>
      <w:rFonts w:ascii="Arial" w:hAnsi="Arial" w:cs="Arial"/>
      <w:lang w:val="es-MX"/>
    </w:rPr>
  </w:style>
  <w:style w:type="paragraph" w:customStyle="1" w:styleId="Style1">
    <w:name w:val="Style1"/>
    <w:basedOn w:val="Normal"/>
    <w:rsid w:val="00B8540E"/>
    <w:pPr>
      <w:spacing w:before="120" w:after="120"/>
      <w:jc w:val="center"/>
    </w:pPr>
    <w:rPr>
      <w:rFonts w:ascii="Arial" w:hAnsi="Arial" w:cs="Arial"/>
      <w:b/>
      <w:color w:val="000000"/>
      <w:sz w:val="20"/>
      <w:szCs w:val="20"/>
      <w:lang w:val="es-ES_tradnl"/>
    </w:rPr>
  </w:style>
  <w:style w:type="paragraph" w:customStyle="1" w:styleId="Articulado">
    <w:name w:val="Articulado"/>
    <w:basedOn w:val="Textonormal"/>
    <w:rsid w:val="00B8540E"/>
    <w:pPr>
      <w:spacing w:before="120" w:after="120"/>
    </w:pPr>
    <w:rPr>
      <w:b w:val="0"/>
      <w:sz w:val="24"/>
      <w:lang w:val="es-ES_tradnl"/>
    </w:rPr>
  </w:style>
  <w:style w:type="paragraph" w:customStyle="1" w:styleId="Articulado-fracciones">
    <w:name w:val="Articulado-fracciones"/>
    <w:basedOn w:val="Articulado"/>
    <w:rsid w:val="00B8540E"/>
    <w:pPr>
      <w:tabs>
        <w:tab w:val="left" w:pos="720"/>
      </w:tabs>
      <w:ind w:left="720" w:hanging="720"/>
    </w:pPr>
  </w:style>
  <w:style w:type="paragraph" w:customStyle="1" w:styleId="Ttulosycaptulos">
    <w:name w:val="Títulos y capítulos"/>
    <w:basedOn w:val="Normal"/>
    <w:rsid w:val="00B8540E"/>
    <w:pPr>
      <w:keepNext/>
      <w:keepLines/>
      <w:spacing w:before="120" w:after="240"/>
      <w:jc w:val="center"/>
    </w:pPr>
    <w:rPr>
      <w:rFonts w:ascii="Arial" w:hAnsi="Arial" w:cs="Arial"/>
      <w:b/>
      <w:caps/>
      <w:szCs w:val="20"/>
    </w:rPr>
  </w:style>
  <w:style w:type="paragraph" w:customStyle="1" w:styleId="Secciones">
    <w:name w:val="Secciones"/>
    <w:basedOn w:val="Ttulosycaptulos"/>
    <w:rsid w:val="00B8540E"/>
    <w:rPr>
      <w:rFonts w:ascii="Arial Bold" w:hAnsi="Arial Bold" w:cs="Arial Bold"/>
      <w:caps w:val="0"/>
    </w:rPr>
  </w:style>
  <w:style w:type="paragraph" w:customStyle="1" w:styleId="Articuladoprrafosimpl">
    <w:name w:val="Articulado párrafo simpl"/>
    <w:basedOn w:val="Articulado"/>
    <w:rsid w:val="00B8540E"/>
    <w:rPr>
      <w:color w:val="000000"/>
    </w:rPr>
  </w:style>
  <w:style w:type="paragraph" w:customStyle="1" w:styleId="Proemio">
    <w:name w:val="Proemio"/>
    <w:basedOn w:val="Normal"/>
    <w:rsid w:val="00B8540E"/>
    <w:pPr>
      <w:spacing w:before="120" w:after="240"/>
    </w:pPr>
    <w:rPr>
      <w:rFonts w:ascii="Arial" w:hAnsi="Arial" w:cs="Arial"/>
      <w:b/>
      <w:caps/>
      <w:szCs w:val="20"/>
    </w:rPr>
  </w:style>
  <w:style w:type="paragraph" w:customStyle="1" w:styleId="Listadevietas4">
    <w:name w:val="Lista de viñetas 4"/>
    <w:basedOn w:val="Normal"/>
    <w:rsid w:val="00B8540E"/>
    <w:pPr>
      <w:tabs>
        <w:tab w:val="left" w:pos="1440"/>
      </w:tabs>
      <w:spacing w:before="120" w:after="120"/>
      <w:ind w:left="1440" w:hanging="360"/>
    </w:pPr>
    <w:rPr>
      <w:rFonts w:ascii="Arial" w:hAnsi="Arial" w:cs="Arial"/>
      <w:szCs w:val="20"/>
    </w:rPr>
  </w:style>
  <w:style w:type="paragraph" w:customStyle="1" w:styleId="Tdc9">
    <w:name w:val="Tdc 9"/>
    <w:basedOn w:val="Normal"/>
    <w:next w:val="Normal"/>
    <w:rsid w:val="00B8540E"/>
    <w:pPr>
      <w:spacing w:before="120" w:after="120"/>
      <w:ind w:left="1920"/>
    </w:pPr>
    <w:rPr>
      <w:rFonts w:ascii="Arial" w:hAnsi="Arial" w:cs="Arial"/>
      <w:szCs w:val="20"/>
    </w:rPr>
  </w:style>
  <w:style w:type="paragraph" w:customStyle="1" w:styleId="ListaPartes">
    <w:name w:val="ListaPartes"/>
    <w:basedOn w:val="Normal"/>
    <w:rsid w:val="00B8540E"/>
    <w:pPr>
      <w:ind w:left="720"/>
    </w:pPr>
    <w:rPr>
      <w:rFonts w:ascii="Arial" w:hAnsi="Arial" w:cs="Arial"/>
      <w:szCs w:val="20"/>
    </w:rPr>
  </w:style>
  <w:style w:type="paragraph" w:customStyle="1" w:styleId="ListaPartesNombre">
    <w:name w:val="ListaPartesNombre"/>
    <w:basedOn w:val="ListaPartes"/>
    <w:rsid w:val="00B8540E"/>
    <w:pPr>
      <w:keepNext/>
      <w:spacing w:before="120"/>
      <w:ind w:left="432"/>
    </w:pPr>
    <w:rPr>
      <w:b/>
    </w:rPr>
  </w:style>
  <w:style w:type="paragraph" w:customStyle="1" w:styleId="Sangra3detindepend">
    <w:name w:val="Sangría 3 de t. independ"/>
    <w:basedOn w:val="Normal"/>
    <w:rsid w:val="00B8540E"/>
    <w:pPr>
      <w:spacing w:before="120" w:after="120"/>
      <w:ind w:left="283"/>
    </w:pPr>
    <w:rPr>
      <w:rFonts w:ascii="Arial" w:hAnsi="Arial" w:cs="Arial"/>
      <w:sz w:val="16"/>
      <w:szCs w:val="20"/>
    </w:rPr>
  </w:style>
  <w:style w:type="paragraph" w:customStyle="1" w:styleId="Sumario">
    <w:name w:val="Sumario"/>
    <w:basedOn w:val="Normal"/>
    <w:rsid w:val="00B8540E"/>
    <w:pPr>
      <w:tabs>
        <w:tab w:val="right" w:leader="dot" w:pos="8107"/>
        <w:tab w:val="right" w:pos="8640"/>
      </w:tabs>
      <w:spacing w:line="260" w:lineRule="exact"/>
      <w:ind w:left="274" w:right="749"/>
    </w:pPr>
    <w:rPr>
      <w:rFonts w:ascii="Arial" w:hAnsi="Arial" w:cs="Arial"/>
      <w:sz w:val="18"/>
      <w:szCs w:val="20"/>
    </w:rPr>
  </w:style>
  <w:style w:type="paragraph" w:customStyle="1" w:styleId="Secreta">
    <w:name w:val="Secreta"/>
    <w:basedOn w:val="Normal"/>
    <w:rsid w:val="00B8540E"/>
    <w:pPr>
      <w:tabs>
        <w:tab w:val="right" w:leader="dot" w:pos="8100"/>
        <w:tab w:val="right" w:pos="8640"/>
      </w:tabs>
      <w:spacing w:line="334" w:lineRule="exact"/>
      <w:ind w:left="274" w:right="749"/>
    </w:pPr>
    <w:rPr>
      <w:b/>
      <w:sz w:val="20"/>
      <w:szCs w:val="20"/>
      <w:u w:val="single"/>
      <w:lang w:val="es-ES_tradnl"/>
    </w:rPr>
  </w:style>
  <w:style w:type="paragraph" w:customStyle="1" w:styleId="p0">
    <w:name w:val="p0"/>
    <w:basedOn w:val="Normal"/>
    <w:rsid w:val="00B8540E"/>
    <w:pPr>
      <w:tabs>
        <w:tab w:val="left" w:pos="720"/>
      </w:tabs>
    </w:pPr>
    <w:rPr>
      <w:rFonts w:ascii="Arial Narrow" w:hAnsi="Arial Narrow" w:cs="Arial Narrow"/>
      <w:szCs w:val="20"/>
      <w:lang w:val="es-ES_tradnl"/>
    </w:rPr>
  </w:style>
  <w:style w:type="paragraph" w:customStyle="1" w:styleId="Cabeza1">
    <w:name w:val="Cabeza 1"/>
    <w:basedOn w:val="Normal"/>
    <w:rsid w:val="00B8540E"/>
    <w:pPr>
      <w:spacing w:before="120" w:after="120" w:line="360" w:lineRule="exact"/>
    </w:pPr>
    <w:rPr>
      <w:rFonts w:ascii="Univers (WN)" w:hAnsi="Univers (WN)" w:cs="Univers (WN)"/>
      <w:b/>
      <w:caps/>
      <w:szCs w:val="20"/>
      <w:lang w:val="es-ES_tradnl"/>
    </w:rPr>
  </w:style>
  <w:style w:type="paragraph" w:customStyle="1" w:styleId="upcitexto">
    <w:name w:val="upci texto"/>
    <w:basedOn w:val="Normal"/>
    <w:rsid w:val="00B8540E"/>
    <w:pPr>
      <w:spacing w:before="120" w:after="120" w:line="360" w:lineRule="atLeast"/>
    </w:pPr>
    <w:rPr>
      <w:rFonts w:ascii="Arial" w:hAnsi="Arial" w:cs="Arial"/>
      <w:szCs w:val="20"/>
      <w:lang w:val="es-ES_tradnl"/>
    </w:rPr>
  </w:style>
  <w:style w:type="paragraph" w:customStyle="1" w:styleId="norm1">
    <w:name w:val="norm1"/>
    <w:basedOn w:val="Normal"/>
    <w:rsid w:val="00B8540E"/>
    <w:pPr>
      <w:keepLines/>
      <w:spacing w:before="60" w:after="120" w:line="360" w:lineRule="exact"/>
      <w:ind w:left="568" w:hanging="284"/>
    </w:pPr>
    <w:rPr>
      <w:rFonts w:ascii="Arial Narrow" w:hAnsi="Arial Narrow" w:cs="Arial Narrow"/>
      <w:szCs w:val="20"/>
      <w:lang w:val="es-ES_tradnl"/>
    </w:rPr>
  </w:style>
  <w:style w:type="paragraph" w:customStyle="1" w:styleId="BodyText22">
    <w:name w:val="Body Text 22"/>
    <w:basedOn w:val="Normal"/>
    <w:rsid w:val="00B8540E"/>
    <w:rPr>
      <w:szCs w:val="20"/>
    </w:rPr>
  </w:style>
  <w:style w:type="paragraph" w:customStyle="1" w:styleId="Prrafodelista11">
    <w:name w:val="Párrafo de lista11"/>
    <w:basedOn w:val="Normal"/>
    <w:qFormat/>
    <w:rsid w:val="00B8540E"/>
    <w:pPr>
      <w:spacing w:after="200" w:line="276" w:lineRule="atLeast"/>
      <w:ind w:left="720"/>
    </w:pPr>
    <w:rPr>
      <w:rFonts w:ascii="Calibri" w:hAnsi="Calibri" w:cs="Calibri"/>
      <w:szCs w:val="20"/>
    </w:rPr>
  </w:style>
  <w:style w:type="paragraph" w:customStyle="1" w:styleId="PARRAFO">
    <w:name w:val="PARRAFO"/>
    <w:basedOn w:val="Normal"/>
    <w:rsid w:val="00B8540E"/>
    <w:pPr>
      <w:spacing w:before="120" w:after="360" w:line="360" w:lineRule="atLeast"/>
    </w:pPr>
    <w:rPr>
      <w:rFonts w:ascii="Univers (WN)" w:hAnsi="Univers (WN)" w:cs="Univers (WN)"/>
      <w:szCs w:val="20"/>
      <w:lang w:val="es-ES_tradnl"/>
    </w:rPr>
  </w:style>
  <w:style w:type="paragraph" w:customStyle="1" w:styleId="PROEMIO0">
    <w:name w:val="PROEMIO"/>
    <w:basedOn w:val="Normal"/>
    <w:rsid w:val="00B8540E"/>
    <w:pPr>
      <w:spacing w:before="120" w:after="120"/>
    </w:pPr>
    <w:rPr>
      <w:rFonts w:ascii="Arial" w:hAnsi="Arial" w:cs="Arial"/>
      <w:b/>
      <w:szCs w:val="20"/>
    </w:rPr>
  </w:style>
  <w:style w:type="paragraph" w:customStyle="1" w:styleId="TtulodeTDC">
    <w:name w:val="Título de TDC"/>
    <w:basedOn w:val="Heading1"/>
    <w:next w:val="Normal"/>
    <w:qFormat/>
    <w:rsid w:val="00B8540E"/>
    <w:pPr>
      <w:spacing w:before="480" w:line="276" w:lineRule="atLeast"/>
      <w:jc w:val="left"/>
    </w:pPr>
    <w:rPr>
      <w:rFonts w:ascii="Calibri" w:hAnsi="Calibri" w:cs="Calibri"/>
      <w:color w:val="00FFFF"/>
      <w:szCs w:val="20"/>
    </w:rPr>
  </w:style>
  <w:style w:type="paragraph" w:customStyle="1" w:styleId="Listadevietas5">
    <w:name w:val="Lista de viñetas 5"/>
    <w:basedOn w:val="Normal"/>
    <w:rsid w:val="00B8540E"/>
    <w:pPr>
      <w:tabs>
        <w:tab w:val="left" w:pos="926"/>
      </w:tabs>
      <w:spacing w:before="120" w:after="120"/>
      <w:ind w:left="926" w:hanging="360"/>
    </w:pPr>
    <w:rPr>
      <w:rFonts w:ascii="Arial" w:hAnsi="Arial" w:cs="Arial"/>
      <w:szCs w:val="20"/>
    </w:rPr>
  </w:style>
  <w:style w:type="paragraph" w:customStyle="1" w:styleId="Ttulostablasygrfica">
    <w:name w:val="Títulos tablas y gráfica"/>
    <w:basedOn w:val="Normal"/>
    <w:rsid w:val="00B8540E"/>
    <w:pPr>
      <w:keepNext/>
      <w:keepLines/>
      <w:spacing w:before="120"/>
      <w:jc w:val="center"/>
    </w:pPr>
    <w:rPr>
      <w:rFonts w:ascii="Arial" w:hAnsi="Arial" w:cs="Arial"/>
      <w:b/>
      <w:sz w:val="20"/>
      <w:szCs w:val="20"/>
      <w:lang w:val="es-ES_tradnl"/>
    </w:rPr>
  </w:style>
  <w:style w:type="paragraph" w:customStyle="1" w:styleId="ListParagraph1">
    <w:name w:val="List Paragraph1"/>
    <w:basedOn w:val="Normal"/>
    <w:qFormat/>
    <w:rsid w:val="00B8540E"/>
    <w:pPr>
      <w:spacing w:before="120" w:after="120"/>
      <w:ind w:left="720"/>
    </w:pPr>
    <w:rPr>
      <w:rFonts w:ascii="Arial" w:hAnsi="Arial" w:cs="Arial"/>
      <w:szCs w:val="20"/>
      <w:lang w:val="es-ES_tradnl"/>
    </w:rPr>
  </w:style>
  <w:style w:type="paragraph" w:customStyle="1" w:styleId="NoSpacing1">
    <w:name w:val="No Spacing1"/>
    <w:rsid w:val="00B8540E"/>
    <w:rPr>
      <w:rFonts w:ascii="Calibri" w:hAnsi="Calibri" w:cs="Calibri"/>
    </w:rPr>
  </w:style>
  <w:style w:type="paragraph" w:customStyle="1" w:styleId="Clasificacinarancelari">
    <w:name w:val="Clasificación arancelari"/>
    <w:basedOn w:val="Normal"/>
    <w:rsid w:val="00B8540E"/>
    <w:pPr>
      <w:spacing w:before="120" w:after="50"/>
    </w:pPr>
    <w:rPr>
      <w:rFonts w:ascii="Arial" w:hAnsi="Arial" w:cs="Arial"/>
      <w:sz w:val="20"/>
      <w:szCs w:val="20"/>
      <w:lang w:val="es-ES_tradnl"/>
    </w:rPr>
  </w:style>
  <w:style w:type="paragraph" w:customStyle="1" w:styleId="Fuente">
    <w:name w:val="Fuente"/>
    <w:basedOn w:val="Normal"/>
    <w:rsid w:val="00B8540E"/>
    <w:pPr>
      <w:spacing w:after="120"/>
    </w:pPr>
    <w:rPr>
      <w:rFonts w:ascii="Arial" w:hAnsi="Arial" w:cs="Arial"/>
      <w:sz w:val="20"/>
      <w:szCs w:val="20"/>
      <w:lang w:val="es-ES_tradnl"/>
    </w:rPr>
  </w:style>
  <w:style w:type="paragraph" w:customStyle="1" w:styleId="Estilocita">
    <w:name w:val="Estilo cita"/>
    <w:basedOn w:val="Normal"/>
    <w:rsid w:val="00B8540E"/>
    <w:pPr>
      <w:spacing w:before="120" w:after="120"/>
      <w:ind w:left="709" w:right="713"/>
    </w:pPr>
    <w:rPr>
      <w:rFonts w:ascii="Arial" w:hAnsi="Arial" w:cs="Arial"/>
      <w:b/>
      <w:sz w:val="20"/>
      <w:szCs w:val="20"/>
    </w:rPr>
  </w:style>
  <w:style w:type="paragraph" w:customStyle="1" w:styleId="DireccinHTML1">
    <w:name w:val="Dirección HTML1"/>
    <w:basedOn w:val="Normal"/>
    <w:rsid w:val="00B8540E"/>
    <w:rPr>
      <w:i/>
      <w:szCs w:val="20"/>
    </w:rPr>
  </w:style>
  <w:style w:type="paragraph" w:customStyle="1" w:styleId="Arial12">
    <w:name w:val="Arial12"/>
    <w:basedOn w:val="Normal"/>
    <w:next w:val="Normal"/>
    <w:rsid w:val="00B8540E"/>
    <w:pPr>
      <w:spacing w:line="360" w:lineRule="atLeast"/>
    </w:pPr>
    <w:rPr>
      <w:rFonts w:ascii="Arial" w:hAnsi="Arial" w:cs="Arial"/>
      <w:szCs w:val="20"/>
    </w:rPr>
  </w:style>
  <w:style w:type="paragraph" w:styleId="DocumentMap">
    <w:name w:val="Document Map"/>
    <w:basedOn w:val="Normal"/>
    <w:link w:val="DocumentMapChar"/>
    <w:rsid w:val="00B8540E"/>
    <w:pPr>
      <w:shd w:val="clear" w:color="auto" w:fill="000080"/>
    </w:pPr>
    <w:rPr>
      <w:rFonts w:ascii="Tahoma" w:eastAsia="Calibri" w:hAnsi="Tahoma"/>
      <w:sz w:val="20"/>
      <w:szCs w:val="20"/>
      <w:lang w:val="x-none" w:eastAsia="en-US"/>
    </w:rPr>
  </w:style>
  <w:style w:type="character" w:customStyle="1" w:styleId="DocumentMapChar">
    <w:name w:val="Document Map Char"/>
    <w:link w:val="DocumentMap"/>
    <w:rsid w:val="00B8540E"/>
    <w:rPr>
      <w:rFonts w:ascii="Tahoma" w:eastAsia="Calibri" w:hAnsi="Tahoma"/>
      <w:shd w:val="clear" w:color="auto" w:fill="000080"/>
      <w:lang w:val="x-none" w:eastAsia="en-US"/>
    </w:rPr>
  </w:style>
  <w:style w:type="character" w:customStyle="1" w:styleId="Titulo2Car">
    <w:name w:val="Titulo 2 Car"/>
    <w:link w:val="Titulo2"/>
    <w:locked/>
    <w:rsid w:val="00B8540E"/>
    <w:rPr>
      <w:rFonts w:ascii="Arial" w:hAnsi="Arial" w:cs="Arial"/>
      <w:sz w:val="18"/>
      <w:lang w:eastAsia="es-ES"/>
    </w:rPr>
  </w:style>
  <w:style w:type="character" w:customStyle="1" w:styleId="TextoCarCar">
    <w:name w:val="Texto Car Car"/>
    <w:locked/>
    <w:rsid w:val="00B8540E"/>
    <w:rPr>
      <w:rFonts w:ascii="Arial" w:hAnsi="Arial" w:cs="Arial"/>
      <w:sz w:val="18"/>
      <w:szCs w:val="18"/>
      <w:lang w:val="es-MX" w:eastAsia="es-MX" w:bidi="ar-SA"/>
    </w:rPr>
  </w:style>
  <w:style w:type="paragraph" w:customStyle="1" w:styleId="xl25">
    <w:name w:val="xl25"/>
    <w:basedOn w:val="Normal"/>
    <w:rsid w:val="00B8540E"/>
    <w:pPr>
      <w:spacing w:before="100" w:beforeAutospacing="1" w:after="100" w:afterAutospacing="1"/>
    </w:pPr>
    <w:rPr>
      <w:rFonts w:ascii="Arial" w:eastAsia="Calibri" w:hAnsi="Arial" w:cs="Arial"/>
      <w:b/>
      <w:bCs/>
      <w:sz w:val="20"/>
      <w:szCs w:val="20"/>
      <w:lang w:eastAsia="en-US"/>
    </w:rPr>
  </w:style>
  <w:style w:type="paragraph" w:customStyle="1" w:styleId="xl26">
    <w:name w:val="xl26"/>
    <w:basedOn w:val="Normal"/>
    <w:rsid w:val="00B8540E"/>
    <w:pPr>
      <w:pBdr>
        <w:left w:val="single" w:sz="8" w:space="0" w:color="auto"/>
        <w:right w:val="single" w:sz="8" w:space="0" w:color="auto"/>
      </w:pBdr>
      <w:spacing w:before="100" w:beforeAutospacing="1" w:after="100" w:afterAutospacing="1"/>
    </w:pPr>
    <w:rPr>
      <w:rFonts w:ascii="Arial" w:eastAsia="Calibri" w:hAnsi="Arial" w:cs="Arial"/>
      <w:b/>
      <w:bCs/>
      <w:sz w:val="20"/>
      <w:szCs w:val="20"/>
      <w:lang w:eastAsia="en-US"/>
    </w:rPr>
  </w:style>
  <w:style w:type="paragraph" w:customStyle="1" w:styleId="xl27">
    <w:name w:val="xl27"/>
    <w:basedOn w:val="Normal"/>
    <w:rsid w:val="00B8540E"/>
    <w:pPr>
      <w:pBdr>
        <w:left w:val="single" w:sz="8" w:space="0" w:color="auto"/>
        <w:right w:val="single" w:sz="8" w:space="0" w:color="auto"/>
      </w:pBdr>
      <w:spacing w:before="100" w:beforeAutospacing="1" w:after="100" w:afterAutospacing="1"/>
      <w:jc w:val="center"/>
    </w:pPr>
    <w:rPr>
      <w:rFonts w:ascii="Arial" w:eastAsia="Calibri" w:hAnsi="Arial" w:cs="Arial"/>
      <w:b/>
      <w:bCs/>
      <w:sz w:val="20"/>
      <w:szCs w:val="20"/>
      <w:lang w:eastAsia="en-US"/>
    </w:rPr>
  </w:style>
  <w:style w:type="paragraph" w:customStyle="1" w:styleId="xl28">
    <w:name w:val="xl28"/>
    <w:basedOn w:val="Normal"/>
    <w:rsid w:val="00B8540E"/>
    <w:pPr>
      <w:pBdr>
        <w:left w:val="single" w:sz="8" w:space="0" w:color="auto"/>
        <w:right w:val="single" w:sz="8" w:space="0" w:color="auto"/>
      </w:pBdr>
      <w:spacing w:before="100" w:beforeAutospacing="1" w:after="100" w:afterAutospacing="1"/>
      <w:jc w:val="center"/>
    </w:pPr>
    <w:rPr>
      <w:rFonts w:ascii="Arial" w:eastAsia="Calibri" w:hAnsi="Arial" w:cs="Arial"/>
      <w:b/>
      <w:bCs/>
      <w:sz w:val="19"/>
      <w:szCs w:val="19"/>
      <w:lang w:eastAsia="en-US"/>
    </w:rPr>
  </w:style>
  <w:style w:type="paragraph" w:customStyle="1" w:styleId="xl30">
    <w:name w:val="xl30"/>
    <w:basedOn w:val="Normal"/>
    <w:rsid w:val="00B8540E"/>
    <w:pPr>
      <w:pBdr>
        <w:bottom w:val="single" w:sz="8" w:space="0" w:color="auto"/>
      </w:pBdr>
      <w:spacing w:before="100" w:beforeAutospacing="1" w:after="100" w:afterAutospacing="1"/>
      <w:jc w:val="center"/>
    </w:pPr>
    <w:rPr>
      <w:rFonts w:ascii="Arial" w:eastAsia="Calibri" w:hAnsi="Arial" w:cs="Arial"/>
      <w:b/>
      <w:bCs/>
      <w:sz w:val="20"/>
      <w:szCs w:val="20"/>
      <w:lang w:eastAsia="en-US"/>
    </w:rPr>
  </w:style>
  <w:style w:type="paragraph" w:customStyle="1" w:styleId="xl34">
    <w:name w:val="xl34"/>
    <w:basedOn w:val="Normal"/>
    <w:rsid w:val="00B8540E"/>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Calibri"/>
      <w:sz w:val="20"/>
      <w:szCs w:val="20"/>
      <w:lang w:eastAsia="en-US"/>
    </w:rPr>
  </w:style>
  <w:style w:type="paragraph" w:customStyle="1" w:styleId="xl43">
    <w:name w:val="xl43"/>
    <w:basedOn w:val="Normal"/>
    <w:rsid w:val="00B8540E"/>
    <w:pPr>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ascii="Arial" w:eastAsia="Calibri" w:hAnsi="Arial" w:cs="Arial"/>
      <w:b/>
      <w:bCs/>
      <w:sz w:val="20"/>
      <w:szCs w:val="20"/>
      <w:lang w:eastAsia="en-US"/>
    </w:rPr>
  </w:style>
  <w:style w:type="paragraph" w:customStyle="1" w:styleId="xl45">
    <w:name w:val="xl45"/>
    <w:basedOn w:val="Normal"/>
    <w:rsid w:val="00B8540E"/>
    <w:pPr>
      <w:pBdr>
        <w:top w:val="single" w:sz="4" w:space="0" w:color="auto"/>
        <w:left w:val="single" w:sz="4" w:space="0" w:color="auto"/>
        <w:bottom w:val="double" w:sz="6" w:space="0" w:color="auto"/>
        <w:right w:val="double" w:sz="6" w:space="0" w:color="auto"/>
      </w:pBdr>
      <w:spacing w:before="100" w:beforeAutospacing="1" w:after="100" w:afterAutospacing="1"/>
      <w:jc w:val="center"/>
      <w:textAlignment w:val="center"/>
    </w:pPr>
    <w:rPr>
      <w:rFonts w:eastAsia="Calibri"/>
      <w:sz w:val="20"/>
      <w:szCs w:val="20"/>
      <w:lang w:eastAsia="en-US"/>
    </w:rPr>
  </w:style>
  <w:style w:type="character" w:customStyle="1" w:styleId="textoCarCar0">
    <w:name w:val="texto Car Car"/>
    <w:locked/>
    <w:rsid w:val="00B8540E"/>
    <w:rPr>
      <w:rFonts w:ascii="Arial" w:hAnsi="Arial" w:cs="Arial"/>
      <w:sz w:val="18"/>
      <w:lang w:val="es-ES_tradnl"/>
    </w:rPr>
  </w:style>
  <w:style w:type="paragraph" w:customStyle="1" w:styleId="TextoCarCar1">
    <w:name w:val="Texto Car Car1"/>
    <w:basedOn w:val="ROMANOS"/>
    <w:link w:val="TextoCarCarCar"/>
    <w:rsid w:val="00B8540E"/>
    <w:pPr>
      <w:tabs>
        <w:tab w:val="clear" w:pos="720"/>
      </w:tabs>
      <w:ind w:left="0" w:firstLine="288"/>
    </w:pPr>
    <w:rPr>
      <w:rFonts w:cs="Times New Roman"/>
      <w:lang w:val="x-none"/>
    </w:rPr>
  </w:style>
  <w:style w:type="character" w:customStyle="1" w:styleId="TextoCarCarCar">
    <w:name w:val="Texto Car Car Car"/>
    <w:link w:val="TextoCarCar1"/>
    <w:locked/>
    <w:rsid w:val="00B8540E"/>
    <w:rPr>
      <w:rFonts w:ascii="Arial" w:hAnsi="Arial"/>
      <w:sz w:val="18"/>
      <w:szCs w:val="18"/>
      <w:lang w:val="x-none" w:eastAsia="es-ES"/>
    </w:rPr>
  </w:style>
  <w:style w:type="paragraph" w:customStyle="1" w:styleId="HBNORMAL">
    <w:name w:val="HBNORMAL"/>
    <w:rsid w:val="00B8540E"/>
    <w:rPr>
      <w:sz w:val="24"/>
      <w:szCs w:val="24"/>
      <w:lang w:val="en-US" w:eastAsia="en-US"/>
    </w:rPr>
  </w:style>
  <w:style w:type="paragraph" w:customStyle="1" w:styleId="Estilo1x">
    <w:name w:val="Estilo1x"/>
    <w:basedOn w:val="Texto"/>
    <w:rsid w:val="00B8540E"/>
    <w:pPr>
      <w:spacing w:before="20" w:after="20" w:line="240" w:lineRule="auto"/>
      <w:jc w:val="right"/>
    </w:pPr>
    <w:rPr>
      <w:rFonts w:cs="Times New Roman"/>
      <w:b/>
      <w:bCs/>
      <w:sz w:val="16"/>
      <w:szCs w:val="16"/>
    </w:rPr>
  </w:style>
  <w:style w:type="paragraph" w:customStyle="1" w:styleId="Estilo1xx">
    <w:name w:val="Estilo1xx"/>
    <w:basedOn w:val="Texto"/>
    <w:rsid w:val="00B8540E"/>
    <w:pPr>
      <w:spacing w:before="20" w:after="20" w:line="240" w:lineRule="auto"/>
      <w:ind w:left="144" w:firstLine="0"/>
    </w:pPr>
    <w:rPr>
      <w:rFonts w:cs="Times New Roman"/>
      <w:sz w:val="16"/>
      <w:szCs w:val="16"/>
    </w:rPr>
  </w:style>
  <w:style w:type="paragraph" w:customStyle="1" w:styleId="cb">
    <w:name w:val="cb"/>
    <w:basedOn w:val="Texto"/>
    <w:rsid w:val="00B8540E"/>
    <w:pPr>
      <w:ind w:left="1008" w:hanging="720"/>
    </w:pPr>
    <w:rPr>
      <w:rFonts w:cs="Times New Roman"/>
      <w:b/>
      <w:bCs/>
      <w:szCs w:val="18"/>
      <w:lang w:val="es-ES_tradnl"/>
    </w:rPr>
  </w:style>
  <w:style w:type="paragraph" w:customStyle="1" w:styleId="BlockLine">
    <w:name w:val="Block Line"/>
    <w:basedOn w:val="Normal"/>
    <w:next w:val="Normal"/>
    <w:rsid w:val="00B8540E"/>
    <w:pPr>
      <w:pBdr>
        <w:top w:val="single" w:sz="6" w:space="1" w:color="auto"/>
        <w:between w:val="single" w:sz="6" w:space="1" w:color="auto"/>
      </w:pBdr>
      <w:spacing w:before="240"/>
      <w:ind w:left="1700"/>
    </w:pPr>
    <w:rPr>
      <w:rFonts w:eastAsia="Calibri"/>
      <w:sz w:val="20"/>
      <w:szCs w:val="20"/>
      <w:lang w:eastAsia="en-US"/>
    </w:rPr>
  </w:style>
  <w:style w:type="paragraph" w:customStyle="1" w:styleId="BulletText1">
    <w:name w:val="Bullet Text 1"/>
    <w:basedOn w:val="Normal"/>
    <w:rsid w:val="00B8540E"/>
    <w:pPr>
      <w:numPr>
        <w:numId w:val="1"/>
      </w:numPr>
    </w:pPr>
    <w:rPr>
      <w:rFonts w:eastAsia="Calibri"/>
      <w:sz w:val="20"/>
      <w:szCs w:val="20"/>
      <w:lang w:eastAsia="en-US"/>
    </w:rPr>
  </w:style>
  <w:style w:type="paragraph" w:styleId="MacroText">
    <w:name w:val="macro"/>
    <w:link w:val="MacroTextChar"/>
    <w:rsid w:val="00B8540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s-ES"/>
    </w:rPr>
  </w:style>
  <w:style w:type="character" w:customStyle="1" w:styleId="MacroTextChar">
    <w:name w:val="Macro Text Char"/>
    <w:link w:val="MacroText"/>
    <w:rsid w:val="00B8540E"/>
    <w:rPr>
      <w:rFonts w:ascii="Courier New" w:hAnsi="Courier New" w:cs="Courier New"/>
      <w:lang w:val="en-US" w:eastAsia="es-ES"/>
    </w:rPr>
  </w:style>
  <w:style w:type="character" w:customStyle="1" w:styleId="sumCarCar">
    <w:name w:val="sum Car Car"/>
    <w:locked/>
    <w:rsid w:val="00B8540E"/>
    <w:rPr>
      <w:rFonts w:ascii="Arial" w:eastAsia="Calibri" w:hAnsi="Arial"/>
      <w:sz w:val="24"/>
      <w:szCs w:val="24"/>
      <w:lang w:val="es-ES_tradnl" w:eastAsia="en-US"/>
    </w:rPr>
  </w:style>
  <w:style w:type="paragraph" w:customStyle="1" w:styleId="SRA">
    <w:name w:val="SRA"/>
    <w:basedOn w:val="texto0"/>
    <w:rsid w:val="00B8540E"/>
    <w:pPr>
      <w:snapToGrid/>
      <w:spacing w:line="216" w:lineRule="atLeast"/>
      <w:ind w:left="1440" w:hanging="1170"/>
    </w:pPr>
    <w:rPr>
      <w:rFonts w:eastAsia="Calibri"/>
      <w:lang w:val="es-ES_tradnl"/>
    </w:rPr>
  </w:style>
  <w:style w:type="character" w:customStyle="1" w:styleId="sum1CarCar">
    <w:name w:val="sum1 Car Car"/>
    <w:link w:val="sum1"/>
    <w:locked/>
    <w:rsid w:val="00B8540E"/>
    <w:rPr>
      <w:rFonts w:ascii="Arial" w:hAnsi="Arial"/>
      <w:sz w:val="18"/>
      <w:lang w:val="es-ES_tradnl" w:eastAsia="x-none"/>
    </w:rPr>
  </w:style>
  <w:style w:type="paragraph" w:customStyle="1" w:styleId="tablainicio">
    <w:name w:val="tablainicio"/>
    <w:basedOn w:val="Normal"/>
    <w:rsid w:val="00B8540E"/>
    <w:pPr>
      <w:tabs>
        <w:tab w:val="center" w:pos="1080"/>
        <w:tab w:val="center" w:pos="1890"/>
        <w:tab w:val="center" w:pos="2610"/>
        <w:tab w:val="center" w:pos="3240"/>
        <w:tab w:val="center" w:pos="4050"/>
        <w:tab w:val="center" w:pos="4770"/>
        <w:tab w:val="center" w:pos="5490"/>
        <w:tab w:val="center" w:pos="6120"/>
        <w:tab w:val="center" w:pos="6930"/>
        <w:tab w:val="center" w:pos="7740"/>
        <w:tab w:val="center" w:pos="8550"/>
      </w:tabs>
      <w:spacing w:line="104" w:lineRule="exact"/>
      <w:ind w:firstLine="180"/>
    </w:pPr>
    <w:rPr>
      <w:rFonts w:ascii="Courier New" w:eastAsia="Calibri" w:hAnsi="Courier New" w:cs="Courier New"/>
      <w:sz w:val="10"/>
      <w:szCs w:val="10"/>
      <w:lang w:val="es-ES_tradnl"/>
    </w:rPr>
  </w:style>
  <w:style w:type="paragraph" w:customStyle="1" w:styleId="an4x">
    <w:name w:val="an4x"/>
    <w:basedOn w:val="Normal"/>
    <w:rsid w:val="00B8540E"/>
    <w:pPr>
      <w:tabs>
        <w:tab w:val="right" w:pos="1296"/>
        <w:tab w:val="left" w:pos="1627"/>
        <w:tab w:val="right" w:pos="2822"/>
        <w:tab w:val="left" w:pos="3067"/>
        <w:tab w:val="right" w:pos="4262"/>
        <w:tab w:val="left" w:pos="4507"/>
        <w:tab w:val="right" w:pos="5702"/>
        <w:tab w:val="left" w:pos="6034"/>
        <w:tab w:val="right" w:pos="7229"/>
        <w:tab w:val="left" w:pos="7560"/>
        <w:tab w:val="right" w:pos="8669"/>
      </w:tabs>
      <w:spacing w:line="128" w:lineRule="exact"/>
    </w:pPr>
    <w:rPr>
      <w:rFonts w:ascii="Courier New" w:eastAsia="Calibri" w:hAnsi="Courier New" w:cs="Courier New"/>
      <w:sz w:val="10"/>
      <w:szCs w:val="10"/>
      <w:lang w:val="es-ES_tradnl"/>
    </w:rPr>
  </w:style>
  <w:style w:type="character" w:customStyle="1" w:styleId="CarCar18">
    <w:name w:val="Car Car18"/>
    <w:rsid w:val="00B8540E"/>
    <w:rPr>
      <w:rFonts w:ascii="Arial" w:hAnsi="Arial" w:cs="Arial"/>
      <w:sz w:val="18"/>
      <w:szCs w:val="18"/>
      <w:lang w:val="es-ES_tradnl" w:eastAsia="es-MX"/>
    </w:rPr>
  </w:style>
  <w:style w:type="paragraph" w:customStyle="1" w:styleId="Nachovieta">
    <w:name w:val="Nacho viñeta"/>
    <w:basedOn w:val="BodyText"/>
    <w:rsid w:val="00B8540E"/>
    <w:pPr>
      <w:widowControl/>
      <w:tabs>
        <w:tab w:val="num" w:pos="0"/>
      </w:tabs>
      <w:ind w:left="187" w:hanging="187"/>
    </w:pPr>
    <w:rPr>
      <w:rFonts w:ascii="Times New Roman" w:eastAsia="Calibri" w:hAnsi="Times New Roman"/>
      <w:snapToGrid/>
      <w:sz w:val="26"/>
      <w:szCs w:val="26"/>
      <w:lang w:eastAsia="en-US"/>
    </w:rPr>
  </w:style>
  <w:style w:type="character" w:styleId="Emphasis">
    <w:name w:val="Emphasis"/>
    <w:basedOn w:val="DefaultParagraphFont"/>
    <w:qFormat/>
    <w:rsid w:val="00B61058"/>
    <w:rPr>
      <w:i/>
      <w:iCs/>
      <w:color w:val="auto"/>
    </w:rPr>
  </w:style>
  <w:style w:type="paragraph" w:customStyle="1" w:styleId="Sangra2detindependiente2">
    <w:name w:val="Sangría 2 de t. independiente2"/>
    <w:basedOn w:val="Normal"/>
    <w:rsid w:val="00B8540E"/>
    <w:pPr>
      <w:ind w:left="-426"/>
    </w:pPr>
    <w:rPr>
      <w:rFonts w:ascii="Century Gothic" w:eastAsia="Calibri" w:hAnsi="Century Gothic" w:cs="Century Gothic"/>
      <w:sz w:val="20"/>
      <w:szCs w:val="20"/>
      <w:lang w:val="es-ES_tradnl" w:eastAsia="en-US"/>
    </w:rPr>
  </w:style>
  <w:style w:type="paragraph" w:customStyle="1" w:styleId="Textosinformato2">
    <w:name w:val="Texto sin formato2"/>
    <w:basedOn w:val="Normal"/>
    <w:rsid w:val="00B8540E"/>
    <w:rPr>
      <w:rFonts w:ascii="Courier New" w:eastAsia="Calibri" w:hAnsi="Courier New" w:cs="Courier New"/>
      <w:sz w:val="20"/>
      <w:szCs w:val="20"/>
      <w:lang w:eastAsia="en-US"/>
    </w:rPr>
  </w:style>
  <w:style w:type="character" w:customStyle="1" w:styleId="CarCar181">
    <w:name w:val="Car Car181"/>
    <w:rsid w:val="00B8540E"/>
    <w:rPr>
      <w:rFonts w:ascii="Arial" w:hAnsi="Arial" w:cs="Arial"/>
      <w:sz w:val="18"/>
      <w:szCs w:val="18"/>
      <w:lang w:val="es-ES_tradnl" w:eastAsia="es-MX"/>
    </w:rPr>
  </w:style>
  <w:style w:type="paragraph" w:customStyle="1" w:styleId="Sangra3detindependiente2">
    <w:name w:val="Sangría 3 de t. independiente2"/>
    <w:basedOn w:val="Normal"/>
    <w:rsid w:val="00B8540E"/>
    <w:pPr>
      <w:spacing w:after="120"/>
      <w:ind w:left="283"/>
    </w:pPr>
    <w:rPr>
      <w:rFonts w:eastAsia="Calibri"/>
      <w:sz w:val="16"/>
      <w:szCs w:val="16"/>
      <w:lang w:eastAsia="en-US"/>
    </w:rPr>
  </w:style>
  <w:style w:type="paragraph" w:customStyle="1" w:styleId="Textoindependiente32">
    <w:name w:val="Texto independiente 32"/>
    <w:basedOn w:val="Normal"/>
    <w:rsid w:val="00B8540E"/>
    <w:rPr>
      <w:rFonts w:eastAsia="Calibri"/>
      <w:sz w:val="26"/>
      <w:szCs w:val="26"/>
      <w:lang w:val="es-ES_tradnl" w:eastAsia="en-US"/>
    </w:rPr>
  </w:style>
  <w:style w:type="paragraph" w:customStyle="1" w:styleId="font5">
    <w:name w:val="font5"/>
    <w:basedOn w:val="Normal"/>
    <w:rsid w:val="00B8540E"/>
    <w:pPr>
      <w:spacing w:before="100" w:beforeAutospacing="1" w:after="100" w:afterAutospacing="1"/>
    </w:pPr>
    <w:rPr>
      <w:rFonts w:ascii="Tahoma" w:eastAsia="Calibri" w:hAnsi="Tahoma" w:cs="Tahoma"/>
      <w:b/>
      <w:bCs/>
      <w:color w:val="000000"/>
      <w:sz w:val="16"/>
      <w:szCs w:val="16"/>
      <w:lang w:val="en-US" w:eastAsia="en-US"/>
    </w:rPr>
  </w:style>
  <w:style w:type="paragraph" w:customStyle="1" w:styleId="font6">
    <w:name w:val="font6"/>
    <w:basedOn w:val="Normal"/>
    <w:rsid w:val="00B8540E"/>
    <w:pPr>
      <w:spacing w:before="100" w:beforeAutospacing="1" w:after="100" w:afterAutospacing="1"/>
    </w:pPr>
    <w:rPr>
      <w:rFonts w:ascii="Tahoma" w:eastAsia="Calibri" w:hAnsi="Tahoma" w:cs="Tahoma"/>
      <w:color w:val="000000"/>
      <w:sz w:val="16"/>
      <w:szCs w:val="16"/>
      <w:lang w:val="en-US" w:eastAsia="en-US"/>
    </w:rPr>
  </w:style>
  <w:style w:type="paragraph" w:customStyle="1" w:styleId="xl69">
    <w:name w:val="xl69"/>
    <w:basedOn w:val="Normal"/>
    <w:rsid w:val="00B8540E"/>
    <w:pPr>
      <w:spacing w:before="100" w:beforeAutospacing="1" w:after="100" w:afterAutospacing="1"/>
    </w:pPr>
    <w:rPr>
      <w:rFonts w:ascii="Arial" w:eastAsia="Calibri" w:hAnsi="Arial" w:cs="Arial"/>
      <w:b/>
      <w:bCs/>
      <w:sz w:val="6"/>
      <w:szCs w:val="6"/>
      <w:lang w:val="en-US" w:eastAsia="en-US"/>
    </w:rPr>
  </w:style>
  <w:style w:type="paragraph" w:customStyle="1" w:styleId="xl70">
    <w:name w:val="xl70"/>
    <w:basedOn w:val="Normal"/>
    <w:rsid w:val="00B8540E"/>
    <w:pPr>
      <w:spacing w:before="100" w:beforeAutospacing="1" w:after="100" w:afterAutospacing="1"/>
    </w:pPr>
    <w:rPr>
      <w:rFonts w:ascii="Arial" w:eastAsia="Calibri" w:hAnsi="Arial" w:cs="Arial"/>
      <w:sz w:val="6"/>
      <w:szCs w:val="6"/>
      <w:lang w:val="en-US" w:eastAsia="en-US"/>
    </w:rPr>
  </w:style>
  <w:style w:type="paragraph" w:customStyle="1" w:styleId="xl71">
    <w:name w:val="xl71"/>
    <w:basedOn w:val="Normal"/>
    <w:rsid w:val="00B8540E"/>
    <w:pPr>
      <w:spacing w:before="100" w:beforeAutospacing="1" w:after="100" w:afterAutospacing="1"/>
      <w:jc w:val="right"/>
    </w:pPr>
    <w:rPr>
      <w:rFonts w:ascii="Arial" w:eastAsia="Calibri" w:hAnsi="Arial" w:cs="Arial"/>
      <w:b/>
      <w:bCs/>
      <w:sz w:val="6"/>
      <w:szCs w:val="6"/>
      <w:lang w:val="en-US" w:eastAsia="en-US"/>
    </w:rPr>
  </w:style>
  <w:style w:type="paragraph" w:customStyle="1" w:styleId="xl72">
    <w:name w:val="xl72"/>
    <w:basedOn w:val="Normal"/>
    <w:rsid w:val="00B8540E"/>
    <w:pPr>
      <w:spacing w:before="100" w:beforeAutospacing="1" w:after="100" w:afterAutospacing="1"/>
    </w:pPr>
    <w:rPr>
      <w:rFonts w:ascii="Arial" w:eastAsia="Calibri" w:hAnsi="Arial" w:cs="Arial"/>
      <w:b/>
      <w:bCs/>
      <w:sz w:val="6"/>
      <w:szCs w:val="6"/>
      <w:lang w:val="en-US" w:eastAsia="en-US"/>
    </w:rPr>
  </w:style>
  <w:style w:type="paragraph" w:customStyle="1" w:styleId="xl73">
    <w:name w:val="xl73"/>
    <w:basedOn w:val="Normal"/>
    <w:rsid w:val="00B8540E"/>
    <w:pPr>
      <w:spacing w:before="100" w:beforeAutospacing="1" w:after="100" w:afterAutospacing="1"/>
    </w:pPr>
    <w:rPr>
      <w:rFonts w:ascii="Arial" w:eastAsia="Calibri" w:hAnsi="Arial" w:cs="Arial"/>
      <w:b/>
      <w:bCs/>
      <w:sz w:val="6"/>
      <w:szCs w:val="6"/>
      <w:lang w:val="en-US" w:eastAsia="en-US"/>
    </w:rPr>
  </w:style>
  <w:style w:type="paragraph" w:customStyle="1" w:styleId="xl74">
    <w:name w:val="xl74"/>
    <w:basedOn w:val="Normal"/>
    <w:rsid w:val="00B8540E"/>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Arial" w:eastAsia="Calibri" w:hAnsi="Arial" w:cs="Arial"/>
      <w:b/>
      <w:bCs/>
      <w:sz w:val="6"/>
      <w:szCs w:val="6"/>
      <w:lang w:val="en-US" w:eastAsia="en-US"/>
    </w:rPr>
  </w:style>
  <w:style w:type="paragraph" w:customStyle="1" w:styleId="xl76">
    <w:name w:val="xl76"/>
    <w:basedOn w:val="Normal"/>
    <w:rsid w:val="00B8540E"/>
    <w:pPr>
      <w:pBdr>
        <w:top w:val="single" w:sz="8" w:space="0" w:color="auto"/>
        <w:left w:val="single" w:sz="8" w:space="0" w:color="auto"/>
        <w:bottom w:val="single" w:sz="4" w:space="0" w:color="auto"/>
      </w:pBdr>
      <w:spacing w:before="100" w:beforeAutospacing="1" w:after="100" w:afterAutospacing="1"/>
      <w:jc w:val="center"/>
      <w:textAlignment w:val="center"/>
    </w:pPr>
    <w:rPr>
      <w:rFonts w:ascii="Arial" w:eastAsia="Calibri" w:hAnsi="Arial" w:cs="Arial"/>
      <w:b/>
      <w:bCs/>
      <w:sz w:val="6"/>
      <w:szCs w:val="6"/>
      <w:lang w:val="en-US" w:eastAsia="en-US"/>
    </w:rPr>
  </w:style>
  <w:style w:type="paragraph" w:customStyle="1" w:styleId="xl77">
    <w:name w:val="xl77"/>
    <w:basedOn w:val="Normal"/>
    <w:rsid w:val="00B8540E"/>
    <w:pPr>
      <w:pBdr>
        <w:top w:val="single" w:sz="8" w:space="0" w:color="auto"/>
        <w:bottom w:val="single" w:sz="4" w:space="0" w:color="auto"/>
        <w:right w:val="single" w:sz="8" w:space="0" w:color="auto"/>
      </w:pBdr>
      <w:spacing w:before="100" w:beforeAutospacing="1" w:after="100" w:afterAutospacing="1"/>
      <w:jc w:val="center"/>
      <w:textAlignment w:val="center"/>
    </w:pPr>
    <w:rPr>
      <w:rFonts w:ascii="Arial" w:eastAsia="Calibri" w:hAnsi="Arial" w:cs="Arial"/>
      <w:b/>
      <w:bCs/>
      <w:sz w:val="6"/>
      <w:szCs w:val="6"/>
      <w:lang w:val="en-US" w:eastAsia="en-US"/>
    </w:rPr>
  </w:style>
  <w:style w:type="paragraph" w:customStyle="1" w:styleId="xl78">
    <w:name w:val="xl78"/>
    <w:basedOn w:val="Normal"/>
    <w:rsid w:val="00B8540E"/>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Arial" w:eastAsia="Calibri" w:hAnsi="Arial" w:cs="Arial"/>
      <w:b/>
      <w:bCs/>
      <w:sz w:val="6"/>
      <w:szCs w:val="6"/>
      <w:lang w:val="en-US" w:eastAsia="en-US"/>
    </w:rPr>
  </w:style>
  <w:style w:type="paragraph" w:customStyle="1" w:styleId="xl79">
    <w:name w:val="xl79"/>
    <w:basedOn w:val="Normal"/>
    <w:rsid w:val="00B8540E"/>
    <w:pPr>
      <w:pBdr>
        <w:top w:val="single" w:sz="4" w:space="0" w:color="auto"/>
        <w:bottom w:val="single" w:sz="4" w:space="0" w:color="auto"/>
      </w:pBdr>
      <w:spacing w:before="100" w:beforeAutospacing="1" w:after="100" w:afterAutospacing="1"/>
      <w:jc w:val="center"/>
      <w:textAlignment w:val="center"/>
    </w:pPr>
    <w:rPr>
      <w:rFonts w:ascii="Arial" w:eastAsia="Calibri" w:hAnsi="Arial" w:cs="Arial"/>
      <w:b/>
      <w:bCs/>
      <w:sz w:val="6"/>
      <w:szCs w:val="6"/>
      <w:lang w:val="en-US" w:eastAsia="en-US"/>
    </w:rPr>
  </w:style>
  <w:style w:type="paragraph" w:customStyle="1" w:styleId="xl80">
    <w:name w:val="xl80"/>
    <w:basedOn w:val="Normal"/>
    <w:rsid w:val="00B8540E"/>
    <w:pPr>
      <w:pBdr>
        <w:top w:val="single" w:sz="4" w:space="0" w:color="auto"/>
        <w:bottom w:val="single" w:sz="4" w:space="0" w:color="auto"/>
        <w:right w:val="single" w:sz="4" w:space="0" w:color="auto"/>
      </w:pBdr>
      <w:spacing w:before="100" w:beforeAutospacing="1" w:after="100" w:afterAutospacing="1"/>
      <w:textAlignment w:val="center"/>
    </w:pPr>
    <w:rPr>
      <w:rFonts w:ascii="Arial" w:eastAsia="Calibri" w:hAnsi="Arial" w:cs="Arial"/>
      <w:b/>
      <w:bCs/>
      <w:sz w:val="6"/>
      <w:szCs w:val="6"/>
      <w:lang w:val="en-US" w:eastAsia="en-US"/>
    </w:rPr>
  </w:style>
  <w:style w:type="paragraph" w:customStyle="1" w:styleId="xl81">
    <w:name w:val="xl81"/>
    <w:basedOn w:val="Normal"/>
    <w:rsid w:val="00B8540E"/>
    <w:pPr>
      <w:pBdr>
        <w:top w:val="single" w:sz="4" w:space="0" w:color="auto"/>
        <w:left w:val="single" w:sz="4" w:space="0" w:color="auto"/>
        <w:bottom w:val="single" w:sz="4" w:space="0" w:color="auto"/>
      </w:pBdr>
      <w:spacing w:before="100" w:beforeAutospacing="1" w:after="100" w:afterAutospacing="1"/>
      <w:textAlignment w:val="center"/>
    </w:pPr>
    <w:rPr>
      <w:rFonts w:ascii="Arial" w:eastAsia="Calibri" w:hAnsi="Arial" w:cs="Arial"/>
      <w:b/>
      <w:bCs/>
      <w:sz w:val="6"/>
      <w:szCs w:val="6"/>
      <w:lang w:val="en-US" w:eastAsia="en-US"/>
    </w:rPr>
  </w:style>
  <w:style w:type="paragraph" w:customStyle="1" w:styleId="xl82">
    <w:name w:val="xl82"/>
    <w:basedOn w:val="Normal"/>
    <w:rsid w:val="00B8540E"/>
    <w:pPr>
      <w:spacing w:before="100" w:beforeAutospacing="1" w:after="100" w:afterAutospacing="1"/>
      <w:textAlignment w:val="center"/>
    </w:pPr>
    <w:rPr>
      <w:rFonts w:ascii="Arial" w:eastAsia="Calibri" w:hAnsi="Arial" w:cs="Arial"/>
      <w:sz w:val="6"/>
      <w:szCs w:val="6"/>
      <w:lang w:val="en-US" w:eastAsia="en-US"/>
    </w:rPr>
  </w:style>
  <w:style w:type="paragraph" w:customStyle="1" w:styleId="xl83">
    <w:name w:val="xl83"/>
    <w:basedOn w:val="Normal"/>
    <w:rsid w:val="00B8540E"/>
    <w:pPr>
      <w:spacing w:before="100" w:beforeAutospacing="1" w:after="100" w:afterAutospacing="1"/>
    </w:pPr>
    <w:rPr>
      <w:rFonts w:ascii="Arial" w:eastAsia="Calibri" w:hAnsi="Arial" w:cs="Arial"/>
      <w:color w:val="000000"/>
      <w:sz w:val="6"/>
      <w:szCs w:val="6"/>
      <w:lang w:val="en-US" w:eastAsia="en-US"/>
    </w:rPr>
  </w:style>
  <w:style w:type="paragraph" w:customStyle="1" w:styleId="xl84">
    <w:name w:val="xl84"/>
    <w:basedOn w:val="Normal"/>
    <w:rsid w:val="00B8540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eastAsia="Calibri" w:hAnsi="Arial" w:cs="Arial"/>
      <w:sz w:val="6"/>
      <w:szCs w:val="6"/>
      <w:lang w:val="en-US" w:eastAsia="en-US"/>
    </w:rPr>
  </w:style>
  <w:style w:type="paragraph" w:customStyle="1" w:styleId="xl85">
    <w:name w:val="xl85"/>
    <w:basedOn w:val="Normal"/>
    <w:rsid w:val="00B8540E"/>
    <w:pPr>
      <w:pBdr>
        <w:top w:val="single" w:sz="4" w:space="0" w:color="auto"/>
      </w:pBdr>
      <w:spacing w:before="100" w:beforeAutospacing="1" w:after="100" w:afterAutospacing="1"/>
      <w:jc w:val="center"/>
      <w:textAlignment w:val="center"/>
    </w:pPr>
    <w:rPr>
      <w:rFonts w:ascii="Arial" w:eastAsia="Calibri" w:hAnsi="Arial" w:cs="Arial"/>
      <w:sz w:val="6"/>
      <w:szCs w:val="6"/>
      <w:lang w:val="en-US" w:eastAsia="en-US"/>
    </w:rPr>
  </w:style>
  <w:style w:type="paragraph" w:customStyle="1" w:styleId="xl86">
    <w:name w:val="xl86"/>
    <w:basedOn w:val="Normal"/>
    <w:rsid w:val="00B8540E"/>
    <w:pPr>
      <w:pBdr>
        <w:top w:val="single" w:sz="4" w:space="0" w:color="auto"/>
        <w:right w:val="single" w:sz="4" w:space="0" w:color="auto"/>
      </w:pBdr>
      <w:spacing w:before="100" w:beforeAutospacing="1" w:after="100" w:afterAutospacing="1"/>
      <w:jc w:val="center"/>
      <w:textAlignment w:val="center"/>
    </w:pPr>
    <w:rPr>
      <w:rFonts w:ascii="Arial" w:eastAsia="Calibri" w:hAnsi="Arial" w:cs="Arial"/>
      <w:sz w:val="6"/>
      <w:szCs w:val="6"/>
      <w:lang w:val="en-US" w:eastAsia="en-US"/>
    </w:rPr>
  </w:style>
  <w:style w:type="paragraph" w:customStyle="1" w:styleId="xl87">
    <w:name w:val="xl87"/>
    <w:basedOn w:val="Normal"/>
    <w:rsid w:val="00B8540E"/>
    <w:pPr>
      <w:pBdr>
        <w:top w:val="single" w:sz="4" w:space="0" w:color="auto"/>
        <w:left w:val="single" w:sz="4" w:space="0" w:color="auto"/>
      </w:pBdr>
      <w:spacing w:before="100" w:beforeAutospacing="1" w:after="100" w:afterAutospacing="1"/>
      <w:jc w:val="center"/>
      <w:textAlignment w:val="center"/>
    </w:pPr>
    <w:rPr>
      <w:rFonts w:ascii="Arial" w:eastAsia="Calibri" w:hAnsi="Arial" w:cs="Arial"/>
      <w:sz w:val="6"/>
      <w:szCs w:val="6"/>
      <w:lang w:val="en-US" w:eastAsia="en-US"/>
    </w:rPr>
  </w:style>
  <w:style w:type="paragraph" w:customStyle="1" w:styleId="xl88">
    <w:name w:val="xl88"/>
    <w:basedOn w:val="Normal"/>
    <w:rsid w:val="00B8540E"/>
    <w:pPr>
      <w:pBdr>
        <w:top w:val="single" w:sz="4" w:space="0" w:color="auto"/>
        <w:left w:val="single" w:sz="8" w:space="0" w:color="auto"/>
        <w:right w:val="single" w:sz="8" w:space="0" w:color="auto"/>
      </w:pBdr>
      <w:spacing w:before="100" w:beforeAutospacing="1" w:after="100" w:afterAutospacing="1"/>
      <w:jc w:val="center"/>
      <w:textAlignment w:val="center"/>
    </w:pPr>
    <w:rPr>
      <w:rFonts w:ascii="Arial" w:eastAsia="Calibri" w:hAnsi="Arial" w:cs="Arial"/>
      <w:sz w:val="6"/>
      <w:szCs w:val="6"/>
      <w:lang w:val="en-US" w:eastAsia="en-US"/>
    </w:rPr>
  </w:style>
  <w:style w:type="paragraph" w:customStyle="1" w:styleId="xl89">
    <w:name w:val="xl89"/>
    <w:basedOn w:val="Normal"/>
    <w:rsid w:val="00B8540E"/>
    <w:pPr>
      <w:pBdr>
        <w:top w:val="single" w:sz="8" w:space="0" w:color="auto"/>
        <w:right w:val="single" w:sz="8" w:space="0" w:color="auto"/>
      </w:pBdr>
      <w:spacing w:before="100" w:beforeAutospacing="1" w:after="100" w:afterAutospacing="1"/>
    </w:pPr>
    <w:rPr>
      <w:rFonts w:ascii="Arial" w:eastAsia="Calibri" w:hAnsi="Arial" w:cs="Arial"/>
      <w:sz w:val="6"/>
      <w:szCs w:val="6"/>
      <w:lang w:val="en-US" w:eastAsia="en-US"/>
    </w:rPr>
  </w:style>
  <w:style w:type="paragraph" w:customStyle="1" w:styleId="xl90">
    <w:name w:val="xl90"/>
    <w:basedOn w:val="Normal"/>
    <w:rsid w:val="00B8540E"/>
    <w:pPr>
      <w:pBdr>
        <w:right w:val="single" w:sz="8" w:space="0" w:color="auto"/>
      </w:pBdr>
      <w:spacing w:before="100" w:beforeAutospacing="1" w:after="100" w:afterAutospacing="1"/>
    </w:pPr>
    <w:rPr>
      <w:rFonts w:ascii="Arial" w:eastAsia="Calibri" w:hAnsi="Arial" w:cs="Arial"/>
      <w:sz w:val="6"/>
      <w:szCs w:val="6"/>
      <w:lang w:val="en-US" w:eastAsia="en-US"/>
    </w:rPr>
  </w:style>
  <w:style w:type="paragraph" w:customStyle="1" w:styleId="xl91">
    <w:name w:val="xl91"/>
    <w:basedOn w:val="Normal"/>
    <w:rsid w:val="00B8540E"/>
    <w:pPr>
      <w:pBdr>
        <w:bottom w:val="single" w:sz="8" w:space="0" w:color="auto"/>
        <w:right w:val="single" w:sz="8" w:space="0" w:color="auto"/>
      </w:pBdr>
      <w:spacing w:before="100" w:beforeAutospacing="1" w:after="100" w:afterAutospacing="1"/>
    </w:pPr>
    <w:rPr>
      <w:rFonts w:ascii="Arial" w:eastAsia="Calibri" w:hAnsi="Arial" w:cs="Arial"/>
      <w:sz w:val="6"/>
      <w:szCs w:val="6"/>
      <w:lang w:val="en-US" w:eastAsia="en-US"/>
    </w:rPr>
  </w:style>
  <w:style w:type="paragraph" w:customStyle="1" w:styleId="xl92">
    <w:name w:val="xl92"/>
    <w:basedOn w:val="Normal"/>
    <w:rsid w:val="00B8540E"/>
    <w:pPr>
      <w:pBdr>
        <w:top w:val="single" w:sz="8" w:space="0" w:color="auto"/>
        <w:left w:val="single" w:sz="8" w:space="0" w:color="auto"/>
        <w:right w:val="single" w:sz="8" w:space="0" w:color="auto"/>
      </w:pBdr>
      <w:spacing w:before="100" w:beforeAutospacing="1" w:after="100" w:afterAutospacing="1"/>
    </w:pPr>
    <w:rPr>
      <w:rFonts w:ascii="Arial" w:eastAsia="Calibri" w:hAnsi="Arial" w:cs="Arial"/>
      <w:sz w:val="6"/>
      <w:szCs w:val="6"/>
      <w:lang w:val="en-US" w:eastAsia="en-US"/>
    </w:rPr>
  </w:style>
  <w:style w:type="paragraph" w:customStyle="1" w:styleId="xl93">
    <w:name w:val="xl93"/>
    <w:basedOn w:val="Normal"/>
    <w:rsid w:val="00B8540E"/>
    <w:pPr>
      <w:pBdr>
        <w:left w:val="single" w:sz="8" w:space="0" w:color="auto"/>
        <w:right w:val="single" w:sz="8" w:space="0" w:color="auto"/>
      </w:pBdr>
      <w:spacing w:before="100" w:beforeAutospacing="1" w:after="100" w:afterAutospacing="1"/>
    </w:pPr>
    <w:rPr>
      <w:rFonts w:ascii="Arial" w:eastAsia="Calibri" w:hAnsi="Arial" w:cs="Arial"/>
      <w:sz w:val="6"/>
      <w:szCs w:val="6"/>
      <w:lang w:val="en-US" w:eastAsia="en-US"/>
    </w:rPr>
  </w:style>
  <w:style w:type="paragraph" w:customStyle="1" w:styleId="xl94">
    <w:name w:val="xl94"/>
    <w:basedOn w:val="Normal"/>
    <w:rsid w:val="00B8540E"/>
    <w:pPr>
      <w:pBdr>
        <w:left w:val="single" w:sz="8" w:space="0" w:color="auto"/>
        <w:bottom w:val="single" w:sz="8" w:space="0" w:color="auto"/>
        <w:right w:val="single" w:sz="8" w:space="0" w:color="auto"/>
      </w:pBdr>
      <w:spacing w:before="100" w:beforeAutospacing="1" w:after="100" w:afterAutospacing="1"/>
    </w:pPr>
    <w:rPr>
      <w:rFonts w:ascii="Arial" w:eastAsia="Calibri" w:hAnsi="Arial" w:cs="Arial"/>
      <w:sz w:val="6"/>
      <w:szCs w:val="6"/>
      <w:lang w:val="en-US" w:eastAsia="en-US"/>
    </w:rPr>
  </w:style>
  <w:style w:type="paragraph" w:customStyle="1" w:styleId="xl95">
    <w:name w:val="xl95"/>
    <w:basedOn w:val="Normal"/>
    <w:rsid w:val="00B8540E"/>
    <w:pPr>
      <w:pBdr>
        <w:top w:val="single" w:sz="8" w:space="0" w:color="auto"/>
        <w:left w:val="single" w:sz="8" w:space="0" w:color="auto"/>
      </w:pBdr>
      <w:spacing w:before="100" w:beforeAutospacing="1" w:after="100" w:afterAutospacing="1"/>
    </w:pPr>
    <w:rPr>
      <w:rFonts w:ascii="Arial" w:eastAsia="Calibri" w:hAnsi="Arial" w:cs="Arial"/>
      <w:sz w:val="6"/>
      <w:szCs w:val="6"/>
      <w:lang w:val="en-US" w:eastAsia="en-US"/>
    </w:rPr>
  </w:style>
  <w:style w:type="paragraph" w:customStyle="1" w:styleId="xl96">
    <w:name w:val="xl96"/>
    <w:basedOn w:val="Normal"/>
    <w:rsid w:val="00B8540E"/>
    <w:pPr>
      <w:pBdr>
        <w:left w:val="single" w:sz="8" w:space="0" w:color="auto"/>
      </w:pBdr>
      <w:spacing w:before="100" w:beforeAutospacing="1" w:after="100" w:afterAutospacing="1"/>
    </w:pPr>
    <w:rPr>
      <w:rFonts w:ascii="Arial" w:eastAsia="Calibri" w:hAnsi="Arial" w:cs="Arial"/>
      <w:sz w:val="6"/>
      <w:szCs w:val="6"/>
      <w:lang w:val="en-US" w:eastAsia="en-US"/>
    </w:rPr>
  </w:style>
  <w:style w:type="paragraph" w:customStyle="1" w:styleId="xl97">
    <w:name w:val="xl97"/>
    <w:basedOn w:val="Normal"/>
    <w:rsid w:val="00B8540E"/>
    <w:pPr>
      <w:pBdr>
        <w:left w:val="single" w:sz="8" w:space="0" w:color="auto"/>
        <w:bottom w:val="single" w:sz="8" w:space="0" w:color="auto"/>
      </w:pBdr>
      <w:spacing w:before="100" w:beforeAutospacing="1" w:after="100" w:afterAutospacing="1"/>
    </w:pPr>
    <w:rPr>
      <w:rFonts w:ascii="Arial" w:eastAsia="Calibri" w:hAnsi="Arial" w:cs="Arial"/>
      <w:sz w:val="6"/>
      <w:szCs w:val="6"/>
      <w:lang w:val="en-US" w:eastAsia="en-US"/>
    </w:rPr>
  </w:style>
  <w:style w:type="paragraph" w:customStyle="1" w:styleId="xl98">
    <w:name w:val="xl98"/>
    <w:basedOn w:val="Normal"/>
    <w:rsid w:val="00B8540E"/>
    <w:pPr>
      <w:pBdr>
        <w:top w:val="single" w:sz="8" w:space="0" w:color="auto"/>
        <w:left w:val="single" w:sz="4" w:space="0" w:color="auto"/>
      </w:pBdr>
      <w:spacing w:before="100" w:beforeAutospacing="1" w:after="100" w:afterAutospacing="1"/>
    </w:pPr>
    <w:rPr>
      <w:rFonts w:ascii="Arial" w:eastAsia="Calibri" w:hAnsi="Arial" w:cs="Arial"/>
      <w:sz w:val="6"/>
      <w:szCs w:val="6"/>
      <w:lang w:val="en-US" w:eastAsia="en-US"/>
    </w:rPr>
  </w:style>
  <w:style w:type="paragraph" w:customStyle="1" w:styleId="xl99">
    <w:name w:val="xl99"/>
    <w:basedOn w:val="Normal"/>
    <w:rsid w:val="00B8540E"/>
    <w:pPr>
      <w:pBdr>
        <w:left w:val="single" w:sz="4" w:space="0" w:color="auto"/>
      </w:pBdr>
      <w:spacing w:before="100" w:beforeAutospacing="1" w:after="100" w:afterAutospacing="1"/>
    </w:pPr>
    <w:rPr>
      <w:rFonts w:ascii="Arial" w:eastAsia="Calibri" w:hAnsi="Arial" w:cs="Arial"/>
      <w:sz w:val="6"/>
      <w:szCs w:val="6"/>
      <w:lang w:val="en-US" w:eastAsia="en-US"/>
    </w:rPr>
  </w:style>
  <w:style w:type="paragraph" w:customStyle="1" w:styleId="xl100">
    <w:name w:val="xl100"/>
    <w:basedOn w:val="Normal"/>
    <w:rsid w:val="00B8540E"/>
    <w:pPr>
      <w:pBdr>
        <w:left w:val="single" w:sz="4" w:space="0" w:color="auto"/>
        <w:bottom w:val="single" w:sz="8" w:space="0" w:color="auto"/>
      </w:pBdr>
      <w:spacing w:before="100" w:beforeAutospacing="1" w:after="100" w:afterAutospacing="1"/>
    </w:pPr>
    <w:rPr>
      <w:rFonts w:ascii="Arial" w:eastAsia="Calibri" w:hAnsi="Arial" w:cs="Arial"/>
      <w:sz w:val="6"/>
      <w:szCs w:val="6"/>
      <w:lang w:val="en-US" w:eastAsia="en-US"/>
    </w:rPr>
  </w:style>
  <w:style w:type="paragraph" w:customStyle="1" w:styleId="xl101">
    <w:name w:val="xl101"/>
    <w:basedOn w:val="Normal"/>
    <w:rsid w:val="00B8540E"/>
    <w:pPr>
      <w:spacing w:before="100" w:beforeAutospacing="1" w:after="100" w:afterAutospacing="1"/>
      <w:jc w:val="center"/>
    </w:pPr>
    <w:rPr>
      <w:rFonts w:ascii="Arial" w:eastAsia="Calibri" w:hAnsi="Arial" w:cs="Arial"/>
      <w:color w:val="000000"/>
      <w:sz w:val="6"/>
      <w:szCs w:val="6"/>
      <w:lang w:val="en-US" w:eastAsia="en-US"/>
    </w:rPr>
  </w:style>
  <w:style w:type="paragraph" w:customStyle="1" w:styleId="xl102">
    <w:name w:val="xl102"/>
    <w:basedOn w:val="Normal"/>
    <w:rsid w:val="00B8540E"/>
    <w:pPr>
      <w:pBdr>
        <w:right w:val="single" w:sz="8" w:space="0" w:color="auto"/>
      </w:pBdr>
      <w:spacing w:before="100" w:beforeAutospacing="1" w:after="100" w:afterAutospacing="1"/>
      <w:jc w:val="center"/>
      <w:textAlignment w:val="center"/>
    </w:pPr>
    <w:rPr>
      <w:rFonts w:ascii="Arial" w:eastAsia="Calibri" w:hAnsi="Arial" w:cs="Arial"/>
      <w:b/>
      <w:bCs/>
      <w:color w:val="000000"/>
      <w:sz w:val="6"/>
      <w:szCs w:val="6"/>
      <w:lang w:val="en-US" w:eastAsia="en-US"/>
    </w:rPr>
  </w:style>
  <w:style w:type="paragraph" w:customStyle="1" w:styleId="xl103">
    <w:name w:val="xl103"/>
    <w:basedOn w:val="Normal"/>
    <w:rsid w:val="00B8540E"/>
    <w:pPr>
      <w:pBdr>
        <w:top w:val="single" w:sz="8" w:space="0" w:color="auto"/>
        <w:left w:val="single" w:sz="8" w:space="0" w:color="auto"/>
      </w:pBdr>
      <w:spacing w:before="100" w:beforeAutospacing="1" w:after="100" w:afterAutospacing="1"/>
      <w:jc w:val="center"/>
      <w:textAlignment w:val="center"/>
    </w:pPr>
    <w:rPr>
      <w:rFonts w:ascii="Arial" w:eastAsia="Calibri" w:hAnsi="Arial" w:cs="Arial"/>
      <w:b/>
      <w:bCs/>
      <w:color w:val="000000"/>
      <w:sz w:val="6"/>
      <w:szCs w:val="6"/>
      <w:lang w:val="en-US" w:eastAsia="en-US"/>
    </w:rPr>
  </w:style>
  <w:style w:type="paragraph" w:customStyle="1" w:styleId="xl104">
    <w:name w:val="xl104"/>
    <w:basedOn w:val="Normal"/>
    <w:rsid w:val="00B8540E"/>
    <w:pPr>
      <w:pBdr>
        <w:top w:val="single" w:sz="8" w:space="0" w:color="auto"/>
        <w:right w:val="single" w:sz="8" w:space="0" w:color="auto"/>
      </w:pBdr>
      <w:spacing w:before="100" w:beforeAutospacing="1" w:after="100" w:afterAutospacing="1"/>
      <w:jc w:val="center"/>
      <w:textAlignment w:val="center"/>
    </w:pPr>
    <w:rPr>
      <w:rFonts w:ascii="Arial" w:eastAsia="Calibri" w:hAnsi="Arial" w:cs="Arial"/>
      <w:b/>
      <w:bCs/>
      <w:color w:val="000000"/>
      <w:sz w:val="6"/>
      <w:szCs w:val="6"/>
      <w:lang w:val="en-US" w:eastAsia="en-US"/>
    </w:rPr>
  </w:style>
  <w:style w:type="paragraph" w:customStyle="1" w:styleId="xl105">
    <w:name w:val="xl105"/>
    <w:basedOn w:val="Normal"/>
    <w:rsid w:val="00B8540E"/>
    <w:pPr>
      <w:pBdr>
        <w:left w:val="single" w:sz="8" w:space="0" w:color="auto"/>
      </w:pBdr>
      <w:spacing w:before="100" w:beforeAutospacing="1" w:after="100" w:afterAutospacing="1"/>
      <w:jc w:val="center"/>
      <w:textAlignment w:val="center"/>
    </w:pPr>
    <w:rPr>
      <w:rFonts w:ascii="Arial" w:eastAsia="Calibri" w:hAnsi="Arial" w:cs="Arial"/>
      <w:b/>
      <w:bCs/>
      <w:color w:val="000000"/>
      <w:sz w:val="6"/>
      <w:szCs w:val="6"/>
      <w:lang w:val="en-US" w:eastAsia="en-US"/>
    </w:rPr>
  </w:style>
  <w:style w:type="paragraph" w:customStyle="1" w:styleId="xl106">
    <w:name w:val="xl106"/>
    <w:basedOn w:val="Normal"/>
    <w:rsid w:val="00B8540E"/>
    <w:pPr>
      <w:pBdr>
        <w:right w:val="single" w:sz="8" w:space="0" w:color="auto"/>
      </w:pBdr>
      <w:spacing w:before="100" w:beforeAutospacing="1" w:after="100" w:afterAutospacing="1"/>
      <w:textAlignment w:val="center"/>
    </w:pPr>
    <w:rPr>
      <w:rFonts w:ascii="Arial" w:eastAsia="Calibri" w:hAnsi="Arial" w:cs="Arial"/>
      <w:color w:val="000000"/>
      <w:sz w:val="6"/>
      <w:szCs w:val="6"/>
      <w:lang w:val="en-US" w:eastAsia="en-US"/>
    </w:rPr>
  </w:style>
  <w:style w:type="paragraph" w:customStyle="1" w:styleId="xl107">
    <w:name w:val="xl107"/>
    <w:basedOn w:val="Normal"/>
    <w:rsid w:val="00B8540E"/>
    <w:pPr>
      <w:pBdr>
        <w:right w:val="single" w:sz="8" w:space="0" w:color="auto"/>
      </w:pBdr>
      <w:spacing w:before="100" w:beforeAutospacing="1" w:after="100" w:afterAutospacing="1"/>
    </w:pPr>
    <w:rPr>
      <w:rFonts w:ascii="Arial" w:eastAsia="Calibri" w:hAnsi="Arial" w:cs="Arial"/>
      <w:color w:val="000000"/>
      <w:sz w:val="6"/>
      <w:szCs w:val="6"/>
      <w:lang w:val="en-US" w:eastAsia="en-US"/>
    </w:rPr>
  </w:style>
  <w:style w:type="paragraph" w:customStyle="1" w:styleId="xl108">
    <w:name w:val="xl108"/>
    <w:basedOn w:val="Normal"/>
    <w:rsid w:val="00B8540E"/>
    <w:pPr>
      <w:pBdr>
        <w:right w:val="single" w:sz="8" w:space="0" w:color="auto"/>
      </w:pBdr>
      <w:spacing w:before="100" w:beforeAutospacing="1" w:after="100" w:afterAutospacing="1"/>
      <w:ind w:firstLineChars="300" w:firstLine="300"/>
    </w:pPr>
    <w:rPr>
      <w:rFonts w:ascii="Arial" w:eastAsia="Calibri" w:hAnsi="Arial" w:cs="Arial"/>
      <w:color w:val="000000"/>
      <w:sz w:val="6"/>
      <w:szCs w:val="6"/>
      <w:lang w:val="en-US" w:eastAsia="en-US"/>
    </w:rPr>
  </w:style>
  <w:style w:type="paragraph" w:customStyle="1" w:styleId="xl109">
    <w:name w:val="xl109"/>
    <w:basedOn w:val="Normal"/>
    <w:rsid w:val="00B8540E"/>
    <w:pPr>
      <w:pBdr>
        <w:bottom w:val="single" w:sz="8" w:space="0" w:color="auto"/>
        <w:right w:val="single" w:sz="8" w:space="0" w:color="auto"/>
      </w:pBdr>
      <w:spacing w:before="100" w:beforeAutospacing="1" w:after="100" w:afterAutospacing="1"/>
      <w:textAlignment w:val="center"/>
    </w:pPr>
    <w:rPr>
      <w:rFonts w:ascii="Arial" w:eastAsia="Calibri" w:hAnsi="Arial" w:cs="Arial"/>
      <w:color w:val="000000"/>
      <w:sz w:val="6"/>
      <w:szCs w:val="6"/>
      <w:lang w:val="en-US" w:eastAsia="en-US"/>
    </w:rPr>
  </w:style>
  <w:style w:type="paragraph" w:customStyle="1" w:styleId="xl110">
    <w:name w:val="xl110"/>
    <w:basedOn w:val="Normal"/>
    <w:rsid w:val="00B8540E"/>
    <w:pPr>
      <w:pBdr>
        <w:top w:val="single" w:sz="8" w:space="0" w:color="auto"/>
        <w:right w:val="single" w:sz="8" w:space="0" w:color="auto"/>
      </w:pBdr>
      <w:spacing w:before="100" w:beforeAutospacing="1" w:after="100" w:afterAutospacing="1"/>
      <w:textAlignment w:val="center"/>
    </w:pPr>
    <w:rPr>
      <w:rFonts w:ascii="Arial" w:eastAsia="Calibri" w:hAnsi="Arial" w:cs="Arial"/>
      <w:color w:val="000000"/>
      <w:sz w:val="6"/>
      <w:szCs w:val="6"/>
      <w:lang w:val="en-US" w:eastAsia="en-US"/>
    </w:rPr>
  </w:style>
  <w:style w:type="paragraph" w:customStyle="1" w:styleId="xl111">
    <w:name w:val="xl111"/>
    <w:basedOn w:val="Normal"/>
    <w:rsid w:val="00B8540E"/>
    <w:pPr>
      <w:spacing w:before="100" w:beforeAutospacing="1" w:after="100" w:afterAutospacing="1"/>
      <w:jc w:val="center"/>
    </w:pPr>
    <w:rPr>
      <w:rFonts w:ascii="Arial" w:eastAsia="Calibri" w:hAnsi="Arial" w:cs="Arial"/>
      <w:sz w:val="6"/>
      <w:szCs w:val="6"/>
      <w:lang w:val="en-US" w:eastAsia="en-US"/>
    </w:rPr>
  </w:style>
  <w:style w:type="paragraph" w:customStyle="1" w:styleId="xl112">
    <w:name w:val="xl112"/>
    <w:basedOn w:val="Normal"/>
    <w:rsid w:val="00B8540E"/>
    <w:pPr>
      <w:pBdr>
        <w:top w:val="single" w:sz="8" w:space="0" w:color="auto"/>
        <w:left w:val="single" w:sz="8" w:space="0" w:color="auto"/>
      </w:pBdr>
      <w:spacing w:before="100" w:beforeAutospacing="1" w:after="100" w:afterAutospacing="1"/>
      <w:jc w:val="center"/>
    </w:pPr>
    <w:rPr>
      <w:rFonts w:ascii="Arial" w:eastAsia="Calibri" w:hAnsi="Arial" w:cs="Arial"/>
      <w:color w:val="000000"/>
      <w:sz w:val="6"/>
      <w:szCs w:val="6"/>
      <w:lang w:val="en-US" w:eastAsia="en-US"/>
    </w:rPr>
  </w:style>
  <w:style w:type="paragraph" w:customStyle="1" w:styleId="xl113">
    <w:name w:val="xl113"/>
    <w:basedOn w:val="Normal"/>
    <w:rsid w:val="00B8540E"/>
    <w:pPr>
      <w:pBdr>
        <w:left w:val="single" w:sz="8" w:space="0" w:color="auto"/>
      </w:pBdr>
      <w:spacing w:before="100" w:beforeAutospacing="1" w:after="100" w:afterAutospacing="1"/>
      <w:jc w:val="center"/>
    </w:pPr>
    <w:rPr>
      <w:rFonts w:ascii="Arial" w:eastAsia="Calibri" w:hAnsi="Arial" w:cs="Arial"/>
      <w:color w:val="000000"/>
      <w:sz w:val="6"/>
      <w:szCs w:val="6"/>
      <w:lang w:val="en-US" w:eastAsia="en-US"/>
    </w:rPr>
  </w:style>
  <w:style w:type="paragraph" w:customStyle="1" w:styleId="xl114">
    <w:name w:val="xl114"/>
    <w:basedOn w:val="Normal"/>
    <w:rsid w:val="00B8540E"/>
    <w:pPr>
      <w:pBdr>
        <w:left w:val="single" w:sz="8" w:space="0" w:color="auto"/>
      </w:pBdr>
      <w:spacing w:before="100" w:beforeAutospacing="1" w:after="100" w:afterAutospacing="1"/>
      <w:jc w:val="center"/>
    </w:pPr>
    <w:rPr>
      <w:rFonts w:ascii="Arial" w:eastAsia="Calibri" w:hAnsi="Arial" w:cs="Arial"/>
      <w:color w:val="000000"/>
      <w:sz w:val="6"/>
      <w:szCs w:val="6"/>
      <w:lang w:val="en-US" w:eastAsia="en-US"/>
    </w:rPr>
  </w:style>
  <w:style w:type="paragraph" w:customStyle="1" w:styleId="xl115">
    <w:name w:val="xl115"/>
    <w:basedOn w:val="Normal"/>
    <w:rsid w:val="00B8540E"/>
    <w:pPr>
      <w:pBdr>
        <w:left w:val="single" w:sz="8" w:space="0" w:color="auto"/>
        <w:bottom w:val="single" w:sz="8" w:space="0" w:color="auto"/>
      </w:pBdr>
      <w:spacing w:before="100" w:beforeAutospacing="1" w:after="100" w:afterAutospacing="1"/>
      <w:jc w:val="center"/>
    </w:pPr>
    <w:rPr>
      <w:rFonts w:ascii="Arial" w:eastAsia="Calibri" w:hAnsi="Arial" w:cs="Arial"/>
      <w:color w:val="000000"/>
      <w:sz w:val="6"/>
      <w:szCs w:val="6"/>
      <w:lang w:val="en-US" w:eastAsia="en-US"/>
    </w:rPr>
  </w:style>
  <w:style w:type="paragraph" w:customStyle="1" w:styleId="xl116">
    <w:name w:val="xl116"/>
    <w:basedOn w:val="Normal"/>
    <w:rsid w:val="00B8540E"/>
    <w:pPr>
      <w:pBdr>
        <w:left w:val="single" w:sz="8" w:space="0" w:color="auto"/>
      </w:pBdr>
      <w:spacing w:before="100" w:beforeAutospacing="1" w:after="100" w:afterAutospacing="1"/>
      <w:jc w:val="center"/>
    </w:pPr>
    <w:rPr>
      <w:rFonts w:ascii="Arial" w:eastAsia="Calibri" w:hAnsi="Arial" w:cs="Arial"/>
      <w:color w:val="000000"/>
      <w:sz w:val="6"/>
      <w:szCs w:val="6"/>
      <w:lang w:val="en-US" w:eastAsia="en-US"/>
    </w:rPr>
  </w:style>
  <w:style w:type="paragraph" w:customStyle="1" w:styleId="xl117">
    <w:name w:val="xl117"/>
    <w:basedOn w:val="Normal"/>
    <w:rsid w:val="00B8540E"/>
    <w:pPr>
      <w:pBdr>
        <w:left w:val="single" w:sz="8" w:space="0" w:color="auto"/>
        <w:bottom w:val="single" w:sz="8" w:space="0" w:color="auto"/>
      </w:pBdr>
      <w:spacing w:before="100" w:beforeAutospacing="1" w:after="100" w:afterAutospacing="1"/>
      <w:jc w:val="center"/>
    </w:pPr>
    <w:rPr>
      <w:rFonts w:ascii="Arial" w:eastAsia="Calibri" w:hAnsi="Arial" w:cs="Arial"/>
      <w:color w:val="000000"/>
      <w:sz w:val="6"/>
      <w:szCs w:val="6"/>
      <w:lang w:val="en-US" w:eastAsia="en-US"/>
    </w:rPr>
  </w:style>
  <w:style w:type="paragraph" w:customStyle="1" w:styleId="xl118">
    <w:name w:val="xl118"/>
    <w:basedOn w:val="Normal"/>
    <w:rsid w:val="00B8540E"/>
    <w:pPr>
      <w:pBdr>
        <w:left w:val="single" w:sz="8" w:space="0" w:color="auto"/>
      </w:pBdr>
      <w:shd w:val="clear" w:color="000000" w:fill="BFBFBF"/>
      <w:spacing w:before="100" w:beforeAutospacing="1" w:after="100" w:afterAutospacing="1"/>
    </w:pPr>
    <w:rPr>
      <w:rFonts w:ascii="Arial" w:eastAsia="Calibri" w:hAnsi="Arial" w:cs="Arial"/>
      <w:sz w:val="6"/>
      <w:szCs w:val="6"/>
      <w:lang w:val="en-US" w:eastAsia="en-US"/>
    </w:rPr>
  </w:style>
  <w:style w:type="paragraph" w:customStyle="1" w:styleId="xl119">
    <w:name w:val="xl119"/>
    <w:basedOn w:val="Normal"/>
    <w:rsid w:val="00B8540E"/>
    <w:pPr>
      <w:pBdr>
        <w:left w:val="single" w:sz="4" w:space="0" w:color="auto"/>
      </w:pBdr>
      <w:shd w:val="clear" w:color="000000" w:fill="BFBFBF"/>
      <w:spacing w:before="100" w:beforeAutospacing="1" w:after="100" w:afterAutospacing="1"/>
    </w:pPr>
    <w:rPr>
      <w:rFonts w:ascii="Arial" w:eastAsia="Calibri" w:hAnsi="Arial" w:cs="Arial"/>
      <w:sz w:val="6"/>
      <w:szCs w:val="6"/>
      <w:lang w:val="en-US" w:eastAsia="en-US"/>
    </w:rPr>
  </w:style>
  <w:style w:type="paragraph" w:customStyle="1" w:styleId="xl120">
    <w:name w:val="xl120"/>
    <w:basedOn w:val="Normal"/>
    <w:rsid w:val="00B8540E"/>
    <w:pPr>
      <w:pBdr>
        <w:left w:val="single" w:sz="8" w:space="0" w:color="auto"/>
        <w:bottom w:val="single" w:sz="8" w:space="0" w:color="auto"/>
      </w:pBdr>
      <w:spacing w:before="100" w:beforeAutospacing="1" w:after="100" w:afterAutospacing="1"/>
      <w:jc w:val="center"/>
      <w:textAlignment w:val="center"/>
    </w:pPr>
    <w:rPr>
      <w:rFonts w:ascii="Arial" w:eastAsia="Calibri" w:hAnsi="Arial" w:cs="Arial"/>
      <w:b/>
      <w:bCs/>
      <w:sz w:val="6"/>
      <w:szCs w:val="6"/>
      <w:lang w:val="en-US" w:eastAsia="en-US"/>
    </w:rPr>
  </w:style>
  <w:style w:type="paragraph" w:customStyle="1" w:styleId="xl121">
    <w:name w:val="xl121"/>
    <w:basedOn w:val="Normal"/>
    <w:rsid w:val="00B8540E"/>
    <w:pPr>
      <w:pBdr>
        <w:top w:val="single" w:sz="4" w:space="0" w:color="auto"/>
        <w:left w:val="single" w:sz="4" w:space="0" w:color="auto"/>
      </w:pBdr>
      <w:spacing w:before="100" w:beforeAutospacing="1" w:after="100" w:afterAutospacing="1"/>
      <w:jc w:val="center"/>
      <w:textAlignment w:val="center"/>
    </w:pPr>
    <w:rPr>
      <w:rFonts w:ascii="Arial" w:eastAsia="Calibri" w:hAnsi="Arial" w:cs="Arial"/>
      <w:b/>
      <w:bCs/>
      <w:sz w:val="6"/>
      <w:szCs w:val="6"/>
      <w:lang w:val="en-US" w:eastAsia="en-US"/>
    </w:rPr>
  </w:style>
  <w:style w:type="paragraph" w:customStyle="1" w:styleId="xl122">
    <w:name w:val="xl122"/>
    <w:basedOn w:val="Normal"/>
    <w:rsid w:val="00B8540E"/>
    <w:pPr>
      <w:pBdr>
        <w:left w:val="single" w:sz="4" w:space="0" w:color="auto"/>
        <w:bottom w:val="single" w:sz="8" w:space="0" w:color="auto"/>
      </w:pBdr>
      <w:spacing w:before="100" w:beforeAutospacing="1" w:after="100" w:afterAutospacing="1"/>
      <w:jc w:val="center"/>
      <w:textAlignment w:val="center"/>
    </w:pPr>
    <w:rPr>
      <w:rFonts w:ascii="Arial" w:eastAsia="Calibri" w:hAnsi="Arial" w:cs="Arial"/>
      <w:b/>
      <w:bCs/>
      <w:sz w:val="6"/>
      <w:szCs w:val="6"/>
      <w:lang w:val="en-US" w:eastAsia="en-US"/>
    </w:rPr>
  </w:style>
  <w:style w:type="paragraph" w:customStyle="1" w:styleId="xl123">
    <w:name w:val="xl123"/>
    <w:basedOn w:val="Normal"/>
    <w:rsid w:val="00B8540E"/>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Calibri" w:hAnsi="Arial" w:cs="Arial"/>
      <w:sz w:val="6"/>
      <w:szCs w:val="6"/>
      <w:lang w:val="en-US" w:eastAsia="en-US"/>
    </w:rPr>
  </w:style>
  <w:style w:type="paragraph" w:customStyle="1" w:styleId="xl124">
    <w:name w:val="xl124"/>
    <w:basedOn w:val="Normal"/>
    <w:rsid w:val="00B8540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Arial" w:eastAsia="Calibri" w:hAnsi="Arial" w:cs="Arial"/>
      <w:b/>
      <w:bCs/>
      <w:sz w:val="6"/>
      <w:szCs w:val="6"/>
      <w:lang w:val="en-US" w:eastAsia="en-US"/>
    </w:rPr>
  </w:style>
  <w:style w:type="paragraph" w:customStyle="1" w:styleId="xl125">
    <w:name w:val="xl125"/>
    <w:basedOn w:val="Normal"/>
    <w:rsid w:val="00B8540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Arial" w:eastAsia="Calibri" w:hAnsi="Arial" w:cs="Arial"/>
      <w:b/>
      <w:bCs/>
      <w:sz w:val="6"/>
      <w:szCs w:val="6"/>
      <w:lang w:val="en-US" w:eastAsia="en-US"/>
    </w:rPr>
  </w:style>
  <w:style w:type="paragraph" w:customStyle="1" w:styleId="xl126">
    <w:name w:val="xl126"/>
    <w:basedOn w:val="Normal"/>
    <w:rsid w:val="00B8540E"/>
    <w:pPr>
      <w:pBdr>
        <w:top w:val="single" w:sz="4" w:space="0" w:color="auto"/>
        <w:left w:val="single" w:sz="8" w:space="0" w:color="auto"/>
        <w:bottom w:val="single" w:sz="8" w:space="0" w:color="auto"/>
      </w:pBdr>
      <w:spacing w:before="100" w:beforeAutospacing="1" w:after="100" w:afterAutospacing="1"/>
      <w:jc w:val="center"/>
      <w:textAlignment w:val="center"/>
    </w:pPr>
    <w:rPr>
      <w:rFonts w:ascii="Arial" w:eastAsia="Calibri" w:hAnsi="Arial" w:cs="Arial"/>
      <w:sz w:val="6"/>
      <w:szCs w:val="6"/>
      <w:lang w:val="en-US" w:eastAsia="en-US"/>
    </w:rPr>
  </w:style>
  <w:style w:type="paragraph" w:customStyle="1" w:styleId="xl127">
    <w:name w:val="xl127"/>
    <w:basedOn w:val="Normal"/>
    <w:rsid w:val="00B8540E"/>
    <w:pPr>
      <w:pBdr>
        <w:top w:val="single" w:sz="4" w:space="0" w:color="auto"/>
        <w:left w:val="single" w:sz="8" w:space="0" w:color="auto"/>
      </w:pBdr>
      <w:spacing w:before="100" w:beforeAutospacing="1" w:after="100" w:afterAutospacing="1"/>
      <w:jc w:val="center"/>
      <w:textAlignment w:val="center"/>
    </w:pPr>
    <w:rPr>
      <w:rFonts w:ascii="Arial" w:eastAsia="Calibri" w:hAnsi="Arial" w:cs="Arial"/>
      <w:b/>
      <w:bCs/>
      <w:sz w:val="6"/>
      <w:szCs w:val="6"/>
      <w:lang w:val="en-US" w:eastAsia="en-US"/>
    </w:rPr>
  </w:style>
  <w:style w:type="paragraph" w:customStyle="1" w:styleId="xl128">
    <w:name w:val="xl128"/>
    <w:basedOn w:val="Normal"/>
    <w:rsid w:val="00B8540E"/>
    <w:pPr>
      <w:pBdr>
        <w:left w:val="single" w:sz="8" w:space="0" w:color="auto"/>
        <w:bottom w:val="single" w:sz="8" w:space="0" w:color="auto"/>
      </w:pBdr>
      <w:spacing w:before="100" w:beforeAutospacing="1" w:after="100" w:afterAutospacing="1"/>
      <w:jc w:val="center"/>
      <w:textAlignment w:val="center"/>
    </w:pPr>
    <w:rPr>
      <w:rFonts w:ascii="Arial" w:eastAsia="Calibri" w:hAnsi="Arial" w:cs="Arial"/>
      <w:b/>
      <w:bCs/>
      <w:sz w:val="6"/>
      <w:szCs w:val="6"/>
      <w:lang w:val="en-US" w:eastAsia="en-US"/>
    </w:rPr>
  </w:style>
  <w:style w:type="paragraph" w:customStyle="1" w:styleId="xl129">
    <w:name w:val="xl129"/>
    <w:basedOn w:val="Normal"/>
    <w:rsid w:val="00B8540E"/>
    <w:pPr>
      <w:pBdr>
        <w:top w:val="single" w:sz="4" w:space="0" w:color="auto"/>
        <w:left w:val="single" w:sz="4" w:space="0" w:color="auto"/>
      </w:pBdr>
      <w:spacing w:before="100" w:beforeAutospacing="1" w:after="100" w:afterAutospacing="1"/>
      <w:jc w:val="center"/>
      <w:textAlignment w:val="center"/>
    </w:pPr>
    <w:rPr>
      <w:rFonts w:ascii="Arial" w:eastAsia="Calibri" w:hAnsi="Arial" w:cs="Arial"/>
      <w:b/>
      <w:bCs/>
      <w:sz w:val="6"/>
      <w:szCs w:val="6"/>
      <w:lang w:val="en-US" w:eastAsia="en-US"/>
    </w:rPr>
  </w:style>
  <w:style w:type="paragraph" w:customStyle="1" w:styleId="xl130">
    <w:name w:val="xl130"/>
    <w:basedOn w:val="Normal"/>
    <w:rsid w:val="00B8540E"/>
    <w:pPr>
      <w:pBdr>
        <w:left w:val="single" w:sz="4" w:space="0" w:color="auto"/>
        <w:bottom w:val="single" w:sz="8" w:space="0" w:color="auto"/>
      </w:pBdr>
      <w:spacing w:before="100" w:beforeAutospacing="1" w:after="100" w:afterAutospacing="1"/>
      <w:jc w:val="center"/>
      <w:textAlignment w:val="center"/>
    </w:pPr>
    <w:rPr>
      <w:rFonts w:ascii="Arial" w:eastAsia="Calibri" w:hAnsi="Arial" w:cs="Arial"/>
      <w:b/>
      <w:bCs/>
      <w:sz w:val="6"/>
      <w:szCs w:val="6"/>
      <w:lang w:val="en-US" w:eastAsia="en-US"/>
    </w:rPr>
  </w:style>
  <w:style w:type="paragraph" w:customStyle="1" w:styleId="xl131">
    <w:name w:val="xl131"/>
    <w:basedOn w:val="Normal"/>
    <w:rsid w:val="00B8540E"/>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Calibri" w:hAnsi="Arial" w:cs="Arial"/>
      <w:sz w:val="6"/>
      <w:szCs w:val="6"/>
      <w:lang w:val="en-US" w:eastAsia="en-US"/>
    </w:rPr>
  </w:style>
  <w:style w:type="paragraph" w:customStyle="1" w:styleId="xl132">
    <w:name w:val="xl132"/>
    <w:basedOn w:val="Normal"/>
    <w:rsid w:val="00B8540E"/>
    <w:pPr>
      <w:pBdr>
        <w:top w:val="single" w:sz="8" w:space="0" w:color="auto"/>
        <w:right w:val="single" w:sz="4" w:space="0" w:color="auto"/>
      </w:pBdr>
      <w:spacing w:before="100" w:beforeAutospacing="1" w:after="100" w:afterAutospacing="1"/>
    </w:pPr>
    <w:rPr>
      <w:rFonts w:ascii="Arial" w:eastAsia="Calibri" w:hAnsi="Arial" w:cs="Arial"/>
      <w:sz w:val="6"/>
      <w:szCs w:val="6"/>
      <w:lang w:val="en-US" w:eastAsia="en-US"/>
    </w:rPr>
  </w:style>
  <w:style w:type="paragraph" w:customStyle="1" w:styleId="xl133">
    <w:name w:val="xl133"/>
    <w:basedOn w:val="Normal"/>
    <w:rsid w:val="00B8540E"/>
    <w:pPr>
      <w:pBdr>
        <w:right w:val="single" w:sz="4" w:space="0" w:color="auto"/>
      </w:pBdr>
      <w:spacing w:before="100" w:beforeAutospacing="1" w:after="100" w:afterAutospacing="1"/>
    </w:pPr>
    <w:rPr>
      <w:rFonts w:ascii="Arial" w:eastAsia="Calibri" w:hAnsi="Arial" w:cs="Arial"/>
      <w:color w:val="FF0000"/>
      <w:sz w:val="6"/>
      <w:szCs w:val="6"/>
      <w:lang w:val="en-US" w:eastAsia="en-US"/>
    </w:rPr>
  </w:style>
  <w:style w:type="paragraph" w:customStyle="1" w:styleId="xl134">
    <w:name w:val="xl134"/>
    <w:basedOn w:val="Normal"/>
    <w:rsid w:val="00B8540E"/>
    <w:pPr>
      <w:pBdr>
        <w:bottom w:val="single" w:sz="8" w:space="0" w:color="auto"/>
        <w:right w:val="single" w:sz="4" w:space="0" w:color="auto"/>
      </w:pBdr>
      <w:spacing w:before="100" w:beforeAutospacing="1" w:after="100" w:afterAutospacing="1"/>
    </w:pPr>
    <w:rPr>
      <w:rFonts w:ascii="Arial" w:eastAsia="Calibri" w:hAnsi="Arial" w:cs="Arial"/>
      <w:sz w:val="6"/>
      <w:szCs w:val="6"/>
      <w:lang w:val="en-US" w:eastAsia="en-US"/>
    </w:rPr>
  </w:style>
  <w:style w:type="paragraph" w:customStyle="1" w:styleId="Textosinformato3">
    <w:name w:val="Texto sin formato3"/>
    <w:basedOn w:val="Normal"/>
    <w:rsid w:val="00B8540E"/>
    <w:rPr>
      <w:rFonts w:ascii="Courier New" w:eastAsia="Calibri" w:hAnsi="Courier New" w:cs="Courier New"/>
      <w:sz w:val="20"/>
      <w:szCs w:val="20"/>
      <w:lang w:eastAsia="en-US"/>
    </w:rPr>
  </w:style>
  <w:style w:type="paragraph" w:customStyle="1" w:styleId="Sangra3detindependiente3">
    <w:name w:val="Sangría 3 de t. independiente3"/>
    <w:basedOn w:val="Normal"/>
    <w:rsid w:val="00B8540E"/>
    <w:pPr>
      <w:spacing w:after="120"/>
      <w:ind w:left="283"/>
    </w:pPr>
    <w:rPr>
      <w:rFonts w:eastAsia="Calibri"/>
      <w:sz w:val="16"/>
      <w:szCs w:val="20"/>
      <w:lang w:eastAsia="en-US"/>
    </w:rPr>
  </w:style>
  <w:style w:type="paragraph" w:customStyle="1" w:styleId="Textoindependiente33">
    <w:name w:val="Texto independiente 33"/>
    <w:basedOn w:val="Normal"/>
    <w:rsid w:val="00B8540E"/>
    <w:rPr>
      <w:rFonts w:eastAsia="Calibri"/>
      <w:sz w:val="26"/>
      <w:szCs w:val="20"/>
      <w:lang w:val="es-ES_tradnl" w:eastAsia="en-US"/>
    </w:rPr>
  </w:style>
  <w:style w:type="paragraph" w:customStyle="1" w:styleId="Textoindependiente211">
    <w:name w:val="Texto independiente 211"/>
    <w:basedOn w:val="Normal"/>
    <w:rsid w:val="00B8540E"/>
    <w:rPr>
      <w:rFonts w:ascii="Arial" w:hAnsi="Arial" w:cs="Arial"/>
      <w:sz w:val="20"/>
      <w:szCs w:val="20"/>
    </w:rPr>
  </w:style>
  <w:style w:type="paragraph" w:customStyle="1" w:styleId="Revisin1">
    <w:name w:val="Revisión1"/>
    <w:rsid w:val="00B8540E"/>
    <w:rPr>
      <w:sz w:val="24"/>
      <w:lang w:val="es-ES_tradnl"/>
    </w:rPr>
  </w:style>
  <w:style w:type="paragraph" w:customStyle="1" w:styleId="font7">
    <w:name w:val="font7"/>
    <w:basedOn w:val="Normal"/>
    <w:rsid w:val="00B8540E"/>
    <w:pPr>
      <w:spacing w:before="100" w:beforeAutospacing="1" w:after="100" w:afterAutospacing="1"/>
    </w:pPr>
    <w:rPr>
      <w:rFonts w:ascii="Tahoma" w:hAnsi="Tahoma" w:cs="Tahoma"/>
    </w:rPr>
  </w:style>
  <w:style w:type="paragraph" w:customStyle="1" w:styleId="font8">
    <w:name w:val="font8"/>
    <w:basedOn w:val="Normal"/>
    <w:rsid w:val="00B8540E"/>
    <w:pPr>
      <w:spacing w:before="100" w:beforeAutospacing="1" w:after="100" w:afterAutospacing="1"/>
    </w:pPr>
    <w:rPr>
      <w:rFonts w:ascii="Tahoma" w:hAnsi="Tahoma" w:cs="Tahoma"/>
      <w:b/>
      <w:bCs/>
      <w:color w:val="FF0000"/>
      <w:sz w:val="20"/>
      <w:szCs w:val="20"/>
    </w:rPr>
  </w:style>
  <w:style w:type="paragraph" w:customStyle="1" w:styleId="font9">
    <w:name w:val="font9"/>
    <w:basedOn w:val="Normal"/>
    <w:rsid w:val="00B8540E"/>
    <w:pPr>
      <w:spacing w:before="100" w:beforeAutospacing="1" w:after="100" w:afterAutospacing="1"/>
    </w:pPr>
    <w:rPr>
      <w:rFonts w:ascii="Tahoma" w:hAnsi="Tahoma" w:cs="Tahoma"/>
      <w:b/>
      <w:bCs/>
      <w:color w:val="FF0000"/>
      <w:sz w:val="20"/>
      <w:szCs w:val="20"/>
    </w:rPr>
  </w:style>
  <w:style w:type="paragraph" w:customStyle="1" w:styleId="xl63">
    <w:name w:val="xl63"/>
    <w:basedOn w:val="Normal"/>
    <w:rsid w:val="00B8540E"/>
    <w:pPr>
      <w:spacing w:before="100" w:beforeAutospacing="1" w:after="100" w:afterAutospacing="1"/>
      <w:jc w:val="center"/>
      <w:textAlignment w:val="center"/>
    </w:pPr>
    <w:rPr>
      <w:rFonts w:ascii="Tahoma" w:hAnsi="Tahoma" w:cs="Tahoma"/>
      <w:b/>
      <w:bCs/>
      <w:color w:val="000000"/>
    </w:rPr>
  </w:style>
  <w:style w:type="paragraph" w:customStyle="1" w:styleId="xl64">
    <w:name w:val="xl64"/>
    <w:basedOn w:val="Normal"/>
    <w:rsid w:val="00B8540E"/>
    <w:pPr>
      <w:spacing w:before="100" w:beforeAutospacing="1" w:after="100" w:afterAutospacing="1"/>
      <w:jc w:val="center"/>
      <w:textAlignment w:val="center"/>
    </w:pPr>
    <w:rPr>
      <w:rFonts w:ascii="Tahoma" w:hAnsi="Tahoma" w:cs="Tahoma"/>
      <w:b/>
      <w:bCs/>
    </w:rPr>
  </w:style>
  <w:style w:type="paragraph" w:customStyle="1" w:styleId="xl65">
    <w:name w:val="xl65"/>
    <w:basedOn w:val="Normal"/>
    <w:rsid w:val="00B8540E"/>
    <w:pPr>
      <w:spacing w:before="100" w:beforeAutospacing="1" w:after="100" w:afterAutospacing="1"/>
      <w:jc w:val="center"/>
      <w:textAlignment w:val="center"/>
    </w:pPr>
    <w:rPr>
      <w:rFonts w:ascii="Tahoma" w:hAnsi="Tahoma" w:cs="Tahoma"/>
      <w:b/>
      <w:bCs/>
    </w:rPr>
  </w:style>
  <w:style w:type="paragraph" w:customStyle="1" w:styleId="xl66">
    <w:name w:val="xl66"/>
    <w:basedOn w:val="Normal"/>
    <w:rsid w:val="00B8540E"/>
    <w:pPr>
      <w:spacing w:before="100" w:beforeAutospacing="1" w:after="100" w:afterAutospacing="1"/>
      <w:textAlignment w:val="center"/>
    </w:pPr>
    <w:rPr>
      <w:rFonts w:ascii="Tahoma" w:hAnsi="Tahoma" w:cs="Tahoma"/>
      <w:b/>
      <w:bCs/>
    </w:rPr>
  </w:style>
  <w:style w:type="paragraph" w:customStyle="1" w:styleId="xl67">
    <w:name w:val="xl67"/>
    <w:basedOn w:val="Normal"/>
    <w:rsid w:val="00B8540E"/>
    <w:pPr>
      <w:spacing w:before="100" w:beforeAutospacing="1" w:after="100" w:afterAutospacing="1"/>
      <w:textAlignment w:val="center"/>
    </w:pPr>
    <w:rPr>
      <w:rFonts w:ascii="Tahoma" w:hAnsi="Tahoma" w:cs="Tahoma"/>
      <w:b/>
      <w:bCs/>
      <w:color w:val="000000"/>
    </w:rPr>
  </w:style>
  <w:style w:type="paragraph" w:customStyle="1" w:styleId="xl68">
    <w:name w:val="xl68"/>
    <w:basedOn w:val="Normal"/>
    <w:rsid w:val="00B8540E"/>
    <w:pPr>
      <w:spacing w:before="100" w:beforeAutospacing="1" w:after="100" w:afterAutospacing="1"/>
      <w:textAlignment w:val="center"/>
    </w:pPr>
    <w:rPr>
      <w:rFonts w:ascii="Tahoma" w:hAnsi="Tahoma" w:cs="Tahoma"/>
      <w:b/>
      <w:bCs/>
      <w:color w:val="000000"/>
    </w:rPr>
  </w:style>
  <w:style w:type="character" w:styleId="EndnoteReference">
    <w:name w:val="endnote reference"/>
    <w:rsid w:val="00B8540E"/>
    <w:rPr>
      <w:vertAlign w:val="superscript"/>
    </w:rPr>
  </w:style>
  <w:style w:type="paragraph" w:customStyle="1" w:styleId="romanos0">
    <w:name w:val="romanos"/>
    <w:basedOn w:val="Normal"/>
    <w:rsid w:val="00B8540E"/>
    <w:pPr>
      <w:spacing w:after="101" w:line="216" w:lineRule="atLeast"/>
      <w:ind w:left="720" w:hanging="432"/>
    </w:pPr>
    <w:rPr>
      <w:rFonts w:ascii="Arial" w:hAnsi="Arial" w:cs="Arial"/>
      <w:sz w:val="18"/>
      <w:szCs w:val="20"/>
    </w:rPr>
  </w:style>
  <w:style w:type="paragraph" w:customStyle="1" w:styleId="Textosinformato11">
    <w:name w:val="Texto sin formato11"/>
    <w:basedOn w:val="Normal"/>
    <w:rsid w:val="00B8540E"/>
    <w:rPr>
      <w:rFonts w:ascii="Courier New" w:hAnsi="Courier New" w:cs="Courier New"/>
      <w:sz w:val="20"/>
      <w:szCs w:val="20"/>
    </w:rPr>
  </w:style>
  <w:style w:type="paragraph" w:customStyle="1" w:styleId="CERRAR">
    <w:name w:val="CERRAR"/>
    <w:basedOn w:val="Normal"/>
    <w:rsid w:val="00B8540E"/>
    <w:pPr>
      <w:spacing w:after="29" w:line="187" w:lineRule="atLeast"/>
      <w:ind w:firstLine="288"/>
    </w:pPr>
    <w:rPr>
      <w:rFonts w:ascii="Arial" w:hAnsi="Arial" w:cs="Arial"/>
      <w:sz w:val="18"/>
      <w:szCs w:val="20"/>
      <w:lang w:val="es-ES_tradnl"/>
    </w:rPr>
  </w:style>
  <w:style w:type="paragraph" w:customStyle="1" w:styleId="4x3">
    <w:name w:val="4x3"/>
    <w:basedOn w:val="texto0"/>
    <w:rsid w:val="00B8540E"/>
    <w:pPr>
      <w:tabs>
        <w:tab w:val="left" w:pos="810"/>
        <w:tab w:val="left" w:pos="2430"/>
        <w:tab w:val="right" w:pos="4860"/>
        <w:tab w:val="left" w:pos="6390"/>
      </w:tabs>
      <w:snapToGrid/>
      <w:spacing w:line="216" w:lineRule="atLeast"/>
    </w:pPr>
    <w:rPr>
      <w:szCs w:val="20"/>
      <w:lang w:val="es-ES_tradnl"/>
    </w:rPr>
  </w:style>
  <w:style w:type="paragraph" w:customStyle="1" w:styleId="2X1">
    <w:name w:val="2X1"/>
    <w:basedOn w:val="Normal"/>
    <w:rsid w:val="00B8540E"/>
    <w:pPr>
      <w:tabs>
        <w:tab w:val="left" w:pos="2160"/>
        <w:tab w:val="left" w:pos="7200"/>
      </w:tabs>
      <w:spacing w:after="29" w:line="202" w:lineRule="exact"/>
      <w:ind w:left="2160" w:right="3172" w:hanging="1980"/>
    </w:pPr>
    <w:rPr>
      <w:rFonts w:ascii="Arial" w:hAnsi="Arial" w:cs="Arial"/>
      <w:sz w:val="18"/>
      <w:szCs w:val="20"/>
      <w:lang w:val="es-ES_tradnl"/>
    </w:rPr>
  </w:style>
  <w:style w:type="paragraph" w:customStyle="1" w:styleId="centneg">
    <w:name w:val="centneg"/>
    <w:basedOn w:val="texto0"/>
    <w:rsid w:val="00B8540E"/>
    <w:pPr>
      <w:snapToGrid/>
      <w:spacing w:line="216" w:lineRule="atLeast"/>
      <w:ind w:firstLine="0"/>
      <w:jc w:val="center"/>
    </w:pPr>
    <w:rPr>
      <w:b/>
      <w:szCs w:val="20"/>
      <w:lang w:val="es-ES_tradnl"/>
    </w:rPr>
  </w:style>
  <w:style w:type="paragraph" w:customStyle="1" w:styleId="2X2">
    <w:name w:val="2X2"/>
    <w:basedOn w:val="2X1"/>
    <w:rsid w:val="00B8540E"/>
    <w:pPr>
      <w:tabs>
        <w:tab w:val="clear" w:pos="7200"/>
        <w:tab w:val="right" w:pos="7110"/>
        <w:tab w:val="right" w:pos="8550"/>
      </w:tabs>
    </w:pPr>
  </w:style>
  <w:style w:type="paragraph" w:customStyle="1" w:styleId="4X1">
    <w:name w:val="4X1"/>
    <w:basedOn w:val="Normal"/>
    <w:rsid w:val="00B8540E"/>
    <w:pPr>
      <w:tabs>
        <w:tab w:val="right" w:pos="720"/>
        <w:tab w:val="right" w:pos="2250"/>
        <w:tab w:val="right" w:pos="3420"/>
        <w:tab w:val="left" w:pos="4680"/>
      </w:tabs>
      <w:spacing w:after="29" w:line="202" w:lineRule="exact"/>
    </w:pPr>
    <w:rPr>
      <w:rFonts w:ascii="Arial" w:hAnsi="Arial" w:cs="Arial"/>
      <w:sz w:val="18"/>
      <w:szCs w:val="20"/>
      <w:lang w:val="es-ES_tradnl"/>
    </w:rPr>
  </w:style>
  <w:style w:type="paragraph" w:customStyle="1" w:styleId="punto2">
    <w:name w:val="punto2"/>
    <w:basedOn w:val="texto0"/>
    <w:rsid w:val="00B8540E"/>
    <w:pPr>
      <w:snapToGrid/>
      <w:spacing w:line="216" w:lineRule="atLeast"/>
      <w:ind w:left="270" w:firstLine="0"/>
    </w:pPr>
    <w:rPr>
      <w:szCs w:val="20"/>
      <w:lang w:val="es-ES_tradnl"/>
    </w:rPr>
  </w:style>
  <w:style w:type="paragraph" w:customStyle="1" w:styleId="indent">
    <w:name w:val="indent"/>
    <w:basedOn w:val="texto0"/>
    <w:rsid w:val="00B8540E"/>
    <w:pPr>
      <w:snapToGrid/>
      <w:spacing w:line="216" w:lineRule="atLeast"/>
      <w:ind w:left="5400" w:hanging="1080"/>
    </w:pPr>
    <w:rPr>
      <w:szCs w:val="20"/>
      <w:lang w:val="es-ES_tradnl"/>
    </w:rPr>
  </w:style>
  <w:style w:type="paragraph" w:customStyle="1" w:styleId="TX1">
    <w:name w:val="TX1"/>
    <w:basedOn w:val="Normal"/>
    <w:rsid w:val="00B8540E"/>
    <w:pPr>
      <w:ind w:left="2880" w:hanging="2700"/>
    </w:pPr>
    <w:rPr>
      <w:rFonts w:ascii="Arial" w:hAnsi="Arial" w:cs="Arial"/>
      <w:sz w:val="18"/>
      <w:szCs w:val="20"/>
      <w:lang w:val="es-ES_tradnl"/>
    </w:rPr>
  </w:style>
  <w:style w:type="paragraph" w:customStyle="1" w:styleId="TX12">
    <w:name w:val="TX12"/>
    <w:basedOn w:val="Normal"/>
    <w:rsid w:val="00B8540E"/>
    <w:pPr>
      <w:ind w:left="2880" w:hanging="2700"/>
    </w:pPr>
    <w:rPr>
      <w:rFonts w:ascii="Arial" w:hAnsi="Arial" w:cs="Arial"/>
      <w:sz w:val="18"/>
      <w:szCs w:val="20"/>
      <w:lang w:val="es-ES_tradnl"/>
    </w:rPr>
  </w:style>
  <w:style w:type="paragraph" w:customStyle="1" w:styleId="TX11">
    <w:name w:val="TX11"/>
    <w:basedOn w:val="Normal"/>
    <w:rsid w:val="00B8540E"/>
    <w:pPr>
      <w:ind w:left="2880" w:hanging="2700"/>
    </w:pPr>
    <w:rPr>
      <w:rFonts w:ascii="Arial" w:hAnsi="Arial" w:cs="Arial"/>
      <w:sz w:val="18"/>
      <w:szCs w:val="20"/>
      <w:lang w:val="es-ES_tradnl"/>
    </w:rPr>
  </w:style>
  <w:style w:type="paragraph" w:customStyle="1" w:styleId="cabeza6">
    <w:name w:val="cabeza6"/>
    <w:basedOn w:val="Normal"/>
    <w:rsid w:val="00B8540E"/>
    <w:pPr>
      <w:pBdr>
        <w:top w:val="double" w:sz="6" w:space="1" w:color="auto"/>
        <w:bottom w:val="double" w:sz="6" w:space="1" w:color="auto"/>
      </w:pBdr>
      <w:tabs>
        <w:tab w:val="center" w:pos="720"/>
        <w:tab w:val="center" w:pos="2160"/>
        <w:tab w:val="center" w:pos="3510"/>
        <w:tab w:val="center" w:pos="5220"/>
        <w:tab w:val="center" w:pos="6570"/>
        <w:tab w:val="center" w:pos="8010"/>
      </w:tabs>
    </w:pPr>
    <w:rPr>
      <w:rFonts w:ascii="Arial" w:hAnsi="Arial" w:cs="Arial"/>
      <w:sz w:val="18"/>
      <w:szCs w:val="20"/>
      <w:lang w:val="es-ES_tradnl"/>
    </w:rPr>
  </w:style>
  <w:style w:type="paragraph" w:customStyle="1" w:styleId="cabeza10">
    <w:name w:val="cabeza1"/>
    <w:basedOn w:val="Normal"/>
    <w:rsid w:val="00B8540E"/>
    <w:pPr>
      <w:pBdr>
        <w:top w:val="double" w:sz="6" w:space="1" w:color="auto"/>
        <w:bottom w:val="double" w:sz="6" w:space="1" w:color="auto"/>
      </w:pBdr>
      <w:tabs>
        <w:tab w:val="center" w:pos="1080"/>
        <w:tab w:val="center" w:pos="2790"/>
        <w:tab w:val="center" w:pos="4320"/>
        <w:tab w:val="center" w:pos="6930"/>
      </w:tabs>
    </w:pPr>
    <w:rPr>
      <w:rFonts w:ascii="Arial" w:hAnsi="Arial" w:cs="Arial"/>
      <w:sz w:val="18"/>
      <w:szCs w:val="20"/>
      <w:lang w:val="es-ES_tradnl"/>
    </w:rPr>
  </w:style>
  <w:style w:type="paragraph" w:customStyle="1" w:styleId="1x1">
    <w:name w:val="1x1"/>
    <w:basedOn w:val="texto0"/>
    <w:rsid w:val="00B8540E"/>
    <w:pPr>
      <w:snapToGrid/>
      <w:spacing w:line="216" w:lineRule="atLeast"/>
      <w:ind w:left="2790" w:hanging="2430"/>
    </w:pPr>
    <w:rPr>
      <w:szCs w:val="20"/>
      <w:lang w:val="es-ES_tradnl"/>
    </w:rPr>
  </w:style>
  <w:style w:type="paragraph" w:customStyle="1" w:styleId="ENCONST">
    <w:name w:val="ENCONST"/>
    <w:basedOn w:val="texto0"/>
    <w:rsid w:val="00B8540E"/>
    <w:pPr>
      <w:pBdr>
        <w:bottom w:val="single" w:sz="12" w:space="1" w:color="808080"/>
      </w:pBdr>
      <w:snapToGrid/>
      <w:spacing w:line="216" w:lineRule="atLeast"/>
      <w:ind w:left="284" w:right="334" w:firstLine="0"/>
    </w:pPr>
    <w:rPr>
      <w:sz w:val="16"/>
      <w:szCs w:val="20"/>
      <w:lang w:val="es-ES_tradnl"/>
    </w:rPr>
  </w:style>
  <w:style w:type="paragraph" w:customStyle="1" w:styleId="PIE">
    <w:name w:val="PIE"/>
    <w:basedOn w:val="2X1"/>
    <w:rsid w:val="00B8540E"/>
    <w:pPr>
      <w:pBdr>
        <w:top w:val="single" w:sz="6" w:space="1" w:color="auto"/>
      </w:pBdr>
      <w:tabs>
        <w:tab w:val="clear" w:pos="2160"/>
      </w:tabs>
      <w:spacing w:line="282" w:lineRule="exact"/>
      <w:ind w:left="1701" w:right="1752" w:firstLine="0"/>
      <w:jc w:val="center"/>
    </w:pPr>
  </w:style>
  <w:style w:type="paragraph" w:customStyle="1" w:styleId="artculo">
    <w:name w:val="artículo"/>
    <w:basedOn w:val="texto0"/>
    <w:rsid w:val="00B8540E"/>
    <w:pPr>
      <w:snapToGrid/>
      <w:spacing w:before="112" w:line="216" w:lineRule="atLeast"/>
      <w:ind w:firstLine="290"/>
    </w:pPr>
    <w:rPr>
      <w:b/>
      <w:i/>
      <w:szCs w:val="20"/>
      <w:lang w:val="es-ES_tradnl"/>
    </w:rPr>
  </w:style>
  <w:style w:type="paragraph" w:customStyle="1" w:styleId="CG">
    <w:name w:val="CG"/>
    <w:basedOn w:val="Normal"/>
    <w:rsid w:val="00B8540E"/>
    <w:rPr>
      <w:rFonts w:ascii="Goudy" w:hAnsi="Goudy" w:cs="Goudy"/>
      <w:b/>
      <w:sz w:val="20"/>
      <w:szCs w:val="20"/>
      <w:lang w:val="es-ES_tradnl"/>
    </w:rPr>
  </w:style>
  <w:style w:type="paragraph" w:customStyle="1" w:styleId="centro">
    <w:name w:val="centro"/>
    <w:basedOn w:val="centrado"/>
    <w:rsid w:val="00B8540E"/>
    <w:pPr>
      <w:ind w:firstLine="288"/>
    </w:pPr>
  </w:style>
  <w:style w:type="paragraph" w:customStyle="1" w:styleId="tab">
    <w:name w:val="tab"/>
    <w:basedOn w:val="texto0"/>
    <w:rsid w:val="00B8540E"/>
    <w:pPr>
      <w:tabs>
        <w:tab w:val="right" w:leader="dot" w:pos="8640"/>
      </w:tabs>
      <w:snapToGrid/>
      <w:spacing w:line="216" w:lineRule="atLeast"/>
    </w:pPr>
    <w:rPr>
      <w:szCs w:val="20"/>
      <w:lang w:val="es-ES_tradnl"/>
    </w:rPr>
  </w:style>
  <w:style w:type="paragraph" w:customStyle="1" w:styleId="cab1">
    <w:name w:val="cab1"/>
    <w:basedOn w:val="texto0"/>
    <w:rsid w:val="00B8540E"/>
    <w:pPr>
      <w:snapToGrid/>
      <w:spacing w:line="216" w:lineRule="atLeast"/>
    </w:pPr>
    <w:rPr>
      <w:rFonts w:ascii="Goudy" w:hAnsi="Goudy" w:cs="Goudy"/>
      <w:b/>
      <w:sz w:val="24"/>
      <w:szCs w:val="20"/>
      <w:lang w:val="es-ES_tradnl"/>
    </w:rPr>
  </w:style>
  <w:style w:type="paragraph" w:customStyle="1" w:styleId="txt1">
    <w:name w:val="txt1"/>
    <w:basedOn w:val="texto0"/>
    <w:rsid w:val="00B8540E"/>
    <w:pPr>
      <w:snapToGrid/>
      <w:spacing w:line="360" w:lineRule="atLeast"/>
    </w:pPr>
    <w:rPr>
      <w:sz w:val="24"/>
      <w:szCs w:val="20"/>
      <w:lang w:val="es-ES_tradnl"/>
    </w:rPr>
  </w:style>
  <w:style w:type="paragraph" w:customStyle="1" w:styleId="TX">
    <w:name w:val="TX"/>
    <w:basedOn w:val="texto0"/>
    <w:rsid w:val="00B8540E"/>
    <w:pPr>
      <w:snapToGrid/>
      <w:spacing w:line="216" w:lineRule="atLeast"/>
    </w:pPr>
    <w:rPr>
      <w:b/>
      <w:szCs w:val="20"/>
      <w:lang w:val="es-ES_tradnl"/>
    </w:rPr>
  </w:style>
  <w:style w:type="paragraph" w:customStyle="1" w:styleId="dent">
    <w:name w:val="dent"/>
    <w:basedOn w:val="texto0"/>
    <w:rsid w:val="00B8540E"/>
    <w:pPr>
      <w:tabs>
        <w:tab w:val="left" w:pos="3600"/>
      </w:tabs>
      <w:snapToGrid/>
      <w:spacing w:line="216" w:lineRule="atLeast"/>
      <w:ind w:left="3600" w:hanging="3330"/>
    </w:pPr>
    <w:rPr>
      <w:szCs w:val="20"/>
      <w:lang w:val="es-ES_tradnl"/>
    </w:rPr>
  </w:style>
  <w:style w:type="paragraph" w:customStyle="1" w:styleId="saco">
    <w:name w:val="saco"/>
    <w:basedOn w:val="Normal"/>
    <w:rsid w:val="00B8540E"/>
    <w:pPr>
      <w:tabs>
        <w:tab w:val="right" w:leader="dot" w:pos="5040"/>
        <w:tab w:val="center" w:pos="6120"/>
        <w:tab w:val="right" w:pos="7380"/>
      </w:tabs>
      <w:spacing w:after="101" w:line="216" w:lineRule="atLeast"/>
      <w:ind w:right="2448" w:firstLine="270"/>
    </w:pPr>
    <w:rPr>
      <w:rFonts w:ascii="Arial" w:hAnsi="Arial" w:cs="Arial"/>
      <w:szCs w:val="20"/>
      <w:lang w:val="es-ES_tradnl"/>
    </w:rPr>
  </w:style>
  <w:style w:type="paragraph" w:customStyle="1" w:styleId="saco1">
    <w:name w:val="saco1"/>
    <w:basedOn w:val="saco"/>
    <w:rsid w:val="00B8540E"/>
    <w:pPr>
      <w:tabs>
        <w:tab w:val="clear" w:pos="5040"/>
        <w:tab w:val="clear" w:pos="6120"/>
        <w:tab w:val="clear" w:pos="7380"/>
        <w:tab w:val="right" w:leader="dot" w:pos="3330"/>
        <w:tab w:val="right" w:pos="4680"/>
        <w:tab w:val="right" w:pos="6030"/>
        <w:tab w:val="right" w:pos="7290"/>
      </w:tabs>
      <w:ind w:right="4158"/>
    </w:pPr>
  </w:style>
  <w:style w:type="paragraph" w:customStyle="1" w:styleId="clave">
    <w:name w:val="clave"/>
    <w:basedOn w:val="texto0"/>
    <w:rsid w:val="00B8540E"/>
    <w:pPr>
      <w:tabs>
        <w:tab w:val="left" w:pos="3240"/>
        <w:tab w:val="left" w:pos="5580"/>
      </w:tabs>
      <w:snapToGrid/>
      <w:spacing w:line="216" w:lineRule="atLeast"/>
    </w:pPr>
    <w:rPr>
      <w:rFonts w:ascii="Tekton" w:hAnsi="Tekton" w:cs="Tekton"/>
      <w:b/>
      <w:szCs w:val="20"/>
      <w:lang w:val="es-ES_tradnl"/>
    </w:rPr>
  </w:style>
  <w:style w:type="paragraph" w:customStyle="1" w:styleId="modelo">
    <w:name w:val="modelo"/>
    <w:basedOn w:val="texto0"/>
    <w:rsid w:val="00B8540E"/>
    <w:pPr>
      <w:tabs>
        <w:tab w:val="left" w:pos="2970"/>
        <w:tab w:val="left" w:pos="4950"/>
      </w:tabs>
      <w:snapToGrid/>
      <w:spacing w:line="216" w:lineRule="atLeast"/>
    </w:pPr>
    <w:rPr>
      <w:rFonts w:ascii="Tekton" w:hAnsi="Tekton" w:cs="Tekton"/>
      <w:szCs w:val="20"/>
      <w:lang w:val="es-ES_tradnl"/>
    </w:rPr>
  </w:style>
  <w:style w:type="paragraph" w:customStyle="1" w:styleId="versin">
    <w:name w:val="versión"/>
    <w:basedOn w:val="texto0"/>
    <w:rsid w:val="00B8540E"/>
    <w:pPr>
      <w:tabs>
        <w:tab w:val="left" w:pos="2970"/>
        <w:tab w:val="left" w:pos="4950"/>
        <w:tab w:val="left" w:pos="5580"/>
      </w:tabs>
      <w:snapToGrid/>
      <w:spacing w:line="216" w:lineRule="atLeast"/>
    </w:pPr>
    <w:rPr>
      <w:rFonts w:ascii="Tekton" w:hAnsi="Tekton" w:cs="Tekton"/>
      <w:szCs w:val="20"/>
      <w:lang w:val="es-ES_tradnl"/>
    </w:rPr>
  </w:style>
  <w:style w:type="paragraph" w:customStyle="1" w:styleId="tabla1">
    <w:name w:val="tabla1"/>
    <w:basedOn w:val="texto0"/>
    <w:rsid w:val="00B8540E"/>
    <w:pPr>
      <w:tabs>
        <w:tab w:val="right" w:pos="2610"/>
        <w:tab w:val="right" w:pos="4230"/>
        <w:tab w:val="right" w:pos="5760"/>
        <w:tab w:val="right" w:pos="7200"/>
        <w:tab w:val="right" w:pos="8640"/>
      </w:tabs>
      <w:snapToGrid/>
      <w:spacing w:line="216" w:lineRule="atLeast"/>
    </w:pPr>
    <w:rPr>
      <w:rFonts w:ascii="Tekton" w:hAnsi="Tekton" w:cs="Tekton"/>
      <w:szCs w:val="20"/>
      <w:lang w:val="es-ES_tradnl"/>
    </w:rPr>
  </w:style>
  <w:style w:type="paragraph" w:customStyle="1" w:styleId="partido">
    <w:name w:val="partido"/>
    <w:basedOn w:val="texto0"/>
    <w:rsid w:val="00B8540E"/>
    <w:pPr>
      <w:tabs>
        <w:tab w:val="right" w:pos="5760"/>
        <w:tab w:val="right" w:pos="8010"/>
      </w:tabs>
      <w:snapToGrid/>
      <w:spacing w:line="216" w:lineRule="atLeast"/>
    </w:pPr>
    <w:rPr>
      <w:rFonts w:ascii="Tekton" w:hAnsi="Tekton" w:cs="Tekton"/>
      <w:szCs w:val="20"/>
      <w:lang w:val="es-ES_tradnl"/>
    </w:rPr>
  </w:style>
  <w:style w:type="paragraph" w:customStyle="1" w:styleId="shcp1">
    <w:name w:val="shcp1"/>
    <w:basedOn w:val="texto0"/>
    <w:rsid w:val="00B8540E"/>
    <w:pPr>
      <w:tabs>
        <w:tab w:val="right" w:pos="810"/>
        <w:tab w:val="right" w:pos="2070"/>
        <w:tab w:val="right" w:pos="3240"/>
        <w:tab w:val="center" w:pos="4500"/>
      </w:tabs>
      <w:snapToGrid/>
      <w:spacing w:line="216" w:lineRule="atLeast"/>
      <w:ind w:left="5490" w:hanging="5490"/>
    </w:pPr>
    <w:rPr>
      <w:rFonts w:ascii="Tekton" w:hAnsi="Tekton" w:cs="Tekton"/>
      <w:szCs w:val="20"/>
      <w:lang w:val="es-ES_tradnl"/>
    </w:rPr>
  </w:style>
  <w:style w:type="paragraph" w:customStyle="1" w:styleId="shcp11">
    <w:name w:val="shcp1.1"/>
    <w:basedOn w:val="texto0"/>
    <w:rsid w:val="00B8540E"/>
    <w:pPr>
      <w:tabs>
        <w:tab w:val="center" w:pos="720"/>
        <w:tab w:val="center" w:pos="1980"/>
        <w:tab w:val="center" w:pos="3330"/>
        <w:tab w:val="center" w:pos="4500"/>
        <w:tab w:val="center" w:pos="6030"/>
      </w:tabs>
      <w:snapToGrid/>
      <w:spacing w:line="216" w:lineRule="atLeast"/>
    </w:pPr>
    <w:rPr>
      <w:rFonts w:ascii="Tekton" w:hAnsi="Tekton" w:cs="Tekton"/>
      <w:szCs w:val="20"/>
      <w:lang w:val="es-ES_tradnl"/>
    </w:rPr>
  </w:style>
  <w:style w:type="paragraph" w:customStyle="1" w:styleId="pscentro">
    <w:name w:val="pscentro"/>
    <w:basedOn w:val="Normal"/>
    <w:rsid w:val="00B8540E"/>
    <w:pPr>
      <w:spacing w:after="101" w:line="216" w:lineRule="atLeast"/>
      <w:jc w:val="center"/>
    </w:pPr>
    <w:rPr>
      <w:rFonts w:ascii="Tekton" w:hAnsi="Tekton" w:cs="Tekton"/>
      <w:b/>
      <w:szCs w:val="20"/>
      <w:lang w:val="es-ES_tradnl"/>
    </w:rPr>
  </w:style>
  <w:style w:type="paragraph" w:customStyle="1" w:styleId="psroma">
    <w:name w:val="psroma"/>
    <w:basedOn w:val="Normal"/>
    <w:rsid w:val="00B8540E"/>
    <w:pPr>
      <w:spacing w:after="101" w:line="216" w:lineRule="atLeast"/>
      <w:ind w:left="1440" w:hanging="720"/>
    </w:pPr>
    <w:rPr>
      <w:rFonts w:ascii="Tekton" w:hAnsi="Tekton" w:cs="Tekton"/>
      <w:szCs w:val="20"/>
      <w:lang w:val="es-ES_tradnl"/>
    </w:rPr>
  </w:style>
  <w:style w:type="paragraph" w:customStyle="1" w:styleId="psinci">
    <w:name w:val="psinci"/>
    <w:basedOn w:val="psroma"/>
    <w:rsid w:val="00B8540E"/>
    <w:pPr>
      <w:ind w:left="2160"/>
    </w:pPr>
  </w:style>
  <w:style w:type="paragraph" w:customStyle="1" w:styleId="3">
    <w:name w:val="3"/>
    <w:basedOn w:val="texto0"/>
    <w:rsid w:val="00B8540E"/>
    <w:pPr>
      <w:snapToGrid/>
      <w:spacing w:line="216" w:lineRule="atLeast"/>
      <w:ind w:firstLine="0"/>
      <w:jc w:val="left"/>
    </w:pPr>
    <w:rPr>
      <w:rFonts w:ascii="Tekton" w:hAnsi="Tekton" w:cs="Tekton"/>
      <w:szCs w:val="20"/>
      <w:lang w:val="es-ES_tradnl"/>
    </w:rPr>
  </w:style>
  <w:style w:type="paragraph" w:customStyle="1" w:styleId="MainText">
    <w:name w:val="MainText"/>
    <w:basedOn w:val="Normal"/>
    <w:rsid w:val="00B8540E"/>
    <w:pPr>
      <w:spacing w:before="120" w:after="60" w:line="360" w:lineRule="atLeast"/>
      <w:ind w:firstLine="720"/>
    </w:pPr>
    <w:rPr>
      <w:szCs w:val="20"/>
    </w:rPr>
  </w:style>
  <w:style w:type="paragraph" w:customStyle="1" w:styleId="default0">
    <w:name w:val="default"/>
    <w:basedOn w:val="Normal"/>
    <w:rsid w:val="00B8540E"/>
    <w:pPr>
      <w:autoSpaceDE w:val="0"/>
      <w:autoSpaceDN w:val="0"/>
    </w:pPr>
    <w:rPr>
      <w:rFonts w:ascii="Arial" w:hAnsi="Arial" w:cs="Arial"/>
      <w:color w:val="000000"/>
    </w:rPr>
  </w:style>
  <w:style w:type="paragraph" w:customStyle="1" w:styleId="EstiloCenturyGothic11ptJustificadoIzquierda05cmSangr">
    <w:name w:val="Estilo Century Gothic 11 pt Justificado Izquierda:  0.5 cm Sangr..."/>
    <w:basedOn w:val="Normal"/>
    <w:autoRedefine/>
    <w:rsid w:val="00B8540E"/>
    <w:pPr>
      <w:spacing w:before="120" w:after="120"/>
      <w:ind w:left="540" w:hanging="256"/>
    </w:pPr>
    <w:rPr>
      <w:rFonts w:ascii="Century Gothic" w:hAnsi="Century Gothic"/>
      <w:szCs w:val="20"/>
    </w:rPr>
  </w:style>
  <w:style w:type="paragraph" w:customStyle="1" w:styleId="CarCarCarCarCarCarCarCarCarCar">
    <w:name w:val="Car Car Car Car Car Car Car Car Car Car"/>
    <w:basedOn w:val="Normal"/>
    <w:next w:val="Normal"/>
    <w:rsid w:val="00B8540E"/>
    <w:pPr>
      <w:widowControl w:val="0"/>
      <w:tabs>
        <w:tab w:val="num" w:pos="1440"/>
      </w:tabs>
      <w:adjustRightInd w:val="0"/>
      <w:spacing w:before="80" w:after="80"/>
      <w:textAlignment w:val="baseline"/>
    </w:pPr>
    <w:rPr>
      <w:rFonts w:ascii="Arial" w:hAnsi="Arial" w:cs="Arial"/>
      <w:sz w:val="28"/>
      <w:szCs w:val="28"/>
      <w:lang w:val="es-ES_tradnl"/>
    </w:rPr>
  </w:style>
  <w:style w:type="character" w:customStyle="1" w:styleId="a">
    <w:name w:val="a"/>
    <w:rsid w:val="00B8540E"/>
  </w:style>
  <w:style w:type="character" w:customStyle="1" w:styleId="detailpagescontentleadin">
    <w:name w:val="detailpagescontentleadin"/>
    <w:rsid w:val="00B8540E"/>
    <w:rPr>
      <w:b/>
      <w:bCs/>
      <w:vanish w:val="0"/>
      <w:webHidden w:val="0"/>
      <w:specVanish w:val="0"/>
    </w:rPr>
  </w:style>
  <w:style w:type="character" w:customStyle="1" w:styleId="tx26fl">
    <w:name w:val="tx26 fl"/>
    <w:rsid w:val="00B8540E"/>
  </w:style>
  <w:style w:type="character" w:customStyle="1" w:styleId="url2">
    <w:name w:val="url2"/>
    <w:rsid w:val="00B8540E"/>
    <w:rPr>
      <w:rFonts w:cs="Times New Roman"/>
      <w:color w:val="418000"/>
      <w:sz w:val="26"/>
      <w:szCs w:val="26"/>
    </w:rPr>
  </w:style>
  <w:style w:type="paragraph" w:customStyle="1" w:styleId="EjemploGuiaprrafo">
    <w:name w:val="Ejemplo Guia párrafo"/>
    <w:basedOn w:val="Normal"/>
    <w:link w:val="EjemploGuiaprrafoCar"/>
    <w:rsid w:val="00B8540E"/>
    <w:pPr>
      <w:tabs>
        <w:tab w:val="left" w:pos="1702"/>
      </w:tabs>
      <w:spacing w:before="120" w:after="120"/>
      <w:ind w:left="709" w:right="899"/>
    </w:pPr>
    <w:rPr>
      <w:rFonts w:ascii="Century Gothic" w:hAnsi="Century Gothic"/>
      <w:b/>
      <w:color w:val="365F91"/>
      <w:sz w:val="20"/>
      <w:szCs w:val="20"/>
      <w:lang w:val="x-none" w:eastAsia="x-none"/>
    </w:rPr>
  </w:style>
  <w:style w:type="character" w:customStyle="1" w:styleId="EjemploGuiaprrafoCar">
    <w:name w:val="Ejemplo Guia párrafo Car"/>
    <w:link w:val="EjemploGuiaprrafo"/>
    <w:locked/>
    <w:rsid w:val="00B8540E"/>
    <w:rPr>
      <w:rFonts w:ascii="Century Gothic" w:hAnsi="Century Gothic"/>
      <w:b/>
      <w:color w:val="365F91"/>
      <w:lang w:val="x-none" w:eastAsia="x-none"/>
    </w:rPr>
  </w:style>
  <w:style w:type="character" w:customStyle="1" w:styleId="morado81">
    <w:name w:val="morado81"/>
    <w:rsid w:val="00B8540E"/>
    <w:rPr>
      <w:b w:val="0"/>
      <w:bCs w:val="0"/>
      <w:strike w:val="0"/>
      <w:dstrike w:val="0"/>
      <w:color w:val="000066"/>
      <w:sz w:val="18"/>
      <w:szCs w:val="18"/>
      <w:u w:val="none"/>
      <w:effect w:val="none"/>
    </w:rPr>
  </w:style>
  <w:style w:type="character" w:customStyle="1" w:styleId="texmoradosdiez">
    <w:name w:val="texmoradosdiez"/>
    <w:rsid w:val="00B8540E"/>
  </w:style>
  <w:style w:type="character" w:styleId="HTMLCite">
    <w:name w:val="HTML Cite"/>
    <w:uiPriority w:val="99"/>
    <w:unhideWhenUsed/>
    <w:rsid w:val="00B8540E"/>
    <w:rPr>
      <w:i/>
      <w:iCs/>
    </w:rPr>
  </w:style>
  <w:style w:type="character" w:customStyle="1" w:styleId="a1">
    <w:name w:val="a1"/>
    <w:rsid w:val="00B8540E"/>
    <w:rPr>
      <w:color w:val="FF6600"/>
    </w:rPr>
  </w:style>
  <w:style w:type="character" w:customStyle="1" w:styleId="gl1">
    <w:name w:val="gl1"/>
    <w:rsid w:val="00B8540E"/>
  </w:style>
  <w:style w:type="character" w:customStyle="1" w:styleId="spelle">
    <w:name w:val="spelle"/>
    <w:rsid w:val="00B8540E"/>
    <w:rPr>
      <w:rFonts w:cs="Times New Roman"/>
    </w:rPr>
  </w:style>
  <w:style w:type="paragraph" w:customStyle="1" w:styleId="listparagraph0">
    <w:name w:val="listparagraph"/>
    <w:basedOn w:val="Normal"/>
    <w:rsid w:val="00B8540E"/>
    <w:pPr>
      <w:spacing w:before="100" w:beforeAutospacing="1" w:after="100" w:afterAutospacing="1"/>
    </w:pPr>
    <w:rPr>
      <w:rFonts w:ascii="Calibri" w:hAnsi="Calibri"/>
    </w:rPr>
  </w:style>
  <w:style w:type="paragraph" w:customStyle="1" w:styleId="Style10">
    <w:name w:val="Style 1"/>
    <w:uiPriority w:val="99"/>
    <w:rsid w:val="00B8540E"/>
    <w:pPr>
      <w:widowControl w:val="0"/>
      <w:autoSpaceDE w:val="0"/>
      <w:autoSpaceDN w:val="0"/>
      <w:adjustRightInd w:val="0"/>
    </w:pPr>
    <w:rPr>
      <w:rFonts w:ascii="Arial" w:hAnsi="Arial" w:cs="Arial"/>
      <w:lang w:val="en-US"/>
    </w:rPr>
  </w:style>
  <w:style w:type="character" w:customStyle="1" w:styleId="CharacterStyle1">
    <w:name w:val="Character Style 1"/>
    <w:uiPriority w:val="99"/>
    <w:rsid w:val="00B8540E"/>
    <w:rPr>
      <w:rFonts w:ascii="Tahoma" w:hAnsi="Tahoma" w:cs="Tahoma"/>
      <w:sz w:val="22"/>
      <w:szCs w:val="22"/>
    </w:rPr>
  </w:style>
  <w:style w:type="character" w:customStyle="1" w:styleId="font-titulo-item1">
    <w:name w:val="font-titulo-item1"/>
    <w:rsid w:val="00B8540E"/>
    <w:rPr>
      <w:rFonts w:ascii="Arial" w:hAnsi="Arial" w:cs="Arial" w:hint="default"/>
      <w:b/>
      <w:bCs/>
      <w:color w:val="EE9637"/>
      <w:sz w:val="18"/>
      <w:szCs w:val="18"/>
    </w:rPr>
  </w:style>
  <w:style w:type="character" w:customStyle="1" w:styleId="tocnumber">
    <w:name w:val="tocnumber"/>
    <w:rsid w:val="00B8540E"/>
  </w:style>
  <w:style w:type="character" w:customStyle="1" w:styleId="toctext">
    <w:name w:val="toctext"/>
    <w:rsid w:val="00B8540E"/>
  </w:style>
  <w:style w:type="paragraph" w:customStyle="1" w:styleId="Pa11">
    <w:name w:val="Pa11"/>
    <w:basedOn w:val="Normal"/>
    <w:next w:val="Normal"/>
    <w:uiPriority w:val="99"/>
    <w:rsid w:val="00B8540E"/>
    <w:pPr>
      <w:autoSpaceDE w:val="0"/>
      <w:autoSpaceDN w:val="0"/>
      <w:adjustRightInd w:val="0"/>
      <w:spacing w:line="271" w:lineRule="atLeast"/>
    </w:pPr>
    <w:rPr>
      <w:rFonts w:ascii="Eureka Sans" w:hAnsi="Eureka Sans"/>
    </w:rPr>
  </w:style>
  <w:style w:type="character" w:customStyle="1" w:styleId="A10">
    <w:name w:val="A10"/>
    <w:uiPriority w:val="99"/>
    <w:rsid w:val="00B8540E"/>
    <w:rPr>
      <w:rFonts w:cs="Eureka Sans"/>
      <w:b/>
      <w:bCs/>
      <w:color w:val="000000"/>
      <w:sz w:val="36"/>
      <w:szCs w:val="36"/>
    </w:rPr>
  </w:style>
  <w:style w:type="character" w:customStyle="1" w:styleId="A5">
    <w:name w:val="A5"/>
    <w:uiPriority w:val="99"/>
    <w:rsid w:val="00B8540E"/>
    <w:rPr>
      <w:rFonts w:cs="Eureka Sans"/>
      <w:b/>
      <w:bCs/>
      <w:color w:val="000000"/>
      <w:sz w:val="34"/>
      <w:szCs w:val="34"/>
    </w:rPr>
  </w:style>
  <w:style w:type="character" w:customStyle="1" w:styleId="longtext1">
    <w:name w:val="long_text1"/>
    <w:rsid w:val="00B8540E"/>
    <w:rPr>
      <w:sz w:val="20"/>
      <w:szCs w:val="20"/>
    </w:rPr>
  </w:style>
  <w:style w:type="character" w:customStyle="1" w:styleId="apple-style-span">
    <w:name w:val="apple-style-span"/>
    <w:rsid w:val="00B8540E"/>
  </w:style>
  <w:style w:type="character" w:customStyle="1" w:styleId="mediumb-text">
    <w:name w:val="mediumb-text"/>
    <w:rsid w:val="00B8540E"/>
  </w:style>
  <w:style w:type="character" w:customStyle="1" w:styleId="apple-converted-space">
    <w:name w:val="apple-converted-space"/>
    <w:rsid w:val="00B8540E"/>
  </w:style>
  <w:style w:type="character" w:customStyle="1" w:styleId="addmd1">
    <w:name w:val="addmd1"/>
    <w:uiPriority w:val="99"/>
    <w:rsid w:val="00B8540E"/>
    <w:rPr>
      <w:rFonts w:cs="Times New Roman"/>
      <w:sz w:val="20"/>
      <w:szCs w:val="20"/>
    </w:rPr>
  </w:style>
  <w:style w:type="character" w:customStyle="1" w:styleId="url">
    <w:name w:val="url"/>
    <w:rsid w:val="00B8540E"/>
  </w:style>
  <w:style w:type="character" w:customStyle="1" w:styleId="cadesc">
    <w:name w:val="ca_desc"/>
    <w:rsid w:val="00B8540E"/>
  </w:style>
  <w:style w:type="paragraph" w:customStyle="1" w:styleId="cuerpotexto">
    <w:name w:val="cuerpo texto"/>
    <w:basedOn w:val="Normal"/>
    <w:next w:val="Normal"/>
    <w:rsid w:val="00B8540E"/>
    <w:pPr>
      <w:autoSpaceDE w:val="0"/>
      <w:autoSpaceDN w:val="0"/>
      <w:adjustRightInd w:val="0"/>
    </w:pPr>
    <w:rPr>
      <w:rFonts w:ascii="BBEAOI+Arial" w:eastAsia="Calibri" w:hAnsi="BBEAOI+Arial"/>
    </w:rPr>
  </w:style>
  <w:style w:type="paragraph" w:customStyle="1" w:styleId="Style2">
    <w:name w:val="Style 2"/>
    <w:uiPriority w:val="99"/>
    <w:rsid w:val="00B8540E"/>
    <w:pPr>
      <w:widowControl w:val="0"/>
      <w:autoSpaceDE w:val="0"/>
      <w:autoSpaceDN w:val="0"/>
      <w:adjustRightInd w:val="0"/>
    </w:pPr>
    <w:rPr>
      <w:rFonts w:ascii="Arial Narrow" w:hAnsi="Arial Narrow" w:cs="Arial Narrow"/>
      <w:sz w:val="24"/>
      <w:szCs w:val="24"/>
      <w:lang w:val="en-US" w:eastAsia="es-ES"/>
    </w:rPr>
  </w:style>
  <w:style w:type="paragraph" w:customStyle="1" w:styleId="Listavistosa-nfasis">
    <w:name w:val="Lista vistosa - Énfasis"/>
    <w:basedOn w:val="Normal"/>
    <w:rsid w:val="00B8540E"/>
    <w:pPr>
      <w:ind w:left="720"/>
    </w:pPr>
    <w:rPr>
      <w:rFonts w:ascii="sans serif" w:hAnsi="sans serif" w:cs="sans serif"/>
      <w:color w:val="000000"/>
      <w:szCs w:val="20"/>
      <w:lang w:val="es-ES_tradnl"/>
    </w:rPr>
  </w:style>
  <w:style w:type="paragraph" w:customStyle="1" w:styleId="ROMANOS2">
    <w:name w:val="ROMANOS2"/>
    <w:basedOn w:val="Normal"/>
    <w:rsid w:val="00B8540E"/>
    <w:pPr>
      <w:tabs>
        <w:tab w:val="left" w:pos="1080"/>
      </w:tabs>
      <w:spacing w:after="101" w:line="216" w:lineRule="exact"/>
      <w:ind w:left="1080" w:hanging="351"/>
    </w:pPr>
    <w:rPr>
      <w:rFonts w:ascii="Arial" w:hAnsi="Arial" w:cs="Arial"/>
      <w:sz w:val="18"/>
      <w:szCs w:val="18"/>
    </w:rPr>
  </w:style>
  <w:style w:type="paragraph" w:customStyle="1" w:styleId="AA">
    <w:name w:val="AA"/>
    <w:basedOn w:val="Normal"/>
    <w:rsid w:val="00B8540E"/>
    <w:pPr>
      <w:spacing w:after="101" w:line="216" w:lineRule="exact"/>
      <w:ind w:left="1080" w:hanging="1080"/>
    </w:pPr>
    <w:rPr>
      <w:rFonts w:ascii="Arial" w:hAnsi="Arial" w:cs="Arial"/>
      <w:sz w:val="18"/>
      <w:szCs w:val="18"/>
    </w:rPr>
  </w:style>
  <w:style w:type="paragraph" w:customStyle="1" w:styleId="b">
    <w:name w:val="b"/>
    <w:basedOn w:val="Normal"/>
    <w:rsid w:val="00B8540E"/>
    <w:pPr>
      <w:spacing w:after="101" w:line="216" w:lineRule="atLeast"/>
      <w:ind w:left="720"/>
    </w:pPr>
    <w:rPr>
      <w:rFonts w:ascii="Arial" w:hAnsi="Arial"/>
      <w:sz w:val="18"/>
      <w:szCs w:val="20"/>
      <w:lang w:val="es-ES_tradnl"/>
    </w:rPr>
  </w:style>
  <w:style w:type="paragraph" w:customStyle="1" w:styleId="Sangradet4">
    <w:name w:val="Sangría de t4"/>
    <w:basedOn w:val="Normal"/>
    <w:rsid w:val="00B8540E"/>
    <w:rPr>
      <w:rFonts w:ascii="Arial" w:hAnsi="Arial" w:cs="Arial"/>
      <w:b/>
      <w:sz w:val="20"/>
      <w:szCs w:val="20"/>
    </w:rPr>
  </w:style>
  <w:style w:type="paragraph" w:customStyle="1" w:styleId="CM11">
    <w:name w:val="CM11"/>
    <w:basedOn w:val="Normal"/>
    <w:next w:val="Normal"/>
    <w:rsid w:val="00B8540E"/>
    <w:pPr>
      <w:spacing w:after="545"/>
    </w:pPr>
    <w:rPr>
      <w:szCs w:val="20"/>
    </w:rPr>
  </w:style>
  <w:style w:type="paragraph" w:customStyle="1" w:styleId="Estilo2">
    <w:name w:val="Estilo2"/>
    <w:basedOn w:val="Heading2"/>
    <w:rsid w:val="00B8540E"/>
    <w:pPr>
      <w:spacing w:before="720" w:after="360" w:line="240" w:lineRule="auto"/>
      <w:jc w:val="center"/>
    </w:pPr>
    <w:rPr>
      <w:rFonts w:ascii="Arial Negrita" w:hAnsi="Arial Negrita" w:cs="Arial Negrita"/>
      <w:b w:val="0"/>
      <w:smallCaps/>
      <w:sz w:val="24"/>
      <w:lang w:eastAsia="es-ES"/>
    </w:rPr>
  </w:style>
  <w:style w:type="paragraph" w:customStyle="1" w:styleId="Estilo3">
    <w:name w:val="Estilo3"/>
    <w:basedOn w:val="Heading3"/>
    <w:rsid w:val="00B8540E"/>
    <w:pPr>
      <w:spacing w:before="360" w:after="240"/>
      <w:jc w:val="center"/>
    </w:pPr>
    <w:rPr>
      <w:rFonts w:cs="Arial"/>
      <w:bCs/>
      <w:szCs w:val="20"/>
    </w:rPr>
  </w:style>
  <w:style w:type="paragraph" w:customStyle="1" w:styleId="Estilo4">
    <w:name w:val="Estilo4"/>
    <w:basedOn w:val="Heading5"/>
    <w:rsid w:val="00B8540E"/>
    <w:pPr>
      <w:keepNext w:val="0"/>
      <w:spacing w:before="240" w:line="360" w:lineRule="atLeast"/>
    </w:pPr>
    <w:rPr>
      <w:rFonts w:cs="Arial"/>
      <w:sz w:val="24"/>
      <w:szCs w:val="20"/>
    </w:rPr>
  </w:style>
  <w:style w:type="paragraph" w:customStyle="1" w:styleId="Estilo5">
    <w:name w:val="Estilo5"/>
    <w:basedOn w:val="Normal"/>
    <w:rsid w:val="00B8540E"/>
    <w:pPr>
      <w:tabs>
        <w:tab w:val="left" w:pos="1440"/>
      </w:tabs>
      <w:ind w:left="1440"/>
    </w:pPr>
    <w:rPr>
      <w:rFonts w:ascii="Arial" w:hAnsi="Arial" w:cs="Arial"/>
      <w:szCs w:val="20"/>
    </w:rPr>
  </w:style>
  <w:style w:type="paragraph" w:customStyle="1" w:styleId="Fracciones">
    <w:name w:val="Fracciones"/>
    <w:basedOn w:val="Normal"/>
    <w:rsid w:val="00B8540E"/>
    <w:pPr>
      <w:ind w:left="900"/>
    </w:pPr>
    <w:rPr>
      <w:rFonts w:ascii="Arial" w:hAnsi="Arial" w:cs="Arial"/>
      <w:szCs w:val="20"/>
    </w:rPr>
  </w:style>
  <w:style w:type="paragraph" w:customStyle="1" w:styleId="Estilo6">
    <w:name w:val="Estilo6"/>
    <w:basedOn w:val="Normal"/>
    <w:rsid w:val="00B8540E"/>
    <w:pPr>
      <w:spacing w:line="360" w:lineRule="atLeast"/>
      <w:ind w:firstLine="1440"/>
    </w:pPr>
    <w:rPr>
      <w:rFonts w:ascii="Arial" w:hAnsi="Arial" w:cs="Arial"/>
      <w:sz w:val="28"/>
      <w:szCs w:val="20"/>
    </w:rPr>
  </w:style>
  <w:style w:type="paragraph" w:customStyle="1" w:styleId="PrrafoConsiderando">
    <w:name w:val="Párrafo Considerando"/>
    <w:basedOn w:val="Normal"/>
    <w:rsid w:val="00B8540E"/>
    <w:pPr>
      <w:spacing w:before="360" w:after="360"/>
    </w:pPr>
    <w:rPr>
      <w:rFonts w:ascii="Arial" w:hAnsi="Arial" w:cs="Arial"/>
      <w:szCs w:val="20"/>
    </w:rPr>
  </w:style>
  <w:style w:type="paragraph" w:customStyle="1" w:styleId="TTULO0">
    <w:name w:val="TÍTULO"/>
    <w:basedOn w:val="PrrafoConsiderando"/>
    <w:rsid w:val="00B8540E"/>
    <w:pPr>
      <w:jc w:val="center"/>
    </w:pPr>
    <w:rPr>
      <w:b/>
    </w:rPr>
  </w:style>
  <w:style w:type="paragraph" w:customStyle="1" w:styleId="p1">
    <w:name w:val="p1"/>
    <w:basedOn w:val="Normal"/>
    <w:rsid w:val="00B8540E"/>
    <w:pPr>
      <w:tabs>
        <w:tab w:val="left" w:pos="204"/>
      </w:tabs>
    </w:pPr>
    <w:rPr>
      <w:szCs w:val="20"/>
      <w:lang w:val="en-US"/>
    </w:rPr>
  </w:style>
  <w:style w:type="character" w:customStyle="1" w:styleId="MapadeldocumentoCar1">
    <w:name w:val="Mapa del documento Car1"/>
    <w:rsid w:val="00B8540E"/>
    <w:rPr>
      <w:rFonts w:ascii="Tahoma" w:eastAsia="Calibri" w:hAnsi="Tahoma" w:cs="Tahoma"/>
      <w:sz w:val="16"/>
      <w:szCs w:val="16"/>
    </w:rPr>
  </w:style>
  <w:style w:type="character" w:customStyle="1" w:styleId="TextodegloboCar1">
    <w:name w:val="Texto de globo Car1"/>
    <w:rsid w:val="00B8540E"/>
    <w:rPr>
      <w:rFonts w:ascii="Tahoma" w:eastAsia="Calibri" w:hAnsi="Tahoma" w:cs="Tahoma"/>
      <w:sz w:val="16"/>
      <w:szCs w:val="16"/>
    </w:rPr>
  </w:style>
  <w:style w:type="character" w:customStyle="1" w:styleId="TextomacroCar1">
    <w:name w:val="Texto macro Car1"/>
    <w:rsid w:val="00B8540E"/>
    <w:rPr>
      <w:rFonts w:ascii="Consolas" w:eastAsia="Calibri" w:hAnsi="Consolas" w:cs="Consolas"/>
      <w:sz w:val="20"/>
      <w:szCs w:val="20"/>
    </w:rPr>
  </w:style>
  <w:style w:type="character" w:customStyle="1" w:styleId="TextocomentarioCar1">
    <w:name w:val="Texto comentario Car1"/>
    <w:rsid w:val="00B8540E"/>
    <w:rPr>
      <w:rFonts w:ascii="Calibri" w:eastAsia="Calibri" w:hAnsi="Calibri" w:cs="Times New Roman"/>
      <w:sz w:val="20"/>
      <w:szCs w:val="20"/>
    </w:rPr>
  </w:style>
  <w:style w:type="paragraph" w:customStyle="1" w:styleId="xl135">
    <w:name w:val="xl135"/>
    <w:basedOn w:val="Normal"/>
    <w:rsid w:val="00B8540E"/>
    <w:pPr>
      <w:spacing w:before="100" w:beforeAutospacing="1" w:after="100" w:afterAutospacing="1"/>
      <w:jc w:val="center"/>
      <w:textAlignment w:val="center"/>
    </w:pPr>
    <w:rPr>
      <w:b/>
      <w:bCs/>
      <w:color w:val="000000"/>
      <w:sz w:val="14"/>
      <w:szCs w:val="14"/>
    </w:rPr>
  </w:style>
  <w:style w:type="paragraph" w:customStyle="1" w:styleId="xl136">
    <w:name w:val="xl136"/>
    <w:basedOn w:val="Normal"/>
    <w:rsid w:val="00B8540E"/>
    <w:pPr>
      <w:pBdr>
        <w:right w:val="single" w:sz="8" w:space="0" w:color="auto"/>
      </w:pBdr>
      <w:spacing w:before="100" w:beforeAutospacing="1" w:after="100" w:afterAutospacing="1"/>
      <w:jc w:val="center"/>
      <w:textAlignment w:val="center"/>
    </w:pPr>
    <w:rPr>
      <w:b/>
      <w:bCs/>
      <w:color w:val="000000"/>
      <w:sz w:val="14"/>
      <w:szCs w:val="14"/>
    </w:rPr>
  </w:style>
  <w:style w:type="paragraph" w:customStyle="1" w:styleId="xl137">
    <w:name w:val="xl137"/>
    <w:basedOn w:val="Normal"/>
    <w:rsid w:val="00B8540E"/>
    <w:pPr>
      <w:pBdr>
        <w:left w:val="single" w:sz="8" w:space="0" w:color="auto"/>
        <w:bottom w:val="single" w:sz="8" w:space="0" w:color="auto"/>
      </w:pBdr>
      <w:spacing w:before="100" w:beforeAutospacing="1" w:after="100" w:afterAutospacing="1"/>
      <w:jc w:val="center"/>
      <w:textAlignment w:val="center"/>
    </w:pPr>
    <w:rPr>
      <w:b/>
      <w:bCs/>
      <w:color w:val="000000"/>
      <w:sz w:val="14"/>
      <w:szCs w:val="14"/>
    </w:rPr>
  </w:style>
  <w:style w:type="paragraph" w:customStyle="1" w:styleId="xl138">
    <w:name w:val="xl138"/>
    <w:basedOn w:val="Normal"/>
    <w:rsid w:val="00B8540E"/>
    <w:pPr>
      <w:pBdr>
        <w:bottom w:val="single" w:sz="8" w:space="0" w:color="auto"/>
      </w:pBdr>
      <w:spacing w:before="100" w:beforeAutospacing="1" w:after="100" w:afterAutospacing="1"/>
      <w:jc w:val="center"/>
      <w:textAlignment w:val="center"/>
    </w:pPr>
    <w:rPr>
      <w:b/>
      <w:bCs/>
      <w:color w:val="000000"/>
      <w:sz w:val="14"/>
      <w:szCs w:val="14"/>
    </w:rPr>
  </w:style>
  <w:style w:type="paragraph" w:customStyle="1" w:styleId="xl139">
    <w:name w:val="xl139"/>
    <w:basedOn w:val="Normal"/>
    <w:rsid w:val="00B8540E"/>
    <w:pPr>
      <w:pBdr>
        <w:bottom w:val="single" w:sz="8" w:space="0" w:color="auto"/>
        <w:right w:val="single" w:sz="8" w:space="0" w:color="auto"/>
      </w:pBdr>
      <w:spacing w:before="100" w:beforeAutospacing="1" w:after="100" w:afterAutospacing="1"/>
      <w:jc w:val="center"/>
      <w:textAlignment w:val="center"/>
    </w:pPr>
    <w:rPr>
      <w:b/>
      <w:bCs/>
      <w:color w:val="000000"/>
      <w:sz w:val="14"/>
      <w:szCs w:val="14"/>
    </w:rPr>
  </w:style>
  <w:style w:type="paragraph" w:customStyle="1" w:styleId="xl140">
    <w:name w:val="xl140"/>
    <w:basedOn w:val="Normal"/>
    <w:rsid w:val="00B8540E"/>
    <w:pPr>
      <w:pBdr>
        <w:top w:val="single" w:sz="8" w:space="0" w:color="auto"/>
        <w:left w:val="single" w:sz="4" w:space="0" w:color="auto"/>
        <w:right w:val="single" w:sz="8" w:space="0" w:color="auto"/>
      </w:pBdr>
      <w:spacing w:before="100" w:beforeAutospacing="1" w:after="100" w:afterAutospacing="1"/>
      <w:jc w:val="center"/>
      <w:textAlignment w:val="center"/>
    </w:pPr>
    <w:rPr>
      <w:b/>
      <w:bCs/>
      <w:color w:val="000000"/>
      <w:sz w:val="14"/>
      <w:szCs w:val="14"/>
    </w:rPr>
  </w:style>
  <w:style w:type="paragraph" w:customStyle="1" w:styleId="xl141">
    <w:name w:val="xl141"/>
    <w:basedOn w:val="Normal"/>
    <w:rsid w:val="00B8540E"/>
    <w:pPr>
      <w:pBdr>
        <w:left w:val="single" w:sz="4" w:space="0" w:color="auto"/>
        <w:bottom w:val="single" w:sz="8" w:space="0" w:color="auto"/>
        <w:right w:val="single" w:sz="8" w:space="0" w:color="auto"/>
      </w:pBdr>
      <w:spacing w:before="100" w:beforeAutospacing="1" w:after="100" w:afterAutospacing="1"/>
      <w:jc w:val="center"/>
      <w:textAlignment w:val="center"/>
    </w:pPr>
    <w:rPr>
      <w:color w:val="000000"/>
      <w:sz w:val="14"/>
      <w:szCs w:val="14"/>
    </w:rPr>
  </w:style>
  <w:style w:type="numbering" w:customStyle="1" w:styleId="Sinlista4">
    <w:name w:val="Sin lista4"/>
    <w:next w:val="NoList"/>
    <w:uiPriority w:val="99"/>
    <w:semiHidden/>
    <w:unhideWhenUsed/>
    <w:rsid w:val="00B8540E"/>
  </w:style>
  <w:style w:type="numbering" w:customStyle="1" w:styleId="Sinlista5">
    <w:name w:val="Sin lista5"/>
    <w:next w:val="NoList"/>
    <w:uiPriority w:val="99"/>
    <w:semiHidden/>
    <w:unhideWhenUsed/>
    <w:rsid w:val="00B8540E"/>
  </w:style>
  <w:style w:type="table" w:customStyle="1" w:styleId="Tablaconcuadrcula2">
    <w:name w:val="Tabla con cuadrícula2"/>
    <w:basedOn w:val="TableNormal"/>
    <w:next w:val="TableGrid"/>
    <w:rsid w:val="00B8540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6">
    <w:name w:val="Sin lista6"/>
    <w:next w:val="NoList"/>
    <w:uiPriority w:val="99"/>
    <w:semiHidden/>
    <w:unhideWhenUsed/>
    <w:rsid w:val="00B8540E"/>
  </w:style>
  <w:style w:type="table" w:customStyle="1" w:styleId="Tablaconcuadrcula3">
    <w:name w:val="Tabla con cuadrícula3"/>
    <w:basedOn w:val="TableNormal"/>
    <w:next w:val="TableGrid"/>
    <w:rsid w:val="00B8540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7">
    <w:name w:val="Sin lista7"/>
    <w:next w:val="NoList"/>
    <w:uiPriority w:val="99"/>
    <w:semiHidden/>
    <w:unhideWhenUsed/>
    <w:rsid w:val="00B8540E"/>
  </w:style>
  <w:style w:type="table" w:customStyle="1" w:styleId="Tablaconcuadrcula4">
    <w:name w:val="Tabla con cuadrícula4"/>
    <w:basedOn w:val="TableNormal"/>
    <w:next w:val="TableGrid"/>
    <w:rsid w:val="00B8540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eNormal"/>
    <w:next w:val="TableGrid"/>
    <w:rsid w:val="00B8540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8">
    <w:name w:val="Sin lista8"/>
    <w:next w:val="NoList"/>
    <w:uiPriority w:val="99"/>
    <w:semiHidden/>
    <w:unhideWhenUsed/>
    <w:rsid w:val="00B8540E"/>
  </w:style>
  <w:style w:type="table" w:customStyle="1" w:styleId="Tablaconcuadrcula5">
    <w:name w:val="Tabla con cuadrícula5"/>
    <w:basedOn w:val="TableNormal"/>
    <w:next w:val="TableGrid"/>
    <w:rsid w:val="00B8540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9">
    <w:name w:val="Sin lista9"/>
    <w:next w:val="NoList"/>
    <w:uiPriority w:val="99"/>
    <w:semiHidden/>
    <w:unhideWhenUsed/>
    <w:rsid w:val="00B8540E"/>
  </w:style>
  <w:style w:type="table" w:customStyle="1" w:styleId="Tablaconcuadrcula6">
    <w:name w:val="Tabla con cuadrícula6"/>
    <w:basedOn w:val="TableNormal"/>
    <w:next w:val="TableGrid"/>
    <w:rsid w:val="00B8540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B8540E"/>
    <w:rPr>
      <w:rFonts w:ascii="Arial" w:hAnsi="Arial"/>
      <w:sz w:val="20"/>
    </w:rPr>
  </w:style>
  <w:style w:type="character" w:customStyle="1" w:styleId="SalutationChar">
    <w:name w:val="Salutation Char"/>
    <w:link w:val="Salutation"/>
    <w:rsid w:val="00B8540E"/>
    <w:rPr>
      <w:rFonts w:ascii="Arial" w:hAnsi="Arial"/>
      <w:szCs w:val="24"/>
      <w:lang w:val="es-ES" w:eastAsia="es-ES"/>
    </w:rPr>
  </w:style>
  <w:style w:type="numbering" w:customStyle="1" w:styleId="Sinlista111">
    <w:name w:val="Sin lista111"/>
    <w:next w:val="NoList"/>
    <w:uiPriority w:val="99"/>
    <w:semiHidden/>
    <w:unhideWhenUsed/>
    <w:rsid w:val="00B8540E"/>
  </w:style>
  <w:style w:type="paragraph" w:customStyle="1" w:styleId="Estilo1">
    <w:name w:val="Estilo1"/>
    <w:basedOn w:val="Normal"/>
    <w:rsid w:val="00B8540E"/>
    <w:pPr>
      <w:spacing w:before="120" w:after="120"/>
    </w:pPr>
    <w:rPr>
      <w:rFonts w:ascii="Univers (WN)" w:hAnsi="Univers (WN)" w:cs="Univers (WN)"/>
      <w:szCs w:val="20"/>
      <w:lang w:val="es-ES_tradnl"/>
    </w:rPr>
  </w:style>
  <w:style w:type="paragraph" w:customStyle="1" w:styleId="Textoindependiente1">
    <w:name w:val="Texto independiente1"/>
    <w:basedOn w:val="Normal"/>
    <w:rsid w:val="00B8540E"/>
    <w:pPr>
      <w:tabs>
        <w:tab w:val="left" w:pos="709"/>
      </w:tabs>
      <w:spacing w:after="120" w:line="300" w:lineRule="atLeast"/>
    </w:pPr>
    <w:rPr>
      <w:rFonts w:ascii="Arial" w:hAnsi="Arial" w:cs="Arial"/>
      <w:szCs w:val="20"/>
      <w:lang w:val="es-ES_tradnl"/>
    </w:rPr>
  </w:style>
  <w:style w:type="paragraph" w:customStyle="1" w:styleId="T2">
    <w:name w:val="T2"/>
    <w:basedOn w:val="Heading2"/>
    <w:rsid w:val="00B8540E"/>
    <w:pPr>
      <w:spacing w:after="120" w:line="240" w:lineRule="auto"/>
    </w:pPr>
    <w:rPr>
      <w:rFonts w:cs="Arial"/>
      <w:b w:val="0"/>
      <w:sz w:val="24"/>
      <w:lang w:eastAsia="x-none"/>
    </w:rPr>
  </w:style>
  <w:style w:type="paragraph" w:customStyle="1" w:styleId="T-3">
    <w:name w:val="T-3"/>
    <w:basedOn w:val="Heading3"/>
    <w:rsid w:val="00B8540E"/>
    <w:pPr>
      <w:spacing w:after="120"/>
    </w:pPr>
    <w:rPr>
      <w:rFonts w:ascii="Arial Bold" w:hAnsi="Arial Bold" w:cs="Arial Bold"/>
      <w:bCs/>
      <w:szCs w:val="20"/>
      <w:lang w:val="en-US" w:eastAsia="x-none"/>
    </w:rPr>
  </w:style>
  <w:style w:type="paragraph" w:customStyle="1" w:styleId="T-4">
    <w:name w:val="T-4"/>
    <w:basedOn w:val="Normal"/>
    <w:rsid w:val="00B8540E"/>
    <w:pPr>
      <w:keepNext/>
      <w:keepLines/>
      <w:spacing w:before="240" w:after="120"/>
    </w:pPr>
    <w:rPr>
      <w:rFonts w:ascii="Arial" w:hAnsi="Arial" w:cs="Arial"/>
      <w:b/>
      <w:szCs w:val="20"/>
      <w:lang w:val="es-ES_tradnl"/>
    </w:rPr>
  </w:style>
  <w:style w:type="paragraph" w:customStyle="1" w:styleId="OmniPage2">
    <w:name w:val="OmniPage #2"/>
    <w:basedOn w:val="Normal"/>
    <w:rsid w:val="00B8540E"/>
    <w:rPr>
      <w:sz w:val="20"/>
      <w:szCs w:val="20"/>
    </w:rPr>
  </w:style>
  <w:style w:type="paragraph" w:customStyle="1" w:styleId="Pa8">
    <w:name w:val="Pa8"/>
    <w:basedOn w:val="Normal"/>
    <w:next w:val="Normal"/>
    <w:uiPriority w:val="99"/>
    <w:rsid w:val="00B8540E"/>
    <w:pPr>
      <w:autoSpaceDE w:val="0"/>
      <w:autoSpaceDN w:val="0"/>
      <w:adjustRightInd w:val="0"/>
      <w:spacing w:line="165" w:lineRule="atLeast"/>
    </w:pPr>
    <w:rPr>
      <w:rFonts w:ascii="Soberana Sans Light" w:eastAsia="Calibri" w:hAnsi="Soberana Sans Light"/>
      <w:lang w:eastAsia="en-US"/>
    </w:rPr>
  </w:style>
  <w:style w:type="paragraph" w:customStyle="1" w:styleId="Pa6">
    <w:name w:val="Pa6"/>
    <w:basedOn w:val="Normal"/>
    <w:next w:val="Normal"/>
    <w:uiPriority w:val="99"/>
    <w:rsid w:val="00B8540E"/>
    <w:pPr>
      <w:autoSpaceDE w:val="0"/>
      <w:autoSpaceDN w:val="0"/>
      <w:adjustRightInd w:val="0"/>
      <w:spacing w:line="165" w:lineRule="atLeast"/>
    </w:pPr>
    <w:rPr>
      <w:rFonts w:ascii="Soberana Sans Light" w:eastAsia="Calibri" w:hAnsi="Soberana Sans Light"/>
      <w:lang w:eastAsia="en-US"/>
    </w:rPr>
  </w:style>
  <w:style w:type="paragraph" w:customStyle="1" w:styleId="Decreto">
    <w:name w:val="Decreto"/>
    <w:basedOn w:val="Normal"/>
    <w:rsid w:val="00B8540E"/>
    <w:pPr>
      <w:widowControl w:val="0"/>
      <w:suppressAutoHyphens/>
      <w:spacing w:before="119" w:after="119" w:line="360" w:lineRule="auto"/>
    </w:pPr>
    <w:rPr>
      <w:rFonts w:ascii="Arial" w:hAnsi="Arial" w:cs="Arial"/>
      <w:kern w:val="1"/>
      <w:lang w:eastAsia="ar-SA"/>
    </w:rPr>
  </w:style>
  <w:style w:type="character" w:customStyle="1" w:styleId="TextosinformatoCar2">
    <w:name w:val="Texto sin formato Car2"/>
    <w:aliases w:val="Texto sin formato Car Car Car,Texto sin formato Car Car Car Car Car, Car Car Car Car, Car Car1,Texto sin formato Car1 Car1,Texto sin formato Car Car1 Car Car,Texto sin formato Car1 Car Car,Texto sin formato Car Car Car1 Car Car"/>
    <w:rsid w:val="00B8540E"/>
    <w:rPr>
      <w:rFonts w:ascii="Courier New" w:eastAsia="Times New Roman" w:hAnsi="Courier New" w:cs="Times New Roman"/>
      <w:sz w:val="20"/>
      <w:szCs w:val="20"/>
      <w:lang w:val="es-ES" w:eastAsia="es-ES"/>
    </w:rPr>
  </w:style>
  <w:style w:type="character" w:customStyle="1" w:styleId="TextosinformatoCarCarCar1">
    <w:name w:val="Texto sin formato Car Car Car1"/>
    <w:aliases w:val="Texto sin formato Car Car Car Car Car Car Car,Texto sin formato Car Car Car Car Car Car1,Texto sin formato Car Car Car Car Car Car Car Car Car Car Car"/>
    <w:rsid w:val="00B8540E"/>
    <w:rPr>
      <w:rFonts w:ascii="Courier New" w:eastAsia="Times New Roman" w:hAnsi="Courier New" w:cs="Times New Roman"/>
      <w:sz w:val="20"/>
      <w:szCs w:val="20"/>
      <w:lang w:val="es-ES" w:eastAsia="es-ES"/>
    </w:rPr>
  </w:style>
  <w:style w:type="character" w:customStyle="1" w:styleId="Ttulo4">
    <w:name w:val="Título #4"/>
    <w:rsid w:val="00B8540E"/>
    <w:rPr>
      <w:rFonts w:ascii="Bookman Old Style" w:eastAsia="Bookman Old Style" w:hAnsi="Bookman Old Style" w:cs="Bookman Old Style"/>
      <w:b/>
      <w:bCs/>
      <w:i w:val="0"/>
      <w:iCs w:val="0"/>
      <w:smallCaps w:val="0"/>
      <w:strike w:val="0"/>
      <w:color w:val="000000"/>
      <w:spacing w:val="0"/>
      <w:w w:val="100"/>
      <w:position w:val="0"/>
      <w:sz w:val="23"/>
      <w:szCs w:val="23"/>
      <w:u w:val="single"/>
      <w:lang w:val="es-ES"/>
    </w:rPr>
  </w:style>
  <w:style w:type="character" w:customStyle="1" w:styleId="Cuerpodeltexto2">
    <w:name w:val="Cuerpo del texto (2)"/>
    <w:rsid w:val="00B8540E"/>
    <w:rPr>
      <w:rFonts w:ascii="Bookman Old Style" w:eastAsia="Bookman Old Style" w:hAnsi="Bookman Old Style" w:cs="Bookman Old Style"/>
      <w:b w:val="0"/>
      <w:bCs w:val="0"/>
      <w:i w:val="0"/>
      <w:iCs w:val="0"/>
      <w:smallCaps w:val="0"/>
      <w:strike w:val="0"/>
      <w:color w:val="000000"/>
      <w:spacing w:val="0"/>
      <w:w w:val="100"/>
      <w:position w:val="0"/>
      <w:sz w:val="23"/>
      <w:szCs w:val="23"/>
      <w:u w:val="single"/>
      <w:lang w:val="es-ES"/>
    </w:rPr>
  </w:style>
  <w:style w:type="paragraph" w:customStyle="1" w:styleId="Style4">
    <w:name w:val="Style4"/>
    <w:basedOn w:val="Normal"/>
    <w:uiPriority w:val="99"/>
    <w:rsid w:val="00B8540E"/>
    <w:pPr>
      <w:widowControl w:val="0"/>
      <w:autoSpaceDE w:val="0"/>
      <w:autoSpaceDN w:val="0"/>
      <w:adjustRightInd w:val="0"/>
      <w:spacing w:line="282" w:lineRule="exact"/>
    </w:pPr>
    <w:rPr>
      <w:rFonts w:ascii="Microsoft Sans Serif" w:hAnsi="Microsoft Sans Serif" w:cs="Microsoft Sans Serif"/>
    </w:rPr>
  </w:style>
  <w:style w:type="character" w:customStyle="1" w:styleId="FontStyle11">
    <w:name w:val="Font Style11"/>
    <w:uiPriority w:val="99"/>
    <w:rsid w:val="00B8540E"/>
    <w:rPr>
      <w:rFonts w:ascii="Microsoft Sans Serif" w:hAnsi="Microsoft Sans Serif" w:cs="Microsoft Sans Serif"/>
      <w:b/>
      <w:bCs/>
      <w:i/>
      <w:iCs/>
      <w:sz w:val="14"/>
      <w:szCs w:val="14"/>
    </w:rPr>
  </w:style>
  <w:style w:type="character" w:customStyle="1" w:styleId="FontStyle13">
    <w:name w:val="Font Style13"/>
    <w:uiPriority w:val="99"/>
    <w:rsid w:val="00B8540E"/>
    <w:rPr>
      <w:rFonts w:ascii="Times New Roman" w:hAnsi="Times New Roman" w:cs="Times New Roman"/>
      <w:b/>
      <w:bCs/>
      <w:i/>
      <w:iCs/>
      <w:spacing w:val="-20"/>
      <w:sz w:val="24"/>
      <w:szCs w:val="24"/>
    </w:rPr>
  </w:style>
  <w:style w:type="character" w:customStyle="1" w:styleId="FontStyle14">
    <w:name w:val="Font Style14"/>
    <w:uiPriority w:val="99"/>
    <w:rsid w:val="00B8540E"/>
    <w:rPr>
      <w:rFonts w:ascii="Times New Roman" w:hAnsi="Times New Roman" w:cs="Times New Roman"/>
      <w:i/>
      <w:iCs/>
      <w:sz w:val="16"/>
      <w:szCs w:val="16"/>
    </w:rPr>
  </w:style>
  <w:style w:type="character" w:customStyle="1" w:styleId="FontStyle17">
    <w:name w:val="Font Style17"/>
    <w:uiPriority w:val="99"/>
    <w:rsid w:val="00B8540E"/>
    <w:rPr>
      <w:rFonts w:ascii="Times New Roman" w:hAnsi="Times New Roman" w:cs="Times New Roman"/>
      <w:b/>
      <w:bCs/>
      <w:i/>
      <w:iCs/>
      <w:spacing w:val="-10"/>
      <w:sz w:val="20"/>
      <w:szCs w:val="20"/>
    </w:rPr>
  </w:style>
  <w:style w:type="paragraph" w:customStyle="1" w:styleId="SECRETARIADELAFUNCIONPUBLICA">
    <w:name w:val="SECRETARIA DE LA FUNCION PUBLICA"/>
    <w:basedOn w:val="Normal"/>
    <w:rsid w:val="00B8540E"/>
    <w:rPr>
      <w:rFonts w:ascii="Arial" w:eastAsia="Batang" w:hAnsi="Arial"/>
      <w:kern w:val="18"/>
      <w:sz w:val="18"/>
      <w:szCs w:val="20"/>
      <w:lang w:eastAsia="en-US"/>
    </w:rPr>
  </w:style>
  <w:style w:type="paragraph" w:customStyle="1" w:styleId="BodyText29">
    <w:name w:val="Body Text 29"/>
    <w:basedOn w:val="Normal"/>
    <w:rsid w:val="00B8540E"/>
    <w:pPr>
      <w:spacing w:line="240" w:lineRule="exact"/>
      <w:ind w:left="2155" w:hanging="737"/>
    </w:pPr>
    <w:rPr>
      <w:szCs w:val="20"/>
      <w:lang w:eastAsia="en-US"/>
    </w:rPr>
  </w:style>
  <w:style w:type="paragraph" w:customStyle="1" w:styleId="CoverTitle">
    <w:name w:val="Cover Title"/>
    <w:basedOn w:val="BodyText"/>
    <w:rsid w:val="00B8540E"/>
    <w:pPr>
      <w:widowControl/>
      <w:spacing w:before="200" w:after="170" w:line="640" w:lineRule="exact"/>
      <w:ind w:right="562"/>
    </w:pPr>
    <w:rPr>
      <w:rFonts w:ascii="Times New Roman" w:hAnsi="Times New Roman"/>
      <w:b/>
      <w:i/>
      <w:snapToGrid/>
      <w:sz w:val="60"/>
      <w:lang w:val="en-US" w:eastAsia="en-US"/>
    </w:rPr>
  </w:style>
  <w:style w:type="paragraph" w:customStyle="1" w:styleId="CoverSubtitle">
    <w:name w:val="Cover Subtitle"/>
    <w:basedOn w:val="BodyText"/>
    <w:rsid w:val="00B8540E"/>
    <w:pPr>
      <w:widowControl/>
      <w:spacing w:line="320" w:lineRule="exact"/>
      <w:ind w:right="562"/>
    </w:pPr>
    <w:rPr>
      <w:i/>
      <w:snapToGrid/>
      <w:sz w:val="28"/>
      <w:lang w:val="en-US" w:eastAsia="en-US"/>
    </w:rPr>
  </w:style>
  <w:style w:type="paragraph" w:customStyle="1" w:styleId="BodyText28">
    <w:name w:val="Body Text 28"/>
    <w:basedOn w:val="Normal"/>
    <w:rsid w:val="00B8540E"/>
    <w:pPr>
      <w:spacing w:line="240" w:lineRule="exact"/>
      <w:ind w:left="2127" w:hanging="709"/>
    </w:pPr>
    <w:rPr>
      <w:szCs w:val="20"/>
      <w:lang w:eastAsia="en-US"/>
    </w:rPr>
  </w:style>
  <w:style w:type="paragraph" w:customStyle="1" w:styleId="BodyText27">
    <w:name w:val="Body Text 27"/>
    <w:basedOn w:val="Normal"/>
    <w:rsid w:val="00B8540E"/>
    <w:pPr>
      <w:spacing w:line="240" w:lineRule="exact"/>
      <w:ind w:left="1418"/>
    </w:pPr>
    <w:rPr>
      <w:szCs w:val="20"/>
      <w:lang w:eastAsia="en-US"/>
    </w:rPr>
  </w:style>
  <w:style w:type="paragraph" w:customStyle="1" w:styleId="BodyText26">
    <w:name w:val="Body Text 26"/>
    <w:basedOn w:val="Normal"/>
    <w:rsid w:val="00B8540E"/>
    <w:pPr>
      <w:spacing w:line="240" w:lineRule="exact"/>
      <w:ind w:left="1418"/>
    </w:pPr>
    <w:rPr>
      <w:szCs w:val="20"/>
      <w:lang w:eastAsia="en-US"/>
    </w:rPr>
  </w:style>
  <w:style w:type="paragraph" w:customStyle="1" w:styleId="BodyText25">
    <w:name w:val="Body Text 25"/>
    <w:basedOn w:val="Normal"/>
    <w:rsid w:val="00B8540E"/>
    <w:pPr>
      <w:spacing w:line="240" w:lineRule="exact"/>
      <w:ind w:left="1440"/>
    </w:pPr>
    <w:rPr>
      <w:szCs w:val="20"/>
      <w:lang w:eastAsia="en-US"/>
    </w:rPr>
  </w:style>
  <w:style w:type="paragraph" w:customStyle="1" w:styleId="BodyText24">
    <w:name w:val="Body Text 24"/>
    <w:basedOn w:val="Normal"/>
    <w:rsid w:val="00B8540E"/>
    <w:pPr>
      <w:spacing w:line="240" w:lineRule="exact"/>
      <w:ind w:left="2127" w:hanging="709"/>
    </w:pPr>
    <w:rPr>
      <w:szCs w:val="20"/>
      <w:lang w:eastAsia="en-US"/>
    </w:rPr>
  </w:style>
  <w:style w:type="paragraph" w:customStyle="1" w:styleId="BodyText23">
    <w:name w:val="Body Text 23"/>
    <w:basedOn w:val="Normal"/>
    <w:rsid w:val="00B8540E"/>
    <w:pPr>
      <w:spacing w:line="240" w:lineRule="exact"/>
      <w:ind w:left="1418" w:hanging="709"/>
    </w:pPr>
    <w:rPr>
      <w:szCs w:val="20"/>
      <w:lang w:eastAsia="en-US"/>
    </w:rPr>
  </w:style>
  <w:style w:type="paragraph" w:customStyle="1" w:styleId="BodyText21">
    <w:name w:val="Body Text 21"/>
    <w:basedOn w:val="Normal"/>
    <w:rsid w:val="00B8540E"/>
    <w:pPr>
      <w:spacing w:line="240" w:lineRule="exact"/>
      <w:ind w:left="1418"/>
    </w:pPr>
    <w:rPr>
      <w:szCs w:val="20"/>
      <w:lang w:eastAsia="en-US"/>
    </w:rPr>
  </w:style>
  <w:style w:type="paragraph" w:customStyle="1" w:styleId="body">
    <w:name w:val="body"/>
    <w:basedOn w:val="Normal"/>
    <w:next w:val="Normal"/>
    <w:rsid w:val="00B8540E"/>
    <w:pPr>
      <w:spacing w:after="120" w:line="360" w:lineRule="auto"/>
    </w:pPr>
    <w:rPr>
      <w:szCs w:val="20"/>
      <w:lang w:val="en-US" w:eastAsia="en-US"/>
    </w:rPr>
  </w:style>
  <w:style w:type="paragraph" w:customStyle="1" w:styleId="Ao">
    <w:name w:val="Año"/>
    <w:next w:val="Normal"/>
    <w:rsid w:val="00B8540E"/>
    <w:pPr>
      <w:spacing w:before="30"/>
      <w:jc w:val="center"/>
    </w:pPr>
    <w:rPr>
      <w:b/>
      <w:color w:val="008080"/>
      <w:spacing w:val="-6"/>
      <w:sz w:val="16"/>
      <w:lang w:eastAsia="en-US"/>
    </w:rPr>
  </w:style>
  <w:style w:type="paragraph" w:customStyle="1" w:styleId="Nivel0">
    <w:name w:val="Nivel 0"/>
    <w:rsid w:val="00B8540E"/>
    <w:pPr>
      <w:ind w:left="142" w:hanging="142"/>
    </w:pPr>
    <w:rPr>
      <w:color w:val="800080"/>
      <w:lang w:eastAsia="en-US"/>
    </w:rPr>
  </w:style>
  <w:style w:type="paragraph" w:customStyle="1" w:styleId="a0">
    <w:name w:val="$"/>
    <w:rsid w:val="00B8540E"/>
    <w:pPr>
      <w:tabs>
        <w:tab w:val="left" w:pos="57"/>
        <w:tab w:val="decimal" w:pos="1474"/>
      </w:tabs>
      <w:spacing w:line="240" w:lineRule="exact"/>
      <w:ind w:left="57"/>
    </w:pPr>
    <w:rPr>
      <w:color w:val="000080"/>
      <w:lang w:eastAsia="en-US"/>
    </w:rPr>
  </w:style>
  <w:style w:type="paragraph" w:customStyle="1" w:styleId="Notas">
    <w:name w:val="Notas"/>
    <w:rsid w:val="00B8540E"/>
    <w:pPr>
      <w:tabs>
        <w:tab w:val="num" w:pos="360"/>
      </w:tabs>
      <w:spacing w:before="120" w:after="120" w:line="240" w:lineRule="exact"/>
      <w:ind w:left="567"/>
    </w:pPr>
    <w:rPr>
      <w:color w:val="000080"/>
      <w:lang w:eastAsia="en-US"/>
    </w:rPr>
  </w:style>
  <w:style w:type="paragraph" w:customStyle="1" w:styleId="WW-BodyTextIndent3">
    <w:name w:val="WW-Body Text Indent 3"/>
    <w:basedOn w:val="Normal"/>
    <w:rsid w:val="00B8540E"/>
    <w:pPr>
      <w:suppressAutoHyphens/>
      <w:spacing w:line="240" w:lineRule="exact"/>
      <w:ind w:left="1418" w:firstLine="1"/>
    </w:pPr>
    <w:rPr>
      <w:rFonts w:ascii="Times" w:hAnsi="Times"/>
      <w:szCs w:val="20"/>
      <w:lang w:val="en-US" w:eastAsia="en-US"/>
    </w:rPr>
  </w:style>
  <w:style w:type="paragraph" w:customStyle="1" w:styleId="Notas2">
    <w:name w:val="Notas 2"/>
    <w:rsid w:val="00B8540E"/>
    <w:pPr>
      <w:spacing w:before="120" w:after="120" w:line="240" w:lineRule="exact"/>
      <w:ind w:left="1134"/>
    </w:pPr>
    <w:rPr>
      <w:rFonts w:eastAsia="MS Mincho"/>
      <w:color w:val="000080"/>
      <w:lang w:eastAsia="en-US"/>
    </w:rPr>
  </w:style>
  <w:style w:type="paragraph" w:customStyle="1" w:styleId="Notasbullet">
    <w:name w:val="Notas bullet"/>
    <w:next w:val="Notas2"/>
    <w:rsid w:val="00B8540E"/>
    <w:pPr>
      <w:spacing w:before="120" w:after="120" w:line="220" w:lineRule="exact"/>
      <w:ind w:left="1134" w:hanging="567"/>
    </w:pPr>
    <w:rPr>
      <w:rFonts w:eastAsia="MS Mincho"/>
      <w:color w:val="000080"/>
      <w:lang w:eastAsia="en-US"/>
    </w:rPr>
  </w:style>
  <w:style w:type="paragraph" w:customStyle="1" w:styleId="Nivel2">
    <w:name w:val="Nivel 2"/>
    <w:next w:val="Normal"/>
    <w:rsid w:val="00B8540E"/>
    <w:pPr>
      <w:ind w:left="426" w:hanging="142"/>
    </w:pPr>
    <w:rPr>
      <w:color w:val="800000"/>
      <w:lang w:val="en-US" w:eastAsia="en-US"/>
    </w:rPr>
  </w:style>
  <w:style w:type="paragraph" w:customStyle="1" w:styleId="band001">
    <w:name w:val="band0 01"/>
    <w:basedOn w:val="Normal"/>
    <w:rsid w:val="00B8540E"/>
    <w:pPr>
      <w:autoSpaceDE w:val="0"/>
      <w:autoSpaceDN w:val="0"/>
      <w:adjustRightInd w:val="0"/>
      <w:spacing w:after="200" w:line="200" w:lineRule="atLeast"/>
      <w:ind w:left="720" w:right="600" w:hanging="360"/>
      <w:textAlignment w:val="center"/>
    </w:pPr>
    <w:rPr>
      <w:rFonts w:ascii="Helvetica" w:hAnsi="Helvetica" w:cs="Helvetica"/>
      <w:color w:val="000000"/>
      <w:sz w:val="18"/>
      <w:szCs w:val="18"/>
    </w:rPr>
  </w:style>
  <w:style w:type="paragraph" w:customStyle="1" w:styleId="Char">
    <w:name w:val="Char"/>
    <w:basedOn w:val="Normal"/>
    <w:rsid w:val="00B8540E"/>
    <w:pPr>
      <w:spacing w:line="240" w:lineRule="exact"/>
    </w:pPr>
    <w:rPr>
      <w:rFonts w:ascii="Verdana" w:hAnsi="Verdana"/>
      <w:sz w:val="20"/>
      <w:szCs w:val="20"/>
      <w:lang w:val="en-US" w:eastAsia="en-US"/>
    </w:rPr>
  </w:style>
  <w:style w:type="paragraph" w:customStyle="1" w:styleId="ABLOCKPARA">
    <w:name w:val="A BLOCK PARA"/>
    <w:basedOn w:val="Normal"/>
    <w:rsid w:val="00B8540E"/>
    <w:pPr>
      <w:spacing w:line="240" w:lineRule="atLeast"/>
      <w:ind w:left="425"/>
    </w:pPr>
    <w:rPr>
      <w:sz w:val="20"/>
      <w:szCs w:val="20"/>
      <w:lang w:val="en-US" w:eastAsia="en-US"/>
    </w:rPr>
  </w:style>
  <w:style w:type="paragraph" w:customStyle="1" w:styleId="Txt3Bullet">
    <w:name w:val="Txt3 Bullet"/>
    <w:rsid w:val="00B8540E"/>
    <w:pPr>
      <w:spacing w:before="120" w:after="120" w:line="240" w:lineRule="exact"/>
      <w:ind w:left="1712"/>
    </w:pPr>
    <w:rPr>
      <w:color w:val="008080"/>
      <w:lang w:eastAsia="en-US"/>
    </w:rPr>
  </w:style>
  <w:style w:type="paragraph" w:customStyle="1" w:styleId="TituloNotas">
    <w:name w:val="Titulo Notas"/>
    <w:basedOn w:val="Normal"/>
    <w:rsid w:val="00B8540E"/>
    <w:pPr>
      <w:spacing w:before="20" w:after="40"/>
    </w:pPr>
    <w:rPr>
      <w:b/>
      <w:color w:val="000000"/>
      <w:lang w:eastAsia="en-US"/>
    </w:rPr>
  </w:style>
  <w:style w:type="paragraph" w:customStyle="1" w:styleId="Encabezado10">
    <w:name w:val="Encabezado 1"/>
    <w:next w:val="Normal"/>
    <w:rsid w:val="00B8540E"/>
    <w:pPr>
      <w:ind w:left="142" w:hanging="142"/>
    </w:pPr>
    <w:rPr>
      <w:rFonts w:ascii="Arial" w:hAnsi="Arial" w:cs="Arial"/>
      <w:b/>
      <w:bCs/>
      <w:color w:val="000080"/>
      <w:sz w:val="24"/>
      <w:lang w:eastAsia="en-US"/>
    </w:rPr>
  </w:style>
  <w:style w:type="paragraph" w:customStyle="1" w:styleId="Textosinformato4">
    <w:name w:val="Texto sin formato4"/>
    <w:basedOn w:val="Normal"/>
    <w:rsid w:val="00B8540E"/>
    <w:rPr>
      <w:rFonts w:ascii="Courier New" w:hAnsi="Courier New" w:cs="Courier New"/>
      <w:sz w:val="20"/>
      <w:szCs w:val="20"/>
    </w:rPr>
  </w:style>
  <w:style w:type="paragraph" w:customStyle="1" w:styleId="Textoindependiente23">
    <w:name w:val="Texto independiente 23"/>
    <w:basedOn w:val="Normal"/>
    <w:rsid w:val="00B8540E"/>
    <w:pPr>
      <w:spacing w:line="360" w:lineRule="auto"/>
      <w:ind w:left="1701"/>
    </w:pPr>
    <w:rPr>
      <w:rFonts w:ascii="Arial" w:hAnsi="Arial"/>
      <w:b/>
      <w:sz w:val="28"/>
      <w:szCs w:val="20"/>
    </w:rPr>
  </w:style>
  <w:style w:type="paragraph" w:customStyle="1" w:styleId="Textodeglobo3">
    <w:name w:val="Texto de globo3"/>
    <w:basedOn w:val="Normal"/>
    <w:rsid w:val="00B8540E"/>
    <w:rPr>
      <w:rFonts w:ascii="Tahoma" w:hAnsi="Tahoma" w:cs="Tahoma"/>
      <w:sz w:val="16"/>
      <w:szCs w:val="20"/>
    </w:rPr>
  </w:style>
  <w:style w:type="paragraph" w:customStyle="1" w:styleId="Asuntodelcomentario3">
    <w:name w:val="Asunto del comentario3"/>
    <w:basedOn w:val="CommentText"/>
    <w:next w:val="CommentText"/>
    <w:rsid w:val="00B8540E"/>
    <w:rPr>
      <w:b/>
    </w:rPr>
  </w:style>
  <w:style w:type="paragraph" w:customStyle="1" w:styleId="Sangra3detindependiente4">
    <w:name w:val="Sangría 3 de t. independiente4"/>
    <w:basedOn w:val="Normal"/>
    <w:rsid w:val="00B8540E"/>
    <w:pPr>
      <w:ind w:left="720" w:hanging="180"/>
    </w:pPr>
    <w:rPr>
      <w:rFonts w:ascii="Arial" w:hAnsi="Arial" w:cs="Arial"/>
      <w:szCs w:val="20"/>
    </w:rPr>
  </w:style>
  <w:style w:type="paragraph" w:customStyle="1" w:styleId="Textoindependiente34">
    <w:name w:val="Texto independiente 34"/>
    <w:basedOn w:val="Normal"/>
    <w:rsid w:val="00B8540E"/>
    <w:pPr>
      <w:spacing w:after="120"/>
    </w:pPr>
    <w:rPr>
      <w:sz w:val="16"/>
      <w:szCs w:val="20"/>
    </w:rPr>
  </w:style>
  <w:style w:type="paragraph" w:customStyle="1" w:styleId="Sangra2detindependiente3">
    <w:name w:val="Sangría 2 de t. independiente3"/>
    <w:basedOn w:val="Normal"/>
    <w:rsid w:val="00B8540E"/>
    <w:pPr>
      <w:ind w:left="1440" w:hanging="720"/>
    </w:pPr>
    <w:rPr>
      <w:rFonts w:ascii="Arial" w:hAnsi="Arial" w:cs="Arial"/>
      <w:sz w:val="20"/>
      <w:szCs w:val="20"/>
    </w:rPr>
  </w:style>
  <w:style w:type="paragraph" w:customStyle="1" w:styleId="Textodebloque3">
    <w:name w:val="Texto de bloque3"/>
    <w:basedOn w:val="Normal"/>
    <w:rsid w:val="00B8540E"/>
    <w:pPr>
      <w:ind w:left="540" w:right="44" w:hanging="540"/>
    </w:pPr>
    <w:rPr>
      <w:rFonts w:ascii="Bookman Old Style" w:hAnsi="Bookman Old Style" w:cs="Bookman Old Style"/>
      <w:szCs w:val="20"/>
    </w:rPr>
  </w:style>
  <w:style w:type="paragraph" w:customStyle="1" w:styleId="Mapadeldocumento2">
    <w:name w:val="Mapa del documento2"/>
    <w:basedOn w:val="Normal"/>
    <w:rsid w:val="00B8540E"/>
    <w:pPr>
      <w:shd w:val="clear" w:color="auto" w:fill="000080"/>
    </w:pPr>
    <w:rPr>
      <w:rFonts w:ascii="Tahoma" w:hAnsi="Tahoma" w:cs="Tahoma"/>
      <w:sz w:val="20"/>
      <w:szCs w:val="20"/>
    </w:rPr>
  </w:style>
  <w:style w:type="paragraph" w:customStyle="1" w:styleId="z-Principiodelformulario2">
    <w:name w:val="z-Principio del formulario2"/>
    <w:basedOn w:val="Normal"/>
    <w:next w:val="Normal"/>
    <w:rsid w:val="00B8540E"/>
    <w:pPr>
      <w:pBdr>
        <w:bottom w:val="single" w:sz="6" w:space="1" w:color="auto"/>
      </w:pBdr>
      <w:jc w:val="center"/>
    </w:pPr>
    <w:rPr>
      <w:rFonts w:ascii="Arial" w:hAnsi="Arial" w:cs="Arial"/>
      <w:vanish/>
      <w:sz w:val="16"/>
      <w:szCs w:val="20"/>
    </w:rPr>
  </w:style>
  <w:style w:type="paragraph" w:customStyle="1" w:styleId="HTMLconformatoprevio2">
    <w:name w:val="HTML con formato previo2"/>
    <w:basedOn w:val="Normal"/>
    <w:rsid w:val="00B85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z-Finaldelformulario2">
    <w:name w:val="z-Final del formulario2"/>
    <w:basedOn w:val="Normal"/>
    <w:next w:val="Normal"/>
    <w:rsid w:val="00B8540E"/>
    <w:pPr>
      <w:pBdr>
        <w:top w:val="single" w:sz="6" w:space="1" w:color="auto"/>
      </w:pBdr>
      <w:jc w:val="center"/>
    </w:pPr>
    <w:rPr>
      <w:rFonts w:ascii="Arial" w:hAnsi="Arial" w:cs="Arial"/>
      <w:vanish/>
      <w:sz w:val="16"/>
      <w:szCs w:val="20"/>
    </w:rPr>
  </w:style>
  <w:style w:type="paragraph" w:customStyle="1" w:styleId="Saludo2">
    <w:name w:val="Saludo2"/>
    <w:basedOn w:val="Normal"/>
    <w:next w:val="Normal"/>
    <w:rsid w:val="00B8540E"/>
    <w:rPr>
      <w:szCs w:val="20"/>
      <w:lang w:val="es-ES_tradnl"/>
    </w:rPr>
  </w:style>
  <w:style w:type="paragraph" w:customStyle="1" w:styleId="Textoindependienteprimerasangra22">
    <w:name w:val="Texto independiente primera sangría 22"/>
    <w:basedOn w:val="Textoindependiente23"/>
    <w:rsid w:val="00B8540E"/>
    <w:pPr>
      <w:spacing w:line="240" w:lineRule="auto"/>
      <w:ind w:left="360" w:firstLine="360"/>
      <w:jc w:val="left"/>
    </w:pPr>
    <w:rPr>
      <w:rFonts w:ascii="Times New Roman" w:hAnsi="Times New Roman"/>
      <w:b w:val="0"/>
      <w:sz w:val="24"/>
      <w:lang w:val="es-ES_tradnl"/>
    </w:rPr>
  </w:style>
  <w:style w:type="paragraph" w:customStyle="1" w:styleId="Encabezadodenota2">
    <w:name w:val="Encabezado de nota2"/>
    <w:basedOn w:val="Normal"/>
    <w:next w:val="Normal"/>
    <w:rsid w:val="00B8540E"/>
    <w:rPr>
      <w:szCs w:val="20"/>
      <w:lang w:val="es-ES_tradnl"/>
    </w:rPr>
  </w:style>
  <w:style w:type="paragraph" w:customStyle="1" w:styleId="CarCarCarCarCarCar0">
    <w:name w:val="Car Car Car Car Car Car"/>
    <w:basedOn w:val="Normal"/>
    <w:next w:val="Normal"/>
    <w:rsid w:val="00B8540E"/>
    <w:pPr>
      <w:tabs>
        <w:tab w:val="left" w:pos="1440"/>
      </w:tabs>
      <w:spacing w:before="80" w:after="80"/>
    </w:pPr>
    <w:rPr>
      <w:rFonts w:ascii="Arial" w:hAnsi="Arial" w:cs="Arial"/>
      <w:sz w:val="28"/>
      <w:szCs w:val="20"/>
      <w:lang w:val="es-ES_tradnl"/>
    </w:rPr>
  </w:style>
  <w:style w:type="paragraph" w:customStyle="1" w:styleId="xl142">
    <w:name w:val="xl142"/>
    <w:basedOn w:val="Normal"/>
    <w:rsid w:val="00B8540E"/>
    <w:pPr>
      <w:pBdr>
        <w:top w:val="single" w:sz="8" w:space="0" w:color="auto"/>
        <w:bottom w:val="single" w:sz="8" w:space="0" w:color="auto"/>
      </w:pBdr>
      <w:spacing w:before="100" w:beforeAutospacing="1" w:after="100" w:afterAutospacing="1"/>
      <w:jc w:val="center"/>
      <w:textAlignment w:val="center"/>
    </w:pPr>
    <w:rPr>
      <w:b/>
      <w:bCs/>
    </w:rPr>
  </w:style>
  <w:style w:type="paragraph" w:customStyle="1" w:styleId="xl143">
    <w:name w:val="xl143"/>
    <w:basedOn w:val="Normal"/>
    <w:rsid w:val="00B8540E"/>
    <w:pPr>
      <w:pBdr>
        <w:left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44">
    <w:name w:val="xl144"/>
    <w:basedOn w:val="Normal"/>
    <w:rsid w:val="00B8540E"/>
    <w:pPr>
      <w:pBdr>
        <w:bottom w:val="single" w:sz="8" w:space="0" w:color="auto"/>
      </w:pBdr>
      <w:spacing w:before="100" w:beforeAutospacing="1" w:after="100" w:afterAutospacing="1"/>
      <w:jc w:val="center"/>
      <w:textAlignment w:val="center"/>
    </w:pPr>
    <w:rPr>
      <w:b/>
      <w:bCs/>
    </w:rPr>
  </w:style>
  <w:style w:type="paragraph" w:customStyle="1" w:styleId="xl145">
    <w:name w:val="xl145"/>
    <w:basedOn w:val="Normal"/>
    <w:rsid w:val="00B8540E"/>
    <w:pPr>
      <w:pBdr>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146">
    <w:name w:val="xl146"/>
    <w:basedOn w:val="Normal"/>
    <w:rsid w:val="00B8540E"/>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b/>
      <w:bCs/>
    </w:rPr>
  </w:style>
  <w:style w:type="paragraph" w:customStyle="1" w:styleId="xl147">
    <w:name w:val="xl147"/>
    <w:basedOn w:val="Normal"/>
    <w:rsid w:val="00B8540E"/>
    <w:pPr>
      <w:pBdr>
        <w:top w:val="single" w:sz="8" w:space="0" w:color="auto"/>
        <w:bottom w:val="single" w:sz="8" w:space="0" w:color="auto"/>
      </w:pBdr>
      <w:spacing w:before="100" w:beforeAutospacing="1" w:after="100" w:afterAutospacing="1"/>
      <w:jc w:val="center"/>
      <w:textAlignment w:val="center"/>
    </w:pPr>
    <w:rPr>
      <w:b/>
      <w:bCs/>
    </w:rPr>
  </w:style>
  <w:style w:type="paragraph" w:customStyle="1" w:styleId="xl148">
    <w:name w:val="xl148"/>
    <w:basedOn w:val="Normal"/>
    <w:rsid w:val="00B8540E"/>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b/>
      <w:bCs/>
    </w:rPr>
  </w:style>
  <w:style w:type="paragraph" w:customStyle="1" w:styleId="xl149">
    <w:name w:val="xl149"/>
    <w:basedOn w:val="Normal"/>
    <w:rsid w:val="00B8540E"/>
    <w:pPr>
      <w:pBdr>
        <w:top w:val="single" w:sz="8" w:space="0" w:color="auto"/>
        <w:left w:val="single" w:sz="4" w:space="0" w:color="auto"/>
        <w:bottom w:val="single" w:sz="8" w:space="0" w:color="auto"/>
      </w:pBdr>
      <w:spacing w:before="100" w:beforeAutospacing="1" w:after="100" w:afterAutospacing="1"/>
      <w:jc w:val="center"/>
      <w:textAlignment w:val="center"/>
    </w:pPr>
    <w:rPr>
      <w:b/>
      <w:bCs/>
    </w:rPr>
  </w:style>
  <w:style w:type="paragraph" w:customStyle="1" w:styleId="xl150">
    <w:name w:val="xl150"/>
    <w:basedOn w:val="Normal"/>
    <w:rsid w:val="00B8540E"/>
    <w:pPr>
      <w:pBdr>
        <w:left w:val="single" w:sz="8" w:space="0" w:color="auto"/>
        <w:bottom w:val="single" w:sz="8" w:space="0" w:color="auto"/>
      </w:pBdr>
      <w:spacing w:before="100" w:beforeAutospacing="1" w:after="100" w:afterAutospacing="1"/>
      <w:textAlignment w:val="center"/>
    </w:pPr>
    <w:rPr>
      <w:b/>
      <w:bCs/>
    </w:rPr>
  </w:style>
  <w:style w:type="paragraph" w:customStyle="1" w:styleId="xl151">
    <w:name w:val="xl151"/>
    <w:basedOn w:val="Normal"/>
    <w:rsid w:val="00B8540E"/>
    <w:pPr>
      <w:pBdr>
        <w:bottom w:val="single" w:sz="8" w:space="0" w:color="auto"/>
      </w:pBdr>
      <w:spacing w:before="100" w:beforeAutospacing="1" w:after="100" w:afterAutospacing="1"/>
      <w:textAlignment w:val="center"/>
    </w:pPr>
    <w:rPr>
      <w:b/>
      <w:bCs/>
    </w:rPr>
  </w:style>
  <w:style w:type="paragraph" w:customStyle="1" w:styleId="xl152">
    <w:name w:val="xl152"/>
    <w:basedOn w:val="Normal"/>
    <w:rsid w:val="00B8540E"/>
    <w:pPr>
      <w:pBdr>
        <w:top w:val="single" w:sz="8" w:space="0" w:color="auto"/>
        <w:left w:val="single" w:sz="8" w:space="0" w:color="auto"/>
      </w:pBdr>
      <w:spacing w:before="100" w:beforeAutospacing="1" w:after="100" w:afterAutospacing="1"/>
      <w:textAlignment w:val="center"/>
    </w:pPr>
  </w:style>
  <w:style w:type="paragraph" w:customStyle="1" w:styleId="xl153">
    <w:name w:val="xl153"/>
    <w:basedOn w:val="Normal"/>
    <w:rsid w:val="00B8540E"/>
    <w:pPr>
      <w:pBdr>
        <w:top w:val="single" w:sz="8" w:space="0" w:color="auto"/>
      </w:pBdr>
      <w:spacing w:before="100" w:beforeAutospacing="1" w:after="100" w:afterAutospacing="1"/>
      <w:textAlignment w:val="center"/>
    </w:pPr>
  </w:style>
  <w:style w:type="paragraph" w:customStyle="1" w:styleId="xl154">
    <w:name w:val="xl154"/>
    <w:basedOn w:val="Normal"/>
    <w:rsid w:val="00B8540E"/>
    <w:pPr>
      <w:pBdr>
        <w:left w:val="single" w:sz="8" w:space="0" w:color="auto"/>
      </w:pBdr>
      <w:spacing w:before="100" w:beforeAutospacing="1" w:after="100" w:afterAutospacing="1"/>
      <w:textAlignment w:val="center"/>
    </w:pPr>
  </w:style>
  <w:style w:type="paragraph" w:customStyle="1" w:styleId="xl155">
    <w:name w:val="xl155"/>
    <w:basedOn w:val="Normal"/>
    <w:rsid w:val="00B8540E"/>
    <w:pPr>
      <w:spacing w:before="100" w:beforeAutospacing="1" w:after="100" w:afterAutospacing="1"/>
      <w:textAlignment w:val="center"/>
    </w:pPr>
    <w:rPr>
      <w:rFonts w:ascii="Soberana Texto" w:hAnsi="Soberana Texto"/>
      <w:b/>
      <w:bCs/>
    </w:rPr>
  </w:style>
  <w:style w:type="paragraph" w:customStyle="1" w:styleId="xl156">
    <w:name w:val="xl156"/>
    <w:basedOn w:val="Normal"/>
    <w:rsid w:val="00B8540E"/>
    <w:pPr>
      <w:pBdr>
        <w:left w:val="single" w:sz="12" w:space="0" w:color="auto"/>
        <w:bottom w:val="single" w:sz="12" w:space="0" w:color="auto"/>
      </w:pBdr>
      <w:spacing w:before="100" w:beforeAutospacing="1" w:after="100" w:afterAutospacing="1"/>
      <w:textAlignment w:val="center"/>
    </w:pPr>
    <w:rPr>
      <w:rFonts w:ascii="Soberana Texto" w:hAnsi="Soberana Texto"/>
      <w:b/>
      <w:bCs/>
    </w:rPr>
  </w:style>
  <w:style w:type="paragraph" w:customStyle="1" w:styleId="xl157">
    <w:name w:val="xl157"/>
    <w:basedOn w:val="Normal"/>
    <w:rsid w:val="00B8540E"/>
    <w:pPr>
      <w:pBdr>
        <w:bottom w:val="single" w:sz="12" w:space="0" w:color="auto"/>
      </w:pBdr>
      <w:spacing w:before="100" w:beforeAutospacing="1" w:after="100" w:afterAutospacing="1"/>
      <w:textAlignment w:val="center"/>
    </w:pPr>
    <w:rPr>
      <w:rFonts w:ascii="Soberana Texto" w:hAnsi="Soberana Texto"/>
    </w:rPr>
  </w:style>
  <w:style w:type="paragraph" w:customStyle="1" w:styleId="xl158">
    <w:name w:val="xl158"/>
    <w:basedOn w:val="Normal"/>
    <w:rsid w:val="00B8540E"/>
    <w:pPr>
      <w:spacing w:before="100" w:beforeAutospacing="1" w:after="100" w:afterAutospacing="1"/>
      <w:jc w:val="right"/>
      <w:textAlignment w:val="center"/>
    </w:pPr>
    <w:rPr>
      <w:rFonts w:ascii="Soberana Texto" w:hAnsi="Soberana Texto"/>
      <w:b/>
      <w:bCs/>
    </w:rPr>
  </w:style>
  <w:style w:type="paragraph" w:customStyle="1" w:styleId="xl159">
    <w:name w:val="xl159"/>
    <w:basedOn w:val="Normal"/>
    <w:rsid w:val="00B8540E"/>
    <w:pPr>
      <w:shd w:val="clear" w:color="000000" w:fill="FFFF00"/>
      <w:spacing w:before="100" w:beforeAutospacing="1" w:after="100" w:afterAutospacing="1"/>
      <w:textAlignment w:val="center"/>
    </w:pPr>
    <w:rPr>
      <w:rFonts w:ascii="Soberana Texto" w:hAnsi="Soberana Texto"/>
      <w:b/>
      <w:bCs/>
    </w:rPr>
  </w:style>
  <w:style w:type="paragraph" w:customStyle="1" w:styleId="xl160">
    <w:name w:val="xl160"/>
    <w:basedOn w:val="Normal"/>
    <w:rsid w:val="00B8540E"/>
    <w:pPr>
      <w:shd w:val="clear" w:color="000000" w:fill="FFFF00"/>
      <w:spacing w:before="100" w:beforeAutospacing="1" w:after="100" w:afterAutospacing="1"/>
    </w:pPr>
    <w:rPr>
      <w:rFonts w:ascii="Soberana Texto" w:hAnsi="Soberana Texto"/>
    </w:rPr>
  </w:style>
  <w:style w:type="paragraph" w:customStyle="1" w:styleId="xl161">
    <w:name w:val="xl161"/>
    <w:basedOn w:val="Normal"/>
    <w:rsid w:val="00B8540E"/>
    <w:pPr>
      <w:shd w:val="clear" w:color="000000" w:fill="FFFF00"/>
      <w:spacing w:before="100" w:beforeAutospacing="1" w:after="100" w:afterAutospacing="1"/>
      <w:textAlignment w:val="center"/>
    </w:pPr>
    <w:rPr>
      <w:rFonts w:ascii="Soberana Texto" w:hAnsi="Soberana Texto"/>
      <w:b/>
      <w:bCs/>
    </w:rPr>
  </w:style>
  <w:style w:type="paragraph" w:customStyle="1" w:styleId="z-Principiodelformular">
    <w:name w:val="z-Principio del formular"/>
    <w:basedOn w:val="Normal"/>
    <w:next w:val="Normal"/>
    <w:rsid w:val="00DD5CED"/>
    <w:pPr>
      <w:pBdr>
        <w:bottom w:val="single" w:sz="6" w:space="1" w:color="auto"/>
      </w:pBdr>
      <w:jc w:val="center"/>
    </w:pPr>
    <w:rPr>
      <w:rFonts w:ascii="Arial" w:hAnsi="Arial" w:cs="Arial"/>
      <w:vanish/>
      <w:sz w:val="16"/>
      <w:szCs w:val="20"/>
    </w:rPr>
  </w:style>
  <w:style w:type="paragraph" w:customStyle="1" w:styleId="Textoindependienteprim">
    <w:name w:val="Texto independiente prim"/>
    <w:basedOn w:val="Textoindependiente22"/>
    <w:rsid w:val="00DD5CED"/>
    <w:pPr>
      <w:spacing w:line="240" w:lineRule="auto"/>
      <w:ind w:left="360" w:firstLine="360"/>
      <w:jc w:val="left"/>
    </w:pPr>
    <w:rPr>
      <w:rFonts w:ascii="Times New Roman" w:hAnsi="Times New Roman"/>
      <w:b w:val="0"/>
      <w:sz w:val="24"/>
      <w:lang w:val="es-ES_tradnl"/>
    </w:rPr>
  </w:style>
  <w:style w:type="table" w:styleId="TableGridLight">
    <w:name w:val="Grid Table Light"/>
    <w:basedOn w:val="TableNormal"/>
    <w:uiPriority w:val="40"/>
    <w:rsid w:val="00CA6F0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B61058"/>
    <w:rPr>
      <w:b/>
      <w:bCs/>
      <w:sz w:val="18"/>
      <w:szCs w:val="18"/>
    </w:rPr>
  </w:style>
  <w:style w:type="paragraph" w:styleId="Quote">
    <w:name w:val="Quote"/>
    <w:basedOn w:val="Normal"/>
    <w:next w:val="Normal"/>
    <w:link w:val="QuoteChar"/>
    <w:uiPriority w:val="29"/>
    <w:qFormat/>
    <w:rsid w:val="00B6105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6105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6105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6105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61058"/>
    <w:rPr>
      <w:i/>
      <w:iCs/>
      <w:color w:val="auto"/>
    </w:rPr>
  </w:style>
  <w:style w:type="character" w:styleId="IntenseEmphasis">
    <w:name w:val="Intense Emphasis"/>
    <w:basedOn w:val="DefaultParagraphFont"/>
    <w:uiPriority w:val="21"/>
    <w:qFormat/>
    <w:rsid w:val="00B61058"/>
    <w:rPr>
      <w:b/>
      <w:bCs/>
      <w:i/>
      <w:iCs/>
      <w:color w:val="auto"/>
    </w:rPr>
  </w:style>
  <w:style w:type="character" w:styleId="SubtleReference">
    <w:name w:val="Subtle Reference"/>
    <w:basedOn w:val="DefaultParagraphFont"/>
    <w:uiPriority w:val="31"/>
    <w:qFormat/>
    <w:rsid w:val="00B61058"/>
    <w:rPr>
      <w:smallCaps/>
      <w:color w:val="auto"/>
      <w:u w:val="single" w:color="7F7F7F" w:themeColor="text1" w:themeTint="80"/>
    </w:rPr>
  </w:style>
  <w:style w:type="character" w:styleId="IntenseReference">
    <w:name w:val="Intense Reference"/>
    <w:basedOn w:val="DefaultParagraphFont"/>
    <w:uiPriority w:val="32"/>
    <w:qFormat/>
    <w:rsid w:val="00B61058"/>
    <w:rPr>
      <w:b/>
      <w:bCs/>
      <w:smallCaps/>
      <w:color w:val="auto"/>
      <w:u w:val="single"/>
    </w:rPr>
  </w:style>
  <w:style w:type="character" w:styleId="BookTitle">
    <w:name w:val="Book Title"/>
    <w:basedOn w:val="DefaultParagraphFont"/>
    <w:uiPriority w:val="33"/>
    <w:qFormat/>
    <w:rsid w:val="00B61058"/>
    <w:rPr>
      <w:b/>
      <w:bCs/>
      <w:smallCaps/>
      <w:color w:val="auto"/>
    </w:rPr>
  </w:style>
  <w:style w:type="paragraph" w:styleId="TOCHeading">
    <w:name w:val="TOC Heading"/>
    <w:basedOn w:val="Heading1"/>
    <w:next w:val="Normal"/>
    <w:uiPriority w:val="39"/>
    <w:unhideWhenUsed/>
    <w:qFormat/>
    <w:rsid w:val="00B610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ineda\AppData\Roaming\Microsoft\Plantillas\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BEA8B-CB57-FB44-8C5F-AF59FCECF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C:\Users\gpineda\AppData\Roaming\Microsoft\Plantillas\MODELO.dot</Template>
  <TotalTime>16</TotalTime>
  <Pages>104</Pages>
  <Words>51685</Words>
  <Characters>294607</Characters>
  <Application>Microsoft Office Word</Application>
  <DocSecurity>0</DocSecurity>
  <Lines>2455</Lines>
  <Paragraphs>691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Diario Oficial de la Federación</Company>
  <LinksUpToDate>false</LinksUpToDate>
  <CharactersWithSpaces>345601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DOF</dc:creator>
  <cp:keywords/>
  <cp:lastModifiedBy>Luis Ángel Barrientos</cp:lastModifiedBy>
  <cp:revision>3</cp:revision>
  <cp:lastPrinted>2020-02-11T19:41:00Z</cp:lastPrinted>
  <dcterms:created xsi:type="dcterms:W3CDTF">2020-02-28T18:35:00Z</dcterms:created>
  <dcterms:modified xsi:type="dcterms:W3CDTF">2020-03-20T00:54:00Z</dcterms:modified>
</cp:coreProperties>
</file>