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5892B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3CC40B7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14:paraId="6DDB7D53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14:paraId="1863D8FC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987EA87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3D129C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07FFD526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CA0CA9F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3F8A4254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1F6111" w14:textId="6F8B49AE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523FB6">
        <w:rPr>
          <w:rFonts w:ascii="Times New Roman" w:hAnsi="Times New Roman" w:cs="Times New Roman"/>
          <w:sz w:val="28"/>
          <w:szCs w:val="28"/>
          <w:lang w:val="uk-UA"/>
        </w:rPr>
        <w:t>лабораторної роботи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6CDB86C4" w14:textId="3174D085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23FB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23FB6" w:rsidRPr="00523FB6">
        <w:rPr>
          <w:rFonts w:ascii="Times New Roman" w:hAnsi="Times New Roman" w:cs="Times New Roman"/>
          <w:sz w:val="28"/>
          <w:szCs w:val="28"/>
          <w:lang w:val="uk-UA"/>
        </w:rPr>
        <w:t>снови науки про дані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CDF2E2" w14:textId="77777777" w:rsidR="00745BA1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184E44" w14:textId="77777777" w:rsidR="00523FB6" w:rsidRPr="007814FD" w:rsidRDefault="00523FB6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EB8E4F" w14:textId="642FF1AD" w:rsidR="00745BA1" w:rsidRPr="007814FD" w:rsidRDefault="00745BA1" w:rsidP="008E2B0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23FB6" w:rsidRPr="00523FB6">
        <w:rPr>
          <w:rFonts w:ascii="Times New Roman" w:hAnsi="Times New Roman" w:cs="Times New Roman"/>
          <w:sz w:val="28"/>
          <w:szCs w:val="28"/>
          <w:lang w:val="uk-UA"/>
        </w:rPr>
        <w:t>Підсумкові функції та відображення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C2440BE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D4982F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DF10C6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____</w:t>
      </w:r>
      <w:r w:rsidRPr="007814FD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ІП-11 Трикош І. В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____</w:t>
      </w:r>
    </w:p>
    <w:p w14:paraId="739363A1" w14:textId="474540CA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Перевірив    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</w:t>
      </w:r>
      <w:r w:rsidR="00523FB6" w:rsidRPr="00523FB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Новотарський М.</w:t>
      </w:r>
      <w:r w:rsidR="00523FB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 </w:t>
      </w:r>
      <w:r w:rsidR="00523FB6" w:rsidRPr="00523FB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А.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</w:t>
      </w:r>
    </w:p>
    <w:p w14:paraId="7862004F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B2DB65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97A5E9" w14:textId="77777777" w:rsidR="00745BA1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C4848F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1E1C2C" w14:textId="77777777" w:rsidR="00745BA1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61C0992" w14:textId="17FE4BEB" w:rsidR="00C70650" w:rsidRPr="006F7EF6" w:rsidRDefault="006F7EF6" w:rsidP="006F7E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7EF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769823E4" w14:textId="5A4AA6EC" w:rsidR="00523FB6" w:rsidRPr="00523FB6" w:rsidRDefault="00523FB6" w:rsidP="00523F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FB6">
        <w:rPr>
          <w:rFonts w:ascii="Times New Roman" w:hAnsi="Times New Roman" w:cs="Times New Roman"/>
          <w:sz w:val="28"/>
          <w:szCs w:val="28"/>
          <w:lang w:val="uk-UA"/>
        </w:rPr>
        <w:t>Детально розглянути наведені теоретичні відомості до даної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FB6">
        <w:rPr>
          <w:rFonts w:ascii="Times New Roman" w:hAnsi="Times New Roman" w:cs="Times New Roman"/>
          <w:sz w:val="28"/>
          <w:szCs w:val="28"/>
          <w:lang w:val="uk-UA"/>
        </w:rPr>
        <w:t>лабораторної роботи.</w:t>
      </w:r>
    </w:p>
    <w:p w14:paraId="04D7ECE9" w14:textId="225D23B1" w:rsidR="00523FB6" w:rsidRPr="00523FB6" w:rsidRDefault="00523FB6" w:rsidP="00523F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FB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кодом, що наведений у </w:t>
      </w:r>
      <w:proofErr w:type="spellStart"/>
      <w:r w:rsidRPr="00523FB6"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 w:rsidRPr="00523F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3FB6">
        <w:rPr>
          <w:rFonts w:ascii="Times New Roman" w:hAnsi="Times New Roman" w:cs="Times New Roman"/>
          <w:sz w:val="28"/>
          <w:szCs w:val="28"/>
          <w:lang w:val="uk-UA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FB6">
        <w:rPr>
          <w:rFonts w:ascii="Times New Roman" w:hAnsi="Times New Roman" w:cs="Times New Roman"/>
          <w:sz w:val="28"/>
          <w:szCs w:val="28"/>
          <w:lang w:val="uk-UA"/>
        </w:rPr>
        <w:t>DD_lab1.ipynb.</w:t>
      </w:r>
    </w:p>
    <w:p w14:paraId="6AA854A6" w14:textId="7322A4A1" w:rsidR="00523FB6" w:rsidRPr="00523FB6" w:rsidRDefault="00523FB6" w:rsidP="00523F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FB6">
        <w:rPr>
          <w:rFonts w:ascii="Times New Roman" w:hAnsi="Times New Roman" w:cs="Times New Roman"/>
          <w:sz w:val="28"/>
          <w:szCs w:val="28"/>
          <w:lang w:val="uk-UA"/>
        </w:rPr>
        <w:t>Виберіть набір даних відповідно до номеру у списку з таблиці 1.</w:t>
      </w:r>
    </w:p>
    <w:p w14:paraId="15058A9F" w14:textId="47929916" w:rsidR="002D6121" w:rsidRPr="00523FB6" w:rsidRDefault="00523FB6" w:rsidP="00523F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FB6">
        <w:rPr>
          <w:rFonts w:ascii="Times New Roman" w:hAnsi="Times New Roman" w:cs="Times New Roman"/>
          <w:sz w:val="28"/>
          <w:szCs w:val="28"/>
          <w:lang w:val="uk-UA"/>
        </w:rPr>
        <w:t>Застосувати до вибраного набору всі підсумкові функції та методи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FB6">
        <w:rPr>
          <w:rFonts w:ascii="Times New Roman" w:hAnsi="Times New Roman" w:cs="Times New Roman"/>
          <w:sz w:val="28"/>
          <w:szCs w:val="28"/>
          <w:lang w:val="uk-UA"/>
        </w:rPr>
        <w:t>відображень, які розглянуті у теоретичних відомостях до лабораторної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FB6">
        <w:rPr>
          <w:rFonts w:ascii="Times New Roman" w:hAnsi="Times New Roman" w:cs="Times New Roman"/>
          <w:sz w:val="28"/>
          <w:szCs w:val="28"/>
          <w:lang w:val="uk-UA"/>
        </w:rPr>
        <w:t>роботи.</w:t>
      </w:r>
    </w:p>
    <w:p w14:paraId="52A51868" w14:textId="77777777" w:rsidR="006F7EF6" w:rsidRDefault="006F7EF6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89C9E1" w14:textId="1C03A386" w:rsidR="006F7EF6" w:rsidRPr="00DD0A7D" w:rsidRDefault="006F7EF6" w:rsidP="006F7E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0A7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</w:p>
    <w:p w14:paraId="350CA885" w14:textId="45155998" w:rsidR="00E0265F" w:rsidRDefault="00601600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візьмемо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Олімпійські ігри 2024: </w:t>
      </w:r>
      <w:hyperlink r:id="rId5" w:history="1">
        <w:r w:rsidRPr="00CD2A37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https://www.kaggle.com/datasets/muhammadehsan02/olympic-summer-games-paris-2024/d</w:t>
        </w:r>
        <w:r w:rsidRPr="00CD2A37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a</w:t>
        </w:r>
        <w:r w:rsidRPr="00CD2A37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ta</w:t>
        </w:r>
      </w:hyperlink>
      <w:r w:rsidR="00C30B0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6" w:history="1">
        <w:r w:rsidR="00C30B0D" w:rsidRPr="00CD2A37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https://dri</w:t>
        </w:r>
        <w:r w:rsidR="00C30B0D" w:rsidRPr="00CD2A37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v</w:t>
        </w:r>
        <w:r w:rsidR="00C30B0D" w:rsidRPr="00CD2A37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e.google.com/file/d/1rtZkHbKiEhNY6wtvAbPYGKzfu28n0EVm/view?usp=sharing</w:t>
        </w:r>
      </w:hyperlink>
      <w:r w:rsidR="00C30B0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14:paraId="5B85E9A3" w14:textId="4BBDA171" w:rsidR="00601600" w:rsidRPr="00C30B0D" w:rsidRDefault="00C30B0D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Працюватимемо з файлом </w:t>
      </w:r>
      <w:r>
        <w:rPr>
          <w:rFonts w:ascii="Times New Roman" w:hAnsi="Times New Roman" w:cs="Times New Roman"/>
          <w:sz w:val="28"/>
          <w:szCs w:val="28"/>
        </w:rPr>
        <w:t xml:space="preserve">Athletics.csv, </w:t>
      </w:r>
      <w:r>
        <w:rPr>
          <w:rFonts w:ascii="Times New Roman" w:hAnsi="Times New Roman" w:cs="Times New Roman"/>
          <w:sz w:val="28"/>
          <w:szCs w:val="28"/>
          <w:lang w:val="uk-UA"/>
        </w:rPr>
        <w:t>що містить дані про змагання з атлетики.</w:t>
      </w:r>
    </w:p>
    <w:p w14:paraId="6C6DEA30" w14:textId="7FE6BF0E" w:rsidR="00601600" w:rsidRDefault="00DE5CD1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такий вигляд:</w:t>
      </w:r>
    </w:p>
    <w:p w14:paraId="725F9852" w14:textId="3AF37650" w:rsidR="00DE5CD1" w:rsidRDefault="00DE5CD1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CD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90EA385" wp14:editId="46BBC2AE">
            <wp:extent cx="6120765" cy="2670810"/>
            <wp:effectExtent l="0" t="0" r="0" b="0"/>
            <wp:docPr id="35404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46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3EF9" w14:textId="2EA37D24" w:rsidR="00DE5CD1" w:rsidRDefault="00DE5CD1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CD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10493C3" wp14:editId="288EA44C">
            <wp:extent cx="6120765" cy="2694305"/>
            <wp:effectExtent l="0" t="0" r="0" b="0"/>
            <wp:docPr id="15145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1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984C" w14:textId="1D24CDFD" w:rsidR="00601600" w:rsidRDefault="000B7A9C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Застосуємо до стовпця </w:t>
      </w:r>
      <w:r>
        <w:rPr>
          <w:rFonts w:ascii="Times New Roman" w:hAnsi="Times New Roman" w:cs="Times New Roman"/>
          <w:iCs/>
          <w:sz w:val="28"/>
          <w:szCs w:val="28"/>
        </w:rPr>
        <w:t xml:space="preserve">“rank”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iCs/>
          <w:sz w:val="28"/>
          <w:szCs w:val="28"/>
        </w:rPr>
        <w:t>describe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Цей метод виводить загальний опис параметрів стовпця залежно від типу даних. Стовпець </w:t>
      </w:r>
      <w:r>
        <w:rPr>
          <w:rFonts w:ascii="Times New Roman" w:hAnsi="Times New Roman" w:cs="Times New Roman"/>
          <w:iCs/>
          <w:sz w:val="28"/>
          <w:szCs w:val="28"/>
        </w:rPr>
        <w:t>“rank”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9B3887">
        <w:rPr>
          <w:rFonts w:ascii="Times New Roman" w:hAnsi="Times New Roman" w:cs="Times New Roman"/>
          <w:iCs/>
          <w:sz w:val="28"/>
          <w:szCs w:val="28"/>
          <w:lang w:val="uk-UA"/>
        </w:rPr>
        <w:t>містить чисельні дані, тому серед описаних параметрів бачимо ті, які характерні для числових величин, наприклад середнє значення та середнє квадратичне відхилення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7616C724" w14:textId="72E83F45" w:rsidR="000B7A9C" w:rsidRPr="000B7A9C" w:rsidRDefault="000B7A9C" w:rsidP="000B7A9C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B7A9C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52D041FC" wp14:editId="1A804D92">
            <wp:extent cx="4239217" cy="2410161"/>
            <wp:effectExtent l="0" t="0" r="9525" b="0"/>
            <wp:docPr id="2139411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11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3112" w14:textId="7623F3EC" w:rsidR="008E5E26" w:rsidRPr="00332DE2" w:rsidRDefault="00332DE2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Застосуємо до стовпця </w:t>
      </w:r>
      <w:r>
        <w:rPr>
          <w:rFonts w:ascii="Times New Roman" w:hAnsi="Times New Roman" w:cs="Times New Roman"/>
          <w:iCs/>
          <w:sz w:val="28"/>
          <w:szCs w:val="28"/>
        </w:rPr>
        <w:t>“</w:t>
      </w:r>
      <w:proofErr w:type="spellStart"/>
      <w:r w:rsidRPr="00332DE2">
        <w:rPr>
          <w:rFonts w:ascii="Times New Roman" w:hAnsi="Times New Roman" w:cs="Times New Roman"/>
          <w:iCs/>
          <w:sz w:val="28"/>
          <w:szCs w:val="28"/>
        </w:rPr>
        <w:t>participant_country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”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метод </w:t>
      </w:r>
      <w:r>
        <w:rPr>
          <w:rFonts w:ascii="Times New Roman" w:hAnsi="Times New Roman" w:cs="Times New Roman"/>
          <w:iCs/>
          <w:sz w:val="28"/>
          <w:szCs w:val="28"/>
        </w:rPr>
        <w:t xml:space="preserve">unique.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Цей метод виводить тільки унікальні елементи у стовпці. При застосуванні цього методу ми дізнаємося список усіх країн, що брали участь у змаганнях з атлетики.</w:t>
      </w:r>
    </w:p>
    <w:p w14:paraId="690509E7" w14:textId="7611E1AE" w:rsidR="00332DE2" w:rsidRDefault="00332DE2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32DE2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drawing>
          <wp:inline distT="0" distB="0" distL="0" distR="0" wp14:anchorId="270BD057" wp14:editId="0B446476">
            <wp:extent cx="5487166" cy="7525800"/>
            <wp:effectExtent l="0" t="0" r="0" b="0"/>
            <wp:docPr id="209261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14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5F9E" w14:textId="32D11EDC" w:rsidR="000B7A9C" w:rsidRDefault="005237E0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Застосуємо до стовпця </w:t>
      </w:r>
      <w:r>
        <w:rPr>
          <w:rFonts w:ascii="Times New Roman" w:hAnsi="Times New Roman" w:cs="Times New Roman"/>
          <w:iCs/>
          <w:sz w:val="28"/>
          <w:szCs w:val="28"/>
        </w:rPr>
        <w:t xml:space="preserve">“rank”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iCs/>
          <w:sz w:val="28"/>
          <w:szCs w:val="28"/>
        </w:rPr>
        <w:t>mean.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Цей метод визначає середнє значення по числовому стовпцю.</w:t>
      </w:r>
      <w:r w:rsidR="00CF7C2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Так ми дізнаємося середнє місце по таблиці.</w:t>
      </w:r>
    </w:p>
    <w:p w14:paraId="7E437CB5" w14:textId="7503BC41" w:rsidR="00CF7C28" w:rsidRPr="005237E0" w:rsidRDefault="00CF7C28" w:rsidP="00CF7C28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F7C28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2B5A05B2" wp14:editId="37994FB6">
            <wp:extent cx="3658111" cy="905001"/>
            <wp:effectExtent l="0" t="0" r="0" b="9525"/>
            <wp:docPr id="540033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33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7358" w14:textId="24E5A3A4" w:rsidR="00332DE2" w:rsidRDefault="009B4042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Застосуємо до стовпця </w:t>
      </w:r>
      <w:r>
        <w:rPr>
          <w:rFonts w:ascii="Times New Roman" w:hAnsi="Times New Roman" w:cs="Times New Roman"/>
          <w:iCs/>
          <w:sz w:val="28"/>
          <w:szCs w:val="28"/>
        </w:rPr>
        <w:t>“</w:t>
      </w:r>
      <w:proofErr w:type="spellStart"/>
      <w:r w:rsidRPr="009B4042">
        <w:rPr>
          <w:rFonts w:ascii="Times New Roman" w:hAnsi="Times New Roman" w:cs="Times New Roman"/>
          <w:iCs/>
          <w:sz w:val="28"/>
          <w:szCs w:val="28"/>
        </w:rPr>
        <w:t>event_name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”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метод </w:t>
      </w:r>
      <w:r>
        <w:rPr>
          <w:rFonts w:ascii="Times New Roman" w:hAnsi="Times New Roman" w:cs="Times New Roman"/>
          <w:iCs/>
          <w:sz w:val="28"/>
          <w:szCs w:val="28"/>
        </w:rPr>
        <w:t xml:space="preserve">unique.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При застосуванні цього методу ми дізнаємося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список усіх видів змагань з атлетики на Олімпійських іграх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39DDE25" w14:textId="1E585868" w:rsidR="00332DE2" w:rsidRDefault="009B4042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B4042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3E445AA8" wp14:editId="5F56C6CE">
            <wp:extent cx="6049219" cy="3915321"/>
            <wp:effectExtent l="0" t="0" r="8890" b="9525"/>
            <wp:docPr id="203099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96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46A1" w14:textId="64AC1724" w:rsidR="009B4042" w:rsidRDefault="00B85C37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Застосуємо до стовпця </w:t>
      </w:r>
      <w:r>
        <w:rPr>
          <w:rFonts w:ascii="Times New Roman" w:hAnsi="Times New Roman" w:cs="Times New Roman"/>
          <w:iCs/>
          <w:sz w:val="28"/>
          <w:szCs w:val="28"/>
        </w:rPr>
        <w:t>“</w:t>
      </w:r>
      <w:proofErr w:type="spellStart"/>
      <w:r w:rsidRPr="00B85C37">
        <w:rPr>
          <w:rFonts w:ascii="Times New Roman" w:hAnsi="Times New Roman" w:cs="Times New Roman"/>
          <w:iCs/>
          <w:sz w:val="28"/>
          <w:szCs w:val="28"/>
        </w:rPr>
        <w:t>participant_country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”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iCs/>
          <w:sz w:val="28"/>
          <w:szCs w:val="28"/>
        </w:rPr>
        <w:t>describe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Стовпець </w:t>
      </w:r>
      <w:r>
        <w:rPr>
          <w:rFonts w:ascii="Times New Roman" w:hAnsi="Times New Roman" w:cs="Times New Roman"/>
          <w:iCs/>
          <w:sz w:val="28"/>
          <w:szCs w:val="28"/>
        </w:rPr>
        <w:t>“rank”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містить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рядкові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дані, тому серед описаних параметрів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кількості значень, кількості унікальних значень, значення, яке найбільше зустрічається та його частота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416B315E" w14:textId="68C8EA28" w:rsidR="00332DE2" w:rsidRDefault="00B85C37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5C37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7ECBE562" wp14:editId="4FE0889F">
            <wp:extent cx="6120765" cy="1626870"/>
            <wp:effectExtent l="0" t="0" r="0" b="0"/>
            <wp:docPr id="1697948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48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E701" w14:textId="140DE9A4" w:rsidR="00B85C37" w:rsidRDefault="00B85C37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Застосуємо до стовпця </w:t>
      </w:r>
      <w:r>
        <w:rPr>
          <w:rFonts w:ascii="Times New Roman" w:hAnsi="Times New Roman" w:cs="Times New Roman"/>
          <w:iCs/>
          <w:sz w:val="28"/>
          <w:szCs w:val="28"/>
        </w:rPr>
        <w:t>“</w:t>
      </w:r>
      <w:r w:rsidRPr="00B85C37">
        <w:rPr>
          <w:rFonts w:ascii="Times New Roman" w:hAnsi="Times New Roman" w:cs="Times New Roman"/>
          <w:iCs/>
          <w:sz w:val="28"/>
          <w:szCs w:val="28"/>
        </w:rPr>
        <w:t>gender</w:t>
      </w:r>
      <w:r>
        <w:rPr>
          <w:rFonts w:ascii="Times New Roman" w:hAnsi="Times New Roman" w:cs="Times New Roman"/>
          <w:iCs/>
          <w:sz w:val="28"/>
          <w:szCs w:val="28"/>
        </w:rPr>
        <w:t xml:space="preserve">”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метод </w:t>
      </w:r>
      <w:proofErr w:type="spellStart"/>
      <w:r w:rsidRPr="00B85C37">
        <w:rPr>
          <w:rFonts w:ascii="Times New Roman" w:hAnsi="Times New Roman" w:cs="Times New Roman"/>
          <w:iCs/>
          <w:sz w:val="28"/>
          <w:szCs w:val="28"/>
        </w:rPr>
        <w:t>value_counts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Цей метод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обраховує частоту унікальних даних для стовпця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 Так ми дізнаємося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, скільки змагань було проведено для чоловіків, жінок, чи змішаного типу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5CA714A7" w14:textId="7FD4D3A7" w:rsidR="00B85C37" w:rsidRPr="00B85C37" w:rsidRDefault="00B85C37" w:rsidP="00B85C37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85C37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22C8B2F8" wp14:editId="08868CF8">
            <wp:extent cx="5191850" cy="1648055"/>
            <wp:effectExtent l="0" t="0" r="8890" b="9525"/>
            <wp:docPr id="1841407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07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2CFC" w14:textId="3861F226" w:rsidR="000B7A9C" w:rsidRDefault="00136822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Застосуємо до стовпця </w:t>
      </w:r>
      <w:r>
        <w:rPr>
          <w:rFonts w:ascii="Times New Roman" w:hAnsi="Times New Roman" w:cs="Times New Roman"/>
          <w:i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start_order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”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iCs/>
          <w:sz w:val="28"/>
          <w:szCs w:val="28"/>
        </w:rPr>
        <w:t>mean.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Так ми дізнаємося середн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ю стартову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по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зицію 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таблиці.</w:t>
      </w:r>
    </w:p>
    <w:p w14:paraId="284F0E09" w14:textId="1F7D4B3E" w:rsidR="00136822" w:rsidRDefault="00136822" w:rsidP="00136822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36822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24BC5115" wp14:editId="677F5803">
            <wp:extent cx="4315427" cy="962159"/>
            <wp:effectExtent l="0" t="0" r="9525" b="9525"/>
            <wp:docPr id="146269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90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62F1" w14:textId="25879C25" w:rsidR="00136822" w:rsidRPr="00565DA8" w:rsidRDefault="00117B3A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Застосуємо до стовпця </w:t>
      </w:r>
      <w:r>
        <w:rPr>
          <w:rFonts w:ascii="Times New Roman" w:hAnsi="Times New Roman" w:cs="Times New Roman"/>
          <w:i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result_type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”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відображення </w:t>
      </w:r>
      <w:r>
        <w:rPr>
          <w:rFonts w:ascii="Times New Roman" w:hAnsi="Times New Roman" w:cs="Times New Roman"/>
          <w:iCs/>
          <w:sz w:val="28"/>
          <w:szCs w:val="28"/>
        </w:rPr>
        <w:t>map.</w:t>
      </w:r>
      <w:r w:rsidR="008A6AE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A6AEC">
        <w:rPr>
          <w:rFonts w:ascii="Times New Roman" w:hAnsi="Times New Roman" w:cs="Times New Roman"/>
          <w:iCs/>
          <w:sz w:val="28"/>
          <w:szCs w:val="28"/>
          <w:lang w:val="uk-UA"/>
        </w:rPr>
        <w:t>Це відображення (тобто певна задана функція перетворення) застосовується до кожного елемента стовпця та повертає нову серію з перетвореними значеннями.</w:t>
      </w:r>
      <w:r w:rsidR="00565D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Для демонстрації приведемо усі значення стовпця до нижнього регістру.</w:t>
      </w:r>
    </w:p>
    <w:p w14:paraId="5D7A78EE" w14:textId="32FF21AA" w:rsidR="00136822" w:rsidRDefault="00565DA8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65DA8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00BB4A62" wp14:editId="29E21322">
            <wp:extent cx="6120765" cy="2107565"/>
            <wp:effectExtent l="0" t="0" r="0" b="6985"/>
            <wp:docPr id="513683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83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F58B" w14:textId="2C59E619" w:rsidR="00136822" w:rsidRDefault="003C09A9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Застосуємо відображення </w:t>
      </w:r>
      <w:r>
        <w:rPr>
          <w:rFonts w:ascii="Times New Roman" w:hAnsi="Times New Roman" w:cs="Times New Roman"/>
          <w:iCs/>
          <w:sz w:val="28"/>
          <w:szCs w:val="28"/>
        </w:rPr>
        <w:t>apply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Це відображення (тобто певна задана функція перетворення) застосовується до кожного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рядка (якщо задано параметр </w:t>
      </w:r>
      <w:r>
        <w:rPr>
          <w:rFonts w:ascii="Times New Roman" w:hAnsi="Times New Roman" w:cs="Times New Roman"/>
          <w:iCs/>
          <w:sz w:val="28"/>
          <w:szCs w:val="28"/>
        </w:rPr>
        <w:t>axis=</w:t>
      </w:r>
      <w:r>
        <w:rPr>
          <w:rFonts w:ascii="Times New Roman" w:hAnsi="Times New Roman" w:cs="Times New Roman"/>
          <w:iCs/>
          <w:sz w:val="28"/>
          <w:szCs w:val="28"/>
        </w:rPr>
        <w:t>“</w:t>
      </w:r>
      <w:r>
        <w:rPr>
          <w:rFonts w:ascii="Times New Roman" w:hAnsi="Times New Roman" w:cs="Times New Roman"/>
          <w:iCs/>
          <w:sz w:val="28"/>
          <w:szCs w:val="28"/>
        </w:rPr>
        <w:t>columns”)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або стовпця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(якщо задано параметр </w:t>
      </w:r>
      <w:r>
        <w:rPr>
          <w:rFonts w:ascii="Times New Roman" w:hAnsi="Times New Roman" w:cs="Times New Roman"/>
          <w:iCs/>
          <w:sz w:val="28"/>
          <w:szCs w:val="28"/>
        </w:rPr>
        <w:t>axis=“</w:t>
      </w:r>
      <w:r>
        <w:rPr>
          <w:rFonts w:ascii="Times New Roman" w:hAnsi="Times New Roman" w:cs="Times New Roman"/>
          <w:iCs/>
          <w:sz w:val="28"/>
          <w:szCs w:val="28"/>
        </w:rPr>
        <w:t>index</w:t>
      </w:r>
      <w:r>
        <w:rPr>
          <w:rFonts w:ascii="Times New Roman" w:hAnsi="Times New Roman" w:cs="Times New Roman"/>
          <w:iCs/>
          <w:sz w:val="28"/>
          <w:szCs w:val="28"/>
        </w:rPr>
        <w:t>”)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 повертає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новий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датафрейм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перетвореними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даними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Для демонстрації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обміняємо значення країни та її коду у кожному рядку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51F2CD7E" w14:textId="095ACBFF" w:rsidR="00136822" w:rsidRDefault="003C09A9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C09A9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drawing>
          <wp:inline distT="0" distB="0" distL="0" distR="0" wp14:anchorId="7B50A4FD" wp14:editId="2D112EF9">
            <wp:extent cx="6120765" cy="3622675"/>
            <wp:effectExtent l="0" t="0" r="0" b="0"/>
            <wp:docPr id="744998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985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D93B" w14:textId="3E64725C" w:rsidR="005D48BD" w:rsidRDefault="005D48BD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Застосуємо також вбудовані операції. Спочатку знайдемо середнє значення для </w:t>
      </w:r>
      <w:proofErr w:type="spellStart"/>
      <w:r w:rsidRPr="005D48BD">
        <w:rPr>
          <w:rFonts w:ascii="Times New Roman" w:hAnsi="Times New Roman" w:cs="Times New Roman"/>
          <w:iCs/>
          <w:sz w:val="28"/>
          <w:szCs w:val="28"/>
          <w:lang w:val="uk-UA"/>
        </w:rPr>
        <w:t>start_order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>, а потім віднімемо це значення від реальних позицій.</w:t>
      </w:r>
    </w:p>
    <w:p w14:paraId="1931A9B5" w14:textId="07103B60" w:rsidR="005D48BD" w:rsidRDefault="00F9012C" w:rsidP="005D48B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9012C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14C298D6" wp14:editId="086DFDBF">
            <wp:extent cx="5106113" cy="3143689"/>
            <wp:effectExtent l="0" t="0" r="0" b="0"/>
            <wp:docPr id="201295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3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29B5" w14:textId="4CF1D215" w:rsidR="005D48BD" w:rsidRDefault="005D48BD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Виведемо назву змагання, код країни та результат з допомогою вбудованих операцій.</w:t>
      </w:r>
    </w:p>
    <w:p w14:paraId="6BA4B577" w14:textId="72B64D4C" w:rsidR="005D48BD" w:rsidRDefault="005D48BD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D48BD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drawing>
          <wp:inline distT="0" distB="0" distL="0" distR="0" wp14:anchorId="56C04C8D" wp14:editId="42F9D5D8">
            <wp:extent cx="6120765" cy="2040255"/>
            <wp:effectExtent l="0" t="0" r="0" b="0"/>
            <wp:docPr id="79078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84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BCDB" w14:textId="77777777" w:rsidR="005D48BD" w:rsidRDefault="005D48BD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217650DC" w14:textId="77B480EB" w:rsidR="006F7EF6" w:rsidRPr="001052AC" w:rsidRDefault="006F7EF6" w:rsidP="006F7E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052A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19386940" w14:textId="707FD6AA" w:rsidR="00C74591" w:rsidRDefault="001052AC" w:rsidP="00217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="00772299">
        <w:rPr>
          <w:rFonts w:ascii="Times New Roman" w:hAnsi="Times New Roman" w:cs="Times New Roman"/>
          <w:sz w:val="28"/>
          <w:szCs w:val="28"/>
          <w:lang w:val="uk-UA"/>
        </w:rPr>
        <w:t>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545CF5">
        <w:rPr>
          <w:rFonts w:ascii="Times New Roman" w:hAnsi="Times New Roman" w:cs="Times New Roman"/>
          <w:sz w:val="28"/>
          <w:szCs w:val="28"/>
          <w:lang w:val="uk-UA"/>
        </w:rPr>
        <w:t xml:space="preserve">освоїв основні навички </w:t>
      </w:r>
      <w:r w:rsidR="00772299">
        <w:rPr>
          <w:rFonts w:ascii="Times New Roman" w:hAnsi="Times New Roman" w:cs="Times New Roman"/>
          <w:sz w:val="28"/>
          <w:szCs w:val="28"/>
          <w:lang w:val="uk-UA"/>
        </w:rPr>
        <w:t xml:space="preserve">із застосування підсумкових функцій, таких як </w:t>
      </w:r>
      <w:r w:rsidR="00772299">
        <w:rPr>
          <w:rFonts w:ascii="Times New Roman" w:hAnsi="Times New Roman" w:cs="Times New Roman"/>
          <w:sz w:val="28"/>
          <w:szCs w:val="28"/>
        </w:rPr>
        <w:t xml:space="preserve">mean, describe, unique, </w:t>
      </w:r>
      <w:proofErr w:type="spellStart"/>
      <w:r w:rsidR="00772299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="00772299">
        <w:rPr>
          <w:rFonts w:ascii="Times New Roman" w:hAnsi="Times New Roman" w:cs="Times New Roman"/>
          <w:sz w:val="28"/>
          <w:szCs w:val="28"/>
          <w:lang w:val="uk-UA"/>
        </w:rPr>
        <w:t xml:space="preserve">, відображень </w:t>
      </w:r>
      <w:r w:rsidR="00772299">
        <w:rPr>
          <w:rFonts w:ascii="Times New Roman" w:hAnsi="Times New Roman" w:cs="Times New Roman"/>
          <w:sz w:val="28"/>
          <w:szCs w:val="28"/>
        </w:rPr>
        <w:t xml:space="preserve">map </w:t>
      </w:r>
      <w:r w:rsidR="0077229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72299">
        <w:rPr>
          <w:rFonts w:ascii="Times New Roman" w:hAnsi="Times New Roman" w:cs="Times New Roman"/>
          <w:sz w:val="28"/>
          <w:szCs w:val="28"/>
        </w:rPr>
        <w:t xml:space="preserve">apply </w:t>
      </w:r>
      <w:r w:rsidR="00772299">
        <w:rPr>
          <w:rFonts w:ascii="Times New Roman" w:hAnsi="Times New Roman" w:cs="Times New Roman"/>
          <w:sz w:val="28"/>
          <w:szCs w:val="28"/>
          <w:lang w:val="uk-UA"/>
        </w:rPr>
        <w:t>і вбудованих операцій над стовпцями.</w:t>
      </w:r>
    </w:p>
    <w:p w14:paraId="0D22AE41" w14:textId="77777777" w:rsidR="005D6E0B" w:rsidRPr="00F9012C" w:rsidRDefault="005D6E0B" w:rsidP="00217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D6E0B" w:rsidRPr="00F901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B632C"/>
    <w:multiLevelType w:val="hybridMultilevel"/>
    <w:tmpl w:val="BDBEA4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D791E"/>
    <w:multiLevelType w:val="hybridMultilevel"/>
    <w:tmpl w:val="B0FC55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73D72"/>
    <w:multiLevelType w:val="hybridMultilevel"/>
    <w:tmpl w:val="D6F28F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317AC"/>
    <w:multiLevelType w:val="hybridMultilevel"/>
    <w:tmpl w:val="B720B640"/>
    <w:lvl w:ilvl="0" w:tplc="68FAB102">
      <w:start w:val="1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E0A8C"/>
    <w:multiLevelType w:val="hybridMultilevel"/>
    <w:tmpl w:val="7A8256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07783"/>
    <w:multiLevelType w:val="hybridMultilevel"/>
    <w:tmpl w:val="E8FCB5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836462">
    <w:abstractNumId w:val="2"/>
  </w:num>
  <w:num w:numId="2" w16cid:durableId="1771509683">
    <w:abstractNumId w:val="4"/>
  </w:num>
  <w:num w:numId="3" w16cid:durableId="1387222039">
    <w:abstractNumId w:val="3"/>
  </w:num>
  <w:num w:numId="4" w16cid:durableId="1236431725">
    <w:abstractNumId w:val="5"/>
  </w:num>
  <w:num w:numId="5" w16cid:durableId="464083880">
    <w:abstractNumId w:val="0"/>
  </w:num>
  <w:num w:numId="6" w16cid:durableId="1344435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91"/>
    <w:rsid w:val="00012BAC"/>
    <w:rsid w:val="00017708"/>
    <w:rsid w:val="00066096"/>
    <w:rsid w:val="000B7A9C"/>
    <w:rsid w:val="000C53E8"/>
    <w:rsid w:val="001052AC"/>
    <w:rsid w:val="00116F28"/>
    <w:rsid w:val="00117B3A"/>
    <w:rsid w:val="00136822"/>
    <w:rsid w:val="001454B4"/>
    <w:rsid w:val="001A3A31"/>
    <w:rsid w:val="001B2D16"/>
    <w:rsid w:val="001D0447"/>
    <w:rsid w:val="001F2573"/>
    <w:rsid w:val="002165AA"/>
    <w:rsid w:val="0021748A"/>
    <w:rsid w:val="002360E8"/>
    <w:rsid w:val="002424E2"/>
    <w:rsid w:val="002D6121"/>
    <w:rsid w:val="002F7882"/>
    <w:rsid w:val="00303CF2"/>
    <w:rsid w:val="00332DE2"/>
    <w:rsid w:val="0036740A"/>
    <w:rsid w:val="003A45C2"/>
    <w:rsid w:val="003C09A9"/>
    <w:rsid w:val="003D7FD6"/>
    <w:rsid w:val="003E0C3E"/>
    <w:rsid w:val="003E2B15"/>
    <w:rsid w:val="00484AC7"/>
    <w:rsid w:val="004B6AD5"/>
    <w:rsid w:val="004D1CCA"/>
    <w:rsid w:val="005237E0"/>
    <w:rsid w:val="00523FB6"/>
    <w:rsid w:val="0053447E"/>
    <w:rsid w:val="00545CF5"/>
    <w:rsid w:val="0055345F"/>
    <w:rsid w:val="00565DA8"/>
    <w:rsid w:val="00566BA5"/>
    <w:rsid w:val="00567E88"/>
    <w:rsid w:val="005D299F"/>
    <w:rsid w:val="005D48BD"/>
    <w:rsid w:val="005D6E0B"/>
    <w:rsid w:val="005F340F"/>
    <w:rsid w:val="00601600"/>
    <w:rsid w:val="00612445"/>
    <w:rsid w:val="006316F2"/>
    <w:rsid w:val="00690DAB"/>
    <w:rsid w:val="00691465"/>
    <w:rsid w:val="006923A7"/>
    <w:rsid w:val="006C6A5D"/>
    <w:rsid w:val="006D7034"/>
    <w:rsid w:val="006E28F2"/>
    <w:rsid w:val="006F7EF6"/>
    <w:rsid w:val="007046F1"/>
    <w:rsid w:val="00713F77"/>
    <w:rsid w:val="007154F6"/>
    <w:rsid w:val="00740595"/>
    <w:rsid w:val="00745BA1"/>
    <w:rsid w:val="00746F26"/>
    <w:rsid w:val="00772299"/>
    <w:rsid w:val="007859E8"/>
    <w:rsid w:val="007B7F94"/>
    <w:rsid w:val="007F4E79"/>
    <w:rsid w:val="00892A19"/>
    <w:rsid w:val="008A6AEC"/>
    <w:rsid w:val="008C5580"/>
    <w:rsid w:val="008E2B01"/>
    <w:rsid w:val="008E5E26"/>
    <w:rsid w:val="00983081"/>
    <w:rsid w:val="009B3887"/>
    <w:rsid w:val="009B4042"/>
    <w:rsid w:val="009C4521"/>
    <w:rsid w:val="009C7764"/>
    <w:rsid w:val="00A07F36"/>
    <w:rsid w:val="00A10214"/>
    <w:rsid w:val="00A46B29"/>
    <w:rsid w:val="00A71191"/>
    <w:rsid w:val="00AA6305"/>
    <w:rsid w:val="00B85C37"/>
    <w:rsid w:val="00C11632"/>
    <w:rsid w:val="00C30B0D"/>
    <w:rsid w:val="00C42C22"/>
    <w:rsid w:val="00C56BDB"/>
    <w:rsid w:val="00C70650"/>
    <w:rsid w:val="00C74591"/>
    <w:rsid w:val="00C7730C"/>
    <w:rsid w:val="00C81D47"/>
    <w:rsid w:val="00C95055"/>
    <w:rsid w:val="00CC23BE"/>
    <w:rsid w:val="00CE012F"/>
    <w:rsid w:val="00CF4A2A"/>
    <w:rsid w:val="00CF7C28"/>
    <w:rsid w:val="00D67540"/>
    <w:rsid w:val="00DD0A7D"/>
    <w:rsid w:val="00DE5CD1"/>
    <w:rsid w:val="00E0265F"/>
    <w:rsid w:val="00E204DB"/>
    <w:rsid w:val="00E3285C"/>
    <w:rsid w:val="00E42A4E"/>
    <w:rsid w:val="00E77871"/>
    <w:rsid w:val="00EB60DF"/>
    <w:rsid w:val="00EC185F"/>
    <w:rsid w:val="00EE18B1"/>
    <w:rsid w:val="00EF415B"/>
    <w:rsid w:val="00F1722F"/>
    <w:rsid w:val="00F53342"/>
    <w:rsid w:val="00F552AE"/>
    <w:rsid w:val="00F81709"/>
    <w:rsid w:val="00F8743A"/>
    <w:rsid w:val="00F9012C"/>
    <w:rsid w:val="00FC3C43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FD6A"/>
  <w15:chartTrackingRefBased/>
  <w15:docId w15:val="{576AACF2-D667-4F04-A4EA-CCD34BD5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45F"/>
    <w:pPr>
      <w:spacing w:line="254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E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4AC7"/>
    <w:rPr>
      <w:color w:val="666666"/>
    </w:rPr>
  </w:style>
  <w:style w:type="paragraph" w:styleId="a5">
    <w:name w:val="footer"/>
    <w:basedOn w:val="a"/>
    <w:link w:val="a6"/>
    <w:uiPriority w:val="99"/>
    <w:semiHidden/>
    <w:unhideWhenUsed/>
    <w:rsid w:val="001B2D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1B2D16"/>
    <w:rPr>
      <w:kern w:val="0"/>
      <w:lang w:val="en-US"/>
      <w14:ligatures w14:val="none"/>
    </w:rPr>
  </w:style>
  <w:style w:type="character" w:styleId="a7">
    <w:name w:val="page number"/>
    <w:basedOn w:val="a0"/>
    <w:uiPriority w:val="99"/>
    <w:semiHidden/>
    <w:unhideWhenUsed/>
    <w:rsid w:val="001B2D16"/>
  </w:style>
  <w:style w:type="character" w:styleId="a8">
    <w:name w:val="Hyperlink"/>
    <w:basedOn w:val="a0"/>
    <w:uiPriority w:val="99"/>
    <w:unhideWhenUsed/>
    <w:rsid w:val="00601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016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16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tZkHbKiEhNY6wtvAbPYGKzfu28n0EVm/view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muhammadehsan02/olympic-summer-games-paris-2024/dat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2412</Words>
  <Characters>1376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165</cp:revision>
  <dcterms:created xsi:type="dcterms:W3CDTF">2024-02-15T10:42:00Z</dcterms:created>
  <dcterms:modified xsi:type="dcterms:W3CDTF">2024-09-06T20:04:00Z</dcterms:modified>
</cp:coreProperties>
</file>