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52D7" w14:textId="219C86CD" w:rsidR="00D7441D" w:rsidRDefault="00D46F8A" w:rsidP="004D2CE8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</w:rPr>
        <w:t>Задание: р</w:t>
      </w:r>
      <w:r w:rsidR="00D7441D" w:rsidRPr="00D7441D">
        <w:rPr>
          <w:rFonts w:asciiTheme="majorBidi" w:hAnsiTheme="majorBidi" w:cstheme="majorBidi"/>
          <w:sz w:val="28"/>
          <w:szCs w:val="28"/>
        </w:rPr>
        <w:t>ассказывая о системе юридических наук, студент Иванов С. криминалистику отнес к отраслевой юридической науке, а уголовное право — к прикладной юридической науке. Студент Петров Ф., сказал, что криминалистика относится к прикладным юридическим наукам, а уголовное право — к отраслевым. Кто из студентов прав?</w:t>
      </w:r>
      <w:r w:rsidR="00D7441D" w:rsidRPr="004D2CE8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D7441D" w:rsidRPr="00D7441D">
        <w:rPr>
          <w:rFonts w:asciiTheme="majorBidi" w:hAnsiTheme="majorBidi" w:cstheme="majorBidi"/>
          <w:sz w:val="28"/>
          <w:szCs w:val="28"/>
        </w:rPr>
        <w:t>Проаргументируйте</w:t>
      </w:r>
      <w:proofErr w:type="spellEnd"/>
      <w:r w:rsidR="00D7441D" w:rsidRPr="00D7441D">
        <w:rPr>
          <w:rFonts w:asciiTheme="majorBidi" w:hAnsiTheme="majorBidi" w:cstheme="majorBidi"/>
          <w:sz w:val="28"/>
          <w:szCs w:val="28"/>
        </w:rPr>
        <w:t xml:space="preserve"> свой ответ.</w:t>
      </w:r>
    </w:p>
    <w:p w14:paraId="50043893" w14:textId="77777777" w:rsidR="004D2CE8" w:rsidRPr="00D7441D" w:rsidRDefault="004D2CE8" w:rsidP="004D2CE8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462ED666" w14:textId="77777777" w:rsidR="00D7441D" w:rsidRPr="00D7441D" w:rsidRDefault="00D7441D" w:rsidP="004D2CE8">
      <w:pPr>
        <w:spacing w:after="0" w:line="240" w:lineRule="auto"/>
        <w:ind w:firstLine="851"/>
        <w:jc w:val="both"/>
        <w:rPr>
          <w:rFonts w:asciiTheme="majorBidi" w:hAnsiTheme="majorBidi" w:cstheme="majorBidi"/>
          <w:vanish/>
          <w:sz w:val="28"/>
          <w:szCs w:val="28"/>
        </w:rPr>
      </w:pPr>
      <w:r w:rsidRPr="00D7441D">
        <w:rPr>
          <w:rFonts w:asciiTheme="majorBidi" w:hAnsiTheme="majorBidi" w:cstheme="majorBidi"/>
          <w:vanish/>
          <w:sz w:val="28"/>
          <w:szCs w:val="28"/>
        </w:rPr>
        <w:t>Начало формы</w:t>
      </w:r>
    </w:p>
    <w:p w14:paraId="0DE3EE29" w14:textId="77777777" w:rsidR="00D7441D" w:rsidRPr="00D7441D" w:rsidRDefault="00D7441D" w:rsidP="004D2CE8">
      <w:pPr>
        <w:spacing w:after="0" w:line="240" w:lineRule="auto"/>
        <w:ind w:firstLine="851"/>
        <w:jc w:val="both"/>
        <w:rPr>
          <w:rFonts w:asciiTheme="majorBidi" w:hAnsiTheme="majorBidi" w:cstheme="majorBidi"/>
          <w:vanish/>
          <w:sz w:val="28"/>
          <w:szCs w:val="28"/>
        </w:rPr>
      </w:pPr>
      <w:r w:rsidRPr="00D7441D">
        <w:rPr>
          <w:rFonts w:asciiTheme="majorBidi" w:hAnsiTheme="majorBidi" w:cstheme="majorBidi"/>
          <w:vanish/>
          <w:sz w:val="28"/>
          <w:szCs w:val="28"/>
        </w:rPr>
        <w:t>Конец формы</w:t>
      </w:r>
    </w:p>
    <w:p w14:paraId="7EAB7AD2" w14:textId="0599DCC8" w:rsidR="00D7441D" w:rsidRPr="004D2CE8" w:rsidRDefault="00D7441D" w:rsidP="004D2CE8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4D2CE8">
        <w:rPr>
          <w:rFonts w:asciiTheme="majorBidi" w:hAnsiTheme="majorBidi" w:cstheme="majorBidi"/>
          <w:sz w:val="28"/>
          <w:szCs w:val="28"/>
        </w:rPr>
        <w:t>Классификация юридических наук:</w:t>
      </w:r>
    </w:p>
    <w:p w14:paraId="5D6435A4" w14:textId="595BA90F" w:rsidR="00D7441D" w:rsidRPr="00D7441D" w:rsidRDefault="00D7441D" w:rsidP="004D2CE8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D7441D">
        <w:rPr>
          <w:rFonts w:asciiTheme="majorBidi" w:hAnsiTheme="majorBidi" w:cstheme="majorBidi"/>
          <w:sz w:val="28"/>
          <w:szCs w:val="28"/>
        </w:rPr>
        <w:t>Теоретико-исторические науки: </w:t>
      </w:r>
      <w:r w:rsidR="00D46F8A">
        <w:rPr>
          <w:rFonts w:asciiTheme="majorBidi" w:hAnsiTheme="majorBidi" w:cstheme="majorBidi"/>
          <w:sz w:val="28"/>
          <w:szCs w:val="28"/>
        </w:rPr>
        <w:t>т</w:t>
      </w:r>
      <w:r w:rsidRPr="00D7441D">
        <w:rPr>
          <w:rFonts w:asciiTheme="majorBidi" w:hAnsiTheme="majorBidi" w:cstheme="majorBidi"/>
          <w:sz w:val="28"/>
          <w:szCs w:val="28"/>
        </w:rPr>
        <w:t>еория государства и права, история государства и права, история политических и правовых учений.</w:t>
      </w:r>
    </w:p>
    <w:p w14:paraId="686AC81E" w14:textId="1B87B1B8" w:rsidR="00D7441D" w:rsidRPr="00D7441D" w:rsidRDefault="00D7441D" w:rsidP="004D2CE8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D7441D">
        <w:rPr>
          <w:rFonts w:asciiTheme="majorBidi" w:hAnsiTheme="majorBidi" w:cstheme="majorBidi"/>
          <w:sz w:val="28"/>
          <w:szCs w:val="28"/>
        </w:rPr>
        <w:t>Отраслевые науки: </w:t>
      </w:r>
      <w:r w:rsidR="00D46F8A">
        <w:rPr>
          <w:rFonts w:asciiTheme="majorBidi" w:hAnsiTheme="majorBidi" w:cstheme="majorBidi"/>
          <w:sz w:val="28"/>
          <w:szCs w:val="28"/>
        </w:rPr>
        <w:t>н</w:t>
      </w:r>
      <w:r w:rsidRPr="00D7441D">
        <w:rPr>
          <w:rFonts w:asciiTheme="majorBidi" w:hAnsiTheme="majorBidi" w:cstheme="majorBidi"/>
          <w:sz w:val="28"/>
          <w:szCs w:val="28"/>
        </w:rPr>
        <w:t>ауки, изучающие конкретные отрасли права. Их предметом является совокупность правовых норм, регулирующих однородную сферу общественных отношений.</w:t>
      </w:r>
    </w:p>
    <w:p w14:paraId="638C042F" w14:textId="4D866043" w:rsidR="00D7441D" w:rsidRPr="00D7441D" w:rsidRDefault="00D7441D" w:rsidP="004D2CE8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D7441D">
        <w:rPr>
          <w:rFonts w:asciiTheme="majorBidi" w:hAnsiTheme="majorBidi" w:cstheme="majorBidi"/>
          <w:sz w:val="28"/>
          <w:szCs w:val="28"/>
        </w:rPr>
        <w:t>Прикладные науки: </w:t>
      </w:r>
      <w:r w:rsidR="00D46F8A">
        <w:rPr>
          <w:rFonts w:asciiTheme="majorBidi" w:hAnsiTheme="majorBidi" w:cstheme="majorBidi"/>
          <w:sz w:val="28"/>
          <w:szCs w:val="28"/>
        </w:rPr>
        <w:t>н</w:t>
      </w:r>
      <w:r w:rsidRPr="00D7441D">
        <w:rPr>
          <w:rFonts w:asciiTheme="majorBidi" w:hAnsiTheme="majorBidi" w:cstheme="majorBidi"/>
          <w:sz w:val="28"/>
          <w:szCs w:val="28"/>
        </w:rPr>
        <w:t>ауки, которые используют достижения других наук для решения конкретных практических задач правоохранительной деятельности. Они не изучают какую-либо отдельную отрасль права.</w:t>
      </w:r>
    </w:p>
    <w:p w14:paraId="0AA5A941" w14:textId="5A82046A" w:rsidR="00D7441D" w:rsidRPr="004D2CE8" w:rsidRDefault="00D7441D" w:rsidP="004D2CE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4D2CE8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Криминалистика</w:t>
      </w:r>
      <w:r w:rsidRPr="004D2CE8">
        <w:rPr>
          <w:rFonts w:asciiTheme="majorBidi" w:hAnsiTheme="majorBidi" w:cstheme="majorBidi"/>
          <w:color w:val="0F1115"/>
          <w:sz w:val="28"/>
          <w:szCs w:val="28"/>
        </w:rPr>
        <w:t> – это </w:t>
      </w:r>
      <w:r w:rsidRPr="004D2CE8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прикладная юридическая наука</w:t>
      </w:r>
      <w:r w:rsidRPr="004D2CE8">
        <w:rPr>
          <w:rFonts w:asciiTheme="majorBidi" w:hAnsiTheme="majorBidi" w:cstheme="majorBidi"/>
          <w:color w:val="0F1115"/>
          <w:sz w:val="28"/>
          <w:szCs w:val="28"/>
        </w:rPr>
        <w:t>.  Её задача разработать средства, приемы и методы раскрытия, расследования и предотвращения преступлений. Она активно использует данные химии, физики, психологии, медицины и других наук для создания криминалистической техники, тактики следственных действий и методики расследования. Криминалистика не является отраслью права, это инструментарий для практической деятельности.</w:t>
      </w:r>
    </w:p>
    <w:p w14:paraId="07D6E1E7" w14:textId="2A765650" w:rsidR="00D7441D" w:rsidRPr="004D2CE8" w:rsidRDefault="00D7441D" w:rsidP="004D2CE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4D2CE8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Уголовное право</w:t>
      </w:r>
      <w:r w:rsidRPr="004D2CE8">
        <w:rPr>
          <w:rFonts w:asciiTheme="majorBidi" w:hAnsiTheme="majorBidi" w:cstheme="majorBidi"/>
          <w:color w:val="0F1115"/>
          <w:sz w:val="28"/>
          <w:szCs w:val="28"/>
        </w:rPr>
        <w:t> – это </w:t>
      </w:r>
      <w:r w:rsidRPr="004D2CE8">
        <w:rPr>
          <w:rStyle w:val="ac"/>
          <w:rFonts w:asciiTheme="majorBidi" w:eastAsiaTheme="majorEastAsia" w:hAnsiTheme="majorBidi" w:cstheme="majorBidi"/>
          <w:b w:val="0"/>
          <w:bCs w:val="0"/>
          <w:color w:val="0F1115"/>
          <w:sz w:val="28"/>
          <w:szCs w:val="28"/>
        </w:rPr>
        <w:t>отраслевая юридическая наука</w:t>
      </w:r>
      <w:r w:rsidRPr="004D2CE8">
        <w:rPr>
          <w:rFonts w:asciiTheme="majorBidi" w:hAnsiTheme="majorBidi" w:cstheme="majorBidi"/>
          <w:color w:val="0F1115"/>
          <w:sz w:val="28"/>
          <w:szCs w:val="28"/>
        </w:rPr>
        <w:t>. Она изучает одноименную отрасль права – уголовное право. Её предмет – это нормы, которые определяют, какие деяния являются преступлениями, и устанавливают наказания за их совершение. Это классическая отрасль права, имеющая свой собственный кодифицированный акт – Уголовный кодекс РФ.</w:t>
      </w:r>
    </w:p>
    <w:p w14:paraId="60002C77" w14:textId="5A90C365" w:rsidR="004D2CE8" w:rsidRPr="004D2CE8" w:rsidRDefault="004D2CE8" w:rsidP="004D2CE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Theme="majorBidi" w:hAnsiTheme="majorBidi" w:cstheme="majorBidi"/>
          <w:color w:val="0F1115"/>
          <w:sz w:val="28"/>
          <w:szCs w:val="28"/>
        </w:rPr>
      </w:pPr>
    </w:p>
    <w:p w14:paraId="18912761" w14:textId="0509DFEC" w:rsidR="00D7441D" w:rsidRPr="00D46F8A" w:rsidRDefault="00D7441D" w:rsidP="00DC07E7">
      <w:pPr>
        <w:pStyle w:val="ds-markdown-paragraph"/>
        <w:spacing w:before="0" w:beforeAutospacing="0" w:after="0" w:afterAutospacing="0"/>
        <w:ind w:firstLine="851"/>
        <w:jc w:val="both"/>
        <w:rPr>
          <w:rFonts w:asciiTheme="majorBidi" w:hAnsiTheme="majorBidi" w:cstheme="majorBidi"/>
          <w:color w:val="0F1115"/>
          <w:sz w:val="28"/>
          <w:szCs w:val="28"/>
        </w:rPr>
      </w:pPr>
      <w:r w:rsidRPr="00D7441D">
        <w:rPr>
          <w:rFonts w:asciiTheme="majorBidi" w:hAnsiTheme="majorBidi" w:cstheme="majorBidi"/>
          <w:color w:val="0F1115"/>
          <w:sz w:val="28"/>
          <w:szCs w:val="28"/>
        </w:rPr>
        <w:t>Вывод:</w:t>
      </w:r>
      <w:r w:rsidRPr="004D2CE8">
        <w:rPr>
          <w:rFonts w:asciiTheme="majorBidi" w:hAnsiTheme="majorBidi" w:cstheme="majorBidi"/>
          <w:color w:val="0F1115"/>
          <w:sz w:val="28"/>
          <w:szCs w:val="28"/>
        </w:rPr>
        <w:t xml:space="preserve"> </w:t>
      </w:r>
      <w:r w:rsidRPr="00D7441D">
        <w:rPr>
          <w:rFonts w:asciiTheme="majorBidi" w:hAnsiTheme="majorBidi" w:cstheme="majorBidi"/>
          <w:color w:val="0F1115"/>
          <w:sz w:val="28"/>
          <w:szCs w:val="28"/>
        </w:rPr>
        <w:t>Студент Петров Ф.</w:t>
      </w:r>
      <w:r w:rsidR="00D46F8A">
        <w:rPr>
          <w:rFonts w:asciiTheme="majorBidi" w:hAnsiTheme="majorBidi" w:cstheme="majorBidi"/>
          <w:color w:val="0F1115"/>
          <w:sz w:val="28"/>
          <w:szCs w:val="28"/>
        </w:rPr>
        <w:t xml:space="preserve"> </w:t>
      </w:r>
      <w:r w:rsidRPr="00D7441D">
        <w:rPr>
          <w:rFonts w:asciiTheme="majorBidi" w:hAnsiTheme="majorBidi" w:cstheme="majorBidi"/>
          <w:color w:val="0F1115"/>
          <w:sz w:val="28"/>
          <w:szCs w:val="28"/>
        </w:rPr>
        <w:t>прав в своем утверждении, что криминалистика – прикладная наука, а уголовное право – отраслевая.</w:t>
      </w:r>
    </w:p>
    <w:p w14:paraId="00F37882" w14:textId="77777777" w:rsidR="00D7441D" w:rsidRPr="00D7441D" w:rsidRDefault="00D7441D" w:rsidP="00D7441D">
      <w:pPr>
        <w:pStyle w:val="ds-markdown-paragraph"/>
        <w:shd w:val="clear" w:color="auto" w:fill="FFFFFF"/>
        <w:spacing w:before="0" w:beforeAutospacing="0" w:after="120" w:afterAutospacing="0"/>
        <w:ind w:left="360"/>
        <w:rPr>
          <w:rFonts w:ascii="Segoe UI" w:hAnsi="Segoe UI" w:cs="Segoe UI"/>
          <w:color w:val="0F1115"/>
        </w:rPr>
      </w:pPr>
    </w:p>
    <w:p w14:paraId="71CF90F3" w14:textId="77777777" w:rsidR="00D7441D" w:rsidRDefault="00D7441D" w:rsidP="00D7441D"/>
    <w:sectPr w:rsidR="00D744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72C5"/>
    <w:multiLevelType w:val="multilevel"/>
    <w:tmpl w:val="7E2A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10AEA"/>
    <w:multiLevelType w:val="multilevel"/>
    <w:tmpl w:val="BED2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8034C8"/>
    <w:multiLevelType w:val="multilevel"/>
    <w:tmpl w:val="29FA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290673">
    <w:abstractNumId w:val="1"/>
  </w:num>
  <w:num w:numId="2" w16cid:durableId="1808007819">
    <w:abstractNumId w:val="2"/>
  </w:num>
  <w:num w:numId="3" w16cid:durableId="181825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73"/>
    <w:rsid w:val="00122F5E"/>
    <w:rsid w:val="00401850"/>
    <w:rsid w:val="004D2CE8"/>
    <w:rsid w:val="00623173"/>
    <w:rsid w:val="00CB2B07"/>
    <w:rsid w:val="00D46F8A"/>
    <w:rsid w:val="00D7441D"/>
    <w:rsid w:val="00DC07E7"/>
    <w:rsid w:val="00F4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9B50C"/>
  <w15:chartTrackingRefBased/>
  <w15:docId w15:val="{EE4E80CD-7288-4DE3-A814-EB05DDB35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3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3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3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1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31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31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31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31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31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3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3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31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31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31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31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3173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D74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D744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Руслана Голубева</dc:creator>
  <cp:keywords/>
  <dc:description/>
  <cp:lastModifiedBy>Иван Возисов</cp:lastModifiedBy>
  <cp:revision>9</cp:revision>
  <dcterms:created xsi:type="dcterms:W3CDTF">2025-10-25T16:08:00Z</dcterms:created>
  <dcterms:modified xsi:type="dcterms:W3CDTF">2025-11-18T19:03:00Z</dcterms:modified>
</cp:coreProperties>
</file>