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95779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Министерство </w:t>
      </w:r>
      <w:r w:rsidR="00DD1A73"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науки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и высшего 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образования </w:t>
      </w:r>
      <w:r w:rsidR="00DD1A73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Р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оссийской Федерации</w:t>
      </w:r>
    </w:p>
    <w:p w14:paraId="335DC5ED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F7EF070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33DABC46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69759D1F" w14:textId="77777777" w:rsidR="001A263A" w:rsidRPr="006D34E9" w:rsidRDefault="001A263A" w:rsidP="001A263A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6019AA57" w14:textId="77777777" w:rsidR="001A263A" w:rsidRPr="00555EEA" w:rsidRDefault="001A263A" w:rsidP="001A263A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53A8C404" w14:textId="77777777" w:rsidR="001A263A" w:rsidRDefault="001A263A" w:rsidP="001A263A">
      <w:pPr>
        <w:ind w:firstLine="709"/>
        <w:jc w:val="center"/>
        <w:rPr>
          <w:b/>
        </w:rPr>
      </w:pPr>
    </w:p>
    <w:p w14:paraId="0C74A353" w14:textId="77777777" w:rsidR="00E37277" w:rsidRDefault="00E37277" w:rsidP="001A263A">
      <w:pPr>
        <w:ind w:firstLine="709"/>
        <w:jc w:val="center"/>
        <w:rPr>
          <w:b/>
        </w:rPr>
      </w:pPr>
    </w:p>
    <w:p w14:paraId="71AA60C5" w14:textId="77777777" w:rsidR="001A263A" w:rsidRPr="00424E69" w:rsidRDefault="001A263A" w:rsidP="001A263A">
      <w:pPr>
        <w:ind w:firstLine="709"/>
        <w:jc w:val="center"/>
        <w:rPr>
          <w:b/>
          <w:sz w:val="28"/>
          <w:szCs w:val="28"/>
        </w:rPr>
      </w:pPr>
      <w:r w:rsidRPr="00424E69">
        <w:rPr>
          <w:b/>
          <w:sz w:val="28"/>
          <w:szCs w:val="28"/>
        </w:rPr>
        <w:t>Кафедра информационных систем и программной инженерии</w:t>
      </w:r>
    </w:p>
    <w:p w14:paraId="304F598F" w14:textId="77777777" w:rsidR="00792143" w:rsidRDefault="00792143" w:rsidP="001A263A">
      <w:pPr>
        <w:jc w:val="center"/>
        <w:rPr>
          <w:sz w:val="28"/>
        </w:rPr>
      </w:pPr>
    </w:p>
    <w:p w14:paraId="6F2B7D51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273795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3040F8C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DD5463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9F2F249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5845B99A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5EE360B" w14:textId="77777777" w:rsidR="00792143" w:rsidRDefault="00792143">
      <w:pPr>
        <w:pStyle w:val="a3"/>
        <w:jc w:val="center"/>
        <w:rPr>
          <w:rFonts w:ascii="Times New Roman" w:hAnsi="Times New Roman"/>
          <w:sz w:val="28"/>
        </w:rPr>
      </w:pPr>
    </w:p>
    <w:p w14:paraId="1E9C0975" w14:textId="33B09452" w:rsidR="00792143" w:rsidRDefault="00792143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44"/>
        </w:rPr>
        <w:t>Лабораторная  работа</w:t>
      </w:r>
      <w:proofErr w:type="gramEnd"/>
      <w:r>
        <w:rPr>
          <w:rFonts w:ascii="Times New Roman" w:hAnsi="Times New Roman"/>
          <w:sz w:val="44"/>
        </w:rPr>
        <w:t xml:space="preserve">  №</w:t>
      </w:r>
      <w:r w:rsidR="00C01277">
        <w:rPr>
          <w:rFonts w:ascii="Times New Roman" w:hAnsi="Times New Roman"/>
          <w:sz w:val="44"/>
        </w:rPr>
        <w:t>1</w:t>
      </w:r>
    </w:p>
    <w:p w14:paraId="63238F97" w14:textId="50118560" w:rsidR="00792143" w:rsidRDefault="00792143" w:rsidP="00C01277">
      <w:pPr>
        <w:pStyle w:val="a3"/>
        <w:jc w:val="center"/>
        <w:rPr>
          <w:rFonts w:ascii="Times New Roman" w:hAnsi="Times New Roman"/>
          <w:sz w:val="44"/>
        </w:rPr>
      </w:pPr>
      <w:proofErr w:type="gramStart"/>
      <w:r>
        <w:rPr>
          <w:rFonts w:ascii="Times New Roman" w:hAnsi="Times New Roman"/>
          <w:sz w:val="32"/>
        </w:rPr>
        <w:t>по  дисциплине</w:t>
      </w:r>
      <w:proofErr w:type="gramEnd"/>
      <w:r>
        <w:rPr>
          <w:rFonts w:ascii="Times New Roman" w:hAnsi="Times New Roman"/>
          <w:sz w:val="44"/>
        </w:rPr>
        <w:t xml:space="preserve">  "</w:t>
      </w:r>
      <w:r w:rsidR="00690F70">
        <w:rPr>
          <w:rFonts w:ascii="Times New Roman" w:hAnsi="Times New Roman"/>
          <w:sz w:val="44"/>
        </w:rPr>
        <w:t>Интегрированные информационные системы</w:t>
      </w:r>
      <w:r>
        <w:rPr>
          <w:rFonts w:ascii="Times New Roman" w:hAnsi="Times New Roman"/>
          <w:sz w:val="44"/>
        </w:rPr>
        <w:t>"</w:t>
      </w:r>
    </w:p>
    <w:p w14:paraId="02DC2B3B" w14:textId="16D29D5C" w:rsidR="00A844B0" w:rsidRDefault="00A844B0" w:rsidP="00C01277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Тема: «Распределённые БД»</w:t>
      </w:r>
    </w:p>
    <w:p w14:paraId="664875A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4D5C9A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18A4F00B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A99A59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371A822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A4BEEE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E17EF00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0738B4EF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2581F7D0" w14:textId="77777777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студент гр. </w:t>
      </w:r>
      <w:r w:rsidR="00424E69">
        <w:rPr>
          <w:rFonts w:ascii="Times New Roman" w:hAnsi="Times New Roman"/>
          <w:sz w:val="28"/>
        </w:rPr>
        <w:t>З</w:t>
      </w:r>
      <w:r>
        <w:rPr>
          <w:rFonts w:ascii="Times New Roman" w:hAnsi="Times New Roman"/>
          <w:sz w:val="28"/>
        </w:rPr>
        <w:t>ИСТ</w:t>
      </w:r>
      <w:r w:rsidR="006A5021">
        <w:rPr>
          <w:rFonts w:ascii="Times New Roman" w:hAnsi="Times New Roman"/>
          <w:sz w:val="28"/>
        </w:rPr>
        <w:t>у</w:t>
      </w:r>
      <w:r w:rsidR="00DD1A73">
        <w:rPr>
          <w:rFonts w:ascii="Times New Roman" w:hAnsi="Times New Roman"/>
          <w:sz w:val="28"/>
        </w:rPr>
        <w:t>д</w:t>
      </w:r>
      <w:r>
        <w:rPr>
          <w:rFonts w:ascii="Times New Roman" w:hAnsi="Times New Roman"/>
          <w:sz w:val="28"/>
        </w:rPr>
        <w:t>-</w:t>
      </w:r>
      <w:r w:rsidR="006A5021">
        <w:rPr>
          <w:rFonts w:ascii="Times New Roman" w:hAnsi="Times New Roman"/>
          <w:sz w:val="28"/>
        </w:rPr>
        <w:t>124</w:t>
      </w:r>
    </w:p>
    <w:p w14:paraId="060CA8E1" w14:textId="77777777" w:rsidR="00792143" w:rsidRDefault="006A502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И.А. Возисов</w:t>
      </w:r>
    </w:p>
    <w:p w14:paraId="2EB769B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D5EC714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480815F1" w14:textId="1B77DAC8" w:rsidR="00792143" w:rsidRDefault="00792143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Принял:</w:t>
      </w:r>
    </w:p>
    <w:p w14:paraId="7409A7BC" w14:textId="5EFCB341" w:rsidR="00792143" w:rsidRDefault="00690F70" w:rsidP="00C01277">
      <w:pPr>
        <w:pStyle w:val="a3"/>
        <w:ind w:left="6084"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</w:t>
      </w:r>
      <w:r w:rsidRPr="00690F70">
        <w:rPr>
          <w:rFonts w:ascii="Times New Roman" w:hAnsi="Times New Roman"/>
          <w:sz w:val="28"/>
        </w:rPr>
        <w:t>анская Майя Сергеевна</w:t>
      </w:r>
    </w:p>
    <w:p w14:paraId="3174D1CE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69A1A513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7946B08D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27F00B95" w14:textId="77777777" w:rsidR="00792143" w:rsidRDefault="00792143">
      <w:pPr>
        <w:pStyle w:val="a3"/>
        <w:rPr>
          <w:rFonts w:ascii="Times New Roman" w:hAnsi="Times New Roman"/>
          <w:sz w:val="28"/>
        </w:rPr>
      </w:pPr>
    </w:p>
    <w:p w14:paraId="3EF91E6F" w14:textId="67A80CE3" w:rsidR="00792143" w:rsidRDefault="00792143">
      <w:pPr>
        <w:pStyle w:val="a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</w:t>
      </w:r>
      <w:r w:rsidR="00DD1A73"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z w:val="28"/>
        </w:rPr>
        <w:t xml:space="preserve"> 20</w:t>
      </w:r>
      <w:r w:rsidR="006A5021">
        <w:rPr>
          <w:rFonts w:ascii="Times New Roman" w:hAnsi="Times New Roman"/>
          <w:sz w:val="28"/>
        </w:rPr>
        <w:t>2</w:t>
      </w:r>
      <w:r w:rsidR="00C01277">
        <w:rPr>
          <w:rFonts w:ascii="Times New Roman" w:hAnsi="Times New Roman"/>
          <w:sz w:val="28"/>
        </w:rPr>
        <w:t>6</w:t>
      </w:r>
      <w:r>
        <w:rPr>
          <w:rFonts w:ascii="Times New Roman" w:hAnsi="Times New Roman"/>
          <w:sz w:val="28"/>
        </w:rPr>
        <w:t xml:space="preserve"> г.</w:t>
      </w:r>
    </w:p>
    <w:p w14:paraId="761150DA" w14:textId="77777777" w:rsidR="00792143" w:rsidRDefault="00792143">
      <w:pPr>
        <w:suppressAutoHyphens/>
        <w:autoSpaceDE w:val="0"/>
        <w:autoSpaceDN w:val="0"/>
        <w:adjustRightInd w:val="0"/>
        <w:ind w:firstLine="709"/>
        <w:jc w:val="both"/>
      </w:pPr>
      <w:r>
        <w:rPr>
          <w:sz w:val="28"/>
        </w:rPr>
        <w:br w:type="page"/>
      </w:r>
    </w:p>
    <w:p w14:paraId="1157B4CF" w14:textId="0066A796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 w14:paraId="4CC3E16A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25770B28" w14:textId="26E2F4DC" w:rsidR="00C01277" w:rsidRDefault="00690F70" w:rsidP="00690F70">
      <w:pPr>
        <w:numPr>
          <w:ilvl w:val="0"/>
          <w:numId w:val="17"/>
        </w:numPr>
        <w:jc w:val="both"/>
        <w:rPr>
          <w:sz w:val="28"/>
          <w:szCs w:val="28"/>
        </w:rPr>
      </w:pPr>
      <w:r w:rsidRPr="00690F70">
        <w:rPr>
          <w:sz w:val="28"/>
          <w:szCs w:val="28"/>
        </w:rPr>
        <w:t xml:space="preserve">Закрепление знаний о видах и назначении </w:t>
      </w:r>
      <w:r w:rsidR="00A844B0">
        <w:rPr>
          <w:sz w:val="28"/>
          <w:szCs w:val="28"/>
        </w:rPr>
        <w:t>распределённых баз данных</w:t>
      </w:r>
      <w:r w:rsidRPr="00690F70">
        <w:rPr>
          <w:sz w:val="28"/>
          <w:szCs w:val="28"/>
        </w:rPr>
        <w:t>. Изучение области применения и функциональных возможностей современных ИС.</w:t>
      </w:r>
    </w:p>
    <w:p w14:paraId="19C95784" w14:textId="13EC66DF" w:rsidR="00690F70" w:rsidRPr="00690F70" w:rsidRDefault="00690F70" w:rsidP="00690F70">
      <w:pPr>
        <w:numPr>
          <w:ilvl w:val="0"/>
          <w:numId w:val="17"/>
        </w:numPr>
        <w:jc w:val="both"/>
        <w:rPr>
          <w:sz w:val="28"/>
          <w:szCs w:val="28"/>
        </w:rPr>
      </w:pPr>
      <w:r w:rsidRPr="00690F70">
        <w:rPr>
          <w:sz w:val="28"/>
          <w:szCs w:val="28"/>
        </w:rPr>
        <w:t>Приобретение практических навыков поиска, обработки и анализа информации по заданной теме в</w:t>
      </w:r>
      <w:r>
        <w:rPr>
          <w:sz w:val="28"/>
          <w:szCs w:val="28"/>
        </w:rPr>
        <w:t xml:space="preserve"> </w:t>
      </w:r>
      <w:r w:rsidRPr="00690F70">
        <w:rPr>
          <w:sz w:val="28"/>
          <w:szCs w:val="28"/>
        </w:rPr>
        <w:t>сети интернет.</w:t>
      </w:r>
    </w:p>
    <w:p w14:paraId="09B3F80D" w14:textId="77777777" w:rsidR="00C01277" w:rsidRDefault="00C01277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A9DEDAF" w14:textId="1FD453C1" w:rsidR="00A844B0" w:rsidRDefault="00A844B0" w:rsidP="00A844B0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  <w:r>
        <w:rPr>
          <w:sz w:val="28"/>
          <w:szCs w:val="28"/>
        </w:rPr>
        <w:t>Выполнение работы:</w:t>
      </w:r>
    </w:p>
    <w:p w14:paraId="34882CF7" w14:textId="77777777" w:rsidR="00A844B0" w:rsidRDefault="00A844B0" w:rsidP="00A844B0">
      <w:pPr>
        <w:suppressAutoHyphens/>
        <w:autoSpaceDE w:val="0"/>
        <w:autoSpaceDN w:val="0"/>
        <w:adjustRightInd w:val="0"/>
        <w:ind w:left="709"/>
        <w:rPr>
          <w:sz w:val="28"/>
          <w:szCs w:val="28"/>
        </w:rPr>
      </w:pPr>
    </w:p>
    <w:p w14:paraId="57D4A71B" w14:textId="2080D590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Для достижения цели необходимо определить, что понимается под распределённой БД, рассмотреть её архитектуру и способы распределения данных, классифицировать данный вид ИС по признакам из задания, описать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и Oracle Database как конкретные примеры и сопоставить их общие и отличительные характеристики.</w:t>
      </w:r>
    </w:p>
    <w:p w14:paraId="7643864B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>Распределённая база данных — это логически единая совокупность данных, размещённая на нескольких территориально или физически разделённых узлах, которые взаимодействуют по сети. Пользователь или прикладная система должны получать согласованный доступ к данным, не обязательно зная, на каком именно узле находятся нужные записи.</w:t>
      </w:r>
    </w:p>
    <w:p w14:paraId="1783E4EF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Распределение применяется по двум основным направлениям. При репликации одни и те же данные или их части поддерживаются на нескольких узлах, что повышает доступность, позволяет обслуживать чтение ближе к пользователю и ускоряет восстановление после отказа. При фрагментации, или </w:t>
      </w:r>
      <w:proofErr w:type="spellStart"/>
      <w:r w:rsidRPr="00A844B0">
        <w:rPr>
          <w:sz w:val="28"/>
          <w:szCs w:val="28"/>
        </w:rPr>
        <w:t>шардировании</w:t>
      </w:r>
      <w:proofErr w:type="spellEnd"/>
      <w:r w:rsidRPr="00A844B0">
        <w:rPr>
          <w:sz w:val="28"/>
          <w:szCs w:val="28"/>
        </w:rPr>
        <w:t>, разные части набора данных размещаются на разных узлах; это позволяет масштабировать объём хранения и нагрузку горизонтально.</w:t>
      </w:r>
    </w:p>
    <w:p w14:paraId="39F257B4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Ключевая особенность распределённой БД — необходимость согласовать работу нескольких узлов. Поэтому при проектировании учитываются сетевые задержки, отказоустойчивость, маршрутизация запросов, согласованность реплик, обработка транзакций и стоимость </w:t>
      </w:r>
      <w:proofErr w:type="spellStart"/>
      <w:r w:rsidRPr="00A844B0">
        <w:rPr>
          <w:sz w:val="28"/>
          <w:szCs w:val="28"/>
        </w:rPr>
        <w:t>межузлового</w:t>
      </w:r>
      <w:proofErr w:type="spellEnd"/>
      <w:r w:rsidRPr="00A844B0">
        <w:rPr>
          <w:sz w:val="28"/>
          <w:szCs w:val="28"/>
        </w:rPr>
        <w:t xml:space="preserve"> обмена. Распределённая архитектура не делает любой запрос быстрее: запросы, затрагивающие несколько узлов, могут требовать координации и пересылки данных.</w:t>
      </w:r>
    </w:p>
    <w:p w14:paraId="0A923861" w14:textId="64E045BE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Основные области применения: территориально распределённые филиалы организаций, интернет-магазины и </w:t>
      </w:r>
      <w:proofErr w:type="spellStart"/>
      <w:r w:rsidRPr="00A844B0">
        <w:rPr>
          <w:sz w:val="28"/>
          <w:szCs w:val="28"/>
        </w:rPr>
        <w:t>SaaS</w:t>
      </w:r>
      <w:proofErr w:type="spellEnd"/>
      <w:r w:rsidRPr="00A844B0">
        <w:rPr>
          <w:sz w:val="28"/>
          <w:szCs w:val="28"/>
        </w:rPr>
        <w:t>-сервисы с большим числом арендаторов, платёжные и банковские</w:t>
      </w:r>
      <w:r>
        <w:rPr>
          <w:sz w:val="28"/>
          <w:szCs w:val="28"/>
        </w:rPr>
        <w:t xml:space="preserve"> </w:t>
      </w:r>
      <w:r w:rsidRPr="00A844B0">
        <w:rPr>
          <w:sz w:val="28"/>
          <w:szCs w:val="28"/>
        </w:rPr>
        <w:t>системы, системы учёта и логистики, географически распределённые приложения, аналитические платформы и сервисы, которым необходимы масштабирование и непрерывная доступность</w:t>
      </w:r>
      <w:r>
        <w:rPr>
          <w:sz w:val="28"/>
          <w:szCs w:val="28"/>
        </w:rPr>
        <w:t>.</w:t>
      </w:r>
    </w:p>
    <w:p w14:paraId="079CA1F2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</w:p>
    <w:p w14:paraId="7BFC96C8" w14:textId="1BD6623D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>
        <w:rPr>
          <w:sz w:val="28"/>
          <w:szCs w:val="28"/>
        </w:rPr>
        <w:t>Классификация распределённых БД</w:t>
      </w:r>
    </w:p>
    <w:tbl>
      <w:tblPr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88"/>
        <w:gridCol w:w="3304"/>
        <w:gridCol w:w="3354"/>
      </w:tblGrid>
      <w:tr w:rsidR="00A844B0" w14:paraId="1F233CC2" w14:textId="77777777">
        <w:tc>
          <w:tcPr>
            <w:tcW w:w="3388" w:type="dxa"/>
          </w:tcPr>
          <w:p w14:paraId="68A86876" w14:textId="71C9EF93" w:rsidR="00A844B0" w:rsidRDefault="00A844B0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Признак классификации</w:t>
            </w:r>
          </w:p>
        </w:tc>
        <w:tc>
          <w:tcPr>
            <w:tcW w:w="3304" w:type="dxa"/>
          </w:tcPr>
          <w:p w14:paraId="1FBC7114" w14:textId="68B0416B" w:rsidR="00A844B0" w:rsidRDefault="00A844B0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  <w:tc>
          <w:tcPr>
            <w:tcW w:w="3354" w:type="dxa"/>
          </w:tcPr>
          <w:p w14:paraId="1B4AC98F" w14:textId="602A2801" w:rsidR="00A844B0" w:rsidRDefault="00A844B0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Обоснование</w:t>
            </w:r>
          </w:p>
        </w:tc>
      </w:tr>
      <w:tr w:rsidR="00A844B0" w14:paraId="23D73CA6" w14:textId="77777777">
        <w:tc>
          <w:tcPr>
            <w:tcW w:w="3388" w:type="dxa"/>
          </w:tcPr>
          <w:p w14:paraId="25DE8EBB" w14:textId="2CDFA7AA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По характеру использования </w:t>
            </w:r>
            <w:r>
              <w:rPr>
                <w:rFonts w:eastAsia="Arial"/>
                <w:sz w:val="28"/>
                <w:szCs w:val="28"/>
              </w:rPr>
              <w:lastRenderedPageBreak/>
              <w:t>информации</w:t>
            </w:r>
          </w:p>
        </w:tc>
        <w:tc>
          <w:tcPr>
            <w:tcW w:w="3304" w:type="dxa"/>
          </w:tcPr>
          <w:p w14:paraId="661674DF" w14:textId="0A116F4B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lastRenderedPageBreak/>
              <w:t>Управляющая и советующая</w:t>
            </w:r>
          </w:p>
        </w:tc>
        <w:tc>
          <w:tcPr>
            <w:tcW w:w="3354" w:type="dxa"/>
          </w:tcPr>
          <w:p w14:paraId="068E8028" w14:textId="7752DE70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Система предоставляет данные для оперативного </w:t>
            </w:r>
            <w:r>
              <w:rPr>
                <w:rFonts w:eastAsia="Arial"/>
                <w:sz w:val="28"/>
                <w:szCs w:val="28"/>
              </w:rPr>
              <w:lastRenderedPageBreak/>
              <w:t>управления и может поддерживать принятие решений. Само распределение БД не определяет единственный тип выходной информации; классификация зависит от прикладной области.</w:t>
            </w:r>
          </w:p>
        </w:tc>
      </w:tr>
      <w:tr w:rsidR="00A844B0" w14:paraId="169A66BB" w14:textId="77777777">
        <w:tc>
          <w:tcPr>
            <w:tcW w:w="3388" w:type="dxa"/>
          </w:tcPr>
          <w:p w14:paraId="133E760A" w14:textId="5C28322B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lastRenderedPageBreak/>
              <w:t>По характеру обработки данных</w:t>
            </w:r>
          </w:p>
        </w:tc>
        <w:tc>
          <w:tcPr>
            <w:tcW w:w="3304" w:type="dxa"/>
          </w:tcPr>
          <w:p w14:paraId="5E4306EB" w14:textId="0D199442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Информационно-поисковая и информационно-решающая</w:t>
            </w:r>
          </w:p>
        </w:tc>
        <w:tc>
          <w:tcPr>
            <w:tcW w:w="3354" w:type="dxa"/>
          </w:tcPr>
          <w:p w14:paraId="4C6D426E" w14:textId="29596C63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БД обеспечивает поиск, выборку и изменение данных, а прикладные средства могут выполнять расчёты, контроль и поддержку решений.</w:t>
            </w:r>
          </w:p>
        </w:tc>
      </w:tr>
      <w:tr w:rsidR="00A844B0" w14:paraId="2ECC5EFA" w14:textId="77777777">
        <w:tc>
          <w:tcPr>
            <w:tcW w:w="3388" w:type="dxa"/>
          </w:tcPr>
          <w:p w14:paraId="3C63D592" w14:textId="049C6D96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По сфере применения</w:t>
            </w:r>
          </w:p>
        </w:tc>
        <w:tc>
          <w:tcPr>
            <w:tcW w:w="3304" w:type="dxa"/>
          </w:tcPr>
          <w:p w14:paraId="5D05205F" w14:textId="0024BD88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ИС организационного управления</w:t>
            </w:r>
          </w:p>
        </w:tc>
        <w:tc>
          <w:tcPr>
            <w:tcW w:w="3354" w:type="dxa"/>
          </w:tcPr>
          <w:p w14:paraId="28B7D0A7" w14:textId="1C87BA10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Наиболее типичный вариант: распределённые БД обслуживают предприятия, филиалы, магазины, банки, службы доставки и другие организации.</w:t>
            </w:r>
          </w:p>
        </w:tc>
      </w:tr>
      <w:tr w:rsidR="00A844B0" w14:paraId="08BE7A5C" w14:textId="77777777">
        <w:tc>
          <w:tcPr>
            <w:tcW w:w="3388" w:type="dxa"/>
          </w:tcPr>
          <w:p w14:paraId="71645B28" w14:textId="50CB4FAF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По способу организации</w:t>
            </w:r>
          </w:p>
        </w:tc>
        <w:tc>
          <w:tcPr>
            <w:tcW w:w="3304" w:type="dxa"/>
          </w:tcPr>
          <w:p w14:paraId="320A1288" w14:textId="22BCC31E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Распределённая</w:t>
            </w:r>
          </w:p>
        </w:tc>
        <w:tc>
          <w:tcPr>
            <w:tcW w:w="3354" w:type="dxa"/>
          </w:tcPr>
          <w:p w14:paraId="4775AEC4" w14:textId="3E9627DF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Данные и/или вычислительные компоненты размещаются на нескольких сетевых узлах, работающих совместно.</w:t>
            </w:r>
          </w:p>
        </w:tc>
      </w:tr>
      <w:tr w:rsidR="00A844B0" w14:paraId="3A396C66" w14:textId="77777777">
        <w:tc>
          <w:tcPr>
            <w:tcW w:w="3388" w:type="dxa"/>
          </w:tcPr>
          <w:p w14:paraId="0E68D725" w14:textId="75673C2D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По уровню и масштабу задач</w:t>
            </w:r>
          </w:p>
        </w:tc>
        <w:tc>
          <w:tcPr>
            <w:tcW w:w="3304" w:type="dxa"/>
          </w:tcPr>
          <w:p w14:paraId="67125100" w14:textId="147C7473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Корпоративная; также может поддерживать операционный, </w:t>
            </w:r>
            <w:proofErr w:type="spellStart"/>
            <w:r>
              <w:rPr>
                <w:rFonts w:eastAsia="Arial"/>
                <w:sz w:val="28"/>
                <w:szCs w:val="28"/>
              </w:rPr>
              <w:t>менеджментный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 стратегический уровни</w:t>
            </w:r>
          </w:p>
        </w:tc>
        <w:tc>
          <w:tcPr>
            <w:tcW w:w="3354" w:type="dxa"/>
          </w:tcPr>
          <w:p w14:paraId="44BA4D6F" w14:textId="058C1B0D" w:rsidR="00A844B0" w:rsidRDefault="00A844B0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Распределённые БД применяются для единого информационного пространства организации и могут обслуживать транзакции, мониторинг, аналитику и управление.</w:t>
            </w:r>
          </w:p>
        </w:tc>
      </w:tr>
    </w:tbl>
    <w:p w14:paraId="6A8CE4B9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</w:p>
    <w:p w14:paraId="712F5A6D" w14:textId="03291C71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Важно различать вид ИС и конкретную программную реализацию. «Распределённые БД» — исследуемый вид ИС.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и Oracle Database — СУБД, которые могут использоваться для построения распределённых решений, </w:t>
      </w:r>
      <w:r w:rsidRPr="00A844B0">
        <w:rPr>
          <w:sz w:val="28"/>
          <w:szCs w:val="28"/>
        </w:rPr>
        <w:lastRenderedPageBreak/>
        <w:t>но обладают разными встроенными механизмами и требуют различной архитектуры развёртывания.</w:t>
      </w:r>
    </w:p>
    <w:p w14:paraId="70B12D59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</w:p>
    <w:p w14:paraId="36172BC2" w14:textId="41813A9B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— объектно-реляционная СУБД с SQL-интерфейсом, транзакционной обработкой, расширяемой архитектурой и развитой экосистемой. В базовой поставке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предоставляет несколько механизмов, из которых можно строить распределённые решения, но обычный экземпляр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сам по себе не является автоматически распределённой кластерной БД.</w:t>
      </w:r>
    </w:p>
    <w:p w14:paraId="467A0F76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>•</w:t>
      </w:r>
      <w:r w:rsidRPr="00A844B0">
        <w:rPr>
          <w:sz w:val="28"/>
          <w:szCs w:val="28"/>
        </w:rPr>
        <w:tab/>
        <w:t>Физическая потоковая репликация передаёт изменения на резервные серверы и используется для высокой доступности, резервирования и масштабирования чтения.</w:t>
      </w:r>
    </w:p>
    <w:p w14:paraId="53B00C7D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>•</w:t>
      </w:r>
      <w:r w:rsidRPr="00A844B0">
        <w:rPr>
          <w:sz w:val="28"/>
          <w:szCs w:val="28"/>
        </w:rPr>
        <w:tab/>
        <w:t xml:space="preserve">Логическая репликация использует модель </w:t>
      </w:r>
      <w:proofErr w:type="spellStart"/>
      <w:r w:rsidRPr="00A844B0">
        <w:rPr>
          <w:sz w:val="28"/>
          <w:szCs w:val="28"/>
        </w:rPr>
        <w:t>publisher</w:t>
      </w:r>
      <w:proofErr w:type="spellEnd"/>
      <w:r w:rsidRPr="00A844B0">
        <w:rPr>
          <w:sz w:val="28"/>
          <w:szCs w:val="28"/>
        </w:rPr>
        <w:t>/</w:t>
      </w:r>
      <w:proofErr w:type="spellStart"/>
      <w:r w:rsidRPr="00A844B0">
        <w:rPr>
          <w:sz w:val="28"/>
          <w:szCs w:val="28"/>
        </w:rPr>
        <w:t>subscriber</w:t>
      </w:r>
      <w:proofErr w:type="spellEnd"/>
      <w:r w:rsidRPr="00A844B0">
        <w:rPr>
          <w:sz w:val="28"/>
          <w:szCs w:val="28"/>
        </w:rPr>
        <w:t>: публикации содержат реплицируемые объекты, а подписчики получают первоначальную копию и последующие изменения. Возможны несколько подписчиков и каскадные схемы.</w:t>
      </w:r>
    </w:p>
    <w:p w14:paraId="4B1B1E4E" w14:textId="23DC0375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>•</w:t>
      </w:r>
      <w:r w:rsidRPr="00A844B0">
        <w:rPr>
          <w:sz w:val="28"/>
          <w:szCs w:val="28"/>
        </w:rPr>
        <w:tab/>
        <w:t xml:space="preserve">Механизм Foreign Data </w:t>
      </w:r>
      <w:proofErr w:type="spellStart"/>
      <w:r w:rsidRPr="00A844B0">
        <w:rPr>
          <w:sz w:val="28"/>
          <w:szCs w:val="28"/>
        </w:rPr>
        <w:t>Wrapper</w:t>
      </w:r>
      <w:proofErr w:type="spellEnd"/>
      <w:r w:rsidRPr="00A844B0">
        <w:rPr>
          <w:sz w:val="28"/>
          <w:szCs w:val="28"/>
        </w:rPr>
        <w:t xml:space="preserve">, включая </w:t>
      </w:r>
      <w:proofErr w:type="spellStart"/>
      <w:r w:rsidRPr="00A844B0">
        <w:rPr>
          <w:sz w:val="28"/>
          <w:szCs w:val="28"/>
        </w:rPr>
        <w:t>postgres_fdw</w:t>
      </w:r>
      <w:proofErr w:type="spellEnd"/>
      <w:r w:rsidRPr="00A844B0">
        <w:rPr>
          <w:sz w:val="28"/>
          <w:szCs w:val="28"/>
        </w:rPr>
        <w:t xml:space="preserve">, позволяет обращаться к таблицам удалённых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>-серверов через внешние таблицы, объединяя данные из нескольких источников на уровне запросов.</w:t>
      </w:r>
    </w:p>
    <w:p w14:paraId="68D8B9C2" w14:textId="672473AF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>•</w:t>
      </w:r>
      <w:r w:rsidRPr="00A844B0">
        <w:rPr>
          <w:sz w:val="28"/>
          <w:szCs w:val="28"/>
        </w:rPr>
        <w:tab/>
        <w:t xml:space="preserve">Расширение </w:t>
      </w:r>
      <w:proofErr w:type="spellStart"/>
      <w:r w:rsidRPr="00A844B0">
        <w:rPr>
          <w:sz w:val="28"/>
          <w:szCs w:val="28"/>
        </w:rPr>
        <w:t>Citus</w:t>
      </w:r>
      <w:proofErr w:type="spellEnd"/>
      <w:r w:rsidRPr="00A844B0">
        <w:rPr>
          <w:sz w:val="28"/>
          <w:szCs w:val="28"/>
        </w:rPr>
        <w:t xml:space="preserve"> добавляет координатор и рабочие узлы, распределённые таблицы, </w:t>
      </w:r>
      <w:proofErr w:type="spellStart"/>
      <w:r w:rsidRPr="00A844B0">
        <w:rPr>
          <w:sz w:val="28"/>
          <w:szCs w:val="28"/>
        </w:rPr>
        <w:t>шардирование</w:t>
      </w:r>
      <w:proofErr w:type="spellEnd"/>
      <w:r w:rsidRPr="00A844B0">
        <w:rPr>
          <w:sz w:val="28"/>
          <w:szCs w:val="28"/>
        </w:rPr>
        <w:t xml:space="preserve">, таблицы-справочники и распределённое выполнение запросов. Это наиболее прямой вариант построения </w:t>
      </w:r>
      <w:proofErr w:type="spellStart"/>
      <w:r w:rsidRPr="00A844B0">
        <w:rPr>
          <w:sz w:val="28"/>
          <w:szCs w:val="28"/>
        </w:rPr>
        <w:t>shared-nothing</w:t>
      </w:r>
      <w:proofErr w:type="spellEnd"/>
      <w:r w:rsidRPr="00A844B0">
        <w:rPr>
          <w:sz w:val="28"/>
          <w:szCs w:val="28"/>
        </w:rPr>
        <w:t xml:space="preserve"> распределённого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>-кластера.</w:t>
      </w:r>
    </w:p>
    <w:p w14:paraId="285B0CA4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</w:p>
    <w:p w14:paraId="5F1F835B" w14:textId="50429BDC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Следовательно, корректнее называть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платформой для построения распределённых БД и распределённым решением в конфигурации с репликацией, FDW или </w:t>
      </w:r>
      <w:proofErr w:type="spellStart"/>
      <w:r w:rsidRPr="00A844B0">
        <w:rPr>
          <w:sz w:val="28"/>
          <w:szCs w:val="28"/>
        </w:rPr>
        <w:t>Citus</w:t>
      </w:r>
      <w:proofErr w:type="spellEnd"/>
      <w:r w:rsidRPr="00A844B0">
        <w:rPr>
          <w:sz w:val="28"/>
          <w:szCs w:val="28"/>
        </w:rPr>
        <w:t xml:space="preserve">. В отчёте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рассматривается именно в такой конфигурации, а не как одиночный сервер.</w:t>
      </w:r>
    </w:p>
    <w:p w14:paraId="20ECECD4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</w:p>
    <w:p w14:paraId="687303BD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Oracle Database — промышленная реляционная СУБД, для которой распределённые сценарии реализуются специализированными технологиями Oracle. Oracle </w:t>
      </w:r>
      <w:proofErr w:type="spellStart"/>
      <w:r w:rsidRPr="00A844B0">
        <w:rPr>
          <w:sz w:val="28"/>
          <w:szCs w:val="28"/>
        </w:rPr>
        <w:t>Sharding</w:t>
      </w:r>
      <w:proofErr w:type="spellEnd"/>
      <w:r w:rsidRPr="00A844B0">
        <w:rPr>
          <w:sz w:val="28"/>
          <w:szCs w:val="28"/>
        </w:rPr>
        <w:t xml:space="preserve"> горизонтально распределяет данные по независимым физическим базам данных — </w:t>
      </w:r>
      <w:proofErr w:type="spellStart"/>
      <w:r w:rsidRPr="00A844B0">
        <w:rPr>
          <w:sz w:val="28"/>
          <w:szCs w:val="28"/>
        </w:rPr>
        <w:t>shards</w:t>
      </w:r>
      <w:proofErr w:type="spellEnd"/>
      <w:r w:rsidRPr="00A844B0">
        <w:rPr>
          <w:sz w:val="28"/>
          <w:szCs w:val="28"/>
        </w:rPr>
        <w:t xml:space="preserve"> — и представляет их приложению как одну логическую БД. Маршрутизация выполняется с учётом ключа </w:t>
      </w:r>
      <w:proofErr w:type="spellStart"/>
      <w:r w:rsidRPr="00A844B0">
        <w:rPr>
          <w:sz w:val="28"/>
          <w:szCs w:val="28"/>
        </w:rPr>
        <w:t>шардирования</w:t>
      </w:r>
      <w:proofErr w:type="spellEnd"/>
      <w:r w:rsidRPr="00A844B0">
        <w:rPr>
          <w:sz w:val="28"/>
          <w:szCs w:val="28"/>
        </w:rPr>
        <w:t xml:space="preserve">, а конфигурация может включать каталог </w:t>
      </w:r>
      <w:proofErr w:type="spellStart"/>
      <w:r w:rsidRPr="00A844B0">
        <w:rPr>
          <w:sz w:val="28"/>
          <w:szCs w:val="28"/>
        </w:rPr>
        <w:t>шардов</w:t>
      </w:r>
      <w:proofErr w:type="spellEnd"/>
      <w:r w:rsidRPr="00A844B0">
        <w:rPr>
          <w:sz w:val="28"/>
          <w:szCs w:val="28"/>
        </w:rPr>
        <w:t xml:space="preserve"> и директоры.</w:t>
      </w:r>
    </w:p>
    <w:p w14:paraId="1F635FF9" w14:textId="77777777" w:rsidR="00A844B0" w:rsidRP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Oracle Real Application </w:t>
      </w:r>
      <w:proofErr w:type="spellStart"/>
      <w:r w:rsidRPr="00A844B0">
        <w:rPr>
          <w:sz w:val="28"/>
          <w:szCs w:val="28"/>
        </w:rPr>
        <w:t>Clusters</w:t>
      </w:r>
      <w:proofErr w:type="spellEnd"/>
      <w:r w:rsidRPr="00A844B0">
        <w:rPr>
          <w:sz w:val="28"/>
          <w:szCs w:val="28"/>
        </w:rPr>
        <w:t xml:space="preserve"> (RAC) решает другую задачу: несколько экземпляров Oracle Database на узлах кластера одновременно работают с общим набором файлов на кластерном хранилище. RAC обеспечивает единую системную картину, балансировку и высокую доступность, но его </w:t>
      </w:r>
      <w:proofErr w:type="spellStart"/>
      <w:r w:rsidRPr="00A844B0">
        <w:rPr>
          <w:sz w:val="28"/>
          <w:szCs w:val="28"/>
        </w:rPr>
        <w:t>shared-everything</w:t>
      </w:r>
      <w:proofErr w:type="spellEnd"/>
      <w:r w:rsidRPr="00A844B0">
        <w:rPr>
          <w:sz w:val="28"/>
          <w:szCs w:val="28"/>
        </w:rPr>
        <w:t xml:space="preserve"> архитектура отличается от </w:t>
      </w:r>
      <w:proofErr w:type="spellStart"/>
      <w:r w:rsidRPr="00A844B0">
        <w:rPr>
          <w:sz w:val="28"/>
          <w:szCs w:val="28"/>
        </w:rPr>
        <w:t>shared-nothing</w:t>
      </w:r>
      <w:proofErr w:type="spellEnd"/>
      <w:r w:rsidRPr="00A844B0">
        <w:rPr>
          <w:sz w:val="28"/>
          <w:szCs w:val="28"/>
        </w:rPr>
        <w:t xml:space="preserve"> </w:t>
      </w:r>
      <w:proofErr w:type="spellStart"/>
      <w:r w:rsidRPr="00A844B0">
        <w:rPr>
          <w:sz w:val="28"/>
          <w:szCs w:val="28"/>
        </w:rPr>
        <w:t>шардирования</w:t>
      </w:r>
      <w:proofErr w:type="spellEnd"/>
      <w:r w:rsidRPr="00A844B0">
        <w:rPr>
          <w:sz w:val="28"/>
          <w:szCs w:val="28"/>
        </w:rPr>
        <w:t>.</w:t>
      </w:r>
    </w:p>
    <w:p w14:paraId="6C0DDACE" w14:textId="4265A60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A844B0">
        <w:rPr>
          <w:sz w:val="28"/>
          <w:szCs w:val="28"/>
        </w:rPr>
        <w:t xml:space="preserve">Для сравнения с </w:t>
      </w:r>
      <w:proofErr w:type="spellStart"/>
      <w:r w:rsidRPr="00A844B0">
        <w:rPr>
          <w:sz w:val="28"/>
          <w:szCs w:val="28"/>
        </w:rPr>
        <w:t>PostgreSQL</w:t>
      </w:r>
      <w:proofErr w:type="spellEnd"/>
      <w:r w:rsidRPr="00A844B0">
        <w:rPr>
          <w:sz w:val="28"/>
          <w:szCs w:val="28"/>
        </w:rPr>
        <w:t xml:space="preserve"> в данной работе основным вариантом Oracle рассматривается Oracle </w:t>
      </w:r>
      <w:proofErr w:type="spellStart"/>
      <w:r w:rsidRPr="00A844B0">
        <w:rPr>
          <w:sz w:val="28"/>
          <w:szCs w:val="28"/>
        </w:rPr>
        <w:t>Sharding</w:t>
      </w:r>
      <w:proofErr w:type="spellEnd"/>
      <w:r w:rsidRPr="00A844B0">
        <w:rPr>
          <w:sz w:val="28"/>
          <w:szCs w:val="28"/>
        </w:rPr>
        <w:t xml:space="preserve">, а RAC упоминается как дополнительный </w:t>
      </w:r>
      <w:r w:rsidRPr="00A844B0">
        <w:rPr>
          <w:sz w:val="28"/>
          <w:szCs w:val="28"/>
        </w:rPr>
        <w:lastRenderedPageBreak/>
        <w:t>кластерный механизм высокой доступности. Это позволяет сравнить именно распределение данных, а не только отказоустойчивость нескольких экземпляров.</w:t>
      </w:r>
    </w:p>
    <w:p w14:paraId="7C1B409C" w14:textId="77777777" w:rsidR="00A844B0" w:rsidRDefault="00A844B0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  <w:lang w:val="en-US"/>
        </w:rPr>
      </w:pPr>
    </w:p>
    <w:p w14:paraId="56FDD4BA" w14:textId="25B10931" w:rsidR="00210014" w:rsidRPr="00210014" w:rsidRDefault="00210014" w:rsidP="00A844B0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>
        <w:rPr>
          <w:sz w:val="28"/>
          <w:szCs w:val="28"/>
        </w:rPr>
        <w:t>Сравнение конкретных ИС</w:t>
      </w:r>
    </w:p>
    <w:tbl>
      <w:tblPr>
        <w:tblW w:w="0" w:type="auto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2"/>
        <w:gridCol w:w="3354"/>
        <w:gridCol w:w="3290"/>
      </w:tblGrid>
      <w:tr w:rsidR="00210014" w14:paraId="34F27968" w14:textId="77777777">
        <w:tc>
          <w:tcPr>
            <w:tcW w:w="3402" w:type="dxa"/>
          </w:tcPr>
          <w:p w14:paraId="01692A0C" w14:textId="0AF7CB68" w:rsidR="00210014" w:rsidRDefault="00210014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Характеристика</w:t>
            </w:r>
          </w:p>
        </w:tc>
        <w:tc>
          <w:tcPr>
            <w:tcW w:w="3354" w:type="dxa"/>
          </w:tcPr>
          <w:p w14:paraId="3A7EBF10" w14:textId="7ACA9B29" w:rsidR="00210014" w:rsidRDefault="00210014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ИС 1: </w:t>
            </w:r>
            <w:r>
              <w:rPr>
                <w:sz w:val="28"/>
                <w:szCs w:val="28"/>
                <w:lang w:val="en-US"/>
              </w:rPr>
              <w:t>PostgreSQL</w:t>
            </w:r>
            <w:r>
              <w:rPr>
                <w:sz w:val="28"/>
                <w:szCs w:val="28"/>
              </w:rPr>
              <w:t xml:space="preserve"> с </w:t>
            </w:r>
            <w:proofErr w:type="spellStart"/>
            <w:r>
              <w:rPr>
                <w:sz w:val="28"/>
                <w:szCs w:val="28"/>
                <w:lang w:val="en-US"/>
              </w:rPr>
              <w:t>Citus</w:t>
            </w:r>
            <w:proofErr w:type="spellEnd"/>
            <w:r>
              <w:rPr>
                <w:sz w:val="28"/>
                <w:szCs w:val="28"/>
              </w:rPr>
              <w:t xml:space="preserve"> и репликацией</w:t>
            </w:r>
          </w:p>
        </w:tc>
        <w:tc>
          <w:tcPr>
            <w:tcW w:w="3290" w:type="dxa"/>
          </w:tcPr>
          <w:p w14:paraId="2B74A534" w14:textId="49BAA9DF" w:rsidR="00210014" w:rsidRDefault="00210014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ИС</w:t>
            </w:r>
            <w:r>
              <w:rPr>
                <w:sz w:val="28"/>
                <w:szCs w:val="28"/>
                <w:lang w:val="en-US"/>
              </w:rPr>
              <w:t xml:space="preserve"> 2: Oracle Database </w:t>
            </w:r>
            <w:r>
              <w:rPr>
                <w:sz w:val="28"/>
                <w:szCs w:val="28"/>
              </w:rPr>
              <w:t>с</w:t>
            </w:r>
            <w:r>
              <w:rPr>
                <w:sz w:val="28"/>
                <w:szCs w:val="28"/>
                <w:lang w:val="en-US"/>
              </w:rPr>
              <w:t xml:space="preserve"> Oracle Sharding</w:t>
            </w:r>
          </w:p>
        </w:tc>
      </w:tr>
      <w:tr w:rsidR="00210014" w14:paraId="4800C7E3" w14:textId="77777777">
        <w:tc>
          <w:tcPr>
            <w:tcW w:w="3402" w:type="dxa"/>
          </w:tcPr>
          <w:p w14:paraId="5528697D" w14:textId="65E4F939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  <w:lang w:val="en-US"/>
              </w:rPr>
            </w:pPr>
            <w:r>
              <w:rPr>
                <w:rFonts w:eastAsia="Arial"/>
                <w:sz w:val="28"/>
                <w:szCs w:val="28"/>
              </w:rPr>
              <w:t>Тип решения</w:t>
            </w:r>
          </w:p>
        </w:tc>
        <w:tc>
          <w:tcPr>
            <w:tcW w:w="3354" w:type="dxa"/>
          </w:tcPr>
          <w:p w14:paraId="0A63D108" w14:textId="1C39FEF0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Реляционная СУБД и расширяемая платформа; </w:t>
            </w:r>
            <w:proofErr w:type="spellStart"/>
            <w:r>
              <w:rPr>
                <w:rFonts w:eastAsia="Arial"/>
                <w:sz w:val="28"/>
                <w:szCs w:val="28"/>
              </w:rPr>
              <w:t>распределённость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строится выбранной конфигурацией и расширениями.</w:t>
            </w:r>
          </w:p>
        </w:tc>
        <w:tc>
          <w:tcPr>
            <w:tcW w:w="3290" w:type="dxa"/>
          </w:tcPr>
          <w:p w14:paraId="3256D39C" w14:textId="77F600FF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Промышленная реляционная СУБД с нативной технологией Oracle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для распределения данных между независимыми базами.</w:t>
            </w:r>
          </w:p>
        </w:tc>
      </w:tr>
      <w:tr w:rsidR="00210014" w14:paraId="22C86774" w14:textId="77777777">
        <w:tc>
          <w:tcPr>
            <w:tcW w:w="3402" w:type="dxa"/>
          </w:tcPr>
          <w:p w14:paraId="61011C7D" w14:textId="7BCCC624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Архитектура</w:t>
            </w:r>
          </w:p>
        </w:tc>
        <w:tc>
          <w:tcPr>
            <w:tcW w:w="3354" w:type="dxa"/>
          </w:tcPr>
          <w:p w14:paraId="02AEDD20" w14:textId="79DA4BA2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  <w:lang w:val="en-US"/>
              </w:rPr>
              <w:t>Citus</w:t>
            </w:r>
            <w:proofErr w:type="spellEnd"/>
            <w:r>
              <w:rPr>
                <w:rFonts w:eastAsia="Arial"/>
                <w:sz w:val="28"/>
                <w:szCs w:val="28"/>
                <w:lang w:val="en-US"/>
              </w:rPr>
              <w:t xml:space="preserve">: coordinator </w:t>
            </w:r>
            <w:r>
              <w:rPr>
                <w:rFonts w:eastAsia="Arial"/>
                <w:sz w:val="28"/>
                <w:szCs w:val="28"/>
              </w:rPr>
              <w:t>и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worker-</w:t>
            </w:r>
            <w:r>
              <w:rPr>
                <w:rFonts w:eastAsia="Arial"/>
                <w:sz w:val="28"/>
                <w:szCs w:val="28"/>
              </w:rPr>
              <w:t>узлы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; </w:t>
            </w:r>
            <w:r>
              <w:rPr>
                <w:rFonts w:eastAsia="Arial"/>
                <w:sz w:val="28"/>
                <w:szCs w:val="28"/>
              </w:rPr>
              <w:t>возможны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distributed, reference </w:t>
            </w:r>
            <w:r>
              <w:rPr>
                <w:rFonts w:eastAsia="Arial"/>
                <w:sz w:val="28"/>
                <w:szCs w:val="28"/>
              </w:rPr>
              <w:t>и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sz w:val="28"/>
                <w:szCs w:val="28"/>
              </w:rPr>
              <w:t>локальные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 </w:t>
            </w:r>
            <w:r>
              <w:rPr>
                <w:rFonts w:eastAsia="Arial"/>
                <w:sz w:val="28"/>
                <w:szCs w:val="28"/>
              </w:rPr>
              <w:t>таблицы</w:t>
            </w:r>
            <w:r>
              <w:rPr>
                <w:rFonts w:eastAsia="Arial"/>
                <w:sz w:val="28"/>
                <w:szCs w:val="28"/>
                <w:lang w:val="en-US"/>
              </w:rPr>
              <w:t xml:space="preserve">. </w:t>
            </w:r>
            <w:r>
              <w:rPr>
                <w:rFonts w:eastAsia="Arial"/>
                <w:sz w:val="28"/>
                <w:szCs w:val="28"/>
              </w:rPr>
              <w:t xml:space="preserve">Репликация может защищать </w:t>
            </w:r>
            <w:proofErr w:type="spellStart"/>
            <w:r>
              <w:rPr>
                <w:rFonts w:eastAsia="Arial"/>
                <w:sz w:val="28"/>
                <w:szCs w:val="28"/>
              </w:rPr>
              <w:t>shards</w:t>
            </w:r>
            <w:proofErr w:type="spellEnd"/>
            <w:r>
              <w:rPr>
                <w:rFonts w:eastAsia="Arial"/>
                <w:sz w:val="28"/>
                <w:szCs w:val="28"/>
              </w:rPr>
              <w:t>.</w:t>
            </w:r>
          </w:p>
        </w:tc>
        <w:tc>
          <w:tcPr>
            <w:tcW w:w="3290" w:type="dxa"/>
          </w:tcPr>
          <w:p w14:paraId="0965D5D1" w14:textId="46949018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Shared-nothing</w:t>
            </w:r>
            <w:proofErr w:type="spellEnd"/>
            <w:r>
              <w:rPr>
                <w:rFonts w:eastAsia="Arial"/>
                <w:sz w:val="28"/>
                <w:szCs w:val="28"/>
              </w:rPr>
              <w:t>: независимые физические базы-</w:t>
            </w:r>
            <w:proofErr w:type="spellStart"/>
            <w:r>
              <w:rPr>
                <w:rFonts w:eastAsia="Arial"/>
                <w:sz w:val="28"/>
                <w:szCs w:val="28"/>
              </w:rPr>
              <w:t>шарды</w:t>
            </w:r>
            <w:proofErr w:type="spellEnd"/>
            <w:r>
              <w:rPr>
                <w:rFonts w:eastAsia="Arial"/>
                <w:sz w:val="28"/>
                <w:szCs w:val="28"/>
              </w:rPr>
              <w:t>; единое логическое представление для приложения.</w:t>
            </w:r>
          </w:p>
        </w:tc>
      </w:tr>
      <w:tr w:rsidR="00210014" w14:paraId="5E36E238" w14:textId="77777777">
        <w:tc>
          <w:tcPr>
            <w:tcW w:w="3402" w:type="dxa"/>
          </w:tcPr>
          <w:p w14:paraId="7D35A445" w14:textId="60F7EB1A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Распределение данных</w:t>
            </w:r>
          </w:p>
        </w:tc>
        <w:tc>
          <w:tcPr>
            <w:tcW w:w="3354" w:type="dxa"/>
          </w:tcPr>
          <w:p w14:paraId="0DEBE58A" w14:textId="220331B1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Шардирование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таблиц по выбранному </w:t>
            </w:r>
            <w:proofErr w:type="spellStart"/>
            <w:r>
              <w:rPr>
                <w:rFonts w:eastAsia="Arial"/>
                <w:sz w:val="28"/>
                <w:szCs w:val="28"/>
              </w:rPr>
              <w:t>distribution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Arial"/>
                <w:sz w:val="28"/>
                <w:szCs w:val="28"/>
              </w:rPr>
              <w:t>key</w:t>
            </w:r>
            <w:proofErr w:type="spellEnd"/>
            <w:r>
              <w:rPr>
                <w:rFonts w:eastAsia="Arial"/>
                <w:sz w:val="28"/>
                <w:szCs w:val="28"/>
              </w:rPr>
              <w:t>; также репликация и доступ к внешним данным через FDW.</w:t>
            </w:r>
          </w:p>
        </w:tc>
        <w:tc>
          <w:tcPr>
            <w:tcW w:w="3290" w:type="dxa"/>
          </w:tcPr>
          <w:p w14:paraId="2DD1A1BF" w14:textId="6F9626B2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Горизонтальное распределение таблиц по </w:t>
            </w:r>
            <w:proofErr w:type="spellStart"/>
            <w:r>
              <w:rPr>
                <w:rFonts w:eastAsia="Arial"/>
                <w:sz w:val="28"/>
                <w:szCs w:val="28"/>
              </w:rPr>
              <w:t>shards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с использованием ключа </w:t>
            </w:r>
            <w:proofErr w:type="spellStart"/>
            <w:r>
              <w:rPr>
                <w:rFonts w:eastAsia="Arial"/>
                <w:sz w:val="28"/>
                <w:szCs w:val="28"/>
              </w:rPr>
              <w:t>шардирования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 автоматизации Oracle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>.</w:t>
            </w:r>
          </w:p>
        </w:tc>
      </w:tr>
      <w:tr w:rsidR="00210014" w14:paraId="12C9CA46" w14:textId="77777777">
        <w:tc>
          <w:tcPr>
            <w:tcW w:w="3402" w:type="dxa"/>
          </w:tcPr>
          <w:p w14:paraId="7A916345" w14:textId="2555016C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Запросы</w:t>
            </w:r>
          </w:p>
        </w:tc>
        <w:tc>
          <w:tcPr>
            <w:tcW w:w="3354" w:type="dxa"/>
          </w:tcPr>
          <w:p w14:paraId="369A419B" w14:textId="492440D5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Координатор направляет запрос одному или нескольким </w:t>
            </w:r>
            <w:proofErr w:type="spellStart"/>
            <w:r>
              <w:rPr>
                <w:rFonts w:eastAsia="Arial"/>
                <w:sz w:val="28"/>
                <w:szCs w:val="28"/>
              </w:rPr>
              <w:t>worker</w:t>
            </w:r>
            <w:proofErr w:type="spellEnd"/>
            <w:r>
              <w:rPr>
                <w:rFonts w:eastAsia="Arial"/>
                <w:sz w:val="28"/>
                <w:szCs w:val="28"/>
              </w:rPr>
              <w:t>-узлам и собирает результат; эффективность зависит от модели данных и пересечений по ключу.</w:t>
            </w:r>
          </w:p>
        </w:tc>
        <w:tc>
          <w:tcPr>
            <w:tcW w:w="3290" w:type="dxa"/>
          </w:tcPr>
          <w:p w14:paraId="56D3B4BE" w14:textId="0ED818DA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Маршрутизация направляет запрос к нужному </w:t>
            </w:r>
            <w:proofErr w:type="spellStart"/>
            <w:r>
              <w:rPr>
                <w:rFonts w:eastAsia="Arial"/>
                <w:sz w:val="28"/>
                <w:szCs w:val="28"/>
              </w:rPr>
              <w:t>shard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; </w:t>
            </w:r>
            <w:proofErr w:type="spellStart"/>
            <w:r>
              <w:rPr>
                <w:rFonts w:eastAsia="Arial"/>
                <w:sz w:val="28"/>
                <w:szCs w:val="28"/>
              </w:rPr>
              <w:t>multi-shard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Arial"/>
                <w:sz w:val="28"/>
                <w:szCs w:val="28"/>
              </w:rPr>
              <w:t>queries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требуют координации.</w:t>
            </w:r>
          </w:p>
        </w:tc>
      </w:tr>
      <w:tr w:rsidR="00210014" w14:paraId="566F68B1" w14:textId="77777777">
        <w:tc>
          <w:tcPr>
            <w:tcW w:w="3402" w:type="dxa"/>
          </w:tcPr>
          <w:p w14:paraId="62618C76" w14:textId="133E2523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Масштабирование</w:t>
            </w:r>
          </w:p>
        </w:tc>
        <w:tc>
          <w:tcPr>
            <w:tcW w:w="3354" w:type="dxa"/>
          </w:tcPr>
          <w:p w14:paraId="53566B13" w14:textId="52235D32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Добавление </w:t>
            </w:r>
            <w:proofErr w:type="spellStart"/>
            <w:r>
              <w:rPr>
                <w:rFonts w:eastAsia="Arial"/>
                <w:sz w:val="28"/>
                <w:szCs w:val="28"/>
              </w:rPr>
              <w:t>worker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-узлов и перераспределение </w:t>
            </w:r>
            <w:proofErr w:type="spellStart"/>
            <w:r>
              <w:rPr>
                <w:rFonts w:eastAsia="Arial"/>
                <w:sz w:val="28"/>
                <w:szCs w:val="28"/>
              </w:rPr>
              <w:t>shards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; подходит для </w:t>
            </w:r>
            <w:proofErr w:type="spellStart"/>
            <w:r>
              <w:rPr>
                <w:rFonts w:eastAsia="Arial"/>
                <w:sz w:val="28"/>
                <w:szCs w:val="28"/>
              </w:rPr>
              <w:t>SaaS</w:t>
            </w:r>
            <w:proofErr w:type="spellEnd"/>
            <w:r>
              <w:rPr>
                <w:rFonts w:eastAsia="Arial"/>
                <w:sz w:val="28"/>
                <w:szCs w:val="28"/>
              </w:rPr>
              <w:t>, аналитики в реальном времени и больших потоков событий.</w:t>
            </w:r>
          </w:p>
        </w:tc>
        <w:tc>
          <w:tcPr>
            <w:tcW w:w="3290" w:type="dxa"/>
          </w:tcPr>
          <w:p w14:paraId="35569A6F" w14:textId="31BB2AD2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Добавление </w:t>
            </w:r>
            <w:proofErr w:type="spellStart"/>
            <w:r>
              <w:rPr>
                <w:rFonts w:eastAsia="Arial"/>
                <w:sz w:val="28"/>
                <w:szCs w:val="28"/>
              </w:rPr>
              <w:t>shards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обеспечивает горизонтальное масштабирование; Oracle указывает поддержку конфигураций до 1000 </w:t>
            </w:r>
            <w:proofErr w:type="spellStart"/>
            <w:r>
              <w:rPr>
                <w:rFonts w:eastAsia="Arial"/>
                <w:sz w:val="28"/>
                <w:szCs w:val="28"/>
              </w:rPr>
              <w:t>shards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в соответствующей документации.</w:t>
            </w:r>
          </w:p>
        </w:tc>
      </w:tr>
      <w:tr w:rsidR="00210014" w14:paraId="1C8B8233" w14:textId="77777777">
        <w:tc>
          <w:tcPr>
            <w:tcW w:w="3402" w:type="dxa"/>
          </w:tcPr>
          <w:p w14:paraId="214FDCDB" w14:textId="790C29E0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Доступность</w:t>
            </w:r>
          </w:p>
        </w:tc>
        <w:tc>
          <w:tcPr>
            <w:tcW w:w="3354" w:type="dxa"/>
          </w:tcPr>
          <w:p w14:paraId="0FD87BD4" w14:textId="62AF61F8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Потоковая/логическая репликация и внешние </w:t>
            </w:r>
            <w:r>
              <w:rPr>
                <w:rFonts w:eastAsia="Arial"/>
                <w:sz w:val="28"/>
                <w:szCs w:val="28"/>
              </w:rPr>
              <w:lastRenderedPageBreak/>
              <w:t>средства управления кластером; конкретный уровень HA зависит от выбранной схемы.</w:t>
            </w:r>
          </w:p>
        </w:tc>
        <w:tc>
          <w:tcPr>
            <w:tcW w:w="3290" w:type="dxa"/>
          </w:tcPr>
          <w:p w14:paraId="7F132551" w14:textId="7D4E6100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lastRenderedPageBreak/>
              <w:t xml:space="preserve">Oracle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может сочетаться с Data Guard и </w:t>
            </w:r>
            <w:r>
              <w:rPr>
                <w:rFonts w:eastAsia="Arial"/>
                <w:sz w:val="28"/>
                <w:szCs w:val="28"/>
              </w:rPr>
              <w:lastRenderedPageBreak/>
              <w:t>RAC; RAC использует несколько экземпляров и общее хранилище.</w:t>
            </w:r>
          </w:p>
        </w:tc>
      </w:tr>
      <w:tr w:rsidR="00210014" w14:paraId="3872C892" w14:textId="77777777">
        <w:tc>
          <w:tcPr>
            <w:tcW w:w="3402" w:type="dxa"/>
          </w:tcPr>
          <w:p w14:paraId="2F0E960D" w14:textId="5C6FA059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lastRenderedPageBreak/>
              <w:t>Лицензирование и стоимость</w:t>
            </w:r>
          </w:p>
        </w:tc>
        <w:tc>
          <w:tcPr>
            <w:tcW w:w="3354" w:type="dxa"/>
          </w:tcPr>
          <w:p w14:paraId="5D9F3B0D" w14:textId="4167647A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Ядро </w:t>
            </w: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eastAsia="Arial"/>
                <w:sz w:val="28"/>
                <w:szCs w:val="28"/>
              </w:rPr>
              <w:t>Citus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доступны как </w:t>
            </w:r>
            <w:proofErr w:type="spellStart"/>
            <w:r>
              <w:rPr>
                <w:rFonts w:eastAsia="Arial"/>
                <w:sz w:val="28"/>
                <w:szCs w:val="28"/>
              </w:rPr>
              <w:t>open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Arial"/>
                <w:sz w:val="28"/>
                <w:szCs w:val="28"/>
              </w:rPr>
              <w:t>source</w:t>
            </w:r>
            <w:proofErr w:type="spellEnd"/>
            <w:r>
              <w:rPr>
                <w:rFonts w:eastAsia="Arial"/>
                <w:sz w:val="28"/>
                <w:szCs w:val="28"/>
              </w:rPr>
              <w:t>; стоимость инфраструктуры и сопровождения остаётся существенной.</w:t>
            </w:r>
          </w:p>
        </w:tc>
        <w:tc>
          <w:tcPr>
            <w:tcW w:w="3290" w:type="dxa"/>
          </w:tcPr>
          <w:p w14:paraId="40A942C1" w14:textId="3686769C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Коммерческая корпоративная платформа; расходы включают лицензии, инфраструктуру и квалифицированное администрирование.</w:t>
            </w:r>
          </w:p>
        </w:tc>
      </w:tr>
      <w:tr w:rsidR="00210014" w14:paraId="33FEF056" w14:textId="77777777">
        <w:tc>
          <w:tcPr>
            <w:tcW w:w="3402" w:type="dxa"/>
          </w:tcPr>
          <w:p w14:paraId="26855671" w14:textId="5F8113CA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Сильные стороны</w:t>
            </w:r>
          </w:p>
        </w:tc>
        <w:tc>
          <w:tcPr>
            <w:tcW w:w="3354" w:type="dxa"/>
          </w:tcPr>
          <w:p w14:paraId="6451F8E0" w14:textId="75E11368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Гибкость, открытый исходный код, SQL и экосистема </w:t>
            </w: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, возможность постепенно перейти от одного узла к кластеру </w:t>
            </w:r>
            <w:proofErr w:type="spellStart"/>
            <w:r>
              <w:rPr>
                <w:rFonts w:eastAsia="Arial"/>
                <w:sz w:val="28"/>
                <w:szCs w:val="28"/>
              </w:rPr>
              <w:t>Citus</w:t>
            </w:r>
            <w:proofErr w:type="spellEnd"/>
            <w:r>
              <w:rPr>
                <w:rFonts w:eastAsia="Arial"/>
                <w:sz w:val="28"/>
                <w:szCs w:val="28"/>
              </w:rPr>
              <w:t>.</w:t>
            </w:r>
          </w:p>
        </w:tc>
        <w:tc>
          <w:tcPr>
            <w:tcW w:w="3290" w:type="dxa"/>
          </w:tcPr>
          <w:p w14:paraId="37C5A2AF" w14:textId="56B2739E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Глубокая интеграция с корпоративными средствами Oracle, автоматизация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>, зрелые механизмы управления и высокой доступности.</w:t>
            </w:r>
          </w:p>
        </w:tc>
      </w:tr>
      <w:tr w:rsidR="00210014" w14:paraId="79BA97A0" w14:textId="77777777">
        <w:tc>
          <w:tcPr>
            <w:tcW w:w="3402" w:type="dxa"/>
          </w:tcPr>
          <w:p w14:paraId="5656E823" w14:textId="170A518A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Ограничения</w:t>
            </w:r>
          </w:p>
        </w:tc>
        <w:tc>
          <w:tcPr>
            <w:tcW w:w="3354" w:type="dxa"/>
          </w:tcPr>
          <w:p w14:paraId="5F1458D6" w14:textId="01E6C625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Не все запросы и нагрузки одинаково хорошо масштабируются; выбор </w:t>
            </w:r>
            <w:proofErr w:type="spellStart"/>
            <w:r>
              <w:rPr>
                <w:rFonts w:eastAsia="Arial"/>
                <w:sz w:val="28"/>
                <w:szCs w:val="28"/>
              </w:rPr>
              <w:t>distribution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Arial"/>
                <w:sz w:val="28"/>
                <w:szCs w:val="28"/>
              </w:rPr>
              <w:t>key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eastAsia="Arial"/>
                <w:sz w:val="28"/>
                <w:szCs w:val="28"/>
              </w:rPr>
              <w:t>межузловые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операции критичны.</w:t>
            </w:r>
          </w:p>
        </w:tc>
        <w:tc>
          <w:tcPr>
            <w:tcW w:w="3290" w:type="dxa"/>
          </w:tcPr>
          <w:p w14:paraId="2AA0E694" w14:textId="0D4C36F6" w:rsidR="00210014" w:rsidRDefault="00210014">
            <w:pPr>
              <w:suppressAutoHyphens/>
              <w:autoSpaceDE w:val="0"/>
              <w:autoSpaceDN w:val="0"/>
              <w:adjustRightInd w:val="0"/>
              <w:rPr>
                <w:rFonts w:eastAsia="Arial"/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Сложнее и дороже внедрение; модель </w:t>
            </w:r>
            <w:proofErr w:type="spellStart"/>
            <w:r>
              <w:rPr>
                <w:rFonts w:eastAsia="Arial"/>
                <w:sz w:val="28"/>
                <w:szCs w:val="28"/>
              </w:rPr>
              <w:t>шардирования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 эксплуатация требуют Oracle-специфической инфраструктуры.</w:t>
            </w:r>
          </w:p>
        </w:tc>
      </w:tr>
    </w:tbl>
    <w:p w14:paraId="4700791A" w14:textId="77777777" w:rsidR="00210014" w:rsidRDefault="00210014" w:rsidP="00210014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AE46A53" w14:textId="77777777" w:rsidR="00210014" w:rsidRDefault="00210014" w:rsidP="00210014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6E3F7A89" w14:textId="59445F15" w:rsidR="00210014" w:rsidRDefault="00210014" w:rsidP="00210014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>
        <w:rPr>
          <w:sz w:val="28"/>
          <w:szCs w:val="28"/>
        </w:rPr>
        <w:tab/>
        <w:t>Общность и различия</w:t>
      </w:r>
    </w:p>
    <w:tbl>
      <w:tblPr>
        <w:tblW w:w="10057" w:type="dxa"/>
        <w:tblInd w:w="7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64"/>
        <w:gridCol w:w="4993"/>
      </w:tblGrid>
      <w:tr w:rsidR="00210014" w14:paraId="17B415F6" w14:textId="77777777">
        <w:trPr>
          <w:trHeight w:val="339"/>
        </w:trPr>
        <w:tc>
          <w:tcPr>
            <w:tcW w:w="5064" w:type="dxa"/>
          </w:tcPr>
          <w:p w14:paraId="2720D4B2" w14:textId="3AA8F86E" w:rsidR="00210014" w:rsidRDefault="00210014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Общие свойства</w:t>
            </w:r>
          </w:p>
        </w:tc>
        <w:tc>
          <w:tcPr>
            <w:tcW w:w="4993" w:type="dxa"/>
          </w:tcPr>
          <w:p w14:paraId="318C8B54" w14:textId="24B1E726" w:rsidR="00210014" w:rsidRDefault="00210014">
            <w:pPr>
              <w:suppressAutoHyphens/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Различия</w:t>
            </w:r>
          </w:p>
        </w:tc>
      </w:tr>
      <w:tr w:rsidR="00210014" w14:paraId="3E046049" w14:textId="77777777">
        <w:trPr>
          <w:trHeight w:val="339"/>
        </w:trPr>
        <w:tc>
          <w:tcPr>
            <w:tcW w:w="5064" w:type="dxa"/>
          </w:tcPr>
          <w:p w14:paraId="72BB2A59" w14:textId="43F17189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Обе системы относятся к реляционным SQL-СУБД и поддерживают структурированные данные, таблицы, индексы и транзакционную обработку.</w:t>
            </w:r>
          </w:p>
        </w:tc>
        <w:tc>
          <w:tcPr>
            <w:tcW w:w="4993" w:type="dxa"/>
          </w:tcPr>
          <w:p w14:paraId="11548A14" w14:textId="209D6E9C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— открытая расширяемая платформа; Oracle Database — коммерческая корпоративная СУБД с собственным набором распределённых продуктов и средств управления.</w:t>
            </w:r>
          </w:p>
        </w:tc>
      </w:tr>
      <w:tr w:rsidR="00210014" w14:paraId="50F28608" w14:textId="77777777">
        <w:trPr>
          <w:trHeight w:val="339"/>
        </w:trPr>
        <w:tc>
          <w:tcPr>
            <w:tcW w:w="5064" w:type="dxa"/>
          </w:tcPr>
          <w:p w14:paraId="48EE9B13" w14:textId="52A92858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Обе могут строиться как часть распределённой ИС с несколькими узлами, сетевым взаимодействием и отказоустойчивостью.</w:t>
            </w:r>
          </w:p>
        </w:tc>
        <w:tc>
          <w:tcPr>
            <w:tcW w:w="4993" w:type="dxa"/>
          </w:tcPr>
          <w:p w14:paraId="04BFF77B" w14:textId="3E7D915C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Citus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реализует распределённый </w:t>
            </w: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через расширение и модель </w:t>
            </w:r>
            <w:proofErr w:type="spellStart"/>
            <w:r>
              <w:rPr>
                <w:rFonts w:eastAsia="Arial"/>
                <w:sz w:val="28"/>
                <w:szCs w:val="28"/>
              </w:rPr>
              <w:t>coordinator</w:t>
            </w:r>
            <w:proofErr w:type="spellEnd"/>
            <w:r>
              <w:rPr>
                <w:rFonts w:eastAsia="Arial"/>
                <w:sz w:val="28"/>
                <w:szCs w:val="28"/>
              </w:rPr>
              <w:t>/</w:t>
            </w:r>
            <w:proofErr w:type="spellStart"/>
            <w:r>
              <w:rPr>
                <w:rFonts w:eastAsia="Arial"/>
                <w:sz w:val="28"/>
                <w:szCs w:val="28"/>
              </w:rPr>
              <w:t>worker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; Oracle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использует набор независимых Oracle-баз, объединённых в логическую БД.</w:t>
            </w:r>
          </w:p>
        </w:tc>
      </w:tr>
      <w:tr w:rsidR="00210014" w14:paraId="1598D5A5" w14:textId="77777777">
        <w:trPr>
          <w:trHeight w:val="355"/>
        </w:trPr>
        <w:tc>
          <w:tcPr>
            <w:tcW w:w="5064" w:type="dxa"/>
          </w:tcPr>
          <w:p w14:paraId="030CC889" w14:textId="723E44A5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>В обеих архитектурах выбор ключа распределения, репликация, маршрутизация и сетевые задержки влияют на производительность.</w:t>
            </w:r>
          </w:p>
        </w:tc>
        <w:tc>
          <w:tcPr>
            <w:tcW w:w="4993" w:type="dxa"/>
          </w:tcPr>
          <w:p w14:paraId="1C75EB44" w14:textId="59DC600E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предлагает несколько комбинируемых механизмов — физическую и логическую репликацию, FDW, </w:t>
            </w:r>
            <w:proofErr w:type="spellStart"/>
            <w:r>
              <w:rPr>
                <w:rFonts w:eastAsia="Arial"/>
                <w:sz w:val="28"/>
                <w:szCs w:val="28"/>
              </w:rPr>
              <w:t>Citus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. Oracle предоставляет более интегрированный </w:t>
            </w:r>
            <w:proofErr w:type="spellStart"/>
            <w:r>
              <w:rPr>
                <w:rFonts w:eastAsia="Arial"/>
                <w:sz w:val="28"/>
                <w:szCs w:val="28"/>
              </w:rPr>
              <w:lastRenderedPageBreak/>
              <w:t>enterprise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-подход к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>, RAC, Data Guard и управлению.</w:t>
            </w:r>
          </w:p>
        </w:tc>
      </w:tr>
      <w:tr w:rsidR="00210014" w14:paraId="678F5068" w14:textId="77777777">
        <w:trPr>
          <w:trHeight w:val="339"/>
        </w:trPr>
        <w:tc>
          <w:tcPr>
            <w:tcW w:w="5064" w:type="dxa"/>
          </w:tcPr>
          <w:p w14:paraId="2348E1E7" w14:textId="765DEB80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lastRenderedPageBreak/>
              <w:t>Обе системы могут использоваться в корпоративных, операционных, аналитических и территориально распределённых приложениях.</w:t>
            </w:r>
          </w:p>
        </w:tc>
        <w:tc>
          <w:tcPr>
            <w:tcW w:w="4993" w:type="dxa"/>
          </w:tcPr>
          <w:p w14:paraId="3E0F0EEB" w14:textId="0C20755B" w:rsidR="00210014" w:rsidRDefault="00210014">
            <w:pPr>
              <w:suppressAutoHyphens/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>
              <w:rPr>
                <w:rFonts w:eastAsia="Arial"/>
                <w:sz w:val="28"/>
                <w:szCs w:val="28"/>
              </w:rPr>
              <w:t xml:space="preserve">В </w:t>
            </w:r>
            <w:proofErr w:type="spellStart"/>
            <w:r>
              <w:rPr>
                <w:rFonts w:eastAsia="Arial"/>
                <w:sz w:val="28"/>
                <w:szCs w:val="28"/>
              </w:rPr>
              <w:t>PostgreSQL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eastAsia="Arial"/>
                <w:sz w:val="28"/>
                <w:szCs w:val="28"/>
              </w:rPr>
              <w:t>распределённость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часто проектируется и настраивается из отдельных компонентов; Oracle </w:t>
            </w:r>
            <w:proofErr w:type="spellStart"/>
            <w:r>
              <w:rPr>
                <w:rFonts w:eastAsia="Arial"/>
                <w:sz w:val="28"/>
                <w:szCs w:val="28"/>
              </w:rPr>
              <w:t>Sharding</w:t>
            </w:r>
            <w:proofErr w:type="spellEnd"/>
            <w:r>
              <w:rPr>
                <w:rFonts w:eastAsia="Arial"/>
                <w:sz w:val="28"/>
                <w:szCs w:val="28"/>
              </w:rPr>
              <w:t xml:space="preserve"> предназначен для более централизованно управляемой промышленной топологии.</w:t>
            </w:r>
          </w:p>
        </w:tc>
      </w:tr>
    </w:tbl>
    <w:p w14:paraId="5C1926D7" w14:textId="77777777" w:rsidR="00210014" w:rsidRDefault="00210014" w:rsidP="00210014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4F53823C" w14:textId="77777777" w:rsidR="00210014" w:rsidRPr="00210014" w:rsidRDefault="00210014" w:rsidP="00210014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210014">
        <w:rPr>
          <w:sz w:val="28"/>
          <w:szCs w:val="28"/>
        </w:rPr>
        <w:t>В ходе работы исследован вид информационных систем «распределённые базы данных». Такие системы предназначены для совместной работы с данными, размещёнными на нескольких сетевых узлах, и применяются для масштабирования, повышения доступности, территориального распределения и снижения зависимости от одного сервера.</w:t>
      </w:r>
    </w:p>
    <w:p w14:paraId="51B82424" w14:textId="77777777" w:rsidR="00210014" w:rsidRPr="00210014" w:rsidRDefault="00210014" w:rsidP="00210014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210014">
        <w:rPr>
          <w:sz w:val="28"/>
          <w:szCs w:val="28"/>
        </w:rPr>
        <w:t xml:space="preserve">PostgreSQL может быть использован как основа распределённой БД благодаря потоковой и логической репликации, </w:t>
      </w:r>
      <w:proofErr w:type="spellStart"/>
      <w:r w:rsidRPr="00210014">
        <w:rPr>
          <w:sz w:val="28"/>
          <w:szCs w:val="28"/>
        </w:rPr>
        <w:t>postgres</w:t>
      </w:r>
      <w:proofErr w:type="spellEnd"/>
      <w:r w:rsidRPr="00210014">
        <w:rPr>
          <w:sz w:val="28"/>
          <w:szCs w:val="28"/>
        </w:rPr>
        <w:t>_</w:t>
      </w:r>
      <w:proofErr w:type="spellStart"/>
      <w:r w:rsidRPr="00210014">
        <w:rPr>
          <w:sz w:val="28"/>
          <w:szCs w:val="28"/>
        </w:rPr>
        <w:t>fdw</w:t>
      </w:r>
      <w:proofErr w:type="spellEnd"/>
      <w:r w:rsidRPr="00210014">
        <w:rPr>
          <w:sz w:val="28"/>
          <w:szCs w:val="28"/>
        </w:rPr>
        <w:t xml:space="preserve"> и расширению </w:t>
      </w:r>
      <w:proofErr w:type="spellStart"/>
      <w:r w:rsidRPr="00210014">
        <w:rPr>
          <w:sz w:val="28"/>
          <w:szCs w:val="28"/>
        </w:rPr>
        <w:t>Citus</w:t>
      </w:r>
      <w:proofErr w:type="spellEnd"/>
      <w:r w:rsidRPr="00210014">
        <w:rPr>
          <w:sz w:val="28"/>
          <w:szCs w:val="28"/>
        </w:rPr>
        <w:t>. При этом распределённые свойства PostgreSQL зависят от выбранной конфигурации и не возникают автоматически у одиночного экземпляра. Oracle Database предоставляет более интегрированные корпоративные варианты, прежде всего Oracle Sharding для shared-nothing распределения данных и Oracle RAC для кластерной высокой доступности.</w:t>
      </w:r>
    </w:p>
    <w:p w14:paraId="2D79A855" w14:textId="64304759" w:rsidR="00210014" w:rsidRPr="00210014" w:rsidRDefault="00210014" w:rsidP="00210014">
      <w:pPr>
        <w:suppressAutoHyphens/>
        <w:autoSpaceDE w:val="0"/>
        <w:autoSpaceDN w:val="0"/>
        <w:adjustRightInd w:val="0"/>
        <w:ind w:left="709" w:firstLine="709"/>
        <w:rPr>
          <w:sz w:val="28"/>
          <w:szCs w:val="28"/>
        </w:rPr>
      </w:pPr>
      <w:r w:rsidRPr="00210014">
        <w:rPr>
          <w:sz w:val="28"/>
          <w:szCs w:val="28"/>
        </w:rPr>
        <w:t xml:space="preserve">Общим для решений является реляционная модель, SQL, транзакционная обработка и возможность работы в </w:t>
      </w:r>
      <w:proofErr w:type="spellStart"/>
      <w:r w:rsidRPr="00210014">
        <w:rPr>
          <w:sz w:val="28"/>
          <w:szCs w:val="28"/>
        </w:rPr>
        <w:t>многосерверной</w:t>
      </w:r>
      <w:proofErr w:type="spellEnd"/>
      <w:r w:rsidRPr="00210014">
        <w:rPr>
          <w:sz w:val="28"/>
          <w:szCs w:val="28"/>
        </w:rPr>
        <w:t xml:space="preserve"> архитектуре. Главные различия связаны с архитектурой распределения, степенью встроенной интеграции, стоимостью, способом масштабирования и требованиями к администрированию.</w:t>
      </w:r>
    </w:p>
    <w:p w14:paraId="350E2EFF" w14:textId="77777777" w:rsidR="00A844B0" w:rsidRPr="00210014" w:rsidRDefault="00A844B0" w:rsidP="00C01277">
      <w:pPr>
        <w:suppressAutoHyphens/>
        <w:autoSpaceDE w:val="0"/>
        <w:autoSpaceDN w:val="0"/>
        <w:adjustRightInd w:val="0"/>
        <w:rPr>
          <w:sz w:val="28"/>
          <w:szCs w:val="28"/>
        </w:rPr>
      </w:pPr>
    </w:p>
    <w:p w14:paraId="2051691D" w14:textId="3BD3B10C" w:rsidR="00792143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  <w:r>
        <w:rPr>
          <w:sz w:val="28"/>
          <w:szCs w:val="28"/>
        </w:rPr>
        <w:t>Вывод:</w:t>
      </w:r>
    </w:p>
    <w:p w14:paraId="6BD160F9" w14:textId="77777777" w:rsidR="00C01277" w:rsidRPr="00C01277" w:rsidRDefault="00C01277" w:rsidP="00C01277">
      <w:pPr>
        <w:suppressAutoHyphens/>
        <w:autoSpaceDE w:val="0"/>
        <w:autoSpaceDN w:val="0"/>
        <w:adjustRightInd w:val="0"/>
        <w:ind w:firstLine="709"/>
        <w:rPr>
          <w:sz w:val="28"/>
          <w:szCs w:val="28"/>
        </w:rPr>
      </w:pPr>
    </w:p>
    <w:p w14:paraId="13C2B30E" w14:textId="463CC7FD" w:rsidR="00690F70" w:rsidRDefault="00690F70" w:rsidP="00690F70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Закрепил</w:t>
      </w:r>
      <w:r w:rsidRPr="00690F70">
        <w:rPr>
          <w:sz w:val="28"/>
          <w:szCs w:val="28"/>
        </w:rPr>
        <w:t xml:space="preserve"> знан</w:t>
      </w:r>
      <w:r>
        <w:rPr>
          <w:sz w:val="28"/>
          <w:szCs w:val="28"/>
        </w:rPr>
        <w:t>ия</w:t>
      </w:r>
      <w:r w:rsidRPr="00690F70">
        <w:rPr>
          <w:sz w:val="28"/>
          <w:szCs w:val="28"/>
        </w:rPr>
        <w:t xml:space="preserve"> о видах и назначении </w:t>
      </w:r>
      <w:r w:rsidR="00A844B0">
        <w:rPr>
          <w:sz w:val="28"/>
          <w:szCs w:val="28"/>
        </w:rPr>
        <w:t>распределённых баз данных</w:t>
      </w:r>
      <w:r w:rsidRPr="00690F70">
        <w:rPr>
          <w:sz w:val="28"/>
          <w:szCs w:val="28"/>
        </w:rPr>
        <w:t>. Изуч</w:t>
      </w:r>
      <w:r>
        <w:rPr>
          <w:sz w:val="28"/>
          <w:szCs w:val="28"/>
        </w:rPr>
        <w:t>ил</w:t>
      </w:r>
      <w:r w:rsidRPr="00690F70">
        <w:rPr>
          <w:sz w:val="28"/>
          <w:szCs w:val="28"/>
        </w:rPr>
        <w:t xml:space="preserve"> области применения и функциональны</w:t>
      </w:r>
      <w:r>
        <w:rPr>
          <w:sz w:val="28"/>
          <w:szCs w:val="28"/>
        </w:rPr>
        <w:t>е</w:t>
      </w:r>
      <w:r w:rsidRPr="00690F70">
        <w:rPr>
          <w:sz w:val="28"/>
          <w:szCs w:val="28"/>
        </w:rPr>
        <w:t xml:space="preserve"> возможност</w:t>
      </w:r>
      <w:r>
        <w:rPr>
          <w:sz w:val="28"/>
          <w:szCs w:val="28"/>
        </w:rPr>
        <w:t>и</w:t>
      </w:r>
      <w:r w:rsidRPr="00690F70">
        <w:rPr>
          <w:sz w:val="28"/>
          <w:szCs w:val="28"/>
        </w:rPr>
        <w:t xml:space="preserve"> современных ИС.</w:t>
      </w:r>
    </w:p>
    <w:p w14:paraId="2F5BD4FD" w14:textId="0235F600" w:rsidR="00690F70" w:rsidRPr="00690F70" w:rsidRDefault="00690F70" w:rsidP="00690F70">
      <w:pPr>
        <w:numPr>
          <w:ilvl w:val="0"/>
          <w:numId w:val="18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Приобрел</w:t>
      </w:r>
      <w:r w:rsidRPr="00690F70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690F70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690F70">
        <w:rPr>
          <w:sz w:val="28"/>
          <w:szCs w:val="28"/>
        </w:rPr>
        <w:t xml:space="preserve"> поиска, обработки и анализа информации по заданной теме в</w:t>
      </w:r>
      <w:r>
        <w:rPr>
          <w:sz w:val="28"/>
          <w:szCs w:val="28"/>
        </w:rPr>
        <w:t xml:space="preserve"> </w:t>
      </w:r>
      <w:r w:rsidRPr="00690F70">
        <w:rPr>
          <w:sz w:val="28"/>
          <w:szCs w:val="28"/>
        </w:rPr>
        <w:t>сети интернет.</w:t>
      </w:r>
    </w:p>
    <w:p w14:paraId="6E3A5340" w14:textId="01FAF62C" w:rsidR="00792143" w:rsidRPr="00C01277" w:rsidRDefault="00792143" w:rsidP="00690F70">
      <w:pPr>
        <w:jc w:val="both"/>
        <w:rPr>
          <w:sz w:val="28"/>
          <w:szCs w:val="28"/>
        </w:rPr>
      </w:pPr>
    </w:p>
    <w:sectPr w:rsidR="00792143" w:rsidRPr="00C01277" w:rsidSect="0022517A">
      <w:pgSz w:w="12240" w:h="15840" w:code="1"/>
      <w:pgMar w:top="851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6C7"/>
    <w:multiLevelType w:val="hybridMultilevel"/>
    <w:tmpl w:val="230A7E38"/>
    <w:lvl w:ilvl="0" w:tplc="82D805B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6A64B6"/>
    <w:multiLevelType w:val="hybridMultilevel"/>
    <w:tmpl w:val="AC106F7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5F0F7B"/>
    <w:multiLevelType w:val="hybridMultilevel"/>
    <w:tmpl w:val="57605638"/>
    <w:lvl w:ilvl="0" w:tplc="3A1E08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1A77009"/>
    <w:multiLevelType w:val="hybridMultilevel"/>
    <w:tmpl w:val="2D80E422"/>
    <w:lvl w:ilvl="0" w:tplc="6762B5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9376FE7"/>
    <w:multiLevelType w:val="hybridMultilevel"/>
    <w:tmpl w:val="78A00330"/>
    <w:lvl w:ilvl="0" w:tplc="041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C310FBA"/>
    <w:multiLevelType w:val="hybridMultilevel"/>
    <w:tmpl w:val="B614B6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360EBC"/>
    <w:multiLevelType w:val="hybridMultilevel"/>
    <w:tmpl w:val="75C8F186"/>
    <w:lvl w:ilvl="0" w:tplc="BE0EC7FA">
      <w:start w:val="105"/>
      <w:numFmt w:val="decimal"/>
      <w:lvlText w:val="%1.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DF17B05"/>
    <w:multiLevelType w:val="multilevel"/>
    <w:tmpl w:val="C4580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466B3F0D"/>
    <w:multiLevelType w:val="hybridMultilevel"/>
    <w:tmpl w:val="8118D976"/>
    <w:lvl w:ilvl="0" w:tplc="11D21308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F0D5AC7"/>
    <w:multiLevelType w:val="hybridMultilevel"/>
    <w:tmpl w:val="09207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12C5576"/>
    <w:multiLevelType w:val="multilevel"/>
    <w:tmpl w:val="D310A17C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0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51EF7932"/>
    <w:multiLevelType w:val="hybridMultilevel"/>
    <w:tmpl w:val="DF24140C"/>
    <w:lvl w:ilvl="0" w:tplc="3C4215F0">
      <w:start w:val="1"/>
      <w:numFmt w:val="decimal"/>
      <w:lvlText w:val="%1"/>
      <w:lvlJc w:val="left"/>
      <w:pPr>
        <w:tabs>
          <w:tab w:val="num" w:pos="2100"/>
        </w:tabs>
        <w:ind w:left="21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2820"/>
        </w:tabs>
        <w:ind w:left="28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540"/>
        </w:tabs>
        <w:ind w:left="35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4260"/>
        </w:tabs>
        <w:ind w:left="42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980"/>
        </w:tabs>
        <w:ind w:left="49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700"/>
        </w:tabs>
        <w:ind w:left="57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420"/>
        </w:tabs>
        <w:ind w:left="64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7140"/>
        </w:tabs>
        <w:ind w:left="71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860"/>
        </w:tabs>
        <w:ind w:left="7860" w:hanging="180"/>
      </w:pPr>
    </w:lvl>
  </w:abstractNum>
  <w:abstractNum w:abstractNumId="12" w15:restartNumberingAfterBreak="0">
    <w:nsid w:val="57DF5D30"/>
    <w:multiLevelType w:val="hybridMultilevel"/>
    <w:tmpl w:val="E67832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0CB1939"/>
    <w:multiLevelType w:val="multilevel"/>
    <w:tmpl w:val="ADD8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6C7416"/>
    <w:multiLevelType w:val="hybridMultilevel"/>
    <w:tmpl w:val="D74C0C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A30867"/>
    <w:multiLevelType w:val="multilevel"/>
    <w:tmpl w:val="04B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51AB3"/>
    <w:multiLevelType w:val="hybridMultilevel"/>
    <w:tmpl w:val="AC106F7C"/>
    <w:lvl w:ilvl="0" w:tplc="64A235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FCB562E"/>
    <w:multiLevelType w:val="hybridMultilevel"/>
    <w:tmpl w:val="1DE8C992"/>
    <w:lvl w:ilvl="0" w:tplc="6C86AEF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7194230">
    <w:abstractNumId w:val="12"/>
  </w:num>
  <w:num w:numId="2" w16cid:durableId="773284059">
    <w:abstractNumId w:val="0"/>
  </w:num>
  <w:num w:numId="3" w16cid:durableId="89350896">
    <w:abstractNumId w:val="8"/>
  </w:num>
  <w:num w:numId="4" w16cid:durableId="2060548343">
    <w:abstractNumId w:val="17"/>
  </w:num>
  <w:num w:numId="5" w16cid:durableId="27486832">
    <w:abstractNumId w:val="11"/>
  </w:num>
  <w:num w:numId="6" w16cid:durableId="1307121727">
    <w:abstractNumId w:val="6"/>
  </w:num>
  <w:num w:numId="7" w16cid:durableId="245262702">
    <w:abstractNumId w:val="4"/>
  </w:num>
  <w:num w:numId="8" w16cid:durableId="459760738">
    <w:abstractNumId w:val="9"/>
  </w:num>
  <w:num w:numId="9" w16cid:durableId="213202179">
    <w:abstractNumId w:val="7"/>
  </w:num>
  <w:num w:numId="10" w16cid:durableId="221184485">
    <w:abstractNumId w:val="10"/>
  </w:num>
  <w:num w:numId="11" w16cid:durableId="838618224">
    <w:abstractNumId w:val="2"/>
  </w:num>
  <w:num w:numId="12" w16cid:durableId="2090082418">
    <w:abstractNumId w:val="14"/>
  </w:num>
  <w:num w:numId="13" w16cid:durableId="577061087">
    <w:abstractNumId w:val="5"/>
  </w:num>
  <w:num w:numId="14" w16cid:durableId="1464427597">
    <w:abstractNumId w:val="3"/>
  </w:num>
  <w:num w:numId="15" w16cid:durableId="1667786889">
    <w:abstractNumId w:val="13"/>
  </w:num>
  <w:num w:numId="16" w16cid:durableId="459111686">
    <w:abstractNumId w:val="15"/>
  </w:num>
  <w:num w:numId="17" w16cid:durableId="1001347062">
    <w:abstractNumId w:val="16"/>
  </w:num>
  <w:num w:numId="18" w16cid:durableId="1681083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printColBlack/>
    <w:showBreaksInFrames/>
    <w:suppressSpBfAfterPgBrk/>
    <w:swapBordersFacingPages/>
    <w:convMailMergeEsc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6350"/>
    <w:rsid w:val="00162F99"/>
    <w:rsid w:val="001A263A"/>
    <w:rsid w:val="00210014"/>
    <w:rsid w:val="0022517A"/>
    <w:rsid w:val="00424E69"/>
    <w:rsid w:val="00567E0E"/>
    <w:rsid w:val="00575757"/>
    <w:rsid w:val="0058531F"/>
    <w:rsid w:val="005938A5"/>
    <w:rsid w:val="005A328A"/>
    <w:rsid w:val="00614862"/>
    <w:rsid w:val="00641573"/>
    <w:rsid w:val="006637E9"/>
    <w:rsid w:val="00690F70"/>
    <w:rsid w:val="006A5021"/>
    <w:rsid w:val="00716529"/>
    <w:rsid w:val="00721709"/>
    <w:rsid w:val="00792143"/>
    <w:rsid w:val="007B1AA7"/>
    <w:rsid w:val="008358D7"/>
    <w:rsid w:val="008F75E7"/>
    <w:rsid w:val="00913DB8"/>
    <w:rsid w:val="009C078A"/>
    <w:rsid w:val="009C4C78"/>
    <w:rsid w:val="009E7DC3"/>
    <w:rsid w:val="009F06A0"/>
    <w:rsid w:val="00A844B0"/>
    <w:rsid w:val="00B61A15"/>
    <w:rsid w:val="00B83469"/>
    <w:rsid w:val="00B85DD8"/>
    <w:rsid w:val="00BB6A07"/>
    <w:rsid w:val="00C01277"/>
    <w:rsid w:val="00C42068"/>
    <w:rsid w:val="00D21D04"/>
    <w:rsid w:val="00D26693"/>
    <w:rsid w:val="00DD1A73"/>
    <w:rsid w:val="00E37277"/>
    <w:rsid w:val="00E56350"/>
    <w:rsid w:val="00EB4973"/>
    <w:rsid w:val="00EF3AB5"/>
    <w:rsid w:val="00FA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08F1F7E"/>
  <w15:docId w15:val="{07D59E10-BC1D-44F9-AA91-7391C105B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10014"/>
    <w:rPr>
      <w:sz w:val="24"/>
      <w:szCs w:val="24"/>
    </w:rPr>
  </w:style>
  <w:style w:type="paragraph" w:styleId="3">
    <w:name w:val="heading 3"/>
    <w:basedOn w:val="a"/>
    <w:next w:val="a"/>
    <w:link w:val="30"/>
    <w:semiHidden/>
    <w:unhideWhenUsed/>
    <w:qFormat/>
    <w:rsid w:val="00EF3AB5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263A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22517A"/>
    <w:rPr>
      <w:rFonts w:ascii="Courier New" w:hAnsi="Courier New"/>
      <w:sz w:val="20"/>
    </w:rPr>
  </w:style>
  <w:style w:type="paragraph" w:styleId="a4">
    <w:name w:val="Body Text Indent"/>
    <w:basedOn w:val="a"/>
    <w:rsid w:val="0022517A"/>
    <w:pPr>
      <w:ind w:left="540"/>
      <w:jc w:val="both"/>
    </w:pPr>
  </w:style>
  <w:style w:type="character" w:customStyle="1" w:styleId="40">
    <w:name w:val="Заголовок 4 Знак"/>
    <w:link w:val="4"/>
    <w:uiPriority w:val="9"/>
    <w:semiHidden/>
    <w:rsid w:val="001A263A"/>
    <w:rPr>
      <w:rFonts w:ascii="Calibri" w:hAnsi="Calibri"/>
      <w:b/>
      <w:bCs/>
      <w:sz w:val="28"/>
      <w:szCs w:val="28"/>
      <w:lang w:eastAsia="ar-SA"/>
    </w:rPr>
  </w:style>
  <w:style w:type="character" w:customStyle="1" w:styleId="30">
    <w:name w:val="Заголовок 3 Знак"/>
    <w:link w:val="3"/>
    <w:semiHidden/>
    <w:rsid w:val="00EF3AB5"/>
    <w:rPr>
      <w:rFonts w:ascii="Cambria" w:eastAsia="Times New Roman" w:hAnsi="Cambria" w:cs="Times New Roman"/>
      <w:b/>
      <w:bCs/>
      <w:sz w:val="26"/>
      <w:szCs w:val="26"/>
    </w:rPr>
  </w:style>
  <w:style w:type="character" w:styleId="HTML">
    <w:name w:val="HTML Code"/>
    <w:uiPriority w:val="99"/>
    <w:semiHidden/>
    <w:unhideWhenUsed/>
    <w:rsid w:val="00EF3AB5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uiPriority w:val="22"/>
    <w:qFormat/>
    <w:rsid w:val="00EF3AB5"/>
    <w:rPr>
      <w:b/>
      <w:bCs/>
    </w:rPr>
  </w:style>
  <w:style w:type="paragraph" w:customStyle="1" w:styleId="code-line">
    <w:name w:val="code-line"/>
    <w:basedOn w:val="a"/>
    <w:rsid w:val="00641573"/>
    <w:pPr>
      <w:spacing w:before="100" w:beforeAutospacing="1" w:after="100" w:afterAutospacing="1"/>
    </w:pPr>
  </w:style>
  <w:style w:type="table" w:styleId="a6">
    <w:name w:val="Table Grid"/>
    <w:basedOn w:val="a1"/>
    <w:rsid w:val="00A844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"/>
    <w:basedOn w:val="a"/>
    <w:link w:val="a8"/>
    <w:uiPriority w:val="99"/>
    <w:unhideWhenUsed/>
    <w:rsid w:val="00210014"/>
    <w:pPr>
      <w:spacing w:after="120" w:line="276" w:lineRule="auto"/>
    </w:pPr>
    <w:rPr>
      <w:rFonts w:ascii="Arial" w:eastAsia="Arial" w:hAnsi="Arial"/>
      <w:sz w:val="22"/>
      <w:szCs w:val="22"/>
      <w:lang w:val="en-US" w:eastAsia="en-US"/>
    </w:rPr>
  </w:style>
  <w:style w:type="character" w:customStyle="1" w:styleId="a8">
    <w:name w:val="Основной текст Знак"/>
    <w:link w:val="a7"/>
    <w:uiPriority w:val="99"/>
    <w:rsid w:val="00210014"/>
    <w:rPr>
      <w:rFonts w:ascii="Arial" w:eastAsia="Arial" w:hAnsi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7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РФ Владимирский государственный университет</vt:lpstr>
    </vt:vector>
  </TitlesOfParts>
  <Company>kf_at</Company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РФ Владимирский государственный университет</dc:title>
  <dc:creator>Довольный пользователь Microsoft Office</dc:creator>
  <cp:lastModifiedBy>Иван Возисов</cp:lastModifiedBy>
  <cp:revision>14</cp:revision>
  <dcterms:created xsi:type="dcterms:W3CDTF">2017-01-10T10:40:00Z</dcterms:created>
  <dcterms:modified xsi:type="dcterms:W3CDTF">2026-10-11T09:31:00Z</dcterms:modified>
</cp:coreProperties>
</file>