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>Лабораторная работа № 1</w:t>
      </w:r>
    </w:p>
    <w:p>
      <w:pPr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Информационные системы</w:t>
      </w:r>
    </w:p>
    <w:p>
      <w:pPr>
        <w:jc w:val="center"/>
      </w:pPr>
      <w:r>
        <w:rPr>
          <w:rFonts w:ascii="Arial" w:hAnsi="Arial" w:eastAsia="Arial"/>
          <w:b w:val="0"/>
          <w:i/>
          <w:sz w:val="22"/>
        </w:rPr>
        <w:t>Исследование распределённых баз данных на примере PostgreSQL и Oracle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259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rFonts w:ascii="Arial" w:hAnsi="Arial" w:eastAsia="Arial"/>
                <w:b/>
                <w:i w:val="0"/>
                <w:sz w:val="20"/>
              </w:rPr>
              <w:t>Вариант</w:t>
            </w:r>
          </w:p>
        </w:tc>
        <w:tc>
          <w:tcPr>
            <w:tcW w:type="dxa" w:w="7056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Распределённые базы данных</w:t>
            </w:r>
          </w:p>
        </w:tc>
      </w:tr>
      <w:tr>
        <w:tc>
          <w:tcPr>
            <w:tcW w:type="dxa" w:w="259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rFonts w:ascii="Arial" w:hAnsi="Arial" w:eastAsia="Arial"/>
                <w:b/>
                <w:i w:val="0"/>
                <w:sz w:val="20"/>
              </w:rPr>
              <w:t>Объект исследования</w:t>
            </w:r>
          </w:p>
        </w:tc>
        <w:tc>
          <w:tcPr>
            <w:tcW w:type="dxa" w:w="7056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Вид информационных систем «распределённые БД»</w:t>
            </w:r>
          </w:p>
        </w:tc>
      </w:tr>
      <w:tr>
        <w:tc>
          <w:tcPr>
            <w:tcW w:type="dxa" w:w="259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rFonts w:ascii="Arial" w:hAnsi="Arial" w:eastAsia="Arial"/>
                <w:b/>
                <w:i w:val="0"/>
                <w:sz w:val="20"/>
              </w:rPr>
              <w:t>Примеры ИС</w:t>
            </w:r>
          </w:p>
        </w:tc>
        <w:tc>
          <w:tcPr>
            <w:tcW w:type="dxa" w:w="7056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PostgreSQL с распределёнными механизмами и Oracle Database с Oracle Sharding / RAC</w:t>
            </w:r>
          </w:p>
        </w:tc>
      </w:tr>
      <w:tr>
        <w:tc>
          <w:tcPr>
            <w:tcW w:type="dxa" w:w="259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rFonts w:ascii="Arial" w:hAnsi="Arial" w:eastAsia="Arial"/>
                <w:b/>
                <w:i w:val="0"/>
                <w:sz w:val="20"/>
              </w:rPr>
              <w:t>Цель</w:t>
            </w:r>
          </w:p>
        </w:tc>
        <w:tc>
          <w:tcPr>
            <w:tcW w:type="dxa" w:w="7056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Изучить назначение, область применения и особенности распределённых БД, а также сравнить два конкретных решения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1 Цель и задачи работы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Цель работы — закрепить знания о видах и назначении информационных систем, изучить область применения распределённых баз данных и получить практический навык поиска, обработки и анализа сведений о современных СУБД.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Для достижения цели необходимо определить, что понимается под распределённой БД, рассмотреть её архитектуру и способы распределения данных, классифицировать данный вид ИС по признакам из задания, описать PostgreSQL и Oracle Database как конкретные примеры и сопоставить их общие и отличительные характеристики.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2 Назначение и область применения распределённых баз данных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Распределённая база данных — это логически единая совокупность данных, размещённая на нескольких территориально или физически разделённых узлах, которые взаимодействуют по сети. Пользователь или прикладная система должны получать согласованный доступ к данным, не обязательно зная, на каком именно узле находятся нужные записи.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Распределение применяется по двум основным направлениям. При репликации одни и те же данные или их части поддерживаются на нескольких узлах, что повышает доступность, позволяет обслуживать чтение ближе к пользователю и ускоряет восстановление после отказа. При фрагментации, или шардировании, разные части набора данных размещаются на разных узлах; это позволяет масштабировать объём хранения и нагрузку горизонтально.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Ключевая особенность распределённой БД — необходимость согласовать работу нескольких узлов. Поэтому при проектировании учитываются сетевые задержки, отказоустойчивость, маршрутизация запросов, согласованность реплик, обработка транзакций и стоимость межузлового обмена. Распределённая архитектура не делает любой запрос быстрее: запросы, затрагивающие несколько узлов, могут требовать координации и пересылки данных.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Основные области применения: территориально распределённые филиалы организаций, интернет-магазины и SaaS-сервисы с большим числом арендаторов, платёжные и банковские системы, системы учёта и логистики, географически распределённые приложения, аналитические платформы и сервисы, которым необходимы масштабирование и непрерывная доступность.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3 Классификация распределённых БД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Признак классификации</w:t>
            </w:r>
          </w:p>
        </w:tc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Результат</w:t>
            </w:r>
          </w:p>
        </w:tc>
        <w:tc>
          <w:tcPr>
            <w:tcW w:type="dxa" w:w="51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По характеру использования информации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Управляющая и советующая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Система предоставляет данные для оперативного управления и может поддерживать принятие решений. Само распределение БД не определяет единственный тип выходной информации; классификация зависит от прикладной области.</w:t>
            </w:r>
          </w:p>
        </w:tc>
      </w:tr>
      <w:tr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По характеру обработки данных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Информационно-поисковая и информационно-решающая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БД обеспечивает поиск, выборку и изменение данных, а прикладные средства могут выполнять расчёты, контроль и поддержку решений.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По сфере применения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ИС организационного управления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Наиболее типичный вариант: распределённые БД обслуживают предприятия, филиалы, магазины, банки, службы доставки и другие организации.</w:t>
            </w:r>
          </w:p>
        </w:tc>
      </w:tr>
      <w:tr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По способу организации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Распределённая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Данные и/или вычислительные компоненты размещаются на нескольких сетевых узлах, работающих совместно.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По уровню и масштабу задач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Корпоративная; также может поддерживать операционный, менеджментный и стратегический уровни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Распределённые БД применяются для единого информационного пространства организации и могут обслуживать транзакции, мониторинг, аналитику и управление.</w:t>
            </w:r>
          </w:p>
        </w:tc>
      </w:tr>
    </w:tbl>
    <w:p>
      <w:pPr>
        <w:spacing w:after="20"/>
      </w:pPr>
    </w:p>
    <w:p>
      <w:pPr>
        <w:pStyle w:val="BodyText"/>
        <w:spacing w:after="120" w:line="259" w:lineRule="auto"/>
      </w:pPr>
      <w:r>
        <w:rPr>
          <w:rFonts w:ascii="Arial" w:hAnsi="Arial" w:eastAsia="Arial"/>
          <w:b w:val="0"/>
          <w:i w:val="0"/>
          <w:sz w:val="22"/>
        </w:rPr>
        <w:t>Важно различать вид ИС и конкретную программную реализацию. «Распределённые БД» — исследуемый вид ИС. PostgreSQL и Oracle Database — СУБД, которые могут использоваться для построения распределённых решений, но обладают разными встроенными механизмами и требуют различной архитектуры развёртывания.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4 PostgreSQL как пример распределённой ИС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PostgreSQL — объектно-реляционная СУБД с SQL-интерфейсом, транзакционной обработкой, расширяемой архитектурой и развитой экосистемой. В базовой поставке PostgreSQL предоставляет несколько механизмов, из которых можно строить распределённые решения, но обычный экземпляр PostgreSQL сам по себе не является автоматически распределённой кластерной БД.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22"/>
        </w:rPr>
        <w:t>Физическая потоковая репликация передаёт изменения на резервные серверы и используется для высокой доступности, резервирования и масштабирования чтения.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22"/>
        </w:rPr>
        <w:t>Логическая репликация использует модель publisher/subscriber: публикации содержат реплицируемые объекты, а подписчики получают первоначальную копию и последующие изменения. Возможны несколько подписчиков и каскадные схемы.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22"/>
        </w:rPr>
        <w:t>Механизм Foreign Data Wrapper, включая postgres_fdw, позволяет обращаться к таблицам удалённых PostgreSQL-серверов через внешние таблицы, объединяя данные из нескольких источников на уровне запросов.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sz w:val="22"/>
        </w:rPr>
        <w:t>Расширение Citus добавляет координатор и рабочие узлы, распределённые таблицы, шардирование, таблицы-справочники и распределённое выполнение запросов. Это наиболее прямой вариант построения shared-nothing распределённого PostgreSQL-кластера.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Следовательно, корректнее называть PostgreSQL платформой для построения распределённых БД и распределённым решением в конфигурации с репликацией, FDW или Citus. В отчёте PostgreSQL рассматривается именно в такой конфигурации, а не как одиночный сервер.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5 Oracle Database как второй пример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Oracle Database — промышленная реляционная СУБД, для которой распределённые сценарии реализуются специализированными технологиями Oracle. Oracle Sharding горизонтально распределяет данные по независимым физическим базам данных — shards — и представляет их приложению как одну логическую БД. Маршрутизация выполняется с учётом ключа шардирования, а конфигурация может включать каталог шардов и директоры.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Oracle Real Application Clusters (RAC) решает другую задачу: несколько экземпляров Oracle Database на узлах кластера одновременно работают с общим набором файлов на кластерном хранилище. RAC обеспечивает единую системную картину, балансировку и высокую доступность, но его shared-everything архитектура отличается от shared-nothing шардирования.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Для сравнения с PostgreSQL в данной работе основным вариантом Oracle рассматривается Oracle Sharding, а RAC упоминается как дополнительный кластерный механизм высокой доступности. Это позволяет сравнить именно распределение данных, а не только отказоустойчивость нескольких экземпляров.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6 Сравнение конкретных информационных систем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Характеристика</w:t>
            </w:r>
          </w:p>
        </w:tc>
        <w:tc>
          <w:tcPr>
            <w:tcW w:type="dxa" w:w="38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ИС 1 PostgreSQL с Citus и репликацией</w:t>
            </w:r>
          </w:p>
        </w:tc>
        <w:tc>
          <w:tcPr>
            <w:tcW w:type="dxa" w:w="37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ИС 2 Oracle Database с Oracle Sharding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Тип решения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Реляционная СУБД и расширяемая платформа; распределённость строится выбранной конфигурацией и расширениями.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Промышленная реляционная СУБД с нативной технологией Oracle Sharding для распределения данных между независимыми базами.</w:t>
            </w:r>
          </w:p>
        </w:tc>
      </w:tr>
      <w:tr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Архитектура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Citus: coordinator и worker-узлы; возможны distributed, reference и локальные таблицы. Репликация может защищать shards.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Shared-nothing: независимые физические базы-шарды; единое логическое представление для приложения.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Распределение данных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Шардирование таблиц по выбранному distribution key; также репликация и доступ к внешним данным через FDW.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Горизонтальное распределение таблиц по shards с использованием ключа шардирования и автоматизации Oracle Sharding.</w:t>
            </w:r>
          </w:p>
        </w:tc>
      </w:tr>
      <w:tr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Запросы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Координатор направляет запрос одному или нескольким worker-узлам и собирает результат; эффективность зависит от модели данных и пересечений по ключу.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Маршрутизация направляет запрос к нужному shard; multi-shard queries требуют координации.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Масштабирование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Добавление worker-узлов и перераспределение shards; подходит для SaaS, аналитики в реальном времени и больших потоков событий.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Добавление shards обеспечивает горизонтальное масштабирование; Oracle указывает поддержку конфигураций до 1000 shards в соответствующей документации.</w:t>
            </w:r>
          </w:p>
        </w:tc>
      </w:tr>
      <w:tr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Доступность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Потоковая/логическая репликация и внешние средства управления кластером; конкретный уровень HA зависит от выбранной схемы.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Oracle Sharding может сочетаться с Data Guard и RAC; RAC использует несколько экземпляров и общее хранилище.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Лицензирование и стоимость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Ядро PostgreSQL и Citus доступны как open source; стоимость инфраструктуры и сопровождения остаётся существенной.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Коммерческая корпоративная платформа; расходы включают лицензии, инфраструктуру и квалифицированное администрирование.</w:t>
            </w:r>
          </w:p>
        </w:tc>
      </w:tr>
      <w:tr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Сильные стороны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Гибкость, открытый исходный код, SQL и экосистема PostgreSQL, возможность постепенно перейти от одного узла к кластеру Citus.</w:t>
            </w:r>
          </w:p>
        </w:tc>
        <w:tc>
          <w:tcPr>
            <w:tcW w:type="dxa" w:w="333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Глубокая интеграция с корпоративными средствами Oracle, автоматизация sharding, зрелые механизмы управления и высокой доступности.</w:t>
            </w:r>
          </w:p>
        </w:tc>
      </w:tr>
      <w:tr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Ограничения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Не все запросы и нагрузки одинаково хорошо масштабируются; выбор distribution key и межузловые операции критичны.</w:t>
            </w:r>
          </w:p>
        </w:tc>
        <w:tc>
          <w:tcPr>
            <w:tcW w:type="dxa" w:w="3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Сложнее и дороже внедрение; модель шардирования и эксплуатация требуют Oracle-специфической инфраструктуры.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7 Общность и различия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46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Общие свойства</w:t>
            </w:r>
          </w:p>
        </w:tc>
        <w:tc>
          <w:tcPr>
            <w:tcW w:type="dxa" w:w="49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Различия</w:t>
            </w:r>
          </w:p>
        </w:tc>
      </w:tr>
      <w:tr>
        <w:tc>
          <w:tcPr>
            <w:tcW w:type="dxa" w:w="50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Обе системы относятся к реляционным SQL-СУБД и поддерживают структурированные данные, таблицы, индексы и транзакционную обработку.</w:t>
            </w:r>
          </w:p>
        </w:tc>
        <w:tc>
          <w:tcPr>
            <w:tcW w:type="dxa" w:w="50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PostgreSQL — открытая расширяемая платформа; Oracle Database — коммерческая корпоративная СУБД с собственным набором распределённых продуктов и средств управления.</w:t>
            </w:r>
          </w:p>
        </w:tc>
      </w:tr>
      <w:tr>
        <w:tc>
          <w:tcPr>
            <w:tcW w:type="dxa" w:w="500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Обе могут строиться как часть распределённой ИС с несколькими узлами, сетевым взаимодействием и отказоустойчивостью.</w:t>
            </w:r>
          </w:p>
        </w:tc>
        <w:tc>
          <w:tcPr>
            <w:tcW w:type="dxa" w:w="500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Citus реализует распределённый PostgreSQL через расширение и модель coordinator/worker; Oracle Sharding использует набор независимых Oracle-баз, объединённых в логическую БД.</w:t>
            </w:r>
          </w:p>
        </w:tc>
      </w:tr>
      <w:tr>
        <w:tc>
          <w:tcPr>
            <w:tcW w:type="dxa" w:w="50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В обеих архитектурах выбор ключа распределения, репликация, маршрутизация и сетевые задержки влияют на производительность.</w:t>
            </w:r>
          </w:p>
        </w:tc>
        <w:tc>
          <w:tcPr>
            <w:tcW w:type="dxa" w:w="50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PostgreSQL предлагает несколько комбинируемых механизмов — физическую и логическую репликацию, FDW, Citus. Oracle предоставляет более интегрированный enterprise-подход к sharding, RAC, Data Guard и управлению.</w:t>
            </w:r>
          </w:p>
        </w:tc>
      </w:tr>
      <w:tr>
        <w:tc>
          <w:tcPr>
            <w:tcW w:type="dxa" w:w="500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Обе системы могут использоваться в корпоративных, операционных, аналитических и территориально распределённых приложениях.</w:t>
            </w:r>
          </w:p>
        </w:tc>
        <w:tc>
          <w:tcPr>
            <w:tcW w:type="dxa" w:w="500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В PostgreSQL распределённость часто проектируется и настраивается из отдельных компонентов; Oracle Sharding предназначен для более централизованно управляемой промышленной топологии.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8 Вывод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В ходе работы исследован вид информационных систем «распределённые базы данных». Такие системы предназначены для совместной работы с данными, размещёнными на нескольких сетевых узлах, и применяются для масштабирования, повышения доступности, территориального распределения и снижения зависимости от одного сервера.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PostgreSQL может быть использован как основа распределённой БД благодаря потоковой и логической репликации, postgres_fdw и расширению Citus. При этом распределённые свойства PostgreSQL зависят от выбранной конфигурации и не возникают автоматически у одиночного экземпляра. Oracle Database предоставляет более интегрированные корпоративные варианты, прежде всего Oracle Sharding для shared-nothing распределения данных и Oracle RAC для кластерной высокой доступности.</w:t>
      </w:r>
    </w:p>
    <w:p>
      <w:pPr>
        <w:pStyle w:val="BodyText"/>
        <w:spacing w:after="120" w:line="259" w:lineRule="auto"/>
        <w:ind w:firstLine="432"/>
      </w:pPr>
      <w:r>
        <w:rPr>
          <w:rFonts w:ascii="Arial" w:hAnsi="Arial" w:eastAsia="Arial"/>
          <w:b w:val="0"/>
          <w:i w:val="0"/>
          <w:sz w:val="22"/>
        </w:rPr>
        <w:t>Общим для решений является реляционная модель, SQL, транзакционная обработка и возможность работы в многосерверной архитектуре. Главные различия связаны с архитектурой распределения, степенью встроенной интеграции, стоимостью, способом масштабирования и требованиями к администрированию.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30"/>
        </w:rPr>
        <w:t>9 Список использованных источников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1. PostgreSQL Documentation. Chapter 29 Logical Replication.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https://www.postgresql.org/docs/current/logical-replication.html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2. PostgreSQL Documentation. Foreign Data.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https://www.postgresql.org/docs/current/ddl-foreign-data.html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3. PostgreSQL Documentation. postgres_fdw.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https://www.postgresql.org/docs/current/postgres-fdw.html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4. Citus Documentation. What is Citus.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https://docs.citusdata.com/en/stable/get_started/what_is_citus.html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5. Citus Documentation. Concepts.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https://docs.citusdata.com/en/stable/get_started/concepts.html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6. Oracle Database Documentation. Oracle Sharding Overview.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https://docs.oracle.com/en/database/oracle/oracle-database/21/shard/overview1.html</w:t>
      </w:r>
    </w:p>
    <w:p>
      <w:pPr>
        <w:pStyle w:val="BodyText"/>
        <w:spacing w:after="80"/>
        <w:ind w:left="360" w:hanging="360"/>
      </w:pPr>
      <w:r>
        <w:rPr>
          <w:rFonts w:ascii="Arial" w:hAnsi="Arial" w:eastAsia="Arial"/>
          <w:b w:val="0"/>
          <w:i w:val="0"/>
          <w:sz w:val="18"/>
        </w:rPr>
        <w:t xml:space="preserve">7. Oracle Database Documentation. Introduction to Oracle RAC. </w:t>
      </w:r>
      <w:r>
        <w:rPr>
          <w:rFonts w:ascii="Arial" w:hAnsi="Arial" w:eastAsia="Arial"/>
          <w:b w:val="0"/>
          <w:i w:val="0"/>
          <w:color w:val="0563C1"/>
          <w:sz w:val="18"/>
          <w:u w:val="single"/>
        </w:rPr>
        <w:t>https://docs.oracle.com/en/database/oracle/oracle-database/21/racad/introduction-to-oracle-rac.html</w:t>
      </w:r>
    </w:p>
    <w:sectPr w:rsidR="00FC693F" w:rsidRPr="0006063C" w:rsidSect="00034616">
      <w:footerReference w:type="default" r:id="rId9"/>
      <w:pgSz w:w="12240" w:h="15840"/>
      <w:pgMar w:top="1008" w:right="1008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Лабораторная работа • Распределённые базы данных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Информационные системы Распределенные БД PostgreSQL</dc:title>
  <dc:subject>Исследование распределённых баз данных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