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005C" w:rsidRPr="00446F41" w:rsidRDefault="003E005C" w:rsidP="003E005C">
      <w:pPr>
        <w:pStyle w:val="a4"/>
        <w:jc w:val="both"/>
        <w:rPr>
          <w:rFonts w:ascii="Times New Roman" w:hAnsi="Times New Roman" w:cs="Times New Roman"/>
          <w:color w:val="1F1F1F"/>
          <w:sz w:val="28"/>
          <w:szCs w:val="28"/>
          <w:shd w:val="clear" w:color="auto" w:fill="FFFFFF"/>
        </w:rPr>
      </w:pPr>
    </w:p>
    <w:p w:rsidR="003E005C" w:rsidRPr="00446F41" w:rsidRDefault="003E005C" w:rsidP="003E005C">
      <w:pPr>
        <w:pStyle w:val="a4"/>
        <w:jc w:val="both"/>
        <w:rPr>
          <w:rFonts w:ascii="Times New Roman" w:hAnsi="Times New Roman" w:cs="Times New Roman"/>
          <w:color w:val="1F1F1F"/>
          <w:sz w:val="28"/>
          <w:szCs w:val="28"/>
          <w:shd w:val="clear" w:color="auto" w:fill="FFFFFF"/>
        </w:rPr>
      </w:pP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 xml:space="preserve">ПРАКТИЧЕСКОЕ ЗАНЯТИЕ № </w:t>
      </w:r>
      <w:r>
        <w:rPr>
          <w:rFonts w:ascii="Times New Roman" w:hAnsi="Times New Roman" w:cs="Times New Roman"/>
          <w:sz w:val="28"/>
          <w:szCs w:val="28"/>
        </w:rPr>
        <w:t>1</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 xml:space="preserve"> Расширенная система управления предприятием на базе ERP-II </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b/>
          <w:sz w:val="28"/>
          <w:szCs w:val="28"/>
        </w:rPr>
        <w:t>Цель занятия:</w:t>
      </w:r>
      <w:r w:rsidRPr="00446F41">
        <w:rPr>
          <w:rFonts w:ascii="Times New Roman" w:hAnsi="Times New Roman" w:cs="Times New Roman"/>
          <w:sz w:val="28"/>
          <w:szCs w:val="28"/>
        </w:rPr>
        <w:t xml:space="preserve"> изучение системы управления предприятием ERP-II, включающую интеграцию функциональных возможностей автоматизированных информационных систем различного назначения. </w:t>
      </w:r>
    </w:p>
    <w:p w:rsidR="003E005C" w:rsidRDefault="003E005C" w:rsidP="003E005C">
      <w:pPr>
        <w:pStyle w:val="a4"/>
        <w:jc w:val="both"/>
        <w:rPr>
          <w:rFonts w:ascii="Times New Roman" w:hAnsi="Times New Roman" w:cs="Times New Roman"/>
          <w:sz w:val="28"/>
          <w:szCs w:val="28"/>
        </w:rPr>
      </w:pPr>
    </w:p>
    <w:p w:rsidR="003E005C" w:rsidRDefault="003E005C" w:rsidP="003E005C">
      <w:pPr>
        <w:pStyle w:val="a4"/>
        <w:jc w:val="both"/>
        <w:rPr>
          <w:rFonts w:ascii="Times New Roman" w:hAnsi="Times New Roman" w:cs="Times New Roman"/>
          <w:b/>
          <w:sz w:val="28"/>
          <w:szCs w:val="28"/>
        </w:rPr>
      </w:pPr>
      <w:r w:rsidRPr="00446F41">
        <w:rPr>
          <w:rFonts w:ascii="Times New Roman" w:hAnsi="Times New Roman" w:cs="Times New Roman"/>
          <w:b/>
          <w:sz w:val="28"/>
          <w:szCs w:val="28"/>
        </w:rPr>
        <w:t>Краткие теоретические сведения.</w:t>
      </w:r>
    </w:p>
    <w:p w:rsidR="003E005C" w:rsidRPr="00446F41" w:rsidRDefault="003E005C" w:rsidP="003E005C">
      <w:pPr>
        <w:pStyle w:val="a4"/>
        <w:ind w:left="-142"/>
        <w:jc w:val="both"/>
        <w:rPr>
          <w:rFonts w:ascii="Times New Roman" w:hAnsi="Times New Roman" w:cs="Times New Roman"/>
          <w:b/>
          <w:sz w:val="28"/>
          <w:szCs w:val="28"/>
        </w:rPr>
      </w:pP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 ERP является результатом сорокалетней эволюции управленческих и информационных технологий.  В 60-е годы прошлого века началось использование вычислительной техники для автоматизации различных областей деятельности предприятий. Тогда же появился класс систем планирования потребностей в материалах – MRP-системы. В основе функционирования подобных систем лежало понятие спецификации изделия (BOM – </w:t>
      </w:r>
      <w:proofErr w:type="spellStart"/>
      <w:r w:rsidRPr="00446F41">
        <w:rPr>
          <w:rFonts w:ascii="Times New Roman" w:hAnsi="Times New Roman" w:cs="Times New Roman"/>
          <w:sz w:val="28"/>
          <w:szCs w:val="28"/>
        </w:rPr>
        <w:t>Bill</w:t>
      </w:r>
      <w:proofErr w:type="spellEnd"/>
      <w:r w:rsidRPr="00446F41">
        <w:rPr>
          <w:rFonts w:ascii="Times New Roman" w:hAnsi="Times New Roman" w:cs="Times New Roman"/>
          <w:sz w:val="28"/>
          <w:szCs w:val="28"/>
        </w:rPr>
        <w:t xml:space="preserve"> </w:t>
      </w:r>
      <w:proofErr w:type="spellStart"/>
      <w:r w:rsidRPr="00446F41">
        <w:rPr>
          <w:rFonts w:ascii="Times New Roman" w:hAnsi="Times New Roman" w:cs="Times New Roman"/>
          <w:sz w:val="28"/>
          <w:szCs w:val="28"/>
        </w:rPr>
        <w:t>Of</w:t>
      </w:r>
      <w:proofErr w:type="spellEnd"/>
      <w:r w:rsidRPr="00446F41">
        <w:rPr>
          <w:rFonts w:ascii="Times New Roman" w:hAnsi="Times New Roman" w:cs="Times New Roman"/>
          <w:sz w:val="28"/>
          <w:szCs w:val="28"/>
        </w:rPr>
        <w:t xml:space="preserve"> </w:t>
      </w:r>
      <w:proofErr w:type="spellStart"/>
      <w:r w:rsidRPr="00446F41">
        <w:rPr>
          <w:rFonts w:ascii="Times New Roman" w:hAnsi="Times New Roman" w:cs="Times New Roman"/>
          <w:sz w:val="28"/>
          <w:szCs w:val="28"/>
        </w:rPr>
        <w:t>Materials</w:t>
      </w:r>
      <w:proofErr w:type="spellEnd"/>
      <w:r w:rsidRPr="00446F41">
        <w:rPr>
          <w:rFonts w:ascii="Times New Roman" w:hAnsi="Times New Roman" w:cs="Times New Roman"/>
          <w:sz w:val="28"/>
          <w:szCs w:val="28"/>
        </w:rPr>
        <w:t xml:space="preserve">) и календарного планирования или производственной программы (MPS – </w:t>
      </w:r>
      <w:proofErr w:type="spellStart"/>
      <w:r w:rsidRPr="00446F41">
        <w:rPr>
          <w:rFonts w:ascii="Times New Roman" w:hAnsi="Times New Roman" w:cs="Times New Roman"/>
          <w:sz w:val="28"/>
          <w:szCs w:val="28"/>
        </w:rPr>
        <w:t>Master</w:t>
      </w:r>
      <w:proofErr w:type="spellEnd"/>
      <w:r w:rsidRPr="00446F41">
        <w:rPr>
          <w:rFonts w:ascii="Times New Roman" w:hAnsi="Times New Roman" w:cs="Times New Roman"/>
          <w:sz w:val="28"/>
          <w:szCs w:val="28"/>
        </w:rPr>
        <w:t xml:space="preserve"> </w:t>
      </w:r>
      <w:proofErr w:type="spellStart"/>
      <w:r w:rsidRPr="00446F41">
        <w:rPr>
          <w:rFonts w:ascii="Times New Roman" w:hAnsi="Times New Roman" w:cs="Times New Roman"/>
          <w:sz w:val="28"/>
          <w:szCs w:val="28"/>
        </w:rPr>
        <w:t>Production</w:t>
      </w:r>
      <w:proofErr w:type="spellEnd"/>
      <w:r w:rsidRPr="00446F41">
        <w:rPr>
          <w:rFonts w:ascii="Times New Roman" w:hAnsi="Times New Roman" w:cs="Times New Roman"/>
          <w:sz w:val="28"/>
          <w:szCs w:val="28"/>
        </w:rPr>
        <w:t xml:space="preserve"> </w:t>
      </w:r>
      <w:proofErr w:type="spellStart"/>
      <w:r w:rsidRPr="00446F41">
        <w:rPr>
          <w:rFonts w:ascii="Times New Roman" w:hAnsi="Times New Roman" w:cs="Times New Roman"/>
          <w:sz w:val="28"/>
          <w:szCs w:val="28"/>
        </w:rPr>
        <w:t>Schedule</w:t>
      </w:r>
      <w:proofErr w:type="spellEnd"/>
      <w:r w:rsidRPr="00446F41">
        <w:rPr>
          <w:rFonts w:ascii="Times New Roman" w:hAnsi="Times New Roman" w:cs="Times New Roman"/>
          <w:sz w:val="28"/>
          <w:szCs w:val="28"/>
        </w:rPr>
        <w:t>). Спецификация показывала готовое изделие в разрезе входящих в него компонентов. Производственная программа содержала информацию о временном промежутке, виде и количестве готовых изделий, запланированных к выпуску предприятием.  Использование систем MRP позволило компаниям достичь следующих результатов: − снизить уровень запасов сырья и материалов на складах; − снизить уровень запасов в незавершенном производстве; − повысить эффективность производственного цикла – сократить сроки выполнения заказов. Несмотря на высокую эффективность систем MRP, в них был один существенный недостаток: они не учитывали в своей работе производственные мощности предприятия. Это привело к расширению функциональности MRP-систем модулем планирования потребностей в мощностях – CRP-систем. Связь между CRP и MPS позволяла учитывать наличие необходимых мощностей для производства определенного количества готовых изделий. Системы MRP, имеющие в своем составе модуль CRP, стали называться системами планирования потребностей в материалах замкнутого цикла (</w:t>
      </w:r>
      <w:proofErr w:type="spellStart"/>
      <w:r w:rsidRPr="00446F41">
        <w:rPr>
          <w:rFonts w:ascii="Times New Roman" w:hAnsi="Times New Roman" w:cs="Times New Roman"/>
          <w:sz w:val="28"/>
          <w:szCs w:val="28"/>
        </w:rPr>
        <w:t>Closed</w:t>
      </w:r>
      <w:proofErr w:type="spellEnd"/>
      <w:r w:rsidRPr="00446F41">
        <w:rPr>
          <w:rFonts w:ascii="Times New Roman" w:hAnsi="Times New Roman" w:cs="Times New Roman"/>
          <w:sz w:val="28"/>
          <w:szCs w:val="28"/>
        </w:rPr>
        <w:t xml:space="preserve"> </w:t>
      </w:r>
      <w:proofErr w:type="spellStart"/>
      <w:r w:rsidRPr="00446F41">
        <w:rPr>
          <w:rFonts w:ascii="Times New Roman" w:hAnsi="Times New Roman" w:cs="Times New Roman"/>
          <w:sz w:val="28"/>
          <w:szCs w:val="28"/>
        </w:rPr>
        <w:t>Loop</w:t>
      </w:r>
      <w:proofErr w:type="spellEnd"/>
      <w:r w:rsidRPr="00446F41">
        <w:rPr>
          <w:rFonts w:ascii="Times New Roman" w:hAnsi="Times New Roman" w:cs="Times New Roman"/>
          <w:sz w:val="28"/>
          <w:szCs w:val="28"/>
        </w:rPr>
        <w:t xml:space="preserve"> MRP) [12].  В 80-х годах прошлого века появился новый класс систем – системы планирования производственных ресурсов предприятия (MRP). Из-за схожести аббревиатур такие системы стали называть MRP-II. Основное отличие MRP-II от MRP заключается в том, что системы MRP-II предназначены для планирования всех ресурсов предприятия (включая финансовые и кадровые).  Изначально работа MRP-II-систем сводилась к планированию материальных, мощностных и финансовых ресурсов, необходимых для 26 осуществления производственной деятельности предприятия. Эти системы развивались, в них вводились новые функциональные возможности. Постепенно возникло понимание того, как приспособить </w:t>
      </w:r>
      <w:r w:rsidRPr="00446F41">
        <w:rPr>
          <w:rFonts w:ascii="Times New Roman" w:hAnsi="Times New Roman" w:cs="Times New Roman"/>
          <w:sz w:val="28"/>
          <w:szCs w:val="28"/>
        </w:rPr>
        <w:lastRenderedPageBreak/>
        <w:t xml:space="preserve">подобные системы для планирования и управления бизнесом всего предприятия и даже многопрофильной корпорации. Таким образом, вследствие усовершенствования систем MRP-II и их дальнейшего функционального расширения в начале 90-х годов появился класс систем ERP.  ERP-системы предназначены не только для производственных предприятий, они также эффективно позволяют автоматизировать деятельность компаний, предоставляющих услуги.  ERP-система – корпоративная информационная система, предназначенная для автоматизации учёта и управления. Как правило, </w:t>
      </w:r>
      <w:proofErr w:type="spellStart"/>
      <w:r w:rsidRPr="00446F41">
        <w:rPr>
          <w:rFonts w:ascii="Times New Roman" w:hAnsi="Times New Roman" w:cs="Times New Roman"/>
          <w:sz w:val="28"/>
          <w:szCs w:val="28"/>
        </w:rPr>
        <w:t>ERPсистемы</w:t>
      </w:r>
      <w:proofErr w:type="spellEnd"/>
      <w:r w:rsidRPr="00446F41">
        <w:rPr>
          <w:rFonts w:ascii="Times New Roman" w:hAnsi="Times New Roman" w:cs="Times New Roman"/>
          <w:sz w:val="28"/>
          <w:szCs w:val="28"/>
        </w:rPr>
        <w:t xml:space="preserve"> строятся по модульному принципу и в той или иной степени охватывают все ключевые процессы деятельности компании [13].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ERP-система – методология эффективного планирования и управления всеми ресурсами предприятия, которые необходимы для осуществления продаж, производства, закупок и учета при исполнении заказов клиентов в сферах производства, </w:t>
      </w:r>
      <w:proofErr w:type="spellStart"/>
      <w:r w:rsidRPr="00446F41">
        <w:rPr>
          <w:rFonts w:ascii="Times New Roman" w:hAnsi="Times New Roman" w:cs="Times New Roman"/>
          <w:sz w:val="28"/>
          <w:szCs w:val="28"/>
        </w:rPr>
        <w:t>дистрибьюции</w:t>
      </w:r>
      <w:proofErr w:type="spellEnd"/>
      <w:r w:rsidRPr="00446F41">
        <w:rPr>
          <w:rFonts w:ascii="Times New Roman" w:hAnsi="Times New Roman" w:cs="Times New Roman"/>
          <w:sz w:val="28"/>
          <w:szCs w:val="28"/>
        </w:rPr>
        <w:t xml:space="preserve"> и оказания услуг.  Системы класса ERP – это набор интегрированных приложений, позволяющих создать единую среду для автоматизации планирования, учета, контроля и анализа всех основных бизнес-операций предприятия.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В состав практически любой ERP-системы входит следующий набор подсистем: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 производство;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 снабжение и сбыт;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 − хранение;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 техобслуживание оборудования и произведенной продукции;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 финансы;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 − логистика.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Принято выделять следующие основные функции ERP-систем [14, 15]:</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 − ведение конструкторских и технологических спецификаций, определяющих состав производимых изделий, а также материальные ресурсы и операции, необходимые для его изготовления;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 формирование планов продаж и производства;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 − планирование потребностей в материалах и комплектующих, сроков и объемов поставок для выполнения плана производства продукции;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 управление запасами и закупками: ведение договоров, реализация централизованных закупок, обеспечение учета и оптимизации складских и цеховых запасов;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 − планирование производственных мощностей – от укрупненного планирования до использования отдел</w:t>
      </w:r>
      <w:r>
        <w:rPr>
          <w:rFonts w:ascii="Times New Roman" w:hAnsi="Times New Roman" w:cs="Times New Roman"/>
          <w:sz w:val="28"/>
          <w:szCs w:val="28"/>
        </w:rPr>
        <w:t>ьных станков и оборудования;</w:t>
      </w:r>
    </w:p>
    <w:p w:rsidR="003E005C" w:rsidRDefault="003E005C" w:rsidP="003E005C">
      <w:pPr>
        <w:pStyle w:val="a4"/>
        <w:ind w:left="-284" w:firstLine="568"/>
        <w:jc w:val="both"/>
        <w:rPr>
          <w:rFonts w:ascii="Times New Roman" w:hAnsi="Times New Roman" w:cs="Times New Roman"/>
          <w:sz w:val="28"/>
          <w:szCs w:val="28"/>
        </w:rPr>
      </w:pPr>
      <w:r>
        <w:rPr>
          <w:rFonts w:ascii="Times New Roman" w:hAnsi="Times New Roman" w:cs="Times New Roman"/>
          <w:sz w:val="28"/>
          <w:szCs w:val="28"/>
        </w:rPr>
        <w:t xml:space="preserve"> </w:t>
      </w:r>
      <w:r w:rsidRPr="00446F41">
        <w:rPr>
          <w:rFonts w:ascii="Times New Roman" w:hAnsi="Times New Roman" w:cs="Times New Roman"/>
          <w:sz w:val="28"/>
          <w:szCs w:val="28"/>
        </w:rPr>
        <w:t xml:space="preserve"> − оперативное управление финансами, включая составление финансового плана и осуществление контроля его исполнения, финансовый и управленческий учет;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 − управление проектами, включая планирование этапов и ресурсов, необходимых для их реализации.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lastRenderedPageBreak/>
        <w:t>Различия между ERP-системами и MRP-II-системами видны уже из названий: с одной стороны, планирование ресурсов промышленного предприятия/корпорации (</w:t>
      </w:r>
      <w:proofErr w:type="spellStart"/>
      <w:r w:rsidRPr="00446F41">
        <w:rPr>
          <w:rFonts w:ascii="Times New Roman" w:hAnsi="Times New Roman" w:cs="Times New Roman"/>
          <w:sz w:val="28"/>
          <w:szCs w:val="28"/>
        </w:rPr>
        <w:t>Enterprise</w:t>
      </w:r>
      <w:proofErr w:type="spellEnd"/>
      <w:r w:rsidRPr="00446F41">
        <w:rPr>
          <w:rFonts w:ascii="Times New Roman" w:hAnsi="Times New Roman" w:cs="Times New Roman"/>
          <w:sz w:val="28"/>
          <w:szCs w:val="28"/>
        </w:rPr>
        <w:t xml:space="preserve"> </w:t>
      </w:r>
      <w:proofErr w:type="spellStart"/>
      <w:r w:rsidRPr="00446F41">
        <w:rPr>
          <w:rFonts w:ascii="Times New Roman" w:hAnsi="Times New Roman" w:cs="Times New Roman"/>
          <w:sz w:val="28"/>
          <w:szCs w:val="28"/>
        </w:rPr>
        <w:t>Resources</w:t>
      </w:r>
      <w:proofErr w:type="spellEnd"/>
      <w:r w:rsidRPr="00446F41">
        <w:rPr>
          <w:rFonts w:ascii="Times New Roman" w:hAnsi="Times New Roman" w:cs="Times New Roman"/>
          <w:sz w:val="28"/>
          <w:szCs w:val="28"/>
        </w:rPr>
        <w:t xml:space="preserve"> </w:t>
      </w:r>
      <w:proofErr w:type="spellStart"/>
      <w:r w:rsidRPr="00446F41">
        <w:rPr>
          <w:rFonts w:ascii="Times New Roman" w:hAnsi="Times New Roman" w:cs="Times New Roman"/>
          <w:sz w:val="28"/>
          <w:szCs w:val="28"/>
        </w:rPr>
        <w:t>Planning</w:t>
      </w:r>
      <w:proofErr w:type="spellEnd"/>
      <w:r w:rsidRPr="00446F41">
        <w:rPr>
          <w:rFonts w:ascii="Times New Roman" w:hAnsi="Times New Roman" w:cs="Times New Roman"/>
          <w:sz w:val="28"/>
          <w:szCs w:val="28"/>
        </w:rPr>
        <w:t>), с другой – планирование ресурсов производства (</w:t>
      </w:r>
      <w:proofErr w:type="spellStart"/>
      <w:r w:rsidRPr="00446F41">
        <w:rPr>
          <w:rFonts w:ascii="Times New Roman" w:hAnsi="Times New Roman" w:cs="Times New Roman"/>
          <w:sz w:val="28"/>
          <w:szCs w:val="28"/>
        </w:rPr>
        <w:t>Manufacture</w:t>
      </w:r>
      <w:proofErr w:type="spellEnd"/>
      <w:r w:rsidRPr="00446F41">
        <w:rPr>
          <w:rFonts w:ascii="Times New Roman" w:hAnsi="Times New Roman" w:cs="Times New Roman"/>
          <w:sz w:val="28"/>
          <w:szCs w:val="28"/>
        </w:rPr>
        <w:t xml:space="preserve"> </w:t>
      </w:r>
      <w:proofErr w:type="spellStart"/>
      <w:r w:rsidRPr="00446F41">
        <w:rPr>
          <w:rFonts w:ascii="Times New Roman" w:hAnsi="Times New Roman" w:cs="Times New Roman"/>
          <w:sz w:val="28"/>
          <w:szCs w:val="28"/>
        </w:rPr>
        <w:t>Resources</w:t>
      </w:r>
      <w:proofErr w:type="spellEnd"/>
      <w:r w:rsidRPr="00446F41">
        <w:rPr>
          <w:rFonts w:ascii="Times New Roman" w:hAnsi="Times New Roman" w:cs="Times New Roman"/>
          <w:sz w:val="28"/>
          <w:szCs w:val="28"/>
        </w:rPr>
        <w:t xml:space="preserve"> </w:t>
      </w:r>
      <w:proofErr w:type="spellStart"/>
      <w:r w:rsidRPr="00446F41">
        <w:rPr>
          <w:rFonts w:ascii="Times New Roman" w:hAnsi="Times New Roman" w:cs="Times New Roman"/>
          <w:sz w:val="28"/>
          <w:szCs w:val="28"/>
        </w:rPr>
        <w:t>Planning</w:t>
      </w:r>
      <w:proofErr w:type="spellEnd"/>
      <w:r w:rsidRPr="00446F41">
        <w:rPr>
          <w:rFonts w:ascii="Times New Roman" w:hAnsi="Times New Roman" w:cs="Times New Roman"/>
          <w:sz w:val="28"/>
          <w:szCs w:val="28"/>
        </w:rPr>
        <w:t xml:space="preserve">). Ключевым термином ERP-систем является </w:t>
      </w:r>
      <w:proofErr w:type="spellStart"/>
      <w:r w:rsidRPr="00446F41">
        <w:rPr>
          <w:rFonts w:ascii="Times New Roman" w:hAnsi="Times New Roman" w:cs="Times New Roman"/>
          <w:sz w:val="28"/>
          <w:szCs w:val="28"/>
        </w:rPr>
        <w:t>Enterprise</w:t>
      </w:r>
      <w:proofErr w:type="spellEnd"/>
      <w:r w:rsidRPr="00446F41">
        <w:rPr>
          <w:rFonts w:ascii="Times New Roman" w:hAnsi="Times New Roman" w:cs="Times New Roman"/>
          <w:sz w:val="28"/>
          <w:szCs w:val="28"/>
        </w:rPr>
        <w:t xml:space="preserve"> – предприятие, и только потом – планирование ресурсов [15]. Задача ERP-системы – интегрировать все подразделения и функции предприятия в единой информационной системе. Основа ERP-системы – единая база данных, которой пользуются в равной степени бухгалтерия, служба маркетинга, производство, склады, отдел кадров. Введенная в эту базу данных информация мгновенно становится доступной различным подразделениям предприятия. Возникает инфраструктура электронного обмена данными, как между отдельными подразделениями предприятия, так и между предприятием, поставщиками и потребителями. Таким образом, предприятие, внедрившее ERP-систему, не имеет проблем по стыковке информации различных подразделений. В конце 90-х годов прошлого века была предложена новая организационная и управленческая среда и система нового качества – ERP-II (</w:t>
      </w:r>
      <w:proofErr w:type="spellStart"/>
      <w:r w:rsidRPr="00446F41">
        <w:rPr>
          <w:rFonts w:ascii="Times New Roman" w:hAnsi="Times New Roman" w:cs="Times New Roman"/>
          <w:sz w:val="28"/>
          <w:szCs w:val="28"/>
        </w:rPr>
        <w:t>Enterprise</w:t>
      </w:r>
      <w:proofErr w:type="spellEnd"/>
      <w:r w:rsidRPr="00446F41">
        <w:rPr>
          <w:rFonts w:ascii="Times New Roman" w:hAnsi="Times New Roman" w:cs="Times New Roman"/>
          <w:sz w:val="28"/>
          <w:szCs w:val="28"/>
        </w:rPr>
        <w:t xml:space="preserve"> </w:t>
      </w:r>
      <w:proofErr w:type="spellStart"/>
      <w:r w:rsidRPr="00446F41">
        <w:rPr>
          <w:rFonts w:ascii="Times New Roman" w:hAnsi="Times New Roman" w:cs="Times New Roman"/>
          <w:sz w:val="28"/>
          <w:szCs w:val="28"/>
        </w:rPr>
        <w:t>Resource</w:t>
      </w:r>
      <w:proofErr w:type="spellEnd"/>
      <w:r w:rsidRPr="00446F41">
        <w:rPr>
          <w:rFonts w:ascii="Times New Roman" w:hAnsi="Times New Roman" w:cs="Times New Roman"/>
          <w:sz w:val="28"/>
          <w:szCs w:val="28"/>
        </w:rPr>
        <w:t xml:space="preserve"> </w:t>
      </w:r>
      <w:proofErr w:type="spellStart"/>
      <w:r w:rsidRPr="00446F41">
        <w:rPr>
          <w:rFonts w:ascii="Times New Roman" w:hAnsi="Times New Roman" w:cs="Times New Roman"/>
          <w:sz w:val="28"/>
          <w:szCs w:val="28"/>
        </w:rPr>
        <w:t>and</w:t>
      </w:r>
      <w:proofErr w:type="spellEnd"/>
      <w:r w:rsidRPr="00446F41">
        <w:rPr>
          <w:rFonts w:ascii="Times New Roman" w:hAnsi="Times New Roman" w:cs="Times New Roman"/>
          <w:sz w:val="28"/>
          <w:szCs w:val="28"/>
        </w:rPr>
        <w:t xml:space="preserve"> </w:t>
      </w:r>
      <w:proofErr w:type="spellStart"/>
      <w:r w:rsidRPr="00446F41">
        <w:rPr>
          <w:rFonts w:ascii="Times New Roman" w:hAnsi="Times New Roman" w:cs="Times New Roman"/>
          <w:sz w:val="28"/>
          <w:szCs w:val="28"/>
        </w:rPr>
        <w:t>Relationship</w:t>
      </w:r>
      <w:proofErr w:type="spellEnd"/>
      <w:r w:rsidRPr="00446F41">
        <w:rPr>
          <w:rFonts w:ascii="Times New Roman" w:hAnsi="Times New Roman" w:cs="Times New Roman"/>
          <w:sz w:val="28"/>
          <w:szCs w:val="28"/>
        </w:rPr>
        <w:t xml:space="preserve"> </w:t>
      </w:r>
      <w:proofErr w:type="spellStart"/>
      <w:r w:rsidRPr="00446F41">
        <w:rPr>
          <w:rFonts w:ascii="Times New Roman" w:hAnsi="Times New Roman" w:cs="Times New Roman"/>
          <w:sz w:val="28"/>
          <w:szCs w:val="28"/>
        </w:rPr>
        <w:t>Processing</w:t>
      </w:r>
      <w:proofErr w:type="spellEnd"/>
      <w:r w:rsidRPr="00446F41">
        <w:rPr>
          <w:rFonts w:ascii="Times New Roman" w:hAnsi="Times New Roman" w:cs="Times New Roman"/>
          <w:sz w:val="28"/>
          <w:szCs w:val="28"/>
        </w:rPr>
        <w:t xml:space="preserve">) – управление внутренними ресурсами и внешними отношениями предприятия.  Система ERP-II – это расширенная система управления предприятием, которая включает в себя возможности, стратегию и функции нескольких информационных систем (рис.5.1).  Решения ERP-II включают в себя не только весь функционал ERP- систем, но и также функционал CRM-систем. Системы ERP-II позволяют формировать клиентскую базу, хранить и анализировать данные по предпочтениям, прогнозировать сроки последующих заказов постоянных покупателей и предоставлять персонализированный сервис, что способствует установлению длительных отношений компании с клиентами. Поэтому использование систем ERP-II в электронной торговле – один из путей получения конкурентного преимущества. Использование функциональности CRM в системах ERP-II позволяет изменить работу с клиентами, эффективно управлять контактами с ними, рекламными кампаниями, сбытом, проводить маркетинговые исследования. Каждому клиенту можно создать персональный профиль. Клиенты в системе классифицируются по различным категориям и целевым группам с последующей рассылкой рекламных и маркетинговых материалов, </w:t>
      </w:r>
      <w:proofErr w:type="gramStart"/>
      <w:r w:rsidRPr="00446F41">
        <w:rPr>
          <w:rFonts w:ascii="Times New Roman" w:hAnsi="Times New Roman" w:cs="Times New Roman"/>
          <w:sz w:val="28"/>
          <w:szCs w:val="28"/>
        </w:rPr>
        <w:t>планированием  и</w:t>
      </w:r>
      <w:proofErr w:type="gramEnd"/>
      <w:r w:rsidRPr="00446F41">
        <w:rPr>
          <w:rFonts w:ascii="Times New Roman" w:hAnsi="Times New Roman" w:cs="Times New Roman"/>
          <w:sz w:val="28"/>
          <w:szCs w:val="28"/>
        </w:rPr>
        <w:t xml:space="preserve">  контролем  взаимодействия.  </w:t>
      </w:r>
      <w:proofErr w:type="gramStart"/>
      <w:r w:rsidRPr="00446F41">
        <w:rPr>
          <w:rFonts w:ascii="Times New Roman" w:hAnsi="Times New Roman" w:cs="Times New Roman"/>
          <w:sz w:val="28"/>
          <w:szCs w:val="28"/>
        </w:rPr>
        <w:t>Имеется  также</w:t>
      </w:r>
      <w:proofErr w:type="gramEnd"/>
      <w:r w:rsidRPr="00446F41">
        <w:rPr>
          <w:rFonts w:ascii="Times New Roman" w:hAnsi="Times New Roman" w:cs="Times New Roman"/>
          <w:sz w:val="28"/>
          <w:szCs w:val="28"/>
        </w:rPr>
        <w:t xml:space="preserve">    возможность  </w:t>
      </w:r>
      <w:r>
        <w:rPr>
          <w:rFonts w:ascii="Times New Roman" w:hAnsi="Times New Roman" w:cs="Times New Roman"/>
          <w:sz w:val="28"/>
          <w:szCs w:val="28"/>
        </w:rPr>
        <w:t xml:space="preserve"> Рис.</w:t>
      </w:r>
      <w:r w:rsidRPr="00446F41">
        <w:rPr>
          <w:rFonts w:ascii="Times New Roman" w:hAnsi="Times New Roman" w:cs="Times New Roman"/>
          <w:sz w:val="28"/>
          <w:szCs w:val="28"/>
        </w:rPr>
        <w:t>1.</w:t>
      </w:r>
      <w:r>
        <w:rPr>
          <w:rFonts w:ascii="Times New Roman" w:hAnsi="Times New Roman" w:cs="Times New Roman"/>
          <w:sz w:val="28"/>
          <w:szCs w:val="28"/>
        </w:rPr>
        <w:t xml:space="preserve"> </w:t>
      </w:r>
      <w:r w:rsidRPr="00446F41">
        <w:rPr>
          <w:rFonts w:ascii="Times New Roman" w:hAnsi="Times New Roman" w:cs="Times New Roman"/>
          <w:sz w:val="28"/>
          <w:szCs w:val="28"/>
        </w:rPr>
        <w:t>Расширенная система управления предприятием на базе ERP-II проводить оценку различных типов контактов и рассчитывать затраты на проведение различных мероприятий. Благодаря интеграции с другими подсистемами можно оценить эффективность маркетинговых кампаний (как изменились фактические продажи). В результате достигается улучшение координации работы служб маркетинга, сбыта и снабжения.</w:t>
      </w:r>
    </w:p>
    <w:p w:rsidR="003E005C" w:rsidRDefault="003E005C" w:rsidP="003E005C">
      <w:pPr>
        <w:pStyle w:val="a4"/>
        <w:ind w:left="-284" w:firstLine="568"/>
        <w:jc w:val="both"/>
        <w:rPr>
          <w:rFonts w:ascii="Times New Roman" w:hAnsi="Times New Roman" w:cs="Times New Roman"/>
          <w:sz w:val="28"/>
          <w:szCs w:val="28"/>
        </w:rPr>
      </w:pPr>
    </w:p>
    <w:p w:rsidR="003E005C" w:rsidRDefault="003E005C" w:rsidP="003E005C">
      <w:pPr>
        <w:pStyle w:val="a4"/>
        <w:ind w:left="-284" w:firstLine="568"/>
        <w:jc w:val="both"/>
        <w:rPr>
          <w:rFonts w:ascii="Times New Roman" w:hAnsi="Times New Roman" w:cs="Times New Roman"/>
          <w:sz w:val="28"/>
          <w:szCs w:val="28"/>
        </w:rPr>
      </w:pPr>
    </w:p>
    <w:p w:rsidR="003E005C" w:rsidRDefault="003E005C" w:rsidP="003E005C">
      <w:pPr>
        <w:pStyle w:val="a4"/>
        <w:keepNext/>
        <w:ind w:left="-284" w:firstLine="568"/>
        <w:jc w:val="both"/>
      </w:pPr>
      <w:r>
        <w:rPr>
          <w:noProof/>
          <w:lang w:eastAsia="ru-RU"/>
        </w:rPr>
        <w:lastRenderedPageBreak/>
        <w:drawing>
          <wp:inline distT="0" distB="0" distL="0" distR="0" wp14:anchorId="5866D8A3" wp14:editId="7C91C7E4">
            <wp:extent cx="4019550" cy="25527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019550" cy="2552700"/>
                    </a:xfrm>
                    <a:prstGeom prst="rect">
                      <a:avLst/>
                    </a:prstGeom>
                  </pic:spPr>
                </pic:pic>
              </a:graphicData>
            </a:graphic>
          </wp:inline>
        </w:drawing>
      </w:r>
    </w:p>
    <w:p w:rsidR="003E005C" w:rsidRDefault="003E005C" w:rsidP="003E005C">
      <w:pPr>
        <w:pStyle w:val="a3"/>
        <w:jc w:val="both"/>
        <w:rPr>
          <w:rFonts w:ascii="Times New Roman" w:hAnsi="Times New Roman" w:cs="Times New Roman"/>
          <w:sz w:val="28"/>
          <w:szCs w:val="28"/>
        </w:rPr>
      </w:pPr>
      <w:r>
        <w:t xml:space="preserve">Рисунок </w:t>
      </w:r>
      <w:r>
        <w:rPr>
          <w:noProof/>
        </w:rPr>
        <w:fldChar w:fldCharType="begin"/>
      </w:r>
      <w:r>
        <w:rPr>
          <w:noProof/>
        </w:rPr>
        <w:instrText xml:space="preserve"> SEQ Рисунок \* ARABIC </w:instrText>
      </w:r>
      <w:r>
        <w:rPr>
          <w:noProof/>
        </w:rPr>
        <w:fldChar w:fldCharType="separate"/>
      </w:r>
      <w:r>
        <w:rPr>
          <w:noProof/>
        </w:rPr>
        <w:t>1</w:t>
      </w:r>
      <w:r>
        <w:rPr>
          <w:noProof/>
        </w:rPr>
        <w:fldChar w:fldCharType="end"/>
      </w:r>
      <w:r w:rsidRPr="00942A44">
        <w:t>Расширенная система управления предприятием на базе ERP-II</w:t>
      </w:r>
    </w:p>
    <w:p w:rsidR="003E005C" w:rsidRDefault="003E005C" w:rsidP="003E005C">
      <w:pPr>
        <w:pStyle w:val="a4"/>
        <w:ind w:left="-284" w:firstLine="568"/>
        <w:jc w:val="both"/>
        <w:rPr>
          <w:rFonts w:ascii="Times New Roman" w:hAnsi="Times New Roman" w:cs="Times New Roman"/>
          <w:sz w:val="28"/>
          <w:szCs w:val="28"/>
        </w:rPr>
      </w:pP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 xml:space="preserve">CSRP-системы – это планирование ресурсов, синхронизированное с потребителем, концепция управления ресурсами предприятия, ориентированная на нужды предприятий-потребителей и учитывающая не только основные производственные и материальные ресурсы, но и все те ресурсы, которые обычно рассматриваются как вспомогательные, т. е. ресурсы всего жизненного цикла продукции [16]. Это все ресурсы, потребляемые во время маркетинговой работы с клиентом, послепродажного обслуживания, перевалочных и обслуживающих операций и т. д. Предназначение CSRP – создание продуктов с повышенной ценностью для покупателя, т. е. продуктов, которые наиболее полно удовлетворяют требованиям каждого конкретного покупателя. Реализация концепции CSRP на конкретном предприятии позволяет управлять заказами клиентов и всей работой с ними. Становится возможным ежечасное изменение графика поставок, что в условиях обычной ERP-системы было невыполнимо.  Основной принцип методологии CSRP – в интеграции системы обработки информации о покупателе в систему процесса планирования и управления деятельностью организации. В результате этого покупатели могут оказывать влияние на ключевые бизнес-процессы организации, изменять ее стратегию и последовательность действий по реализации этой стратегии. CSRP перемещает фокус внимания с планирования производства </w:t>
      </w:r>
      <w:proofErr w:type="gramStart"/>
      <w:r w:rsidRPr="00446F41">
        <w:rPr>
          <w:rFonts w:ascii="Times New Roman" w:hAnsi="Times New Roman" w:cs="Times New Roman"/>
          <w:sz w:val="28"/>
          <w:szCs w:val="28"/>
        </w:rPr>
        <w:t>на  планирование</w:t>
      </w:r>
      <w:proofErr w:type="gramEnd"/>
      <w:r w:rsidRPr="00446F41">
        <w:rPr>
          <w:rFonts w:ascii="Times New Roman" w:hAnsi="Times New Roman" w:cs="Times New Roman"/>
          <w:sz w:val="28"/>
          <w:szCs w:val="28"/>
        </w:rPr>
        <w:t xml:space="preserve"> заказов покупателей. Таким образом, бизнес-процессы предприятия синхронизируются с деятельностью покупателей. CSRP-система реализована на базе технологий MRP, MRP-II, ERP, CRM, что позволяет реализовать все преимущества этих систем. Кроме этого ERP-II-системы используют также и функциональность SCM-систем. Использование функциональности SCM в системах ERP-II позволяет значительно повысить эффективность логистики. Управление цепочками поставок позволяет оценивать затраты на поставки продукции, контролировать перевозку грузов (выбирать оптимальные маршруты </w:t>
      </w:r>
      <w:r w:rsidRPr="00446F41">
        <w:rPr>
          <w:rFonts w:ascii="Times New Roman" w:hAnsi="Times New Roman" w:cs="Times New Roman"/>
          <w:sz w:val="28"/>
          <w:szCs w:val="28"/>
        </w:rPr>
        <w:lastRenderedPageBreak/>
        <w:t xml:space="preserve">доставки с учетом расстояний и автомобильных пробок, точки отгрузки и сортировки) – в итоге обеспечивается скорость и прогнозируемость поставки. К примеру, с помощью SCM-систем можно влиять на ситуацию, когда анализ всех затрат по поставке каким-либо подрядчиком или по какому-либо маршруту показывает его убыточность, и стоит пересмотреть параметры поставки. ERP-II-системы имеют два контура управления: традиционный внутренний, управляющий внутренними бизнес-процессами предприятия, и внешний – управляющий взаимодействиями с поставщиками и покупателями продукции. При этом традиционный внутренний контур управления принято называть </w:t>
      </w:r>
      <w:proofErr w:type="spellStart"/>
      <w:r w:rsidRPr="00446F41">
        <w:rPr>
          <w:rFonts w:ascii="Times New Roman" w:hAnsi="Times New Roman" w:cs="Times New Roman"/>
          <w:sz w:val="28"/>
          <w:szCs w:val="28"/>
        </w:rPr>
        <w:t>back-office</w:t>
      </w:r>
      <w:proofErr w:type="spellEnd"/>
      <w:r w:rsidRPr="00446F41">
        <w:rPr>
          <w:rFonts w:ascii="Times New Roman" w:hAnsi="Times New Roman" w:cs="Times New Roman"/>
          <w:sz w:val="28"/>
          <w:szCs w:val="28"/>
        </w:rPr>
        <w:t xml:space="preserve"> – внутренняя система, а функции взаимодействия с поставщиками и заказчиками – </w:t>
      </w:r>
      <w:proofErr w:type="spellStart"/>
      <w:r w:rsidRPr="00446F41">
        <w:rPr>
          <w:rFonts w:ascii="Times New Roman" w:hAnsi="Times New Roman" w:cs="Times New Roman"/>
          <w:sz w:val="28"/>
          <w:szCs w:val="28"/>
        </w:rPr>
        <w:t>front-office</w:t>
      </w:r>
      <w:proofErr w:type="spellEnd"/>
      <w:r w:rsidRPr="00446F41">
        <w:rPr>
          <w:rFonts w:ascii="Times New Roman" w:hAnsi="Times New Roman" w:cs="Times New Roman"/>
          <w:sz w:val="28"/>
          <w:szCs w:val="28"/>
        </w:rPr>
        <w:t xml:space="preserve"> – внешняя система.  Таким образом, ERP-II-система – это методологии ERP-системы с возможностью более тесного взаимодействия предприятия с клиентами (покупателями) и контрагентами (поставщиками) посредством информационных каналов, предоставляемых Интернет-технологиями. </w:t>
      </w:r>
    </w:p>
    <w:p w:rsidR="003E005C" w:rsidRPr="00446F41" w:rsidRDefault="003E005C" w:rsidP="003E005C">
      <w:pPr>
        <w:pStyle w:val="a4"/>
        <w:ind w:left="-284" w:firstLine="568"/>
        <w:jc w:val="both"/>
        <w:rPr>
          <w:rFonts w:ascii="Times New Roman" w:hAnsi="Times New Roman" w:cs="Times New Roman"/>
          <w:b/>
          <w:sz w:val="28"/>
          <w:szCs w:val="28"/>
        </w:rPr>
      </w:pPr>
      <w:r w:rsidRPr="00446F41">
        <w:rPr>
          <w:rFonts w:ascii="Times New Roman" w:hAnsi="Times New Roman" w:cs="Times New Roman"/>
          <w:b/>
          <w:sz w:val="28"/>
          <w:szCs w:val="28"/>
        </w:rPr>
        <w:t xml:space="preserve">Задание 1. </w:t>
      </w:r>
    </w:p>
    <w:p w:rsidR="003E005C" w:rsidRDefault="003E005C" w:rsidP="003E005C">
      <w:pPr>
        <w:pStyle w:val="a4"/>
        <w:ind w:left="-284" w:firstLine="568"/>
        <w:jc w:val="both"/>
        <w:rPr>
          <w:rFonts w:ascii="Times New Roman" w:hAnsi="Times New Roman" w:cs="Times New Roman"/>
          <w:sz w:val="28"/>
          <w:szCs w:val="28"/>
        </w:rPr>
      </w:pPr>
      <w:r w:rsidRPr="00446F41">
        <w:rPr>
          <w:rFonts w:ascii="Times New Roman" w:hAnsi="Times New Roman" w:cs="Times New Roman"/>
          <w:sz w:val="28"/>
          <w:szCs w:val="28"/>
        </w:rPr>
        <w:t>Подготовить доклад и презентацию по теме, предложенной преподавателем. Список тем приведен ниже.</w:t>
      </w:r>
    </w:p>
    <w:p w:rsidR="003E005C" w:rsidRPr="00446F41" w:rsidRDefault="003E005C" w:rsidP="003E005C">
      <w:pPr>
        <w:ind w:left="360"/>
        <w:jc w:val="both"/>
        <w:rPr>
          <w:rFonts w:ascii="Times New Roman" w:hAnsi="Times New Roman" w:cs="Times New Roman"/>
          <w:sz w:val="28"/>
          <w:szCs w:val="28"/>
        </w:rPr>
      </w:pPr>
      <w:r w:rsidRPr="00446F41">
        <w:rPr>
          <w:rFonts w:ascii="Times New Roman" w:hAnsi="Times New Roman" w:cs="Times New Roman"/>
          <w:sz w:val="28"/>
          <w:szCs w:val="28"/>
        </w:rPr>
        <w:t xml:space="preserve">Оформить отчет по проделанной работе. </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Список тем для выполнения практического задания</w:t>
      </w:r>
    </w:p>
    <w:p w:rsidR="003E005C" w:rsidRDefault="003E005C" w:rsidP="003E005C">
      <w:pPr>
        <w:pStyle w:val="a4"/>
        <w:jc w:val="both"/>
        <w:rPr>
          <w:rFonts w:ascii="Times New Roman" w:hAnsi="Times New Roman" w:cs="Times New Roman"/>
          <w:sz w:val="28"/>
          <w:szCs w:val="28"/>
        </w:rPr>
      </w:pPr>
      <w:r>
        <w:rPr>
          <w:rFonts w:ascii="Times New Roman" w:hAnsi="Times New Roman" w:cs="Times New Roman"/>
          <w:sz w:val="28"/>
          <w:szCs w:val="28"/>
        </w:rPr>
        <w:t xml:space="preserve"> </w:t>
      </w:r>
      <w:r w:rsidRPr="00446F41">
        <w:rPr>
          <w:rFonts w:ascii="Times New Roman" w:hAnsi="Times New Roman" w:cs="Times New Roman"/>
          <w:sz w:val="28"/>
          <w:szCs w:val="28"/>
        </w:rPr>
        <w:t>1. Сравнительный анализ систем класса MRP и систем класса MRP II.</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 xml:space="preserve"> 2. Сравнительный анализ систем класса ERP и систем класса ERP II. </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 xml:space="preserve">3. Сравнительный анализ систем класса MRP и систем класса ERP. </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 xml:space="preserve">4. Сравнительный анализ систем класса MRP II и систем класса ERP II. 5. CSRP-система. Функциональные возможности, решаемые задачи, примеры. </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 xml:space="preserve">6. ERP II-система. Функциональные возможности, решаемые задачи, примеры. </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 xml:space="preserve">7. MRP II-система. Функциональные возможности, решаемые задачи, примеры. </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8. Дайте краткую характеристику концепции и функциональных возможностей систем оперативного управления производством класса MES. В чем состоит отличие MES-систем от ERP-систем?</w:t>
      </w:r>
    </w:p>
    <w:p w:rsidR="003E005C" w:rsidRPr="00446F41" w:rsidRDefault="003E005C" w:rsidP="003E005C">
      <w:pPr>
        <w:pStyle w:val="a4"/>
        <w:jc w:val="both"/>
        <w:rPr>
          <w:rFonts w:ascii="Times New Roman" w:hAnsi="Times New Roman" w:cs="Times New Roman"/>
          <w:b/>
          <w:sz w:val="28"/>
          <w:szCs w:val="28"/>
        </w:rPr>
      </w:pPr>
    </w:p>
    <w:p w:rsidR="003E005C" w:rsidRPr="00446F41" w:rsidRDefault="003E005C" w:rsidP="003E005C">
      <w:pPr>
        <w:pStyle w:val="a4"/>
        <w:jc w:val="both"/>
        <w:rPr>
          <w:rFonts w:ascii="Times New Roman" w:hAnsi="Times New Roman" w:cs="Times New Roman"/>
          <w:b/>
          <w:sz w:val="28"/>
          <w:szCs w:val="28"/>
        </w:rPr>
      </w:pPr>
      <w:r w:rsidRPr="00446F41">
        <w:rPr>
          <w:rFonts w:ascii="Times New Roman" w:hAnsi="Times New Roman" w:cs="Times New Roman"/>
          <w:b/>
          <w:sz w:val="28"/>
          <w:szCs w:val="28"/>
        </w:rPr>
        <w:t xml:space="preserve">Контрольные вопросы </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1. Раскройте сущность понятия «информационная система предприятия».</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 xml:space="preserve">2. Перечислите основные принципы методологий MRP, MRP-II, ERP, ERP-II. </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 xml:space="preserve">3. Назовите функциональные составляющие ERP-систем. </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lastRenderedPageBreak/>
        <w:t xml:space="preserve">4. Охарактеризуйте основную входную и выходную информацию </w:t>
      </w:r>
      <w:proofErr w:type="spellStart"/>
      <w:r w:rsidRPr="00446F41">
        <w:rPr>
          <w:rFonts w:ascii="Times New Roman" w:hAnsi="Times New Roman" w:cs="Times New Roman"/>
          <w:sz w:val="28"/>
          <w:szCs w:val="28"/>
        </w:rPr>
        <w:t>MRPсистемы</w:t>
      </w:r>
      <w:proofErr w:type="spellEnd"/>
      <w:r w:rsidRPr="00446F41">
        <w:rPr>
          <w:rFonts w:ascii="Times New Roman" w:hAnsi="Times New Roman" w:cs="Times New Roman"/>
          <w:sz w:val="28"/>
          <w:szCs w:val="28"/>
        </w:rPr>
        <w:t xml:space="preserve">. </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5. Охарактеризуйте основные группы задач, решаемые MRP-II-системой.</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 xml:space="preserve"> 6. Перечислите, на каких этапах ЖЦП и с какой целью используются CRM-системы. </w:t>
      </w:r>
    </w:p>
    <w:p w:rsidR="003E005C"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 xml:space="preserve">7. Назовите основное предназначение CSRP-систем. </w:t>
      </w:r>
    </w:p>
    <w:p w:rsidR="003E005C" w:rsidRPr="00446F41" w:rsidRDefault="003E005C" w:rsidP="003E005C">
      <w:pPr>
        <w:pStyle w:val="a4"/>
        <w:jc w:val="both"/>
        <w:rPr>
          <w:rFonts w:ascii="Times New Roman" w:hAnsi="Times New Roman" w:cs="Times New Roman"/>
          <w:sz w:val="28"/>
          <w:szCs w:val="28"/>
        </w:rPr>
      </w:pPr>
      <w:r w:rsidRPr="00446F41">
        <w:rPr>
          <w:rFonts w:ascii="Times New Roman" w:hAnsi="Times New Roman" w:cs="Times New Roman"/>
          <w:sz w:val="28"/>
          <w:szCs w:val="28"/>
        </w:rPr>
        <w:t>8. Сформулируйте, в чем заключается</w:t>
      </w:r>
      <w:r>
        <w:rPr>
          <w:rFonts w:ascii="Times New Roman" w:hAnsi="Times New Roman" w:cs="Times New Roman"/>
          <w:sz w:val="28"/>
          <w:szCs w:val="28"/>
        </w:rPr>
        <w:t xml:space="preserve"> функциональность SCM-систем.</w:t>
      </w: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3E005C" w:rsidRDefault="003E005C" w:rsidP="006E4AFD">
      <w:pPr>
        <w:jc w:val="both"/>
        <w:rPr>
          <w:rFonts w:ascii="Times New Roman" w:hAnsi="Times New Roman" w:cs="Times New Roman"/>
          <w:sz w:val="28"/>
          <w:szCs w:val="28"/>
        </w:rPr>
      </w:pPr>
    </w:p>
    <w:p w:rsidR="006E4AFD" w:rsidRDefault="006E4AFD" w:rsidP="006E4AFD">
      <w:pPr>
        <w:jc w:val="both"/>
        <w:rPr>
          <w:rFonts w:ascii="Times New Roman" w:hAnsi="Times New Roman" w:cs="Times New Roman"/>
          <w:sz w:val="28"/>
          <w:szCs w:val="28"/>
        </w:rPr>
      </w:pPr>
      <w:bookmarkStart w:id="0" w:name="_GoBack"/>
      <w:bookmarkEnd w:id="0"/>
      <w:r w:rsidRPr="006E4AFD">
        <w:rPr>
          <w:rFonts w:ascii="Times New Roman" w:hAnsi="Times New Roman" w:cs="Times New Roman"/>
          <w:sz w:val="28"/>
          <w:szCs w:val="28"/>
        </w:rPr>
        <w:lastRenderedPageBreak/>
        <w:t xml:space="preserve">ПРАКТИЧЕСКОЕ ЗАНЯТИЕ № </w:t>
      </w:r>
      <w:r w:rsidR="003E005C">
        <w:rPr>
          <w:rFonts w:ascii="Times New Roman" w:hAnsi="Times New Roman" w:cs="Times New Roman"/>
          <w:sz w:val="28"/>
          <w:szCs w:val="28"/>
        </w:rPr>
        <w:t>2</w:t>
      </w:r>
      <w:r w:rsidRPr="006E4AFD">
        <w:rPr>
          <w:rFonts w:ascii="Times New Roman" w:hAnsi="Times New Roman" w:cs="Times New Roman"/>
          <w:sz w:val="28"/>
          <w:szCs w:val="28"/>
        </w:rPr>
        <w:t xml:space="preserve"> </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Применение метода визуализации информации при изучении интегрированных систем управления жизненным циклом продукции Цель занятия: изучение методов структурирования и визуализации информации – эффективных инструментов системного подхода к созданию интегрированных систем автоматизации на предприятии, пониманию и запоминанию необходимого материала. </w:t>
      </w:r>
    </w:p>
    <w:p w:rsidR="006E4AFD" w:rsidRPr="006E4AFD" w:rsidRDefault="006E4AFD" w:rsidP="006E4AFD">
      <w:pPr>
        <w:jc w:val="both"/>
        <w:rPr>
          <w:rFonts w:ascii="Times New Roman" w:hAnsi="Times New Roman" w:cs="Times New Roman"/>
          <w:b/>
          <w:sz w:val="28"/>
          <w:szCs w:val="28"/>
        </w:rPr>
      </w:pPr>
      <w:r w:rsidRPr="006E4AFD">
        <w:rPr>
          <w:rFonts w:ascii="Times New Roman" w:hAnsi="Times New Roman" w:cs="Times New Roman"/>
          <w:b/>
          <w:sz w:val="28"/>
          <w:szCs w:val="28"/>
        </w:rPr>
        <w:t xml:space="preserve">Краткие теоретические сведения </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Развитие информационных технологий стало причиной ежегодного порождения сотен терабайт информации в локальных и глобальных сетях. Внедряются различные механизмы для поиска нужной информации, однако эти средства эффективны тогда, когда пользователи имеют конкретную цель и понимают, какая информация как хранится. В остальных случаях помочь пользователю потенциально могут методы визуализации информации [21]. Существует множество различных способов структурирования и визуализации информации, главная цель которых – упростить и ускорить ее восприятие и запоминание.  Визуальная аналитика Визуальная аналитика – направление информационных технологий, в котором человеческие и машинные ресурсы объединяются для решения различного рода задач, непосильных для человека или компьютера по отдельности. Это подобласть анализа данных, акцентированная на принятии решений на основе обработки данных и визуальных интерактивных пользовательских интерфейсах. Применение методов визуальной аналитики [22, 23] является одним из наиболее эффективных инструментов системного подхода к созданию комплексных систем автоматизации на предприятии, что позволяет решать задачи интегрированной информационной поддержки процессов жизненного цикла изделия.  Система визуальных моделей может охватывать все процессы жизненного цикла продукции, формируя при этом единое информационное пространство предприятия [24]. можно </w:t>
      </w:r>
      <w:proofErr w:type="gramStart"/>
      <w:r w:rsidRPr="006E4AFD">
        <w:rPr>
          <w:rFonts w:ascii="Times New Roman" w:hAnsi="Times New Roman" w:cs="Times New Roman"/>
          <w:sz w:val="28"/>
          <w:szCs w:val="28"/>
        </w:rPr>
        <w:t>На основе</w:t>
      </w:r>
      <w:proofErr w:type="gramEnd"/>
      <w:r w:rsidRPr="006E4AFD">
        <w:rPr>
          <w:rFonts w:ascii="Times New Roman" w:hAnsi="Times New Roman" w:cs="Times New Roman"/>
          <w:sz w:val="28"/>
          <w:szCs w:val="28"/>
        </w:rPr>
        <w:t xml:space="preserve"> совмещения моделей жизненных циклов продукции и проектов сформировать ориентированные на повышение визуальные качества, модели процессов, производительности, эффективности и других характеристик создаваемой продукции [24]. Базовым средством создания единого информационного пространства на предприятии выступает PDM-система, являющаяся концентратором информации и одновременно рабочей средой конструкторов, технологов, плановиков, инженеров, менеджеров и т.д.</w:t>
      </w:r>
      <w:r>
        <w:rPr>
          <w:rFonts w:ascii="Times New Roman" w:hAnsi="Times New Roman" w:cs="Times New Roman"/>
          <w:sz w:val="28"/>
          <w:szCs w:val="28"/>
        </w:rPr>
        <w:t xml:space="preserve">, позволяя при этом </w:t>
      </w:r>
      <w:proofErr w:type="gramStart"/>
      <w:r>
        <w:rPr>
          <w:rFonts w:ascii="Times New Roman" w:hAnsi="Times New Roman" w:cs="Times New Roman"/>
          <w:sz w:val="28"/>
          <w:szCs w:val="28"/>
        </w:rPr>
        <w:t xml:space="preserve">управлять </w:t>
      </w:r>
      <w:r w:rsidRPr="006E4AFD">
        <w:rPr>
          <w:rFonts w:ascii="Times New Roman" w:hAnsi="Times New Roman" w:cs="Times New Roman"/>
          <w:sz w:val="28"/>
          <w:szCs w:val="28"/>
        </w:rPr>
        <w:t xml:space="preserve"> процессами</w:t>
      </w:r>
      <w:proofErr w:type="gramEnd"/>
      <w:r w:rsidRPr="006E4AFD">
        <w:rPr>
          <w:rFonts w:ascii="Times New Roman" w:hAnsi="Times New Roman" w:cs="Times New Roman"/>
          <w:sz w:val="28"/>
          <w:szCs w:val="28"/>
        </w:rPr>
        <w:t xml:space="preserve"> разработки продукции, а также использовать визуальные модели на всех стадиях эксплуатации продукции (рис. 1). Исходными данными для визуализации являются требования заказчика и параметры выпускаемой продукции, а также процессы жизненного цикла проекта и изделия. </w:t>
      </w:r>
    </w:p>
    <w:p w:rsidR="006E4AFD" w:rsidRDefault="006E4AFD" w:rsidP="006E4AFD">
      <w:pPr>
        <w:keepNext/>
        <w:jc w:val="both"/>
      </w:pPr>
      <w:r>
        <w:rPr>
          <w:noProof/>
          <w:lang w:eastAsia="ru-RU"/>
        </w:rPr>
        <w:lastRenderedPageBreak/>
        <w:drawing>
          <wp:inline distT="0" distB="0" distL="0" distR="0" wp14:anchorId="5CCFC5C4" wp14:editId="7FC408B2">
            <wp:extent cx="4638675" cy="27622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38675" cy="2762250"/>
                    </a:xfrm>
                    <a:prstGeom prst="rect">
                      <a:avLst/>
                    </a:prstGeom>
                  </pic:spPr>
                </pic:pic>
              </a:graphicData>
            </a:graphic>
          </wp:inline>
        </w:drawing>
      </w:r>
    </w:p>
    <w:p w:rsidR="006E4AFD" w:rsidRDefault="006E4AFD" w:rsidP="006E4AFD">
      <w:pPr>
        <w:pStyle w:val="a3"/>
        <w:jc w:val="both"/>
        <w:rPr>
          <w:rFonts w:ascii="Times New Roman" w:hAnsi="Times New Roman" w:cs="Times New Roman"/>
          <w:sz w:val="28"/>
          <w:szCs w:val="28"/>
        </w:rPr>
      </w:pPr>
      <w:r>
        <w:t xml:space="preserve">Рисунок </w:t>
      </w:r>
      <w:fldSimple w:instr=" SEQ Рисунок \* ARABIC ">
        <w:r w:rsidR="0078063A">
          <w:rPr>
            <w:noProof/>
          </w:rPr>
          <w:t>1</w:t>
        </w:r>
      </w:fldSimple>
      <w:r w:rsidRPr="008E5C17">
        <w:t xml:space="preserve"> Визуальная модель представления и интеграции </w:t>
      </w:r>
      <w:proofErr w:type="gramStart"/>
      <w:r w:rsidRPr="008E5C17">
        <w:t>данных  на</w:t>
      </w:r>
      <w:proofErr w:type="gramEnd"/>
      <w:r w:rsidRPr="008E5C17">
        <w:t xml:space="preserve"> различных этапах жизненного цикла продукции</w:t>
      </w:r>
    </w:p>
    <w:p w:rsidR="006E4AFD" w:rsidRDefault="006E4AFD" w:rsidP="006E4AFD">
      <w:pPr>
        <w:jc w:val="both"/>
        <w:rPr>
          <w:rFonts w:ascii="Times New Roman" w:hAnsi="Times New Roman" w:cs="Times New Roman"/>
          <w:sz w:val="28"/>
          <w:szCs w:val="28"/>
        </w:rPr>
      </w:pP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Используя визуальную модель исходных данных, можно выработать принципы и подходы к решению задачи управления параметрами производственных процессов, принимая во внимание требования менеджмента качества выпускаемой продукции, сокращения сроков подготовки производства, требования заказчиков в рыночных условиях. Сформировать процесс управления проектами по созданию продукции возможно за счет совмещения моделей жизненных циклов проекта и изделия. Рис. 1. Визуальная модель представления и интеграции </w:t>
      </w:r>
      <w:proofErr w:type="gramStart"/>
      <w:r w:rsidRPr="006E4AFD">
        <w:rPr>
          <w:rFonts w:ascii="Times New Roman" w:hAnsi="Times New Roman" w:cs="Times New Roman"/>
          <w:sz w:val="28"/>
          <w:szCs w:val="28"/>
        </w:rPr>
        <w:t>данных  на</w:t>
      </w:r>
      <w:proofErr w:type="gramEnd"/>
      <w:r w:rsidRPr="006E4AFD">
        <w:rPr>
          <w:rFonts w:ascii="Times New Roman" w:hAnsi="Times New Roman" w:cs="Times New Roman"/>
          <w:sz w:val="28"/>
          <w:szCs w:val="28"/>
        </w:rPr>
        <w:t xml:space="preserve"> различных этапах жизненного цикла продукции Довольно часто с целью проведения анализа работы информационных систем применяют подходы визуальной аналитики, при котором совмещают модель жизненного цикла информационной системы и модель жизненного цикла проекта.  Модель жизненного цикла информационной системы – это структура, определяющая последовательность выполнения и взаимосвязи процессов, действий и задач на протяжении всего жизненного цикла [25]. Модель жизненного цикла зависит от специфики, масштаба и условий, в которых система создается и функционирует.  Модель жизненного цикла информационной системы включает в себя:  </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 стадии; </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 − результаты выполнения работ на каждой стадии; </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  − ключевые события</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 – точки завершения работ и принятия решений.  </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lastRenderedPageBreak/>
        <w:t xml:space="preserve">Модель жизненного цикла отражает различные состояния информационной системы, начиная с момента возникновения необходимости в ней и заканчивая моментом ее полного выхода из употребления. Типы моделей жизненного цикла информационных </w:t>
      </w:r>
      <w:proofErr w:type="gramStart"/>
      <w:r w:rsidRPr="006E4AFD">
        <w:rPr>
          <w:rFonts w:ascii="Times New Roman" w:hAnsi="Times New Roman" w:cs="Times New Roman"/>
          <w:sz w:val="28"/>
          <w:szCs w:val="28"/>
        </w:rPr>
        <w:t>систем  В</w:t>
      </w:r>
      <w:proofErr w:type="gramEnd"/>
      <w:r w:rsidRPr="006E4AFD">
        <w:rPr>
          <w:rFonts w:ascii="Times New Roman" w:hAnsi="Times New Roman" w:cs="Times New Roman"/>
          <w:sz w:val="28"/>
          <w:szCs w:val="28"/>
        </w:rPr>
        <w:t xml:space="preserve"> настоящее время наиболее известны и используются следующие модели жизненного цикла информационных систем [25]: Каскадная модель (рис. 2) предусматривает последовательное выполнение всех этапов проекта в строго фиксированном порядке. Переход на следующий этап означает полное завершение работ на предыдущем этапе. </w:t>
      </w:r>
    </w:p>
    <w:p w:rsidR="006E4AFD" w:rsidRDefault="006E4AFD" w:rsidP="006E4AFD">
      <w:pPr>
        <w:keepNext/>
        <w:jc w:val="both"/>
      </w:pPr>
      <w:r>
        <w:rPr>
          <w:noProof/>
          <w:lang w:eastAsia="ru-RU"/>
        </w:rPr>
        <w:drawing>
          <wp:inline distT="0" distB="0" distL="0" distR="0" wp14:anchorId="29A1C2E4" wp14:editId="4B11F137">
            <wp:extent cx="5481311" cy="1914525"/>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93164" cy="1918665"/>
                    </a:xfrm>
                    <a:prstGeom prst="rect">
                      <a:avLst/>
                    </a:prstGeom>
                  </pic:spPr>
                </pic:pic>
              </a:graphicData>
            </a:graphic>
          </wp:inline>
        </w:drawing>
      </w:r>
    </w:p>
    <w:p w:rsidR="006E4AFD" w:rsidRDefault="006E4AFD" w:rsidP="006E4AFD">
      <w:pPr>
        <w:pStyle w:val="a3"/>
        <w:jc w:val="both"/>
        <w:rPr>
          <w:rFonts w:ascii="Times New Roman" w:hAnsi="Times New Roman" w:cs="Times New Roman"/>
          <w:sz w:val="28"/>
          <w:szCs w:val="28"/>
        </w:rPr>
      </w:pPr>
      <w:r>
        <w:t xml:space="preserve">Рисунок </w:t>
      </w:r>
      <w:fldSimple w:instr=" SEQ Рисунок \* ARABIC ">
        <w:r w:rsidR="0078063A">
          <w:rPr>
            <w:noProof/>
          </w:rPr>
          <w:t>2</w:t>
        </w:r>
      </w:fldSimple>
      <w:r w:rsidRPr="00BA5D9A">
        <w:t>Каскадная модель жизненного цикла информационной системы</w:t>
      </w:r>
    </w:p>
    <w:p w:rsidR="006E4AFD" w:rsidRDefault="006E4AFD" w:rsidP="006E4AFD">
      <w:pPr>
        <w:jc w:val="both"/>
        <w:rPr>
          <w:rFonts w:ascii="Times New Roman" w:hAnsi="Times New Roman" w:cs="Times New Roman"/>
          <w:sz w:val="28"/>
          <w:szCs w:val="28"/>
        </w:rPr>
      </w:pP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Поэтапная модель с промежуточным контролем. В этом случае разработка информационной системы ведется итерациями с циклами обратной связи между этапами. Межэтапные корректировки позволяют учитывать реально существующее взаимовлияние результатов разработки на различных этапах; время жизни каждого из этапов растягивается на</w:t>
      </w:r>
      <w:r>
        <w:rPr>
          <w:rFonts w:ascii="Times New Roman" w:hAnsi="Times New Roman" w:cs="Times New Roman"/>
          <w:sz w:val="28"/>
          <w:szCs w:val="28"/>
        </w:rPr>
        <w:t xml:space="preserve"> весь период разработки (рис. </w:t>
      </w:r>
      <w:r w:rsidRPr="006E4AFD">
        <w:rPr>
          <w:rFonts w:ascii="Times New Roman" w:hAnsi="Times New Roman" w:cs="Times New Roman"/>
          <w:sz w:val="28"/>
          <w:szCs w:val="28"/>
        </w:rPr>
        <w:t xml:space="preserve">3).  </w:t>
      </w:r>
    </w:p>
    <w:p w:rsidR="006E4AFD" w:rsidRDefault="006E4AFD" w:rsidP="006E4AFD">
      <w:pPr>
        <w:keepNext/>
        <w:jc w:val="both"/>
      </w:pPr>
      <w:r>
        <w:rPr>
          <w:noProof/>
          <w:lang w:eastAsia="ru-RU"/>
        </w:rPr>
        <w:drawing>
          <wp:inline distT="0" distB="0" distL="0" distR="0" wp14:anchorId="1ACFCAC5" wp14:editId="63B822C2">
            <wp:extent cx="4210050" cy="14954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10050" cy="1495425"/>
                    </a:xfrm>
                    <a:prstGeom prst="rect">
                      <a:avLst/>
                    </a:prstGeom>
                  </pic:spPr>
                </pic:pic>
              </a:graphicData>
            </a:graphic>
          </wp:inline>
        </w:drawing>
      </w:r>
    </w:p>
    <w:p w:rsidR="006E4AFD" w:rsidRDefault="006E4AFD" w:rsidP="006E4AFD">
      <w:pPr>
        <w:pStyle w:val="a3"/>
        <w:jc w:val="both"/>
        <w:rPr>
          <w:rFonts w:ascii="Times New Roman" w:hAnsi="Times New Roman" w:cs="Times New Roman"/>
          <w:sz w:val="28"/>
          <w:szCs w:val="28"/>
        </w:rPr>
      </w:pPr>
      <w:r>
        <w:t xml:space="preserve">Рисунок </w:t>
      </w:r>
      <w:fldSimple w:instr=" SEQ Рисунок \* ARABIC ">
        <w:r w:rsidR="0078063A">
          <w:rPr>
            <w:noProof/>
          </w:rPr>
          <w:t>3</w:t>
        </w:r>
      </w:fldSimple>
      <w:r w:rsidRPr="001A4FFE">
        <w:t>. Поэтапная модель жизненного цикла информационной системы</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Спиральная модель жизненного цикла (рис.4) была предложена для преодоления перечисленных проблем каскадной модели. На этапах анализа и проектирования реализуемость технических решений и степень удовлетворения потребностей заказчика проверяется п</w:t>
      </w:r>
      <w:r>
        <w:rPr>
          <w:rFonts w:ascii="Times New Roman" w:hAnsi="Times New Roman" w:cs="Times New Roman"/>
          <w:sz w:val="28"/>
          <w:szCs w:val="28"/>
        </w:rPr>
        <w:t xml:space="preserve">утем создания прототипов. Рис. </w:t>
      </w:r>
      <w:r w:rsidRPr="006E4AFD">
        <w:rPr>
          <w:rFonts w:ascii="Times New Roman" w:hAnsi="Times New Roman" w:cs="Times New Roman"/>
          <w:sz w:val="28"/>
          <w:szCs w:val="28"/>
        </w:rPr>
        <w:t xml:space="preserve">3. Поэтапная модель жизненного цикла </w:t>
      </w:r>
      <w:r>
        <w:rPr>
          <w:rFonts w:ascii="Times New Roman" w:hAnsi="Times New Roman" w:cs="Times New Roman"/>
          <w:sz w:val="28"/>
          <w:szCs w:val="28"/>
        </w:rPr>
        <w:t xml:space="preserve">информационной системы </w:t>
      </w:r>
    </w:p>
    <w:p w:rsidR="0078063A" w:rsidRDefault="006E4AFD" w:rsidP="0078063A">
      <w:pPr>
        <w:keepNext/>
        <w:jc w:val="both"/>
      </w:pPr>
      <w:r>
        <w:rPr>
          <w:noProof/>
          <w:lang w:eastAsia="ru-RU"/>
        </w:rPr>
        <w:lastRenderedPageBreak/>
        <w:drawing>
          <wp:inline distT="0" distB="0" distL="0" distR="0" wp14:anchorId="6FD7E914" wp14:editId="5B0C071A">
            <wp:extent cx="4629150" cy="30289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29150" cy="3028950"/>
                    </a:xfrm>
                    <a:prstGeom prst="rect">
                      <a:avLst/>
                    </a:prstGeom>
                  </pic:spPr>
                </pic:pic>
              </a:graphicData>
            </a:graphic>
          </wp:inline>
        </w:drawing>
      </w:r>
    </w:p>
    <w:p w:rsidR="006E4AFD" w:rsidRDefault="0078063A" w:rsidP="0078063A">
      <w:pPr>
        <w:pStyle w:val="a3"/>
        <w:jc w:val="both"/>
        <w:rPr>
          <w:rFonts w:ascii="Times New Roman" w:hAnsi="Times New Roman" w:cs="Times New Roman"/>
          <w:sz w:val="28"/>
          <w:szCs w:val="28"/>
        </w:rPr>
      </w:pPr>
      <w:r>
        <w:t xml:space="preserve">Рисунок </w:t>
      </w:r>
      <w:fldSimple w:instr=" SEQ Рисунок \* ARABIC ">
        <w:r>
          <w:rPr>
            <w:noProof/>
          </w:rPr>
          <w:t>4</w:t>
        </w:r>
      </w:fldSimple>
      <w:r w:rsidRPr="00DE548C">
        <w:t>. Спиральная модель жизненного цикла информационной системы</w:t>
      </w:r>
    </w:p>
    <w:p w:rsidR="006E4AFD" w:rsidRDefault="006E4AFD" w:rsidP="006E4AFD">
      <w:pPr>
        <w:jc w:val="both"/>
        <w:rPr>
          <w:rFonts w:ascii="Times New Roman" w:hAnsi="Times New Roman" w:cs="Times New Roman"/>
          <w:sz w:val="28"/>
          <w:szCs w:val="28"/>
        </w:rPr>
      </w:pPr>
    </w:p>
    <w:p w:rsidR="0078063A"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Инкрементная модель жизненного цикла (рис.5) представляет собой пример итеративного подхода к разработке информационной системы, который предполагает разбиение жизненного цикла на последовательность итераций, каждая из которых напоминает «мини-проект», включающий все фазы жизненного цикла в применении к созданию отдельных версий системы, обладающих меньшей функциональностью по сравнению с полной </w:t>
      </w:r>
      <w:r>
        <w:rPr>
          <w:rFonts w:ascii="Times New Roman" w:hAnsi="Times New Roman" w:cs="Times New Roman"/>
          <w:sz w:val="28"/>
          <w:szCs w:val="28"/>
        </w:rPr>
        <w:t xml:space="preserve">информационной системой. </w:t>
      </w:r>
    </w:p>
    <w:p w:rsidR="0078063A" w:rsidRDefault="0078063A" w:rsidP="0078063A">
      <w:pPr>
        <w:keepNext/>
        <w:jc w:val="both"/>
      </w:pPr>
      <w:r>
        <w:rPr>
          <w:noProof/>
          <w:lang w:eastAsia="ru-RU"/>
        </w:rPr>
        <w:drawing>
          <wp:inline distT="0" distB="0" distL="0" distR="0" wp14:anchorId="60439BF3" wp14:editId="7C52CB89">
            <wp:extent cx="4572000" cy="21240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000" cy="2124075"/>
                    </a:xfrm>
                    <a:prstGeom prst="rect">
                      <a:avLst/>
                    </a:prstGeom>
                  </pic:spPr>
                </pic:pic>
              </a:graphicData>
            </a:graphic>
          </wp:inline>
        </w:drawing>
      </w:r>
    </w:p>
    <w:p w:rsidR="0078063A" w:rsidRDefault="0078063A" w:rsidP="0078063A">
      <w:pPr>
        <w:pStyle w:val="a3"/>
        <w:jc w:val="both"/>
        <w:rPr>
          <w:rFonts w:ascii="Times New Roman" w:hAnsi="Times New Roman" w:cs="Times New Roman"/>
          <w:sz w:val="28"/>
          <w:szCs w:val="28"/>
        </w:rPr>
      </w:pPr>
      <w:r>
        <w:t xml:space="preserve">Рисунок </w:t>
      </w:r>
      <w:fldSimple w:instr=" SEQ Рисунок \* ARABIC ">
        <w:r>
          <w:rPr>
            <w:noProof/>
          </w:rPr>
          <w:t>5</w:t>
        </w:r>
      </w:fldSimple>
      <w:r>
        <w:t xml:space="preserve"> </w:t>
      </w:r>
      <w:r w:rsidRPr="004F4669">
        <w:t>Инкрементная модель жизненного цикла информационной системы</w:t>
      </w:r>
    </w:p>
    <w:p w:rsidR="0078063A"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 Каждая из моделей жизненного цикла информационной системы имеет свои достоинства, недостатки и области применения. Поэтому в каждом конкретном случае выбирать модель жизненного цикла следует весьма осмотрительно и желательно с участием группы разработчиков, которой поручено выполнение проекта. Лента времени Лента времени – это временная шкала, на которую в хронологической последовательности наносятся какие-то </w:t>
      </w:r>
      <w:r w:rsidRPr="006E4AFD">
        <w:rPr>
          <w:rFonts w:ascii="Times New Roman" w:hAnsi="Times New Roman" w:cs="Times New Roman"/>
          <w:sz w:val="28"/>
          <w:szCs w:val="28"/>
        </w:rPr>
        <w:lastRenderedPageBreak/>
        <w:t xml:space="preserve">события. Чаще всего лента времени представляет собой горизонтальную линию с разметкой по годам (или периодам) с указанием, что происходило в то или иное время.  Например, в каждой предметной области можно выделить ряд тем, которые связаны с историческими аспектами науки, с датами и т.п. Привязка памяти к таким «точкам во времени» является достаточно эффективным для запоминания и усвоения методом.  Продуктом информационно-аналитической деятельности является создание временной шкалы, на которую наносятся те или иные события в хронологической последовательности. При этом, как правило, существует возможность добавления иллюстраций, </w:t>
      </w:r>
      <w:proofErr w:type="spellStart"/>
      <w:r w:rsidRPr="006E4AFD">
        <w:rPr>
          <w:rFonts w:ascii="Times New Roman" w:hAnsi="Times New Roman" w:cs="Times New Roman"/>
          <w:sz w:val="28"/>
          <w:szCs w:val="28"/>
        </w:rPr>
        <w:t>видеоресурсов</w:t>
      </w:r>
      <w:proofErr w:type="spellEnd"/>
      <w:r w:rsidRPr="006E4AFD">
        <w:rPr>
          <w:rFonts w:ascii="Times New Roman" w:hAnsi="Times New Roman" w:cs="Times New Roman"/>
          <w:sz w:val="28"/>
          <w:szCs w:val="28"/>
        </w:rPr>
        <w:t>, гиперссылок, географических координат, названия местности и т.п. Понятно, что использование этого метода более характерно для иллюстрации исторических событий, но он может применяться и в технических областях.  Пример построения простой ленты времени приведен на рисунк</w:t>
      </w:r>
      <w:r>
        <w:rPr>
          <w:rFonts w:ascii="Times New Roman" w:hAnsi="Times New Roman" w:cs="Times New Roman"/>
          <w:sz w:val="28"/>
          <w:szCs w:val="28"/>
        </w:rPr>
        <w:t xml:space="preserve">е 6. </w:t>
      </w:r>
    </w:p>
    <w:p w:rsidR="0078063A" w:rsidRDefault="0078063A" w:rsidP="0078063A">
      <w:pPr>
        <w:keepNext/>
        <w:jc w:val="both"/>
      </w:pPr>
      <w:r>
        <w:rPr>
          <w:noProof/>
          <w:lang w:eastAsia="ru-RU"/>
        </w:rPr>
        <w:drawing>
          <wp:inline distT="0" distB="0" distL="0" distR="0" wp14:anchorId="4E754367" wp14:editId="25D2411D">
            <wp:extent cx="4429125" cy="29146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9125" cy="2914650"/>
                    </a:xfrm>
                    <a:prstGeom prst="rect">
                      <a:avLst/>
                    </a:prstGeom>
                  </pic:spPr>
                </pic:pic>
              </a:graphicData>
            </a:graphic>
          </wp:inline>
        </w:drawing>
      </w:r>
    </w:p>
    <w:p w:rsidR="0078063A" w:rsidRPr="0078063A" w:rsidRDefault="0078063A" w:rsidP="0078063A">
      <w:pPr>
        <w:pStyle w:val="a3"/>
        <w:jc w:val="both"/>
        <w:rPr>
          <w:rFonts w:ascii="Times New Roman" w:hAnsi="Times New Roman" w:cs="Times New Roman"/>
          <w:b/>
          <w:sz w:val="28"/>
          <w:szCs w:val="28"/>
        </w:rPr>
      </w:pPr>
      <w:r>
        <w:t xml:space="preserve">Рисунок </w:t>
      </w:r>
      <w:fldSimple w:instr=" SEQ Рисунок \* ARABIC ">
        <w:r>
          <w:rPr>
            <w:noProof/>
          </w:rPr>
          <w:t>6</w:t>
        </w:r>
      </w:fldSimple>
      <w:proofErr w:type="gramStart"/>
      <w:r>
        <w:t xml:space="preserve"> </w:t>
      </w:r>
      <w:r w:rsidRPr="00AB1A6F">
        <w:t>.</w:t>
      </w:r>
      <w:proofErr w:type="gramEnd"/>
      <w:r w:rsidRPr="00AB1A6F">
        <w:t xml:space="preserve"> Лента времени «Развитие электроники»</w:t>
      </w:r>
    </w:p>
    <w:p w:rsidR="0078063A" w:rsidRDefault="0078063A" w:rsidP="006E4AFD">
      <w:pPr>
        <w:jc w:val="both"/>
        <w:rPr>
          <w:rFonts w:ascii="Times New Roman" w:hAnsi="Times New Roman" w:cs="Times New Roman"/>
          <w:sz w:val="28"/>
          <w:szCs w:val="28"/>
        </w:rPr>
      </w:pPr>
    </w:p>
    <w:p w:rsidR="0078063A" w:rsidRDefault="006E4AFD" w:rsidP="006E4AFD">
      <w:pPr>
        <w:jc w:val="both"/>
        <w:rPr>
          <w:rFonts w:ascii="Times New Roman" w:hAnsi="Times New Roman" w:cs="Times New Roman"/>
          <w:sz w:val="28"/>
          <w:szCs w:val="28"/>
        </w:rPr>
      </w:pPr>
      <w:r>
        <w:rPr>
          <w:rFonts w:ascii="Times New Roman" w:hAnsi="Times New Roman" w:cs="Times New Roman"/>
          <w:sz w:val="28"/>
          <w:szCs w:val="28"/>
        </w:rPr>
        <w:t xml:space="preserve">На рисунке </w:t>
      </w:r>
      <w:r w:rsidRPr="006E4AFD">
        <w:rPr>
          <w:rFonts w:ascii="Times New Roman" w:hAnsi="Times New Roman" w:cs="Times New Roman"/>
          <w:sz w:val="28"/>
          <w:szCs w:val="28"/>
        </w:rPr>
        <w:t>7 представлена лента времени, иллюстрирующая применение некоторых элементов интегрированных информационных систем в определенные временные промежутки. Создатели этой ленты пытаются прогнозировать развитие ИИС в различных отраслях производства. Лента времени позволяет показать события в динамике (в развитии), а ее создание – структурировать и визуализировать информацию, что облегча</w:t>
      </w:r>
      <w:r>
        <w:rPr>
          <w:rFonts w:ascii="Times New Roman" w:hAnsi="Times New Roman" w:cs="Times New Roman"/>
          <w:sz w:val="28"/>
          <w:szCs w:val="28"/>
        </w:rPr>
        <w:t xml:space="preserve">ет запоминание материала. </w:t>
      </w:r>
    </w:p>
    <w:p w:rsidR="0078063A" w:rsidRDefault="006E4AFD" w:rsidP="0078063A">
      <w:pPr>
        <w:ind w:firstLine="708"/>
        <w:jc w:val="both"/>
        <w:rPr>
          <w:rFonts w:ascii="Times New Roman" w:hAnsi="Times New Roman" w:cs="Times New Roman"/>
          <w:sz w:val="28"/>
          <w:szCs w:val="28"/>
        </w:rPr>
      </w:pPr>
      <w:r w:rsidRPr="006E4AFD">
        <w:rPr>
          <w:rFonts w:ascii="Times New Roman" w:hAnsi="Times New Roman" w:cs="Times New Roman"/>
          <w:sz w:val="28"/>
          <w:szCs w:val="28"/>
        </w:rPr>
        <w:t xml:space="preserve">Визуализация информации – это </w:t>
      </w:r>
      <w:proofErr w:type="spellStart"/>
      <w:r w:rsidRPr="006E4AFD">
        <w:rPr>
          <w:rFonts w:ascii="Times New Roman" w:hAnsi="Times New Roman" w:cs="Times New Roman"/>
          <w:sz w:val="28"/>
          <w:szCs w:val="28"/>
        </w:rPr>
        <w:t>мультидисциплинарная</w:t>
      </w:r>
      <w:proofErr w:type="spellEnd"/>
      <w:r w:rsidRPr="006E4AFD">
        <w:rPr>
          <w:rFonts w:ascii="Times New Roman" w:hAnsi="Times New Roman" w:cs="Times New Roman"/>
          <w:sz w:val="28"/>
          <w:szCs w:val="28"/>
        </w:rPr>
        <w:t xml:space="preserve"> область, которая базируется на знании предметной области рассматриваемых данных, процессов понимания основ визуального восприятия студентом информации </w:t>
      </w:r>
      <w:r w:rsidRPr="006E4AFD">
        <w:rPr>
          <w:rFonts w:ascii="Times New Roman" w:hAnsi="Times New Roman" w:cs="Times New Roman"/>
          <w:sz w:val="28"/>
          <w:szCs w:val="28"/>
        </w:rPr>
        <w:lastRenderedPageBreak/>
        <w:t xml:space="preserve">и владения методами анализа данных [26].  Понятие </w:t>
      </w:r>
      <w:proofErr w:type="spellStart"/>
      <w:r w:rsidRPr="006E4AFD">
        <w:rPr>
          <w:rFonts w:ascii="Times New Roman" w:hAnsi="Times New Roman" w:cs="Times New Roman"/>
          <w:sz w:val="28"/>
          <w:szCs w:val="28"/>
        </w:rPr>
        <w:t>мультидисциплинарности</w:t>
      </w:r>
      <w:proofErr w:type="spellEnd"/>
      <w:r w:rsidRPr="006E4AFD">
        <w:rPr>
          <w:rFonts w:ascii="Times New Roman" w:hAnsi="Times New Roman" w:cs="Times New Roman"/>
          <w:sz w:val="28"/>
          <w:szCs w:val="28"/>
        </w:rPr>
        <w:t xml:space="preserve"> тесно связано с наукой синергетикой.  Синергетика – это междисциплинарное направление науки, объясняющее образование и самоорганизацию моделей и структур в открытых системах, далеких от термодинамического равновесия. </w:t>
      </w:r>
    </w:p>
    <w:p w:rsidR="0078063A" w:rsidRDefault="0078063A" w:rsidP="006E4AFD">
      <w:pPr>
        <w:jc w:val="both"/>
        <w:rPr>
          <w:rFonts w:ascii="Times New Roman" w:hAnsi="Times New Roman" w:cs="Times New Roman"/>
          <w:sz w:val="28"/>
          <w:szCs w:val="28"/>
        </w:rPr>
      </w:pPr>
    </w:p>
    <w:p w:rsidR="0078063A" w:rsidRDefault="0078063A" w:rsidP="0078063A">
      <w:pPr>
        <w:keepNext/>
        <w:jc w:val="both"/>
      </w:pPr>
      <w:r>
        <w:rPr>
          <w:noProof/>
          <w:lang w:eastAsia="ru-RU"/>
        </w:rPr>
        <w:drawing>
          <wp:inline distT="0" distB="0" distL="0" distR="0" wp14:anchorId="09815D52" wp14:editId="05AE9C76">
            <wp:extent cx="4648200" cy="32385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8200" cy="3238500"/>
                    </a:xfrm>
                    <a:prstGeom prst="rect">
                      <a:avLst/>
                    </a:prstGeom>
                  </pic:spPr>
                </pic:pic>
              </a:graphicData>
            </a:graphic>
          </wp:inline>
        </w:drawing>
      </w:r>
    </w:p>
    <w:p w:rsidR="0078063A" w:rsidRDefault="0078063A" w:rsidP="0078063A">
      <w:pPr>
        <w:pStyle w:val="a3"/>
        <w:jc w:val="both"/>
      </w:pPr>
      <w:r>
        <w:t xml:space="preserve">Рисунок </w:t>
      </w:r>
      <w:fldSimple w:instr=" SEQ Рисунок \* ARABIC ">
        <w:r>
          <w:rPr>
            <w:noProof/>
          </w:rPr>
          <w:t>7</w:t>
        </w:r>
      </w:fldSimple>
      <w:r>
        <w:t xml:space="preserve"> </w:t>
      </w:r>
      <w:r w:rsidRPr="00F11D6A">
        <w:t>Развитие ИИС в различных отраслях производства</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Синергетика, будучи наукой о процессах развития и самоорганизации сложных систем самой разной природы, наследует и развивает междисциплинарные подходы своих предшественниц: </w:t>
      </w:r>
      <w:proofErr w:type="spellStart"/>
      <w:r w:rsidRPr="006E4AFD">
        <w:rPr>
          <w:rFonts w:ascii="Times New Roman" w:hAnsi="Times New Roman" w:cs="Times New Roman"/>
          <w:sz w:val="28"/>
          <w:szCs w:val="28"/>
        </w:rPr>
        <w:t>тектологии</w:t>
      </w:r>
      <w:proofErr w:type="spellEnd"/>
      <w:r w:rsidRPr="006E4AFD">
        <w:rPr>
          <w:rFonts w:ascii="Times New Roman" w:hAnsi="Times New Roman" w:cs="Times New Roman"/>
          <w:sz w:val="28"/>
          <w:szCs w:val="28"/>
        </w:rPr>
        <w:t>, теории систем, кибернетики. В то же время синергетика существенно отличается от своих предшественниц тем, что она рассматри</w:t>
      </w:r>
      <w:r>
        <w:rPr>
          <w:rFonts w:ascii="Times New Roman" w:hAnsi="Times New Roman" w:cs="Times New Roman"/>
          <w:sz w:val="28"/>
          <w:szCs w:val="28"/>
        </w:rPr>
        <w:t xml:space="preserve">вает не только живые </w:t>
      </w:r>
      <w:proofErr w:type="gramStart"/>
      <w:r>
        <w:rPr>
          <w:rFonts w:ascii="Times New Roman" w:hAnsi="Times New Roman" w:cs="Times New Roman"/>
          <w:sz w:val="28"/>
          <w:szCs w:val="28"/>
        </w:rPr>
        <w:t xml:space="preserve">системы, </w:t>
      </w:r>
      <w:r w:rsidRPr="006E4AFD">
        <w:rPr>
          <w:rFonts w:ascii="Times New Roman" w:hAnsi="Times New Roman" w:cs="Times New Roman"/>
          <w:sz w:val="28"/>
          <w:szCs w:val="28"/>
        </w:rPr>
        <w:t xml:space="preserve"> но</w:t>
      </w:r>
      <w:proofErr w:type="gramEnd"/>
      <w:r w:rsidRPr="006E4AFD">
        <w:rPr>
          <w:rFonts w:ascii="Times New Roman" w:hAnsi="Times New Roman" w:cs="Times New Roman"/>
          <w:sz w:val="28"/>
          <w:szCs w:val="28"/>
        </w:rPr>
        <w:t xml:space="preserve"> и сложные неживые, информационные, социальные, технические системы [27].  Для обозначения новой теории самоорганизации в научных кругах сегодня используют термины «</w:t>
      </w:r>
      <w:proofErr w:type="spellStart"/>
      <w:r w:rsidRPr="006E4AFD">
        <w:rPr>
          <w:rFonts w:ascii="Times New Roman" w:hAnsi="Times New Roman" w:cs="Times New Roman"/>
          <w:sz w:val="28"/>
          <w:szCs w:val="28"/>
        </w:rPr>
        <w:t>междисциплинарность</w:t>
      </w:r>
      <w:proofErr w:type="spellEnd"/>
      <w:r w:rsidRPr="006E4AFD">
        <w:rPr>
          <w:rFonts w:ascii="Times New Roman" w:hAnsi="Times New Roman" w:cs="Times New Roman"/>
          <w:sz w:val="28"/>
          <w:szCs w:val="28"/>
        </w:rPr>
        <w:t>», «</w:t>
      </w:r>
      <w:proofErr w:type="spellStart"/>
      <w:r w:rsidRPr="006E4AFD">
        <w:rPr>
          <w:rFonts w:ascii="Times New Roman" w:hAnsi="Times New Roman" w:cs="Times New Roman"/>
          <w:sz w:val="28"/>
          <w:szCs w:val="28"/>
        </w:rPr>
        <w:t>трансдисциплинарность</w:t>
      </w:r>
      <w:proofErr w:type="spellEnd"/>
      <w:r w:rsidRPr="006E4AFD">
        <w:rPr>
          <w:rFonts w:ascii="Times New Roman" w:hAnsi="Times New Roman" w:cs="Times New Roman"/>
          <w:sz w:val="28"/>
          <w:szCs w:val="28"/>
        </w:rPr>
        <w:t>» и «</w:t>
      </w:r>
      <w:proofErr w:type="spellStart"/>
      <w:r w:rsidRPr="006E4AFD">
        <w:rPr>
          <w:rFonts w:ascii="Times New Roman" w:hAnsi="Times New Roman" w:cs="Times New Roman"/>
          <w:sz w:val="28"/>
          <w:szCs w:val="28"/>
        </w:rPr>
        <w:t>мультидисциплинарность</w:t>
      </w:r>
      <w:proofErr w:type="spellEnd"/>
      <w:r w:rsidRPr="006E4AFD">
        <w:rPr>
          <w:rFonts w:ascii="Times New Roman" w:hAnsi="Times New Roman" w:cs="Times New Roman"/>
          <w:sz w:val="28"/>
          <w:szCs w:val="28"/>
        </w:rPr>
        <w:t>». Понятия эти достаточно близки друг к другу, однако имеют некоторые отличия. «</w:t>
      </w:r>
      <w:proofErr w:type="spellStart"/>
      <w:r w:rsidRPr="006E4AFD">
        <w:rPr>
          <w:rFonts w:ascii="Times New Roman" w:hAnsi="Times New Roman" w:cs="Times New Roman"/>
          <w:sz w:val="28"/>
          <w:szCs w:val="28"/>
        </w:rPr>
        <w:t>Междисциплинарность</w:t>
      </w:r>
      <w:proofErr w:type="spellEnd"/>
      <w:r w:rsidRPr="006E4AFD">
        <w:rPr>
          <w:rFonts w:ascii="Times New Roman" w:hAnsi="Times New Roman" w:cs="Times New Roman"/>
          <w:sz w:val="28"/>
          <w:szCs w:val="28"/>
        </w:rPr>
        <w:t xml:space="preserve">» можно </w:t>
      </w:r>
      <w:proofErr w:type="gramStart"/>
      <w:r w:rsidRPr="006E4AFD">
        <w:rPr>
          <w:rFonts w:ascii="Times New Roman" w:hAnsi="Times New Roman" w:cs="Times New Roman"/>
          <w:sz w:val="28"/>
          <w:szCs w:val="28"/>
        </w:rPr>
        <w:t>понимать</w:t>
      </w:r>
      <w:proofErr w:type="gramEnd"/>
      <w:r w:rsidRPr="006E4AFD">
        <w:rPr>
          <w:rFonts w:ascii="Times New Roman" w:hAnsi="Times New Roman" w:cs="Times New Roman"/>
          <w:sz w:val="28"/>
          <w:szCs w:val="28"/>
        </w:rPr>
        <w:t xml:space="preserve"> как своего рода перенос методов исследования и используемых моделей из одной научной дисциплины в другую. Термин «</w:t>
      </w:r>
      <w:proofErr w:type="spellStart"/>
      <w:r w:rsidRPr="006E4AFD">
        <w:rPr>
          <w:rFonts w:ascii="Times New Roman" w:hAnsi="Times New Roman" w:cs="Times New Roman"/>
          <w:sz w:val="28"/>
          <w:szCs w:val="28"/>
        </w:rPr>
        <w:t>Трансдисциплинарность</w:t>
      </w:r>
      <w:proofErr w:type="spellEnd"/>
      <w:r w:rsidRPr="006E4AFD">
        <w:rPr>
          <w:rFonts w:ascii="Times New Roman" w:hAnsi="Times New Roman" w:cs="Times New Roman"/>
          <w:sz w:val="28"/>
          <w:szCs w:val="28"/>
        </w:rPr>
        <w:t>» обозначает такие исследования, которые идут «через» и «сквозь» различные дисциплины и даже выходят за пределы конкретных дисциплин. «</w:t>
      </w:r>
      <w:proofErr w:type="spellStart"/>
      <w:r w:rsidRPr="006E4AFD">
        <w:rPr>
          <w:rFonts w:ascii="Times New Roman" w:hAnsi="Times New Roman" w:cs="Times New Roman"/>
          <w:sz w:val="28"/>
          <w:szCs w:val="28"/>
        </w:rPr>
        <w:t>Мультидисциплинарность</w:t>
      </w:r>
      <w:proofErr w:type="spellEnd"/>
      <w:r w:rsidRPr="006E4AFD">
        <w:rPr>
          <w:rFonts w:ascii="Times New Roman" w:hAnsi="Times New Roman" w:cs="Times New Roman"/>
          <w:sz w:val="28"/>
          <w:szCs w:val="28"/>
        </w:rPr>
        <w:t xml:space="preserve">» трактуется как характеристика такого исследования, когда предмет изучается одновременно с помощью нескольких научных дисциплин [28]. </w:t>
      </w:r>
    </w:p>
    <w:p w:rsidR="006E4AFD" w:rsidRPr="006E4AFD" w:rsidRDefault="006E4AFD" w:rsidP="006E4AFD">
      <w:pPr>
        <w:jc w:val="both"/>
        <w:rPr>
          <w:rFonts w:ascii="Times New Roman" w:hAnsi="Times New Roman" w:cs="Times New Roman"/>
          <w:b/>
          <w:sz w:val="28"/>
          <w:szCs w:val="28"/>
        </w:rPr>
      </w:pPr>
      <w:r w:rsidRPr="006E4AFD">
        <w:rPr>
          <w:rFonts w:ascii="Times New Roman" w:hAnsi="Times New Roman" w:cs="Times New Roman"/>
          <w:b/>
          <w:sz w:val="28"/>
          <w:szCs w:val="28"/>
        </w:rPr>
        <w:t xml:space="preserve">Задания </w:t>
      </w:r>
    </w:p>
    <w:p w:rsidR="006E4AFD" w:rsidRDefault="006E4AFD" w:rsidP="006E4AFD">
      <w:pPr>
        <w:jc w:val="both"/>
        <w:rPr>
          <w:rFonts w:ascii="Times New Roman" w:hAnsi="Times New Roman" w:cs="Times New Roman"/>
          <w:sz w:val="28"/>
          <w:szCs w:val="28"/>
        </w:rPr>
      </w:pPr>
      <w:r>
        <w:rPr>
          <w:rFonts w:ascii="Times New Roman" w:hAnsi="Times New Roman" w:cs="Times New Roman"/>
          <w:b/>
          <w:sz w:val="28"/>
          <w:szCs w:val="28"/>
        </w:rPr>
        <w:lastRenderedPageBreak/>
        <w:t xml:space="preserve">Задание </w:t>
      </w:r>
      <w:r w:rsidRPr="006E4AFD">
        <w:rPr>
          <w:rFonts w:ascii="Times New Roman" w:hAnsi="Times New Roman" w:cs="Times New Roman"/>
          <w:b/>
          <w:sz w:val="28"/>
          <w:szCs w:val="28"/>
        </w:rPr>
        <w:t>1</w:t>
      </w:r>
      <w:r w:rsidRPr="006E4AFD">
        <w:rPr>
          <w:rFonts w:ascii="Times New Roman" w:hAnsi="Times New Roman" w:cs="Times New Roman"/>
          <w:sz w:val="28"/>
          <w:szCs w:val="28"/>
        </w:rPr>
        <w:t xml:space="preserve">  </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1. Построить визуальную спиральную (инкрементную, каскадную, поэтапную) модель жизненного цикла информационной системы, совмещенную с моделью жизненного цикла проекта. </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2. Подготовить доклад и </w:t>
      </w:r>
      <w:proofErr w:type="gramStart"/>
      <w:r w:rsidRPr="006E4AFD">
        <w:rPr>
          <w:rFonts w:ascii="Times New Roman" w:hAnsi="Times New Roman" w:cs="Times New Roman"/>
          <w:sz w:val="28"/>
          <w:szCs w:val="28"/>
        </w:rPr>
        <w:t>презентацию с описанием выбранной модели</w:t>
      </w:r>
      <w:proofErr w:type="gramEnd"/>
      <w:r w:rsidRPr="006E4AFD">
        <w:rPr>
          <w:rFonts w:ascii="Times New Roman" w:hAnsi="Times New Roman" w:cs="Times New Roman"/>
          <w:sz w:val="28"/>
          <w:szCs w:val="28"/>
        </w:rPr>
        <w:t xml:space="preserve"> и ее связи с жизненным циклом проекта. 3. Оформить отчет по выполненной работе. </w:t>
      </w:r>
    </w:p>
    <w:p w:rsidR="006E4AFD" w:rsidRDefault="006E4AFD" w:rsidP="006E4AFD">
      <w:pPr>
        <w:jc w:val="both"/>
        <w:rPr>
          <w:rFonts w:ascii="Times New Roman" w:hAnsi="Times New Roman" w:cs="Times New Roman"/>
          <w:sz w:val="28"/>
          <w:szCs w:val="28"/>
        </w:rPr>
      </w:pPr>
      <w:r>
        <w:rPr>
          <w:rFonts w:ascii="Times New Roman" w:hAnsi="Times New Roman" w:cs="Times New Roman"/>
          <w:sz w:val="28"/>
          <w:szCs w:val="28"/>
        </w:rPr>
        <w:t xml:space="preserve">Задание </w:t>
      </w:r>
      <w:r w:rsidRPr="006E4AFD">
        <w:rPr>
          <w:rFonts w:ascii="Times New Roman" w:hAnsi="Times New Roman" w:cs="Times New Roman"/>
          <w:sz w:val="28"/>
          <w:szCs w:val="28"/>
        </w:rPr>
        <w:t xml:space="preserve">2 </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1. Построить ленту времени «Технология создания интегрированных информационных систем для управления ЖЦП». При выполнении этого задания необходимо построить ленту времени с указанием периода создания интегрированных информационных систем, применяемых для управления этапами жизненного цикла продукции. На ленте необходимо представить системы в порядке их возникновения и дать краткую характеристику каждой из них (расшифровка аббревиатуры, назначение, основные функции). Обязательными для рассмотрения являются следующие АИС: ERP, MRP-II, CSRP, ERP-II, CRM, CALS, SCM. Но при желании студент может добавить и другие известные ему интегрированные системы. </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2. Оформить отчет по выполненной работе. </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b/>
          <w:sz w:val="28"/>
          <w:szCs w:val="28"/>
        </w:rPr>
        <w:t>Контрольные вопросы</w:t>
      </w:r>
      <w:r w:rsidRPr="006E4AFD">
        <w:rPr>
          <w:rFonts w:ascii="Times New Roman" w:hAnsi="Times New Roman" w:cs="Times New Roman"/>
          <w:sz w:val="28"/>
          <w:szCs w:val="28"/>
        </w:rPr>
        <w:t xml:space="preserve"> </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1. Перечислите методы визуализации и структурирования ин</w:t>
      </w:r>
      <w:r>
        <w:rPr>
          <w:rFonts w:ascii="Times New Roman" w:hAnsi="Times New Roman" w:cs="Times New Roman"/>
          <w:sz w:val="28"/>
          <w:szCs w:val="28"/>
        </w:rPr>
        <w:t xml:space="preserve">формации, которые вы знаете.  </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 2. Перечислите методы визуализации информации, которые могут применяться в учебном процессе. Каким образом это можно реализовать и при изучении каких дисциплин? </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3. Докажите, что визуальная аналитика и визуализация информации связаны с синергетикой.</w:t>
      </w:r>
    </w:p>
    <w:p w:rsidR="006E4AFD"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 xml:space="preserve"> 4. Назовите, какая информационная система появилась первой при автоматизации жизненного цикла продукции. </w:t>
      </w:r>
    </w:p>
    <w:p w:rsidR="00A94354" w:rsidRDefault="006E4AFD" w:rsidP="006E4AFD">
      <w:pPr>
        <w:jc w:val="both"/>
        <w:rPr>
          <w:rFonts w:ascii="Times New Roman" w:hAnsi="Times New Roman" w:cs="Times New Roman"/>
          <w:sz w:val="28"/>
          <w:szCs w:val="28"/>
        </w:rPr>
      </w:pPr>
      <w:r w:rsidRPr="006E4AFD">
        <w:rPr>
          <w:rFonts w:ascii="Times New Roman" w:hAnsi="Times New Roman" w:cs="Times New Roman"/>
          <w:sz w:val="28"/>
          <w:szCs w:val="28"/>
        </w:rPr>
        <w:t>5. Перечислите, какие модели жизненного цикла информационной системы вы знаете. Укажите достоинства и недостатки каждой модели.</w:t>
      </w:r>
    </w:p>
    <w:p w:rsidR="0078063A" w:rsidRDefault="0078063A" w:rsidP="006E4AFD">
      <w:pPr>
        <w:jc w:val="both"/>
        <w:rPr>
          <w:rFonts w:ascii="Times New Roman" w:hAnsi="Times New Roman" w:cs="Times New Roman"/>
          <w:sz w:val="28"/>
          <w:szCs w:val="28"/>
        </w:rPr>
      </w:pPr>
    </w:p>
    <w:p w:rsidR="0078063A" w:rsidRDefault="0078063A" w:rsidP="006E4AFD">
      <w:pPr>
        <w:jc w:val="both"/>
        <w:rPr>
          <w:rFonts w:ascii="Times New Roman" w:hAnsi="Times New Roman" w:cs="Times New Roman"/>
          <w:sz w:val="28"/>
          <w:szCs w:val="28"/>
        </w:rPr>
      </w:pPr>
    </w:p>
    <w:p w:rsidR="0078063A" w:rsidRDefault="0078063A" w:rsidP="006E4AFD">
      <w:pPr>
        <w:jc w:val="both"/>
        <w:rPr>
          <w:rFonts w:ascii="Times New Roman" w:hAnsi="Times New Roman" w:cs="Times New Roman"/>
          <w:sz w:val="28"/>
          <w:szCs w:val="28"/>
        </w:rPr>
      </w:pPr>
    </w:p>
    <w:p w:rsidR="0078063A" w:rsidRDefault="0078063A" w:rsidP="006E4AFD">
      <w:pPr>
        <w:jc w:val="both"/>
        <w:rPr>
          <w:rFonts w:ascii="Times New Roman" w:hAnsi="Times New Roman" w:cs="Times New Roman"/>
          <w:sz w:val="28"/>
          <w:szCs w:val="28"/>
        </w:rPr>
      </w:pP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lastRenderedPageBreak/>
        <w:t xml:space="preserve">БИБЛИОГРАФИЧЕСКИЙ СПИСОК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1. ГОСТ Р 52611-2006 Системы промышленной автоматизации и их интеграция. Средства информационной поддержки жизненного цикла продукции. Безопасность информации. Основные положения и общие требования [Текст]. – </w:t>
      </w:r>
      <w:proofErr w:type="spellStart"/>
      <w:r w:rsidRPr="0078063A">
        <w:rPr>
          <w:rFonts w:ascii="Times New Roman" w:hAnsi="Times New Roman" w:cs="Times New Roman"/>
          <w:sz w:val="28"/>
          <w:szCs w:val="28"/>
        </w:rPr>
        <w:t>Введ</w:t>
      </w:r>
      <w:proofErr w:type="spellEnd"/>
      <w:r w:rsidRPr="0078063A">
        <w:rPr>
          <w:rFonts w:ascii="Times New Roman" w:hAnsi="Times New Roman" w:cs="Times New Roman"/>
          <w:sz w:val="28"/>
          <w:szCs w:val="28"/>
        </w:rPr>
        <w:t>. 2007 – 07 – 01.</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 2. ГОСТ Р ИСО 9001-2008 Системы менеджмента качества. Требования [Текст]. – </w:t>
      </w:r>
      <w:proofErr w:type="spellStart"/>
      <w:r w:rsidRPr="0078063A">
        <w:rPr>
          <w:rFonts w:ascii="Times New Roman" w:hAnsi="Times New Roman" w:cs="Times New Roman"/>
          <w:sz w:val="28"/>
          <w:szCs w:val="28"/>
        </w:rPr>
        <w:t>Введ</w:t>
      </w:r>
      <w:proofErr w:type="spellEnd"/>
      <w:r w:rsidRPr="0078063A">
        <w:rPr>
          <w:rFonts w:ascii="Times New Roman" w:hAnsi="Times New Roman" w:cs="Times New Roman"/>
          <w:sz w:val="28"/>
          <w:szCs w:val="28"/>
        </w:rPr>
        <w:t xml:space="preserve">. 2009 – 11 – 13.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3. ГОСТ Р 56863-2016 Система управления полным жизненным циклом изделий высокотехнологичных отраслей промышленности. Требования к организации работ по разработке электронных конструкторских документов на этапах изготовления и испытания опытного образца изделия и утверждения рабочей конструкторской документации для организации серийного производства. Общие положения [Текст]. – </w:t>
      </w:r>
      <w:proofErr w:type="spellStart"/>
      <w:r w:rsidRPr="0078063A">
        <w:rPr>
          <w:rFonts w:ascii="Times New Roman" w:hAnsi="Times New Roman" w:cs="Times New Roman"/>
          <w:sz w:val="28"/>
          <w:szCs w:val="28"/>
        </w:rPr>
        <w:t>Введ</w:t>
      </w:r>
      <w:proofErr w:type="spellEnd"/>
      <w:r w:rsidRPr="0078063A">
        <w:rPr>
          <w:rFonts w:ascii="Times New Roman" w:hAnsi="Times New Roman" w:cs="Times New Roman"/>
          <w:sz w:val="28"/>
          <w:szCs w:val="28"/>
        </w:rPr>
        <w:t xml:space="preserve">. 2016 – 10 – 01.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 4. </w:t>
      </w:r>
      <w:proofErr w:type="spellStart"/>
      <w:r w:rsidRPr="0078063A">
        <w:rPr>
          <w:rFonts w:ascii="Times New Roman" w:hAnsi="Times New Roman" w:cs="Times New Roman"/>
          <w:sz w:val="28"/>
          <w:szCs w:val="28"/>
        </w:rPr>
        <w:t>Берновский</w:t>
      </w:r>
      <w:proofErr w:type="spellEnd"/>
      <w:r w:rsidRPr="0078063A">
        <w:rPr>
          <w:rFonts w:ascii="Times New Roman" w:hAnsi="Times New Roman" w:cs="Times New Roman"/>
          <w:sz w:val="28"/>
          <w:szCs w:val="28"/>
        </w:rPr>
        <w:t>, Ю. Н. Основы идентификации продукции и документов [Текст</w:t>
      </w:r>
      <w:proofErr w:type="gramStart"/>
      <w:r w:rsidRPr="0078063A">
        <w:rPr>
          <w:rFonts w:ascii="Times New Roman" w:hAnsi="Times New Roman" w:cs="Times New Roman"/>
          <w:sz w:val="28"/>
          <w:szCs w:val="28"/>
        </w:rPr>
        <w:t>] :</w:t>
      </w:r>
      <w:proofErr w:type="gramEnd"/>
      <w:r w:rsidRPr="0078063A">
        <w:rPr>
          <w:rFonts w:ascii="Times New Roman" w:hAnsi="Times New Roman" w:cs="Times New Roman"/>
          <w:sz w:val="28"/>
          <w:szCs w:val="28"/>
        </w:rPr>
        <w:t xml:space="preserve"> учебное пособие / Ю. Н. </w:t>
      </w:r>
      <w:proofErr w:type="spellStart"/>
      <w:r w:rsidRPr="0078063A">
        <w:rPr>
          <w:rFonts w:ascii="Times New Roman" w:hAnsi="Times New Roman" w:cs="Times New Roman"/>
          <w:sz w:val="28"/>
          <w:szCs w:val="28"/>
        </w:rPr>
        <w:t>Берновский</w:t>
      </w:r>
      <w:proofErr w:type="spellEnd"/>
      <w:r w:rsidRPr="0078063A">
        <w:rPr>
          <w:rFonts w:ascii="Times New Roman" w:hAnsi="Times New Roman" w:cs="Times New Roman"/>
          <w:sz w:val="28"/>
          <w:szCs w:val="28"/>
        </w:rPr>
        <w:t xml:space="preserve">. – М.: Издательство «ЮНИТИДАНА», 2012. – 350 с. </w:t>
      </w:r>
    </w:p>
    <w:p w:rsidR="0078063A" w:rsidRDefault="0078063A" w:rsidP="006E4AFD">
      <w:pPr>
        <w:jc w:val="both"/>
        <w:rPr>
          <w:rFonts w:ascii="Times New Roman" w:hAnsi="Times New Roman" w:cs="Times New Roman"/>
          <w:sz w:val="28"/>
          <w:szCs w:val="28"/>
          <w:lang w:val="en-US"/>
        </w:rPr>
      </w:pPr>
      <w:r w:rsidRPr="0078063A">
        <w:rPr>
          <w:rFonts w:ascii="Times New Roman" w:hAnsi="Times New Roman" w:cs="Times New Roman"/>
          <w:sz w:val="28"/>
          <w:szCs w:val="28"/>
          <w:lang w:val="en-US"/>
        </w:rPr>
        <w:t xml:space="preserve">5. Sendler U. CAD and PDM: Optimizing processes by integrating them </w:t>
      </w:r>
      <w:proofErr w:type="gramStart"/>
      <w:r w:rsidRPr="0078063A">
        <w:rPr>
          <w:rFonts w:ascii="Times New Roman" w:hAnsi="Times New Roman" w:cs="Times New Roman"/>
          <w:sz w:val="28"/>
          <w:szCs w:val="28"/>
          <w:lang w:val="en-US"/>
        </w:rPr>
        <w:t>/  U</w:t>
      </w:r>
      <w:proofErr w:type="gramEnd"/>
      <w:r w:rsidRPr="0078063A">
        <w:rPr>
          <w:rFonts w:ascii="Times New Roman" w:hAnsi="Times New Roman" w:cs="Times New Roman"/>
          <w:sz w:val="28"/>
          <w:szCs w:val="28"/>
          <w:lang w:val="en-US"/>
        </w:rPr>
        <w:t xml:space="preserve">. Sendler, V. </w:t>
      </w:r>
      <w:proofErr w:type="spellStart"/>
      <w:r w:rsidRPr="0078063A">
        <w:rPr>
          <w:rFonts w:ascii="Times New Roman" w:hAnsi="Times New Roman" w:cs="Times New Roman"/>
          <w:sz w:val="28"/>
          <w:szCs w:val="28"/>
          <w:lang w:val="en-US"/>
        </w:rPr>
        <w:t>Wawer</w:t>
      </w:r>
      <w:proofErr w:type="spellEnd"/>
      <w:r w:rsidRPr="0078063A">
        <w:rPr>
          <w:rFonts w:ascii="Times New Roman" w:hAnsi="Times New Roman" w:cs="Times New Roman"/>
          <w:sz w:val="28"/>
          <w:szCs w:val="28"/>
          <w:lang w:val="en-US"/>
        </w:rPr>
        <w:t xml:space="preserve">. – Amsterdam: </w:t>
      </w:r>
      <w:proofErr w:type="spellStart"/>
      <w:r w:rsidRPr="0078063A">
        <w:rPr>
          <w:rFonts w:ascii="Times New Roman" w:hAnsi="Times New Roman" w:cs="Times New Roman"/>
          <w:sz w:val="28"/>
          <w:szCs w:val="28"/>
          <w:lang w:val="en-US"/>
        </w:rPr>
        <w:t>Hanser</w:t>
      </w:r>
      <w:proofErr w:type="spellEnd"/>
      <w:r w:rsidRPr="0078063A">
        <w:rPr>
          <w:rFonts w:ascii="Times New Roman" w:hAnsi="Times New Roman" w:cs="Times New Roman"/>
          <w:sz w:val="28"/>
          <w:szCs w:val="28"/>
          <w:lang w:val="en-US"/>
        </w:rPr>
        <w:t xml:space="preserve"> </w:t>
      </w:r>
      <w:proofErr w:type="spellStart"/>
      <w:r w:rsidRPr="0078063A">
        <w:rPr>
          <w:rFonts w:ascii="Times New Roman" w:hAnsi="Times New Roman" w:cs="Times New Roman"/>
          <w:sz w:val="28"/>
          <w:szCs w:val="28"/>
          <w:lang w:val="en-US"/>
        </w:rPr>
        <w:t>Verlag</w:t>
      </w:r>
      <w:proofErr w:type="spellEnd"/>
      <w:r w:rsidRPr="0078063A">
        <w:rPr>
          <w:rFonts w:ascii="Times New Roman" w:hAnsi="Times New Roman" w:cs="Times New Roman"/>
          <w:sz w:val="28"/>
          <w:szCs w:val="28"/>
          <w:lang w:val="en-US"/>
        </w:rPr>
        <w:t xml:space="preserve">, 2008. – 263 p.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6. Андреев, Е. Б. MES-системы: взгляд изнутри [Текст] / Е. Б. Андреев, И. В. </w:t>
      </w:r>
      <w:proofErr w:type="spellStart"/>
      <w:r w:rsidRPr="0078063A">
        <w:rPr>
          <w:rFonts w:ascii="Times New Roman" w:hAnsi="Times New Roman" w:cs="Times New Roman"/>
          <w:sz w:val="28"/>
          <w:szCs w:val="28"/>
        </w:rPr>
        <w:t>Куцевич</w:t>
      </w:r>
      <w:proofErr w:type="spellEnd"/>
      <w:r w:rsidRPr="0078063A">
        <w:rPr>
          <w:rFonts w:ascii="Times New Roman" w:hAnsi="Times New Roman" w:cs="Times New Roman"/>
          <w:sz w:val="28"/>
          <w:szCs w:val="28"/>
        </w:rPr>
        <w:t xml:space="preserve">, Н. А. </w:t>
      </w:r>
      <w:proofErr w:type="spellStart"/>
      <w:r w:rsidRPr="0078063A">
        <w:rPr>
          <w:rFonts w:ascii="Times New Roman" w:hAnsi="Times New Roman" w:cs="Times New Roman"/>
          <w:sz w:val="28"/>
          <w:szCs w:val="28"/>
        </w:rPr>
        <w:t>Куцевич</w:t>
      </w:r>
      <w:proofErr w:type="spellEnd"/>
      <w:r w:rsidRPr="0078063A">
        <w:rPr>
          <w:rFonts w:ascii="Times New Roman" w:hAnsi="Times New Roman" w:cs="Times New Roman"/>
          <w:sz w:val="28"/>
          <w:szCs w:val="28"/>
        </w:rPr>
        <w:t>. – М: Изд-во РТСОФТ, 2015. – 238 с.</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 7. Андреев, Е. Б., SCADA-системы: взгляд изнутри [Текст] </w:t>
      </w:r>
      <w:proofErr w:type="gramStart"/>
      <w:r w:rsidRPr="0078063A">
        <w:rPr>
          <w:rFonts w:ascii="Times New Roman" w:hAnsi="Times New Roman" w:cs="Times New Roman"/>
          <w:sz w:val="28"/>
          <w:szCs w:val="28"/>
        </w:rPr>
        <w:t>/  Е.</w:t>
      </w:r>
      <w:proofErr w:type="gramEnd"/>
      <w:r w:rsidRPr="0078063A">
        <w:rPr>
          <w:rFonts w:ascii="Times New Roman" w:hAnsi="Times New Roman" w:cs="Times New Roman"/>
          <w:sz w:val="28"/>
          <w:szCs w:val="28"/>
        </w:rPr>
        <w:t xml:space="preserve"> Б. Андреев, Н. А. </w:t>
      </w:r>
      <w:proofErr w:type="spellStart"/>
      <w:r w:rsidRPr="0078063A">
        <w:rPr>
          <w:rFonts w:ascii="Times New Roman" w:hAnsi="Times New Roman" w:cs="Times New Roman"/>
          <w:sz w:val="28"/>
          <w:szCs w:val="28"/>
        </w:rPr>
        <w:t>Куцевич</w:t>
      </w:r>
      <w:proofErr w:type="spellEnd"/>
      <w:r w:rsidRPr="0078063A">
        <w:rPr>
          <w:rFonts w:ascii="Times New Roman" w:hAnsi="Times New Roman" w:cs="Times New Roman"/>
          <w:sz w:val="28"/>
          <w:szCs w:val="28"/>
        </w:rPr>
        <w:t xml:space="preserve">, О. В. Синенко. – М.: Изд-во РТСОФТ, 2004. – 176 с.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8. Божко, А. Н. Основы автоматизированного проектирования [Текст] </w:t>
      </w:r>
      <w:proofErr w:type="gramStart"/>
      <w:r w:rsidRPr="0078063A">
        <w:rPr>
          <w:rFonts w:ascii="Times New Roman" w:hAnsi="Times New Roman" w:cs="Times New Roman"/>
          <w:sz w:val="28"/>
          <w:szCs w:val="28"/>
        </w:rPr>
        <w:t>/  А.</w:t>
      </w:r>
      <w:proofErr w:type="gramEnd"/>
      <w:r w:rsidRPr="0078063A">
        <w:rPr>
          <w:rFonts w:ascii="Times New Roman" w:hAnsi="Times New Roman" w:cs="Times New Roman"/>
          <w:sz w:val="28"/>
          <w:szCs w:val="28"/>
        </w:rPr>
        <w:t xml:space="preserve"> Н. Божко, Т. М. Волосатова, С. В. Грошев и др. – М.: «Издательство </w:t>
      </w:r>
      <w:proofErr w:type="spellStart"/>
      <w:r w:rsidRPr="0078063A">
        <w:rPr>
          <w:rFonts w:ascii="Times New Roman" w:hAnsi="Times New Roman" w:cs="Times New Roman"/>
          <w:sz w:val="28"/>
          <w:szCs w:val="28"/>
        </w:rPr>
        <w:t>ИнфраМ</w:t>
      </w:r>
      <w:proofErr w:type="spellEnd"/>
      <w:r w:rsidRPr="0078063A">
        <w:rPr>
          <w:rFonts w:ascii="Times New Roman" w:hAnsi="Times New Roman" w:cs="Times New Roman"/>
          <w:sz w:val="28"/>
          <w:szCs w:val="28"/>
        </w:rPr>
        <w:t xml:space="preserve">», 2020. – 329 с.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9. Скворцов, А. В. Автоматизация управления жизненным циклом продукции [Текст</w:t>
      </w:r>
      <w:proofErr w:type="gramStart"/>
      <w:r w:rsidRPr="0078063A">
        <w:rPr>
          <w:rFonts w:ascii="Times New Roman" w:hAnsi="Times New Roman" w:cs="Times New Roman"/>
          <w:sz w:val="28"/>
          <w:szCs w:val="28"/>
        </w:rPr>
        <w:t>] :</w:t>
      </w:r>
      <w:proofErr w:type="gramEnd"/>
      <w:r w:rsidRPr="0078063A">
        <w:rPr>
          <w:rFonts w:ascii="Times New Roman" w:hAnsi="Times New Roman" w:cs="Times New Roman"/>
          <w:sz w:val="28"/>
          <w:szCs w:val="28"/>
        </w:rPr>
        <w:t xml:space="preserve"> учебник / А. В. Скворцов, А. Г. </w:t>
      </w:r>
      <w:proofErr w:type="spellStart"/>
      <w:r w:rsidRPr="0078063A">
        <w:rPr>
          <w:rFonts w:ascii="Times New Roman" w:hAnsi="Times New Roman" w:cs="Times New Roman"/>
          <w:sz w:val="28"/>
          <w:szCs w:val="28"/>
        </w:rPr>
        <w:t>Схиртладзе</w:t>
      </w:r>
      <w:proofErr w:type="spellEnd"/>
      <w:r w:rsidRPr="0078063A">
        <w:rPr>
          <w:rFonts w:ascii="Times New Roman" w:hAnsi="Times New Roman" w:cs="Times New Roman"/>
          <w:sz w:val="28"/>
          <w:szCs w:val="28"/>
        </w:rPr>
        <w:t xml:space="preserve">, Д. А. </w:t>
      </w:r>
      <w:proofErr w:type="spellStart"/>
      <w:r w:rsidRPr="0078063A">
        <w:rPr>
          <w:rFonts w:ascii="Times New Roman" w:hAnsi="Times New Roman" w:cs="Times New Roman"/>
          <w:sz w:val="28"/>
          <w:szCs w:val="28"/>
        </w:rPr>
        <w:t>Чмырь</w:t>
      </w:r>
      <w:proofErr w:type="spellEnd"/>
      <w:r w:rsidRPr="0078063A">
        <w:rPr>
          <w:rFonts w:ascii="Times New Roman" w:hAnsi="Times New Roman" w:cs="Times New Roman"/>
          <w:sz w:val="28"/>
          <w:szCs w:val="28"/>
        </w:rPr>
        <w:t xml:space="preserve">. – М.: Издательский центр «Академия», 2013. – 320 с.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10. Норенков, И. П. Информационная поддержка наукоемких технологий. CALS-технологии [Текст] / И. П. Норенков, П. К. </w:t>
      </w:r>
      <w:proofErr w:type="spellStart"/>
      <w:r w:rsidRPr="0078063A">
        <w:rPr>
          <w:rFonts w:ascii="Times New Roman" w:hAnsi="Times New Roman" w:cs="Times New Roman"/>
          <w:sz w:val="28"/>
          <w:szCs w:val="28"/>
        </w:rPr>
        <w:t>Кузьмик</w:t>
      </w:r>
      <w:proofErr w:type="spellEnd"/>
      <w:r w:rsidRPr="0078063A">
        <w:rPr>
          <w:rFonts w:ascii="Times New Roman" w:hAnsi="Times New Roman" w:cs="Times New Roman"/>
          <w:sz w:val="28"/>
          <w:szCs w:val="28"/>
        </w:rPr>
        <w:t xml:space="preserve">. – М.: Изд-во МГТУ имени Н. Э. Баумана, 2002. – 320 с.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11. </w:t>
      </w:r>
      <w:proofErr w:type="spellStart"/>
      <w:r w:rsidRPr="0078063A">
        <w:rPr>
          <w:rFonts w:ascii="Times New Roman" w:hAnsi="Times New Roman" w:cs="Times New Roman"/>
          <w:sz w:val="28"/>
          <w:szCs w:val="28"/>
        </w:rPr>
        <w:t>Юрчик</w:t>
      </w:r>
      <w:proofErr w:type="spellEnd"/>
      <w:r w:rsidRPr="0078063A">
        <w:rPr>
          <w:rFonts w:ascii="Times New Roman" w:hAnsi="Times New Roman" w:cs="Times New Roman"/>
          <w:sz w:val="28"/>
          <w:szCs w:val="28"/>
        </w:rPr>
        <w:t>, П. Ф. Применение CALS технологий на предприятии [Текст</w:t>
      </w:r>
      <w:proofErr w:type="gramStart"/>
      <w:r w:rsidRPr="0078063A">
        <w:rPr>
          <w:rFonts w:ascii="Times New Roman" w:hAnsi="Times New Roman" w:cs="Times New Roman"/>
          <w:sz w:val="28"/>
          <w:szCs w:val="28"/>
        </w:rPr>
        <w:t>] :</w:t>
      </w:r>
      <w:proofErr w:type="gramEnd"/>
      <w:r w:rsidRPr="0078063A">
        <w:rPr>
          <w:rFonts w:ascii="Times New Roman" w:hAnsi="Times New Roman" w:cs="Times New Roman"/>
          <w:sz w:val="28"/>
          <w:szCs w:val="28"/>
        </w:rPr>
        <w:t xml:space="preserve"> учеб. пособие / П. Ф. </w:t>
      </w:r>
      <w:proofErr w:type="spellStart"/>
      <w:r w:rsidRPr="0078063A">
        <w:rPr>
          <w:rFonts w:ascii="Times New Roman" w:hAnsi="Times New Roman" w:cs="Times New Roman"/>
          <w:sz w:val="28"/>
          <w:szCs w:val="28"/>
        </w:rPr>
        <w:t>Юрчик</w:t>
      </w:r>
      <w:proofErr w:type="spellEnd"/>
      <w:r w:rsidRPr="0078063A">
        <w:rPr>
          <w:rFonts w:ascii="Times New Roman" w:hAnsi="Times New Roman" w:cs="Times New Roman"/>
          <w:sz w:val="28"/>
          <w:szCs w:val="28"/>
        </w:rPr>
        <w:t xml:space="preserve">, В. Б. </w:t>
      </w:r>
      <w:proofErr w:type="spellStart"/>
      <w:r w:rsidRPr="0078063A">
        <w:rPr>
          <w:rFonts w:ascii="Times New Roman" w:hAnsi="Times New Roman" w:cs="Times New Roman"/>
          <w:sz w:val="28"/>
          <w:szCs w:val="28"/>
        </w:rPr>
        <w:t>Голубкова</w:t>
      </w:r>
      <w:proofErr w:type="spellEnd"/>
      <w:r w:rsidRPr="0078063A">
        <w:rPr>
          <w:rFonts w:ascii="Times New Roman" w:hAnsi="Times New Roman" w:cs="Times New Roman"/>
          <w:sz w:val="28"/>
          <w:szCs w:val="28"/>
        </w:rPr>
        <w:t xml:space="preserve">. – СПб. Издательство «Лань», 2020. – 92 с.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12. Петров, А. Н. Менеджмент [Текст</w:t>
      </w:r>
      <w:proofErr w:type="gramStart"/>
      <w:r w:rsidRPr="0078063A">
        <w:rPr>
          <w:rFonts w:ascii="Times New Roman" w:hAnsi="Times New Roman" w:cs="Times New Roman"/>
          <w:sz w:val="28"/>
          <w:szCs w:val="28"/>
        </w:rPr>
        <w:t>] :</w:t>
      </w:r>
      <w:proofErr w:type="gramEnd"/>
      <w:r w:rsidRPr="0078063A">
        <w:rPr>
          <w:rFonts w:ascii="Times New Roman" w:hAnsi="Times New Roman" w:cs="Times New Roman"/>
          <w:sz w:val="28"/>
          <w:szCs w:val="28"/>
        </w:rPr>
        <w:t xml:space="preserve"> учебник . В 2 ч. Ч. 1 </w:t>
      </w:r>
      <w:proofErr w:type="gramStart"/>
      <w:r w:rsidRPr="0078063A">
        <w:rPr>
          <w:rFonts w:ascii="Times New Roman" w:hAnsi="Times New Roman" w:cs="Times New Roman"/>
          <w:sz w:val="28"/>
          <w:szCs w:val="28"/>
        </w:rPr>
        <w:t>/  А.</w:t>
      </w:r>
      <w:proofErr w:type="gramEnd"/>
      <w:r w:rsidRPr="0078063A">
        <w:rPr>
          <w:rFonts w:ascii="Times New Roman" w:hAnsi="Times New Roman" w:cs="Times New Roman"/>
          <w:sz w:val="28"/>
          <w:szCs w:val="28"/>
        </w:rPr>
        <w:t xml:space="preserve"> Н. Петров;. – Изд. 2-е, </w:t>
      </w:r>
      <w:proofErr w:type="spellStart"/>
      <w:r w:rsidRPr="0078063A">
        <w:rPr>
          <w:rFonts w:ascii="Times New Roman" w:hAnsi="Times New Roman" w:cs="Times New Roman"/>
          <w:sz w:val="28"/>
          <w:szCs w:val="28"/>
        </w:rPr>
        <w:t>испр</w:t>
      </w:r>
      <w:proofErr w:type="spellEnd"/>
      <w:proofErr w:type="gramStart"/>
      <w:r w:rsidRPr="0078063A">
        <w:rPr>
          <w:rFonts w:ascii="Times New Roman" w:hAnsi="Times New Roman" w:cs="Times New Roman"/>
          <w:sz w:val="28"/>
          <w:szCs w:val="28"/>
        </w:rPr>
        <w:t>.</w:t>
      </w:r>
      <w:proofErr w:type="gramEnd"/>
      <w:r w:rsidRPr="0078063A">
        <w:rPr>
          <w:rFonts w:ascii="Times New Roman" w:hAnsi="Times New Roman" w:cs="Times New Roman"/>
          <w:sz w:val="28"/>
          <w:szCs w:val="28"/>
        </w:rPr>
        <w:t xml:space="preserve"> и доп. – М: Издательство «</w:t>
      </w:r>
      <w:proofErr w:type="spellStart"/>
      <w:r w:rsidRPr="0078063A">
        <w:rPr>
          <w:rFonts w:ascii="Times New Roman" w:hAnsi="Times New Roman" w:cs="Times New Roman"/>
          <w:sz w:val="28"/>
          <w:szCs w:val="28"/>
        </w:rPr>
        <w:t>Юрайт</w:t>
      </w:r>
      <w:proofErr w:type="spellEnd"/>
      <w:r w:rsidRPr="0078063A">
        <w:rPr>
          <w:rFonts w:ascii="Times New Roman" w:hAnsi="Times New Roman" w:cs="Times New Roman"/>
          <w:sz w:val="28"/>
          <w:szCs w:val="28"/>
        </w:rPr>
        <w:t xml:space="preserve">», 2019. –  349 с.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lastRenderedPageBreak/>
        <w:t xml:space="preserve">13. </w:t>
      </w:r>
      <w:proofErr w:type="spellStart"/>
      <w:r w:rsidRPr="0078063A">
        <w:rPr>
          <w:rFonts w:ascii="Times New Roman" w:hAnsi="Times New Roman" w:cs="Times New Roman"/>
          <w:sz w:val="28"/>
          <w:szCs w:val="28"/>
        </w:rPr>
        <w:t>Бунтова</w:t>
      </w:r>
      <w:proofErr w:type="spellEnd"/>
      <w:r w:rsidRPr="0078063A">
        <w:rPr>
          <w:rFonts w:ascii="Times New Roman" w:hAnsi="Times New Roman" w:cs="Times New Roman"/>
          <w:sz w:val="28"/>
          <w:szCs w:val="28"/>
        </w:rPr>
        <w:t>, О. Г. Введение в ERP-системы. SAP, Галактика-ERP [Текст</w:t>
      </w:r>
      <w:proofErr w:type="gramStart"/>
      <w:r w:rsidRPr="0078063A">
        <w:rPr>
          <w:rFonts w:ascii="Times New Roman" w:hAnsi="Times New Roman" w:cs="Times New Roman"/>
          <w:sz w:val="28"/>
          <w:szCs w:val="28"/>
        </w:rPr>
        <w:t>] :</w:t>
      </w:r>
      <w:proofErr w:type="gramEnd"/>
      <w:r w:rsidRPr="0078063A">
        <w:rPr>
          <w:rFonts w:ascii="Times New Roman" w:hAnsi="Times New Roman" w:cs="Times New Roman"/>
          <w:sz w:val="28"/>
          <w:szCs w:val="28"/>
        </w:rPr>
        <w:t xml:space="preserve"> учеб. пособие / О. Г. </w:t>
      </w:r>
      <w:proofErr w:type="spellStart"/>
      <w:r w:rsidRPr="0078063A">
        <w:rPr>
          <w:rFonts w:ascii="Times New Roman" w:hAnsi="Times New Roman" w:cs="Times New Roman"/>
          <w:sz w:val="28"/>
          <w:szCs w:val="28"/>
        </w:rPr>
        <w:t>Бунтова</w:t>
      </w:r>
      <w:proofErr w:type="spellEnd"/>
      <w:r w:rsidRPr="0078063A">
        <w:rPr>
          <w:rFonts w:ascii="Times New Roman" w:hAnsi="Times New Roman" w:cs="Times New Roman"/>
          <w:sz w:val="28"/>
          <w:szCs w:val="28"/>
        </w:rPr>
        <w:t xml:space="preserve">. – Екатеринбург: Уральский госуниверситет, 2008. – 167 с.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14. </w:t>
      </w:r>
      <w:proofErr w:type="spellStart"/>
      <w:r w:rsidRPr="0078063A">
        <w:rPr>
          <w:rFonts w:ascii="Times New Roman" w:hAnsi="Times New Roman" w:cs="Times New Roman"/>
          <w:sz w:val="28"/>
          <w:szCs w:val="28"/>
        </w:rPr>
        <w:t>Штыкова</w:t>
      </w:r>
      <w:proofErr w:type="spellEnd"/>
      <w:r w:rsidRPr="0078063A">
        <w:rPr>
          <w:rFonts w:ascii="Times New Roman" w:hAnsi="Times New Roman" w:cs="Times New Roman"/>
          <w:sz w:val="28"/>
          <w:szCs w:val="28"/>
        </w:rPr>
        <w:t>, И. В. Разработка ERP-проектов [Текст</w:t>
      </w:r>
      <w:proofErr w:type="gramStart"/>
      <w:r w:rsidRPr="0078063A">
        <w:rPr>
          <w:rFonts w:ascii="Times New Roman" w:hAnsi="Times New Roman" w:cs="Times New Roman"/>
          <w:sz w:val="28"/>
          <w:szCs w:val="28"/>
        </w:rPr>
        <w:t>] :</w:t>
      </w:r>
      <w:proofErr w:type="gramEnd"/>
      <w:r w:rsidRPr="0078063A">
        <w:rPr>
          <w:rFonts w:ascii="Times New Roman" w:hAnsi="Times New Roman" w:cs="Times New Roman"/>
          <w:sz w:val="28"/>
          <w:szCs w:val="28"/>
        </w:rPr>
        <w:t xml:space="preserve"> учеб. пособие /  И. В. </w:t>
      </w:r>
      <w:proofErr w:type="spellStart"/>
      <w:r w:rsidRPr="0078063A">
        <w:rPr>
          <w:rFonts w:ascii="Times New Roman" w:hAnsi="Times New Roman" w:cs="Times New Roman"/>
          <w:sz w:val="28"/>
          <w:szCs w:val="28"/>
        </w:rPr>
        <w:t>Штыкова</w:t>
      </w:r>
      <w:proofErr w:type="spellEnd"/>
      <w:r w:rsidRPr="0078063A">
        <w:rPr>
          <w:rFonts w:ascii="Times New Roman" w:hAnsi="Times New Roman" w:cs="Times New Roman"/>
          <w:sz w:val="28"/>
          <w:szCs w:val="28"/>
        </w:rPr>
        <w:t xml:space="preserve">. – Рудный: РИИ, 2018. – 65 с. 49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15. </w:t>
      </w:r>
      <w:proofErr w:type="spellStart"/>
      <w:r w:rsidRPr="0078063A">
        <w:rPr>
          <w:rFonts w:ascii="Times New Roman" w:hAnsi="Times New Roman" w:cs="Times New Roman"/>
          <w:sz w:val="28"/>
          <w:szCs w:val="28"/>
        </w:rPr>
        <w:t>Гайфуллин</w:t>
      </w:r>
      <w:proofErr w:type="spellEnd"/>
      <w:r w:rsidRPr="0078063A">
        <w:rPr>
          <w:rFonts w:ascii="Times New Roman" w:hAnsi="Times New Roman" w:cs="Times New Roman"/>
          <w:sz w:val="28"/>
          <w:szCs w:val="28"/>
        </w:rPr>
        <w:t xml:space="preserve">, Б. Н. Автоматизированные системы управления предприятиями стандарта ERP/MRPII [Текст] / Б. Н. </w:t>
      </w:r>
      <w:proofErr w:type="spellStart"/>
      <w:r w:rsidRPr="0078063A">
        <w:rPr>
          <w:rFonts w:ascii="Times New Roman" w:hAnsi="Times New Roman" w:cs="Times New Roman"/>
          <w:sz w:val="28"/>
          <w:szCs w:val="28"/>
        </w:rPr>
        <w:t>Гайфуллин</w:t>
      </w:r>
      <w:proofErr w:type="spellEnd"/>
      <w:r w:rsidRPr="0078063A">
        <w:rPr>
          <w:rFonts w:ascii="Times New Roman" w:hAnsi="Times New Roman" w:cs="Times New Roman"/>
          <w:sz w:val="28"/>
          <w:szCs w:val="28"/>
        </w:rPr>
        <w:t xml:space="preserve">, И. А. Обухов. – М.: </w:t>
      </w:r>
      <w:proofErr w:type="spellStart"/>
      <w:r w:rsidRPr="0078063A">
        <w:rPr>
          <w:rFonts w:ascii="Times New Roman" w:hAnsi="Times New Roman" w:cs="Times New Roman"/>
          <w:sz w:val="28"/>
          <w:szCs w:val="28"/>
        </w:rPr>
        <w:t>Богор</w:t>
      </w:r>
      <w:proofErr w:type="spellEnd"/>
      <w:r w:rsidRPr="0078063A">
        <w:rPr>
          <w:rFonts w:ascii="Times New Roman" w:hAnsi="Times New Roman" w:cs="Times New Roman"/>
          <w:sz w:val="28"/>
          <w:szCs w:val="28"/>
        </w:rPr>
        <w:t xml:space="preserve">. печатник: Интерфейс-Пресс, 2000. – 102 с.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16. Планирование ресурсов, синхронизированное с покупателем (CSRP). Катерина Де Роза (компания SYMIX). – Текст: электронный. – URL: https://www.cfin.ru/vernikov/mrp/csrp.shtml (дата обращения: 24.12.2021).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17. ГОСТ 2.104-2006. Единая система конструкторской документации. Основные надписи [Текст]. – </w:t>
      </w:r>
      <w:proofErr w:type="spellStart"/>
      <w:r w:rsidRPr="0078063A">
        <w:rPr>
          <w:rFonts w:ascii="Times New Roman" w:hAnsi="Times New Roman" w:cs="Times New Roman"/>
          <w:sz w:val="28"/>
          <w:szCs w:val="28"/>
        </w:rPr>
        <w:t>Введ</w:t>
      </w:r>
      <w:proofErr w:type="spellEnd"/>
      <w:r w:rsidRPr="0078063A">
        <w:rPr>
          <w:rFonts w:ascii="Times New Roman" w:hAnsi="Times New Roman" w:cs="Times New Roman"/>
          <w:sz w:val="28"/>
          <w:szCs w:val="28"/>
        </w:rPr>
        <w:t xml:space="preserve">. 2006 – 09 – 01.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18. ГОСТ 2.051-2013. Единая система конструкторской документации (ЕСКД). Электронные документы. Общие положения [Текст]. – </w:t>
      </w:r>
      <w:proofErr w:type="spellStart"/>
      <w:r w:rsidRPr="0078063A">
        <w:rPr>
          <w:rFonts w:ascii="Times New Roman" w:hAnsi="Times New Roman" w:cs="Times New Roman"/>
          <w:sz w:val="28"/>
          <w:szCs w:val="28"/>
        </w:rPr>
        <w:t>Введ</w:t>
      </w:r>
      <w:proofErr w:type="spellEnd"/>
      <w:r w:rsidRPr="0078063A">
        <w:rPr>
          <w:rFonts w:ascii="Times New Roman" w:hAnsi="Times New Roman" w:cs="Times New Roman"/>
          <w:sz w:val="28"/>
          <w:szCs w:val="28"/>
        </w:rPr>
        <w:t xml:space="preserve">.  2014 – 06 – 01.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19. Интеграция данных об изделии на основе ИПИ/CALS-технологий [Текст]. Ч. 6: Интерактивные электронные технические руководства </w:t>
      </w:r>
      <w:proofErr w:type="gramStart"/>
      <w:r w:rsidRPr="0078063A">
        <w:rPr>
          <w:rFonts w:ascii="Times New Roman" w:hAnsi="Times New Roman" w:cs="Times New Roman"/>
          <w:sz w:val="28"/>
          <w:szCs w:val="28"/>
        </w:rPr>
        <w:t>/  А.</w:t>
      </w:r>
      <w:proofErr w:type="gramEnd"/>
      <w:r w:rsidRPr="0078063A">
        <w:rPr>
          <w:rFonts w:ascii="Times New Roman" w:hAnsi="Times New Roman" w:cs="Times New Roman"/>
          <w:sz w:val="28"/>
          <w:szCs w:val="28"/>
        </w:rPr>
        <w:t xml:space="preserve"> Ф. Колчин, М. В. Овсянников, С. В. Сумароков, А. О. Жирков. – М.: </w:t>
      </w:r>
      <w:proofErr w:type="spellStart"/>
      <w:r w:rsidRPr="0078063A">
        <w:rPr>
          <w:rFonts w:ascii="Times New Roman" w:hAnsi="Times New Roman" w:cs="Times New Roman"/>
          <w:sz w:val="28"/>
          <w:szCs w:val="28"/>
        </w:rPr>
        <w:t>ЯнусК</w:t>
      </w:r>
      <w:proofErr w:type="spellEnd"/>
      <w:r w:rsidRPr="0078063A">
        <w:rPr>
          <w:rFonts w:ascii="Times New Roman" w:hAnsi="Times New Roman" w:cs="Times New Roman"/>
          <w:sz w:val="28"/>
          <w:szCs w:val="28"/>
        </w:rPr>
        <w:t>, 2004. – 109 с.</w:t>
      </w:r>
    </w:p>
    <w:p w:rsidR="0078063A" w:rsidRDefault="0078063A" w:rsidP="006E4AFD">
      <w:pPr>
        <w:jc w:val="both"/>
        <w:rPr>
          <w:rFonts w:ascii="Times New Roman" w:hAnsi="Times New Roman" w:cs="Times New Roman"/>
          <w:sz w:val="28"/>
          <w:szCs w:val="28"/>
          <w:lang w:val="en-US"/>
        </w:rPr>
      </w:pPr>
      <w:r w:rsidRPr="0078063A">
        <w:rPr>
          <w:rFonts w:ascii="Times New Roman" w:hAnsi="Times New Roman" w:cs="Times New Roman"/>
          <w:sz w:val="28"/>
          <w:szCs w:val="28"/>
        </w:rPr>
        <w:t xml:space="preserve"> 20. ГОСТ Р 54088-2017. Интегрированная логистическая поддержка. Эксплуатационная и ремонтная документация в форме интерактивных электронных технических руководств. Основные</w:t>
      </w:r>
      <w:r w:rsidRPr="0078063A">
        <w:rPr>
          <w:rFonts w:ascii="Times New Roman" w:hAnsi="Times New Roman" w:cs="Times New Roman"/>
          <w:sz w:val="28"/>
          <w:szCs w:val="28"/>
          <w:lang w:val="en-US"/>
        </w:rPr>
        <w:t xml:space="preserve"> </w:t>
      </w:r>
      <w:r w:rsidRPr="0078063A">
        <w:rPr>
          <w:rFonts w:ascii="Times New Roman" w:hAnsi="Times New Roman" w:cs="Times New Roman"/>
          <w:sz w:val="28"/>
          <w:szCs w:val="28"/>
        </w:rPr>
        <w:t>положения</w:t>
      </w:r>
      <w:r w:rsidRPr="0078063A">
        <w:rPr>
          <w:rFonts w:ascii="Times New Roman" w:hAnsi="Times New Roman" w:cs="Times New Roman"/>
          <w:sz w:val="28"/>
          <w:szCs w:val="28"/>
          <w:lang w:val="en-US"/>
        </w:rPr>
        <w:t xml:space="preserve"> </w:t>
      </w:r>
      <w:r w:rsidRPr="0078063A">
        <w:rPr>
          <w:rFonts w:ascii="Times New Roman" w:hAnsi="Times New Roman" w:cs="Times New Roman"/>
          <w:sz w:val="28"/>
          <w:szCs w:val="28"/>
        </w:rPr>
        <w:t>и</w:t>
      </w:r>
      <w:r w:rsidRPr="0078063A">
        <w:rPr>
          <w:rFonts w:ascii="Times New Roman" w:hAnsi="Times New Roman" w:cs="Times New Roman"/>
          <w:sz w:val="28"/>
          <w:szCs w:val="28"/>
          <w:lang w:val="en-US"/>
        </w:rPr>
        <w:t xml:space="preserve"> </w:t>
      </w:r>
      <w:r w:rsidRPr="0078063A">
        <w:rPr>
          <w:rFonts w:ascii="Times New Roman" w:hAnsi="Times New Roman" w:cs="Times New Roman"/>
          <w:sz w:val="28"/>
          <w:szCs w:val="28"/>
        </w:rPr>
        <w:t>общие</w:t>
      </w:r>
      <w:r w:rsidRPr="0078063A">
        <w:rPr>
          <w:rFonts w:ascii="Times New Roman" w:hAnsi="Times New Roman" w:cs="Times New Roman"/>
          <w:sz w:val="28"/>
          <w:szCs w:val="28"/>
          <w:lang w:val="en-US"/>
        </w:rPr>
        <w:t xml:space="preserve"> </w:t>
      </w:r>
      <w:r w:rsidRPr="0078063A">
        <w:rPr>
          <w:rFonts w:ascii="Times New Roman" w:hAnsi="Times New Roman" w:cs="Times New Roman"/>
          <w:sz w:val="28"/>
          <w:szCs w:val="28"/>
        </w:rPr>
        <w:t>требования</w:t>
      </w:r>
      <w:r w:rsidRPr="0078063A">
        <w:rPr>
          <w:rFonts w:ascii="Times New Roman" w:hAnsi="Times New Roman" w:cs="Times New Roman"/>
          <w:sz w:val="28"/>
          <w:szCs w:val="28"/>
          <w:lang w:val="en-US"/>
        </w:rPr>
        <w:t xml:space="preserve"> [</w:t>
      </w:r>
      <w:r w:rsidRPr="0078063A">
        <w:rPr>
          <w:rFonts w:ascii="Times New Roman" w:hAnsi="Times New Roman" w:cs="Times New Roman"/>
          <w:sz w:val="28"/>
          <w:szCs w:val="28"/>
        </w:rPr>
        <w:t>Текст</w:t>
      </w:r>
      <w:r w:rsidRPr="0078063A">
        <w:rPr>
          <w:rFonts w:ascii="Times New Roman" w:hAnsi="Times New Roman" w:cs="Times New Roman"/>
          <w:sz w:val="28"/>
          <w:szCs w:val="28"/>
          <w:lang w:val="en-US"/>
        </w:rPr>
        <w:t xml:space="preserve">]. – </w:t>
      </w:r>
      <w:proofErr w:type="spellStart"/>
      <w:r w:rsidRPr="0078063A">
        <w:rPr>
          <w:rFonts w:ascii="Times New Roman" w:hAnsi="Times New Roman" w:cs="Times New Roman"/>
          <w:sz w:val="28"/>
          <w:szCs w:val="28"/>
        </w:rPr>
        <w:t>Введ</w:t>
      </w:r>
      <w:proofErr w:type="spellEnd"/>
      <w:r w:rsidRPr="0078063A">
        <w:rPr>
          <w:rFonts w:ascii="Times New Roman" w:hAnsi="Times New Roman" w:cs="Times New Roman"/>
          <w:sz w:val="28"/>
          <w:szCs w:val="28"/>
          <w:lang w:val="en-US"/>
        </w:rPr>
        <w:t>. 2017 – 12 – 29.</w:t>
      </w:r>
    </w:p>
    <w:p w:rsidR="0078063A" w:rsidRDefault="0078063A" w:rsidP="006E4AFD">
      <w:pPr>
        <w:jc w:val="both"/>
        <w:rPr>
          <w:rFonts w:ascii="Times New Roman" w:hAnsi="Times New Roman" w:cs="Times New Roman"/>
          <w:sz w:val="28"/>
          <w:szCs w:val="28"/>
          <w:lang w:val="en-US"/>
        </w:rPr>
      </w:pPr>
      <w:r w:rsidRPr="0078063A">
        <w:rPr>
          <w:rFonts w:ascii="Times New Roman" w:hAnsi="Times New Roman" w:cs="Times New Roman"/>
          <w:sz w:val="28"/>
          <w:szCs w:val="28"/>
          <w:lang w:val="en-US"/>
        </w:rPr>
        <w:t xml:space="preserve"> 21. </w:t>
      </w:r>
      <w:proofErr w:type="spellStart"/>
      <w:r w:rsidRPr="0078063A">
        <w:rPr>
          <w:rFonts w:ascii="Times New Roman" w:hAnsi="Times New Roman" w:cs="Times New Roman"/>
          <w:sz w:val="28"/>
          <w:szCs w:val="28"/>
          <w:lang w:val="en-US"/>
        </w:rPr>
        <w:t>CardS</w:t>
      </w:r>
      <w:proofErr w:type="spellEnd"/>
      <w:r w:rsidRPr="0078063A">
        <w:rPr>
          <w:rFonts w:ascii="Times New Roman" w:hAnsi="Times New Roman" w:cs="Times New Roman"/>
          <w:sz w:val="28"/>
          <w:szCs w:val="28"/>
          <w:lang w:val="en-US"/>
        </w:rPr>
        <w:t xml:space="preserve">, K. Readings in information visualization: using vision to think </w:t>
      </w:r>
      <w:proofErr w:type="gramStart"/>
      <w:r w:rsidRPr="0078063A">
        <w:rPr>
          <w:rFonts w:ascii="Times New Roman" w:hAnsi="Times New Roman" w:cs="Times New Roman"/>
          <w:sz w:val="28"/>
          <w:szCs w:val="28"/>
          <w:lang w:val="en-US"/>
        </w:rPr>
        <w:t>/  K</w:t>
      </w:r>
      <w:proofErr w:type="gramEnd"/>
      <w:r w:rsidRPr="0078063A">
        <w:rPr>
          <w:rFonts w:ascii="Times New Roman" w:hAnsi="Times New Roman" w:cs="Times New Roman"/>
          <w:sz w:val="28"/>
          <w:szCs w:val="28"/>
          <w:lang w:val="en-US"/>
        </w:rPr>
        <w:t xml:space="preserve">. </w:t>
      </w:r>
      <w:proofErr w:type="spellStart"/>
      <w:r w:rsidRPr="0078063A">
        <w:rPr>
          <w:rFonts w:ascii="Times New Roman" w:hAnsi="Times New Roman" w:cs="Times New Roman"/>
          <w:sz w:val="28"/>
          <w:szCs w:val="28"/>
          <w:lang w:val="en-US"/>
        </w:rPr>
        <w:t>CardS</w:t>
      </w:r>
      <w:proofErr w:type="spellEnd"/>
      <w:r w:rsidRPr="0078063A">
        <w:rPr>
          <w:rFonts w:ascii="Times New Roman" w:hAnsi="Times New Roman" w:cs="Times New Roman"/>
          <w:sz w:val="28"/>
          <w:szCs w:val="28"/>
          <w:lang w:val="en-US"/>
        </w:rPr>
        <w:t xml:space="preserve">, J. D. </w:t>
      </w:r>
      <w:proofErr w:type="spellStart"/>
      <w:r w:rsidRPr="0078063A">
        <w:rPr>
          <w:rFonts w:ascii="Times New Roman" w:hAnsi="Times New Roman" w:cs="Times New Roman"/>
          <w:sz w:val="28"/>
          <w:szCs w:val="28"/>
          <w:lang w:val="en-US"/>
        </w:rPr>
        <w:t>Mackinlay</w:t>
      </w:r>
      <w:proofErr w:type="spellEnd"/>
      <w:r w:rsidRPr="0078063A">
        <w:rPr>
          <w:rFonts w:ascii="Times New Roman" w:hAnsi="Times New Roman" w:cs="Times New Roman"/>
          <w:sz w:val="28"/>
          <w:szCs w:val="28"/>
          <w:lang w:val="en-US"/>
        </w:rPr>
        <w:t xml:space="preserve">, B. </w:t>
      </w:r>
      <w:proofErr w:type="spellStart"/>
      <w:r w:rsidRPr="0078063A">
        <w:rPr>
          <w:rFonts w:ascii="Times New Roman" w:hAnsi="Times New Roman" w:cs="Times New Roman"/>
          <w:sz w:val="28"/>
          <w:szCs w:val="28"/>
          <w:lang w:val="en-US"/>
        </w:rPr>
        <w:t>Shneiderman</w:t>
      </w:r>
      <w:proofErr w:type="spellEnd"/>
      <w:r w:rsidRPr="0078063A">
        <w:rPr>
          <w:rFonts w:ascii="Times New Roman" w:hAnsi="Times New Roman" w:cs="Times New Roman"/>
          <w:sz w:val="28"/>
          <w:szCs w:val="28"/>
          <w:lang w:val="en-US"/>
        </w:rPr>
        <w:t>. – Morgan Kaufmann Publishers, 1999. – 686 p.</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 22. Пилюгин, В. В. Компьютерная геометрия и визуализация [Текст] </w:t>
      </w:r>
      <w:proofErr w:type="gramStart"/>
      <w:r w:rsidRPr="0078063A">
        <w:rPr>
          <w:rFonts w:ascii="Times New Roman" w:hAnsi="Times New Roman" w:cs="Times New Roman"/>
          <w:sz w:val="28"/>
          <w:szCs w:val="28"/>
        </w:rPr>
        <w:t>/  В.</w:t>
      </w:r>
      <w:proofErr w:type="gramEnd"/>
      <w:r w:rsidRPr="0078063A">
        <w:rPr>
          <w:rFonts w:ascii="Times New Roman" w:hAnsi="Times New Roman" w:cs="Times New Roman"/>
          <w:sz w:val="28"/>
          <w:szCs w:val="28"/>
        </w:rPr>
        <w:t xml:space="preserve"> В. Пилюгин. – М.: МИФИ, 2005. – 120 с.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23. </w:t>
      </w:r>
      <w:proofErr w:type="spellStart"/>
      <w:r w:rsidRPr="0078063A">
        <w:rPr>
          <w:rFonts w:ascii="Times New Roman" w:hAnsi="Times New Roman" w:cs="Times New Roman"/>
          <w:sz w:val="28"/>
          <w:szCs w:val="28"/>
        </w:rPr>
        <w:t>Колычев</w:t>
      </w:r>
      <w:proofErr w:type="spellEnd"/>
      <w:r w:rsidRPr="0078063A">
        <w:rPr>
          <w:rFonts w:ascii="Times New Roman" w:hAnsi="Times New Roman" w:cs="Times New Roman"/>
          <w:sz w:val="28"/>
          <w:szCs w:val="28"/>
        </w:rPr>
        <w:t>, В. Д., Румянцев, В. П. Система визуальных моделей управления проектами // Научная визуализация /– 2014. – № 3(6). – С. 14-54.</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 24. Судов, Е. В. Интегрированная информационная поддержка жизненного цикла машиностроительной продукции: Принципы. Технологии. Методы. Модели [Текст] / Е. В. Судов. – М.: МВМ, 2003. – 264 с.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25. Берг, Д. Б. Модели жизненного цикла [Текст</w:t>
      </w:r>
      <w:proofErr w:type="gramStart"/>
      <w:r w:rsidRPr="0078063A">
        <w:rPr>
          <w:rFonts w:ascii="Times New Roman" w:hAnsi="Times New Roman" w:cs="Times New Roman"/>
          <w:sz w:val="28"/>
          <w:szCs w:val="28"/>
        </w:rPr>
        <w:t>] :</w:t>
      </w:r>
      <w:proofErr w:type="gramEnd"/>
      <w:r w:rsidRPr="0078063A">
        <w:rPr>
          <w:rFonts w:ascii="Times New Roman" w:hAnsi="Times New Roman" w:cs="Times New Roman"/>
          <w:sz w:val="28"/>
          <w:szCs w:val="28"/>
        </w:rPr>
        <w:t xml:space="preserve"> учеб. пособие /  Д. Б. Берг, Е. А. Ульянова, П. В. Добряк. – Екатеринбург: Изд-во Урал. ун-та, 2014. – 74 с.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lastRenderedPageBreak/>
        <w:t xml:space="preserve">26. </w:t>
      </w:r>
      <w:proofErr w:type="spellStart"/>
      <w:r w:rsidRPr="0078063A">
        <w:rPr>
          <w:rFonts w:ascii="Times New Roman" w:hAnsi="Times New Roman" w:cs="Times New Roman"/>
          <w:sz w:val="28"/>
          <w:szCs w:val="28"/>
        </w:rPr>
        <w:t>Пескова</w:t>
      </w:r>
      <w:proofErr w:type="spellEnd"/>
      <w:r w:rsidRPr="0078063A">
        <w:rPr>
          <w:rFonts w:ascii="Times New Roman" w:hAnsi="Times New Roman" w:cs="Times New Roman"/>
          <w:sz w:val="28"/>
          <w:szCs w:val="28"/>
        </w:rPr>
        <w:t xml:space="preserve">, О. В. О визуализации информации // Вестник </w:t>
      </w:r>
      <w:proofErr w:type="spellStart"/>
      <w:proofErr w:type="gramStart"/>
      <w:r w:rsidRPr="0078063A">
        <w:rPr>
          <w:rFonts w:ascii="Times New Roman" w:hAnsi="Times New Roman" w:cs="Times New Roman"/>
          <w:sz w:val="28"/>
          <w:szCs w:val="28"/>
        </w:rPr>
        <w:t>Московс</w:t>
      </w:r>
      <w:proofErr w:type="spellEnd"/>
      <w:r w:rsidRPr="0078063A">
        <w:rPr>
          <w:rFonts w:ascii="Times New Roman" w:hAnsi="Times New Roman" w:cs="Times New Roman"/>
          <w:sz w:val="28"/>
          <w:szCs w:val="28"/>
        </w:rPr>
        <w:t>- кого</w:t>
      </w:r>
      <w:proofErr w:type="gramEnd"/>
      <w:r w:rsidRPr="0078063A">
        <w:rPr>
          <w:rFonts w:ascii="Times New Roman" w:hAnsi="Times New Roman" w:cs="Times New Roman"/>
          <w:sz w:val="28"/>
          <w:szCs w:val="28"/>
        </w:rPr>
        <w:t xml:space="preserve"> государственного технического университета им. Н.Э. Баумана. – 2012. – № 1. – С.158-173.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27. Буданов, В. Г. Методология синергетики в </w:t>
      </w:r>
      <w:proofErr w:type="spellStart"/>
      <w:r w:rsidRPr="0078063A">
        <w:rPr>
          <w:rFonts w:ascii="Times New Roman" w:hAnsi="Times New Roman" w:cs="Times New Roman"/>
          <w:sz w:val="28"/>
          <w:szCs w:val="28"/>
        </w:rPr>
        <w:t>постнеклассической</w:t>
      </w:r>
      <w:proofErr w:type="spellEnd"/>
      <w:r w:rsidRPr="0078063A">
        <w:rPr>
          <w:rFonts w:ascii="Times New Roman" w:hAnsi="Times New Roman" w:cs="Times New Roman"/>
          <w:sz w:val="28"/>
          <w:szCs w:val="28"/>
        </w:rPr>
        <w:t xml:space="preserve"> науке и в образовании [Текст] / В. Г. Буданов. – Изд. 3-е доп. – М.: Издательство ЛКИ, 2009. –240 с.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28. Кондрашкова Г. А., </w:t>
      </w:r>
      <w:proofErr w:type="spellStart"/>
      <w:r w:rsidRPr="0078063A">
        <w:rPr>
          <w:rFonts w:ascii="Times New Roman" w:hAnsi="Times New Roman" w:cs="Times New Roman"/>
          <w:sz w:val="28"/>
          <w:szCs w:val="28"/>
        </w:rPr>
        <w:t>Бондаренкова</w:t>
      </w:r>
      <w:proofErr w:type="spellEnd"/>
      <w:r w:rsidRPr="0078063A">
        <w:rPr>
          <w:rFonts w:ascii="Times New Roman" w:hAnsi="Times New Roman" w:cs="Times New Roman"/>
          <w:sz w:val="28"/>
          <w:szCs w:val="28"/>
        </w:rPr>
        <w:t xml:space="preserve"> И. В., </w:t>
      </w:r>
      <w:proofErr w:type="spellStart"/>
      <w:r w:rsidRPr="0078063A">
        <w:rPr>
          <w:rFonts w:ascii="Times New Roman" w:hAnsi="Times New Roman" w:cs="Times New Roman"/>
          <w:sz w:val="28"/>
          <w:szCs w:val="28"/>
        </w:rPr>
        <w:t>Сидельников</w:t>
      </w:r>
      <w:proofErr w:type="spellEnd"/>
      <w:r w:rsidRPr="0078063A">
        <w:rPr>
          <w:rFonts w:ascii="Times New Roman" w:hAnsi="Times New Roman" w:cs="Times New Roman"/>
          <w:sz w:val="28"/>
          <w:szCs w:val="28"/>
        </w:rPr>
        <w:t xml:space="preserve"> В. И. Синергетический подход к развитию современного образования // IX Всероссийская научная конференция «Системный синтез и прикладная синергетика» (п. Нижний Архыз, Россия 24–27 сентября 2019 г., Ростов-</w:t>
      </w:r>
      <w:proofErr w:type="spellStart"/>
      <w:r w:rsidRPr="0078063A">
        <w:rPr>
          <w:rFonts w:ascii="Times New Roman" w:hAnsi="Times New Roman" w:cs="Times New Roman"/>
          <w:sz w:val="28"/>
          <w:szCs w:val="28"/>
        </w:rPr>
        <w:t>наДону</w:t>
      </w:r>
      <w:proofErr w:type="spellEnd"/>
      <w:r w:rsidRPr="0078063A">
        <w:rPr>
          <w:rFonts w:ascii="Times New Roman" w:hAnsi="Times New Roman" w:cs="Times New Roman"/>
          <w:sz w:val="28"/>
          <w:szCs w:val="28"/>
        </w:rPr>
        <w:t xml:space="preserve">). – Таганрог: Издательство Южного федерального университета. – 2019. – С. 477-483. 50 </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29. </w:t>
      </w:r>
      <w:proofErr w:type="spellStart"/>
      <w:r w:rsidRPr="0078063A">
        <w:rPr>
          <w:rFonts w:ascii="Times New Roman" w:hAnsi="Times New Roman" w:cs="Times New Roman"/>
          <w:sz w:val="28"/>
          <w:szCs w:val="28"/>
        </w:rPr>
        <w:t>Батуркин</w:t>
      </w:r>
      <w:proofErr w:type="spellEnd"/>
      <w:r w:rsidRPr="0078063A">
        <w:rPr>
          <w:rFonts w:ascii="Times New Roman" w:hAnsi="Times New Roman" w:cs="Times New Roman"/>
          <w:sz w:val="28"/>
          <w:szCs w:val="28"/>
        </w:rPr>
        <w:t xml:space="preserve">, С. А., </w:t>
      </w:r>
      <w:proofErr w:type="spellStart"/>
      <w:r w:rsidRPr="0078063A">
        <w:rPr>
          <w:rFonts w:ascii="Times New Roman" w:hAnsi="Times New Roman" w:cs="Times New Roman"/>
          <w:sz w:val="28"/>
          <w:szCs w:val="28"/>
        </w:rPr>
        <w:t>Скунцев</w:t>
      </w:r>
      <w:proofErr w:type="spellEnd"/>
      <w:r w:rsidRPr="0078063A">
        <w:rPr>
          <w:rFonts w:ascii="Times New Roman" w:hAnsi="Times New Roman" w:cs="Times New Roman"/>
          <w:sz w:val="28"/>
          <w:szCs w:val="28"/>
        </w:rPr>
        <w:t>, А. А. Использование ERP-систем как инструмента управления качеством в образовательных учреждениях // ЭКОНОМИНФО. – 2007. – № 7. – С.96-98.</w:t>
      </w:r>
    </w:p>
    <w:p w:rsidR="0078063A"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 xml:space="preserve"> 30. Голландцев, Ю. А., </w:t>
      </w:r>
      <w:proofErr w:type="spellStart"/>
      <w:r w:rsidRPr="0078063A">
        <w:rPr>
          <w:rFonts w:ascii="Times New Roman" w:hAnsi="Times New Roman" w:cs="Times New Roman"/>
          <w:sz w:val="28"/>
          <w:szCs w:val="28"/>
        </w:rPr>
        <w:t>Дубенецкий</w:t>
      </w:r>
      <w:proofErr w:type="spellEnd"/>
      <w:r w:rsidRPr="0078063A">
        <w:rPr>
          <w:rFonts w:ascii="Times New Roman" w:hAnsi="Times New Roman" w:cs="Times New Roman"/>
          <w:sz w:val="28"/>
          <w:szCs w:val="28"/>
        </w:rPr>
        <w:t xml:space="preserve">, В.А. О возможности применения информационных систем класса ERP для управления учебным процессом в вузе // Научно-технические ведомости Санкт-Петербургского государственного политехнического университета. Информатика. Телекоммуникации. Управление. – 2009. – № 6 (91). – С. 177-188. </w:t>
      </w:r>
    </w:p>
    <w:p w:rsidR="0078063A" w:rsidRPr="006E4AFD" w:rsidRDefault="0078063A" w:rsidP="006E4AFD">
      <w:pPr>
        <w:jc w:val="both"/>
        <w:rPr>
          <w:rFonts w:ascii="Times New Roman" w:hAnsi="Times New Roman" w:cs="Times New Roman"/>
          <w:sz w:val="28"/>
          <w:szCs w:val="28"/>
        </w:rPr>
      </w:pPr>
      <w:r w:rsidRPr="0078063A">
        <w:rPr>
          <w:rFonts w:ascii="Times New Roman" w:hAnsi="Times New Roman" w:cs="Times New Roman"/>
          <w:sz w:val="28"/>
          <w:szCs w:val="28"/>
        </w:rPr>
        <w:t>31. Матвеев, И. А. Компоненты ERP-системы вуза и их роль в системе управления // Молодой ученый. – 2016.  – № 6 (110). – С. 501-504. 32. Терехов, И. В. Нужна ли вузу ERP-система?» – Текст: электронный. –  . – URL: http://gcon.pstu.ru/pedsovet/fair/cat/obsh/konf/Tezis/razd2/53.htm (дата обращения: 24.12.2021). 51</w:t>
      </w:r>
    </w:p>
    <w:sectPr w:rsidR="0078063A" w:rsidRPr="006E4AF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AFD"/>
    <w:rsid w:val="003E005C"/>
    <w:rsid w:val="006E4AFD"/>
    <w:rsid w:val="0078063A"/>
    <w:rsid w:val="00A90C5B"/>
    <w:rsid w:val="00A943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187A56-3011-4B56-9EDA-BEF58260A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6E4AFD"/>
    <w:pPr>
      <w:spacing w:after="200" w:line="240" w:lineRule="auto"/>
    </w:pPr>
    <w:rPr>
      <w:i/>
      <w:iCs/>
      <w:color w:val="44546A" w:themeColor="text2"/>
      <w:sz w:val="18"/>
      <w:szCs w:val="18"/>
    </w:rPr>
  </w:style>
  <w:style w:type="paragraph" w:styleId="a4">
    <w:name w:val="List Paragraph"/>
    <w:basedOn w:val="a"/>
    <w:uiPriority w:val="34"/>
    <w:qFormat/>
    <w:rsid w:val="003E00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4344</Words>
  <Characters>24764</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И. Озерова</dc:creator>
  <cp:keywords/>
  <dc:description/>
  <cp:lastModifiedBy>Марина И. Озерова</cp:lastModifiedBy>
  <cp:revision>2</cp:revision>
  <dcterms:created xsi:type="dcterms:W3CDTF">2025-04-17T14:52:00Z</dcterms:created>
  <dcterms:modified xsi:type="dcterms:W3CDTF">2025-04-17T14:52:00Z</dcterms:modified>
</cp:coreProperties>
</file>