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4C6CC" w14:textId="77777777" w:rsidR="00544D92" w:rsidRPr="00EA78CB" w:rsidRDefault="00000000">
      <w:pPr>
        <w:pStyle w:val="1"/>
        <w:rPr>
          <w:rFonts w:ascii="Times New Roman" w:hAnsi="Times New Roman" w:cs="Times New Roman"/>
        </w:rPr>
      </w:pPr>
      <w:bookmarkStart w:id="0" w:name="иван-2026-01-27"/>
      <w:r w:rsidRPr="00EA78CB">
        <w:rPr>
          <w:rFonts w:ascii="Times New Roman" w:hAnsi="Times New Roman" w:cs="Times New Roman"/>
        </w:rPr>
        <w:t>Иван 2026-01-27</w:t>
      </w:r>
    </w:p>
    <w:p w14:paraId="6EEB3E39" w14:textId="77777777" w:rsidR="00544D92" w:rsidRPr="00EA78CB" w:rsidRDefault="006F3B69">
      <w:pPr>
        <w:rPr>
          <w:rFonts w:ascii="Times New Roman" w:hAnsi="Times New Roman" w:cs="Times New Roman"/>
        </w:rPr>
      </w:pPr>
      <w:r w:rsidRPr="006F3B69">
        <w:rPr>
          <w:rFonts w:ascii="Times New Roman" w:hAnsi="Times New Roman" w:cs="Times New Roman"/>
          <w:noProof/>
        </w:rPr>
        <w:pict w14:anchorId="7C48CCF3">
          <v:rect id="_x0000_i1025" alt="" style="width:415.2pt;height:.05pt;mso-width-percent:0;mso-height-percent:0;mso-width-percent:0;mso-height-percent:0" o:hrpct="920" o:hralign="center" o:hrstd="t" o:hr="t"/>
        </w:pict>
      </w:r>
    </w:p>
    <w:p w14:paraId="51BF00CD" w14:textId="77777777" w:rsidR="00544D92" w:rsidRPr="00EA78CB" w:rsidRDefault="00000000">
      <w:pPr>
        <w:pStyle w:val="21"/>
        <w:rPr>
          <w:rFonts w:ascii="Times New Roman" w:hAnsi="Times New Roman" w:cs="Times New Roman"/>
        </w:rPr>
      </w:pPr>
      <w:bookmarkStart w:id="1" w:name="протокол-медицинской-консультации"/>
      <w:r w:rsidRPr="00EA78CB">
        <w:rPr>
          <w:rFonts w:ascii="Times New Roman" w:hAnsi="Times New Roman" w:cs="Times New Roman"/>
        </w:rPr>
        <w:t>Протокол медицинской консультации</w:t>
      </w:r>
    </w:p>
    <w:p w14:paraId="278E8820" w14:textId="77777777" w:rsidR="00544D92" w:rsidRPr="00EA78CB" w:rsidRDefault="00000000">
      <w:pPr>
        <w:pStyle w:val="3"/>
        <w:rPr>
          <w:rFonts w:ascii="Times New Roman" w:hAnsi="Times New Roman" w:cs="Times New Roman"/>
        </w:rPr>
      </w:pPr>
      <w:bookmarkStart w:id="2" w:name="ананмнез"/>
      <w:r w:rsidRPr="00EA78CB">
        <w:rPr>
          <w:rFonts w:ascii="Times New Roman" w:hAnsi="Times New Roman" w:cs="Times New Roman"/>
        </w:rPr>
        <w:t>Ананмнез</w:t>
      </w:r>
    </w:p>
    <w:p w14:paraId="2208EA53" w14:textId="4B603D0C" w:rsidR="00544D92" w:rsidRPr="00EA78CB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Иван (Ваня), проживает временно в Белграде, планирует переезд в Париж.</w:t>
      </w:r>
    </w:p>
    <w:p w14:paraId="15A9FB97" w14:textId="77777777" w:rsidR="00544D92" w:rsidRPr="00EA78CB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Повод обращения: значительный набор массы тела (~+20 кг за ~1–1,5 года) на фоне смены/приема антидепрессантов; запрос на медикаментозную коррекцию веса.</w:t>
      </w:r>
    </w:p>
    <w:p w14:paraId="352587D4" w14:textId="77777777" w:rsidR="00544D92" w:rsidRPr="00EA78CB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Образ жизни: тренажерный зал 3 раза в неделю, кардио нерегулярно, ходит мало; часть времени заказывает еду (~50%).</w:t>
      </w:r>
    </w:p>
    <w:p w14:paraId="7BD89DCA" w14:textId="27D577CE" w:rsidR="00544D92" w:rsidRPr="00EA78CB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Сон: без проблем</w:t>
      </w:r>
    </w:p>
    <w:p w14:paraId="402A3D0D" w14:textId="77777777" w:rsidR="00544D92" w:rsidRPr="00EA78CB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Курение: сигареты, 1–2 пачки/день в отдельные периоды (вариабельно).</w:t>
      </w:r>
    </w:p>
    <w:p w14:paraId="2F750081" w14:textId="77777777" w:rsidR="00544D92" w:rsidRPr="00EA78CB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Алкоголь: от отсутствия до ежедневного употребления (например, бутылка пива/день в стрессовые периоды); эпизоды более интенсивного потребления при высокой нагрузке/тревоге.</w:t>
      </w:r>
    </w:p>
    <w:p w14:paraId="5C8D0EF9" w14:textId="77777777" w:rsidR="00544D92" w:rsidRPr="00EA78CB" w:rsidRDefault="00000000">
      <w:pPr>
        <w:pStyle w:val="3"/>
        <w:rPr>
          <w:rFonts w:ascii="Times New Roman" w:hAnsi="Times New Roman" w:cs="Times New Roman"/>
        </w:rPr>
      </w:pPr>
      <w:bookmarkStart w:id="3" w:name="сигналы-и-симптомы"/>
      <w:bookmarkEnd w:id="2"/>
      <w:r w:rsidRPr="00EA78CB">
        <w:rPr>
          <w:rFonts w:ascii="Times New Roman" w:hAnsi="Times New Roman" w:cs="Times New Roman"/>
        </w:rPr>
        <w:t>Сигналы и симптомы</w:t>
      </w:r>
    </w:p>
    <w:p w14:paraId="2A844505" w14:textId="5E86F50E" w:rsidR="00544D92" w:rsidRPr="00EA78CB" w:rsidRDefault="001D30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  <w:lang w:val="ru-RU"/>
        </w:rPr>
        <w:t>Ван</w:t>
      </w:r>
      <w:r w:rsidR="00EA78CB" w:rsidRPr="00EA78CB">
        <w:rPr>
          <w:rFonts w:ascii="Times New Roman" w:hAnsi="Times New Roman" w:cs="Times New Roman"/>
          <w:lang w:val="ru-RU"/>
        </w:rPr>
        <w:t>я</w:t>
      </w:r>
      <w:r w:rsidR="00000000" w:rsidRPr="00EA78CB">
        <w:rPr>
          <w:rFonts w:ascii="Times New Roman" w:hAnsi="Times New Roman" w:cs="Times New Roman"/>
        </w:rPr>
        <w:t xml:space="preserve"> отмечает:</w:t>
      </w:r>
    </w:p>
    <w:p w14:paraId="2F588D23" w14:textId="77777777" w:rsidR="00544D92" w:rsidRPr="00EA78CB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Набор веса до 101 кг (рост 190 см), комфортный вес ранее 80–86 кг.</w:t>
      </w:r>
    </w:p>
    <w:p w14:paraId="732B33A8" w14:textId="77777777" w:rsidR="00544D92" w:rsidRPr="00EA78CB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Изменение вкусовых предпочтений на фоне антидепрессантов — тяга к более жирной пище.</w:t>
      </w:r>
    </w:p>
    <w:p w14:paraId="5B6999DC" w14:textId="77777777" w:rsidR="00544D92" w:rsidRPr="00EA78CB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Отсутствие выраженной тяги к сладкому, редкое употребление сладкого (исключения — очень вкусное печенье).</w:t>
      </w:r>
    </w:p>
    <w:p w14:paraId="7D406110" w14:textId="77777777" w:rsidR="00544D92" w:rsidRPr="00EA78CB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Высокое потребление молока (1–2 л/день), кофе преимущественно как «молоко с кофе».</w:t>
      </w:r>
    </w:p>
    <w:p w14:paraId="29D8A258" w14:textId="77777777" w:rsidR="00544D92" w:rsidRPr="00EA78CB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Отрицания:</w:t>
      </w:r>
    </w:p>
    <w:p w14:paraId="76D8C349" w14:textId="77777777" w:rsidR="00544D92" w:rsidRPr="00EA78CB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Нет жалоб со стороны ЖКТ: боли, диспепсия; стул регулярный, оформленный.</w:t>
      </w:r>
    </w:p>
    <w:p w14:paraId="74C8C5FF" w14:textId="77777777" w:rsidR="00544D92" w:rsidRPr="00EA78CB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Нет проблем со сном в целом.</w:t>
      </w:r>
    </w:p>
    <w:p w14:paraId="5560B8DA" w14:textId="77777777" w:rsidR="00544D92" w:rsidRPr="00EA78CB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Нет перекусывания снеками/чипсами; без сахарных напитков (кроме меда в чае; кола без сахара).</w:t>
      </w:r>
    </w:p>
    <w:p w14:paraId="7AA06EB7" w14:textId="77777777" w:rsidR="00544D92" w:rsidRPr="00EA78CB" w:rsidRDefault="00000000">
      <w:pPr>
        <w:pStyle w:val="3"/>
        <w:rPr>
          <w:rFonts w:ascii="Times New Roman" w:hAnsi="Times New Roman" w:cs="Times New Roman"/>
        </w:rPr>
      </w:pPr>
      <w:bookmarkStart w:id="4" w:name="история-болезни-текущая"/>
      <w:bookmarkEnd w:id="3"/>
      <w:r w:rsidRPr="00EA78CB">
        <w:rPr>
          <w:rFonts w:ascii="Times New Roman" w:hAnsi="Times New Roman" w:cs="Times New Roman"/>
        </w:rPr>
        <w:t>История болезни текущая</w:t>
      </w:r>
    </w:p>
    <w:p w14:paraId="77C4556B" w14:textId="5DC72714" w:rsidR="00544D92" w:rsidRPr="00EA78CB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Психиатрическая терапия: за год сменено около 6 антидепрессантов (</w:t>
      </w:r>
      <w:r w:rsidR="001D30C0" w:rsidRPr="00EA78CB">
        <w:rPr>
          <w:rFonts w:ascii="Times New Roman" w:hAnsi="Times New Roman" w:cs="Times New Roman"/>
          <w:lang w:val="ru-RU"/>
        </w:rPr>
        <w:t>эс</w:t>
      </w:r>
      <w:r w:rsidRPr="00EA78CB">
        <w:rPr>
          <w:rFonts w:ascii="Times New Roman" w:hAnsi="Times New Roman" w:cs="Times New Roman"/>
          <w:lang w:val="ru-RU"/>
        </w:rPr>
        <w:t>циталопрам, , сертралин, венлафаксин; затем десвенлафаксин). Последние полгода — стабильно десвенлафаксин. Текущая доза десвенлафаксина 150 мг пролонгированного действия.</w:t>
      </w:r>
    </w:p>
    <w:p w14:paraId="420DDC23" w14:textId="12C305C2" w:rsidR="00544D92" w:rsidRPr="00EA78CB" w:rsidRDefault="001D30C0">
      <w:pPr>
        <w:pStyle w:val="Compact"/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lastRenderedPageBreak/>
        <w:t>Ваня</w:t>
      </w:r>
      <w:r w:rsidR="00000000" w:rsidRPr="00EA78CB">
        <w:rPr>
          <w:rFonts w:ascii="Times New Roman" w:hAnsi="Times New Roman" w:cs="Times New Roman"/>
          <w:lang w:val="ru-RU"/>
        </w:rPr>
        <w:t xml:space="preserve"> описывает непереносимость большинства СИОЗС (выраженная сонливость/седация), лучшая переносимость на десвенлафаксине.</w:t>
      </w:r>
    </w:p>
    <w:p w14:paraId="28C304B5" w14:textId="77777777" w:rsidR="00544D92" w:rsidRPr="00EA78CB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Масса тела: рост с ~80–88 кг до 101 кг за ~1–1,5 года. Колебания текущего веса в пределах ±3 кг.</w:t>
      </w:r>
    </w:p>
    <w:p w14:paraId="5C984CFF" w14:textId="77777777" w:rsidR="00544D92" w:rsidRPr="00EA78CB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Физическая активность: силовые тренировки 3 раза/нед; кардио эпизодически; низкая повседневная активность (мало ходит).</w:t>
      </w:r>
    </w:p>
    <w:p w14:paraId="59CECA25" w14:textId="77777777" w:rsidR="00544D92" w:rsidRPr="00EA78CB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 xml:space="preserve">Питание: основными приемами пищи, без тяги к сладкому, но увеличение доли жиров; высокое потребление молока; эпизоды </w:t>
      </w:r>
      <w:r w:rsidRPr="00EA78CB">
        <w:rPr>
          <w:rFonts w:ascii="Times New Roman" w:hAnsi="Times New Roman" w:cs="Times New Roman"/>
        </w:rPr>
        <w:t>KFC</w:t>
      </w:r>
      <w:r w:rsidRPr="00EA78CB">
        <w:rPr>
          <w:rFonts w:ascii="Times New Roman" w:hAnsi="Times New Roman" w:cs="Times New Roman"/>
          <w:lang w:val="ru-RU"/>
        </w:rPr>
        <w:t>/фастфуда.</w:t>
      </w:r>
    </w:p>
    <w:p w14:paraId="6D2DE2C7" w14:textId="77777777" w:rsidR="00544D92" w:rsidRPr="00EA78CB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Самостоятельные попытки коррекции веса: повышение белка, низкоуглеводные подходы/кето-периоды, контроль углеводов — без значимого устойчивого результата; без использования экстремальных методов (мочегонные, слабительные, рвота — отриц.).</w:t>
      </w:r>
    </w:p>
    <w:p w14:paraId="1461D75E" w14:textId="77777777" w:rsidR="00544D92" w:rsidRPr="00EA78CB" w:rsidRDefault="00000000">
      <w:pPr>
        <w:pStyle w:val="3"/>
        <w:rPr>
          <w:rFonts w:ascii="Times New Roman" w:hAnsi="Times New Roman" w:cs="Times New Roman"/>
        </w:rPr>
      </w:pPr>
      <w:bookmarkStart w:id="5" w:name="история-патологическая-предыдущая"/>
      <w:bookmarkEnd w:id="4"/>
      <w:r w:rsidRPr="00EA78CB">
        <w:rPr>
          <w:rFonts w:ascii="Times New Roman" w:hAnsi="Times New Roman" w:cs="Times New Roman"/>
        </w:rPr>
        <w:t>История патологическая предыдущая</w:t>
      </w:r>
    </w:p>
    <w:p w14:paraId="088FFA5B" w14:textId="77777777" w:rsidR="00544D92" w:rsidRPr="00EA78CB" w:rsidRDefault="00000000">
      <w:pPr>
        <w:numPr>
          <w:ilvl w:val="0"/>
          <w:numId w:val="11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Психиатрия: большой депрессивный эпизод ранее; текущая терапия десвенлафаксином (150 мг).</w:t>
      </w:r>
    </w:p>
    <w:p w14:paraId="16843A4C" w14:textId="77777777" w:rsidR="00544D92" w:rsidRPr="00EA78CB" w:rsidRDefault="00000000">
      <w:pPr>
        <w:numPr>
          <w:ilvl w:val="0"/>
          <w:numId w:val="11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Дерматология: курс изотретиноина (рокутан) в прошлом (около года).</w:t>
      </w:r>
    </w:p>
    <w:p w14:paraId="69BD22CA" w14:textId="77777777" w:rsidR="00544D92" w:rsidRPr="00EA78CB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Семейный анамнез:</w:t>
      </w:r>
    </w:p>
    <w:p w14:paraId="17EC8D88" w14:textId="77777777" w:rsidR="00544D92" w:rsidRPr="00EA78CB" w:rsidRDefault="00000000">
      <w:pPr>
        <w:pStyle w:val="Compact"/>
        <w:numPr>
          <w:ilvl w:val="1"/>
          <w:numId w:val="12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Рак щитовидной железы: отрицает.</w:t>
      </w:r>
    </w:p>
    <w:p w14:paraId="68FE4E54" w14:textId="5EC098C0" w:rsidR="00544D92" w:rsidRPr="00EA78CB" w:rsidRDefault="00000000">
      <w:pPr>
        <w:pStyle w:val="Compact"/>
        <w:numPr>
          <w:ilvl w:val="1"/>
          <w:numId w:val="12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Ожирение/избыточный вес в семье: без выраженного ожирения.</w:t>
      </w:r>
    </w:p>
    <w:p w14:paraId="7F0FE7FE" w14:textId="77777777" w:rsidR="00544D92" w:rsidRPr="00EA78CB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Острый панкреатит: отрицает.</w:t>
      </w:r>
    </w:p>
    <w:p w14:paraId="204408AA" w14:textId="77777777" w:rsidR="00544D92" w:rsidRPr="00EA78CB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Аллергии: не сообщались.</w:t>
      </w:r>
    </w:p>
    <w:p w14:paraId="6D0D324E" w14:textId="77777777" w:rsidR="00544D92" w:rsidRPr="00EA78CB" w:rsidRDefault="00000000">
      <w:pPr>
        <w:numPr>
          <w:ilvl w:val="0"/>
          <w:numId w:val="12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Минимальный вес: 70 кг (в школьный/студенческий период, дискомфортно).</w:t>
      </w:r>
    </w:p>
    <w:p w14:paraId="2E4FBE4B" w14:textId="252323D4" w:rsidR="00544D92" w:rsidRPr="00EA78CB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Комфортный вес: 8</w:t>
      </w:r>
      <w:r w:rsidR="001D30C0" w:rsidRPr="00EA78CB">
        <w:rPr>
          <w:rFonts w:ascii="Times New Roman" w:hAnsi="Times New Roman" w:cs="Times New Roman"/>
          <w:lang w:val="ru-RU"/>
        </w:rPr>
        <w:t>5</w:t>
      </w:r>
      <w:r w:rsidRPr="00EA78CB">
        <w:rPr>
          <w:rFonts w:ascii="Times New Roman" w:hAnsi="Times New Roman" w:cs="Times New Roman"/>
        </w:rPr>
        <w:t>–86 кг.</w:t>
      </w:r>
    </w:p>
    <w:p w14:paraId="44440290" w14:textId="77777777" w:rsidR="00544D92" w:rsidRPr="00EA78CB" w:rsidRDefault="00000000">
      <w:pPr>
        <w:pStyle w:val="3"/>
        <w:rPr>
          <w:rFonts w:ascii="Times New Roman" w:hAnsi="Times New Roman" w:cs="Times New Roman"/>
        </w:rPr>
      </w:pPr>
      <w:bookmarkStart w:id="6" w:name="экзамены"/>
      <w:bookmarkEnd w:id="5"/>
      <w:r w:rsidRPr="00EA78CB">
        <w:rPr>
          <w:rFonts w:ascii="Times New Roman" w:hAnsi="Times New Roman" w:cs="Times New Roman"/>
        </w:rPr>
        <w:t>Экзамены</w:t>
      </w:r>
    </w:p>
    <w:p w14:paraId="00231473" w14:textId="77777777" w:rsidR="00544D92" w:rsidRPr="00EA78CB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Назначено (для выполнения):</w:t>
      </w:r>
    </w:p>
    <w:p w14:paraId="5CD433DA" w14:textId="77777777" w:rsidR="00544D92" w:rsidRPr="00EA78CB" w:rsidRDefault="00000000">
      <w:pPr>
        <w:pStyle w:val="Compact"/>
        <w:numPr>
          <w:ilvl w:val="1"/>
          <w:numId w:val="14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Общий анализ крови.</w:t>
      </w:r>
    </w:p>
    <w:p w14:paraId="53D61540" w14:textId="70C129B1" w:rsidR="00544D92" w:rsidRPr="00EA78CB" w:rsidRDefault="00000000">
      <w:pPr>
        <w:pStyle w:val="Compact"/>
        <w:numPr>
          <w:ilvl w:val="1"/>
          <w:numId w:val="14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  <w:lang w:val="ru-RU"/>
        </w:rPr>
        <w:t>Биохимия</w:t>
      </w:r>
      <w:r w:rsidRPr="00EA78CB">
        <w:rPr>
          <w:rFonts w:ascii="Times New Roman" w:hAnsi="Times New Roman" w:cs="Times New Roman"/>
        </w:rPr>
        <w:t xml:space="preserve">: </w:t>
      </w:r>
      <w:r w:rsidRPr="00EA78CB">
        <w:rPr>
          <w:rFonts w:ascii="Times New Roman" w:hAnsi="Times New Roman" w:cs="Times New Roman"/>
          <w:lang w:val="ru-RU"/>
        </w:rPr>
        <w:t>глюкоза</w:t>
      </w:r>
      <w:r w:rsidR="001D30C0" w:rsidRPr="00EA78CB">
        <w:rPr>
          <w:rFonts w:ascii="Times New Roman" w:hAnsi="Times New Roman" w:cs="Times New Roman"/>
        </w:rPr>
        <w:t xml:space="preserve"> </w:t>
      </w:r>
      <w:r w:rsidR="001D30C0" w:rsidRPr="00EA78CB">
        <w:rPr>
          <w:rFonts w:ascii="Times New Roman" w:hAnsi="Times New Roman" w:cs="Times New Roman"/>
          <w:lang w:val="ru-RU"/>
        </w:rPr>
        <w:t>натощак</w:t>
      </w:r>
      <w:r w:rsidRPr="00EA78CB">
        <w:rPr>
          <w:rFonts w:ascii="Times New Roman" w:hAnsi="Times New Roman" w:cs="Times New Roman"/>
        </w:rPr>
        <w:t xml:space="preserve">, </w:t>
      </w:r>
      <w:r w:rsidRPr="00EA78CB">
        <w:rPr>
          <w:rFonts w:ascii="Times New Roman" w:hAnsi="Times New Roman" w:cs="Times New Roman"/>
          <w:lang w:val="ru-RU"/>
        </w:rPr>
        <w:t>липидный</w:t>
      </w:r>
      <w:r w:rsidRPr="00EA78CB">
        <w:rPr>
          <w:rFonts w:ascii="Times New Roman" w:hAnsi="Times New Roman" w:cs="Times New Roman"/>
        </w:rPr>
        <w:t xml:space="preserve"> </w:t>
      </w:r>
      <w:r w:rsidRPr="00EA78CB">
        <w:rPr>
          <w:rFonts w:ascii="Times New Roman" w:hAnsi="Times New Roman" w:cs="Times New Roman"/>
          <w:lang w:val="ru-RU"/>
        </w:rPr>
        <w:t>профиль</w:t>
      </w:r>
      <w:r w:rsidRPr="00EA78CB">
        <w:rPr>
          <w:rFonts w:ascii="Times New Roman" w:hAnsi="Times New Roman" w:cs="Times New Roman"/>
        </w:rPr>
        <w:t xml:space="preserve"> (</w:t>
      </w:r>
      <w:r w:rsidRPr="00EA78CB">
        <w:rPr>
          <w:rFonts w:ascii="Times New Roman" w:hAnsi="Times New Roman" w:cs="Times New Roman"/>
          <w:lang w:val="ru-RU"/>
        </w:rPr>
        <w:t>ХС</w:t>
      </w:r>
      <w:r w:rsidRPr="00EA78CB">
        <w:rPr>
          <w:rFonts w:ascii="Times New Roman" w:hAnsi="Times New Roman" w:cs="Times New Roman"/>
        </w:rPr>
        <w:t xml:space="preserve"> </w:t>
      </w:r>
      <w:r w:rsidRPr="00EA78CB">
        <w:rPr>
          <w:rFonts w:ascii="Times New Roman" w:hAnsi="Times New Roman" w:cs="Times New Roman"/>
          <w:lang w:val="ru-RU"/>
        </w:rPr>
        <w:t>общий</w:t>
      </w:r>
      <w:r w:rsidRPr="00EA78CB">
        <w:rPr>
          <w:rFonts w:ascii="Times New Roman" w:hAnsi="Times New Roman" w:cs="Times New Roman"/>
        </w:rPr>
        <w:t xml:space="preserve">, </w:t>
      </w:r>
      <w:r w:rsidRPr="00EA78CB">
        <w:rPr>
          <w:rFonts w:ascii="Times New Roman" w:hAnsi="Times New Roman" w:cs="Times New Roman"/>
          <w:lang w:val="ru-RU"/>
        </w:rPr>
        <w:t>ЛПНП</w:t>
      </w:r>
      <w:r w:rsidRPr="00EA78CB">
        <w:rPr>
          <w:rFonts w:ascii="Times New Roman" w:hAnsi="Times New Roman" w:cs="Times New Roman"/>
        </w:rPr>
        <w:t xml:space="preserve">, </w:t>
      </w:r>
      <w:r w:rsidRPr="00EA78CB">
        <w:rPr>
          <w:rFonts w:ascii="Times New Roman" w:hAnsi="Times New Roman" w:cs="Times New Roman"/>
          <w:lang w:val="ru-RU"/>
        </w:rPr>
        <w:t>ЛПВП</w:t>
      </w:r>
      <w:r w:rsidRPr="00EA78CB">
        <w:rPr>
          <w:rFonts w:ascii="Times New Roman" w:hAnsi="Times New Roman" w:cs="Times New Roman"/>
        </w:rPr>
        <w:t xml:space="preserve">, </w:t>
      </w:r>
      <w:r w:rsidRPr="00EA78CB">
        <w:rPr>
          <w:rFonts w:ascii="Times New Roman" w:hAnsi="Times New Roman" w:cs="Times New Roman"/>
          <w:lang w:val="ru-RU"/>
        </w:rPr>
        <w:t>триглицериды</w:t>
      </w:r>
      <w:r w:rsidRPr="00EA78CB">
        <w:rPr>
          <w:rFonts w:ascii="Times New Roman" w:hAnsi="Times New Roman" w:cs="Times New Roman"/>
        </w:rPr>
        <w:t xml:space="preserve">), </w:t>
      </w:r>
      <w:r w:rsidRPr="00EA78CB">
        <w:rPr>
          <w:rFonts w:ascii="Times New Roman" w:hAnsi="Times New Roman" w:cs="Times New Roman"/>
          <w:lang w:val="ru-RU"/>
        </w:rPr>
        <w:t>печеночные</w:t>
      </w:r>
      <w:r w:rsidRPr="00EA78CB">
        <w:rPr>
          <w:rFonts w:ascii="Times New Roman" w:hAnsi="Times New Roman" w:cs="Times New Roman"/>
        </w:rPr>
        <w:t xml:space="preserve"> </w:t>
      </w:r>
      <w:r w:rsidRPr="00EA78CB">
        <w:rPr>
          <w:rFonts w:ascii="Times New Roman" w:hAnsi="Times New Roman" w:cs="Times New Roman"/>
          <w:lang w:val="ru-RU"/>
        </w:rPr>
        <w:t>ферменты</w:t>
      </w:r>
      <w:r w:rsidRPr="00EA78CB">
        <w:rPr>
          <w:rFonts w:ascii="Times New Roman" w:hAnsi="Times New Roman" w:cs="Times New Roman"/>
        </w:rPr>
        <w:t xml:space="preserve"> (ALT, AST), </w:t>
      </w:r>
      <w:r w:rsidRPr="00EA78CB">
        <w:rPr>
          <w:rFonts w:ascii="Times New Roman" w:hAnsi="Times New Roman" w:cs="Times New Roman"/>
          <w:lang w:val="ru-RU"/>
        </w:rPr>
        <w:t>креатинин</w:t>
      </w:r>
      <w:r w:rsidRPr="00EA78CB">
        <w:rPr>
          <w:rFonts w:ascii="Times New Roman" w:hAnsi="Times New Roman" w:cs="Times New Roman"/>
        </w:rPr>
        <w:t xml:space="preserve">, </w:t>
      </w:r>
      <w:r w:rsidRPr="00EA78CB">
        <w:rPr>
          <w:rFonts w:ascii="Times New Roman" w:hAnsi="Times New Roman" w:cs="Times New Roman"/>
          <w:lang w:val="ru-RU"/>
        </w:rPr>
        <w:t>мочевина</w:t>
      </w:r>
      <w:r w:rsidR="001D30C0" w:rsidRPr="00EA78CB">
        <w:rPr>
          <w:rFonts w:ascii="Times New Roman" w:hAnsi="Times New Roman" w:cs="Times New Roman"/>
        </w:rPr>
        <w:t xml:space="preserve">, </w:t>
      </w:r>
      <w:r w:rsidR="001D30C0" w:rsidRPr="00EA78CB">
        <w:rPr>
          <w:rFonts w:ascii="Times New Roman" w:hAnsi="Times New Roman" w:cs="Times New Roman"/>
          <w:lang w:val="ru-RU"/>
        </w:rPr>
        <w:t>ферритин</w:t>
      </w:r>
      <w:r w:rsidR="001D30C0" w:rsidRPr="00EA78CB">
        <w:rPr>
          <w:rFonts w:ascii="Times New Roman" w:hAnsi="Times New Roman" w:cs="Times New Roman"/>
        </w:rPr>
        <w:t xml:space="preserve">, </w:t>
      </w:r>
      <w:r w:rsidR="001D30C0" w:rsidRPr="00EA78CB">
        <w:rPr>
          <w:rFonts w:ascii="Times New Roman" w:hAnsi="Times New Roman" w:cs="Times New Roman"/>
          <w:lang w:val="ru-RU"/>
        </w:rPr>
        <w:t>витамин</w:t>
      </w:r>
      <w:r w:rsidR="001D30C0" w:rsidRPr="00EA78CB">
        <w:rPr>
          <w:rFonts w:ascii="Times New Roman" w:hAnsi="Times New Roman" w:cs="Times New Roman"/>
        </w:rPr>
        <w:t xml:space="preserve"> </w:t>
      </w:r>
      <w:r w:rsidR="001D30C0" w:rsidRPr="00EA78CB">
        <w:rPr>
          <w:rFonts w:ascii="Times New Roman" w:hAnsi="Times New Roman" w:cs="Times New Roman"/>
          <w:lang w:val="ru-RU"/>
        </w:rPr>
        <w:t>Д</w:t>
      </w:r>
      <w:r w:rsidR="001D30C0" w:rsidRPr="00EA78CB">
        <w:rPr>
          <w:rFonts w:ascii="Times New Roman" w:hAnsi="Times New Roman" w:cs="Times New Roman"/>
        </w:rPr>
        <w:t xml:space="preserve">, B12 </w:t>
      </w:r>
      <w:r w:rsidR="001D30C0" w:rsidRPr="00EA78CB">
        <w:rPr>
          <w:rFonts w:ascii="Times New Roman" w:hAnsi="Times New Roman" w:cs="Times New Roman"/>
          <w:lang w:val="ru-RU"/>
        </w:rPr>
        <w:t>витамин</w:t>
      </w:r>
      <w:r w:rsidR="001D30C0" w:rsidRPr="00EA78CB">
        <w:rPr>
          <w:rFonts w:ascii="Times New Roman" w:hAnsi="Times New Roman" w:cs="Times New Roman"/>
        </w:rPr>
        <w:t xml:space="preserve">, </w:t>
      </w:r>
      <w:r w:rsidR="001D30C0" w:rsidRPr="00EA78CB">
        <w:rPr>
          <w:rFonts w:ascii="Times New Roman" w:hAnsi="Times New Roman" w:cs="Times New Roman"/>
          <w:lang w:val="ru-RU"/>
        </w:rPr>
        <w:t>ТТГ</w:t>
      </w:r>
      <w:r w:rsidR="001D30C0" w:rsidRPr="00EA78CB">
        <w:rPr>
          <w:rFonts w:ascii="Times New Roman" w:hAnsi="Times New Roman" w:cs="Times New Roman"/>
        </w:rPr>
        <w:t xml:space="preserve"> </w:t>
      </w:r>
    </w:p>
    <w:p w14:paraId="6768CFEE" w14:textId="77777777" w:rsidR="001D30C0" w:rsidRPr="00EA78CB" w:rsidRDefault="001D30C0" w:rsidP="001D30C0">
      <w:pPr>
        <w:pStyle w:val="p1"/>
        <w:numPr>
          <w:ilvl w:val="0"/>
          <w:numId w:val="14"/>
        </w:numPr>
      </w:pPr>
      <w:r w:rsidRPr="00EA78CB">
        <w:rPr>
          <w:b/>
          <w:bCs/>
        </w:rPr>
        <w:t>Complete blood count (CBC).</w:t>
      </w:r>
    </w:p>
    <w:p w14:paraId="3AFDC935" w14:textId="77777777" w:rsidR="001D30C0" w:rsidRPr="00EA78CB" w:rsidRDefault="001D30C0" w:rsidP="001D30C0">
      <w:pPr>
        <w:pStyle w:val="p1"/>
        <w:numPr>
          <w:ilvl w:val="0"/>
          <w:numId w:val="14"/>
        </w:numPr>
      </w:pPr>
      <w:r w:rsidRPr="00EA78CB">
        <w:rPr>
          <w:rStyle w:val="s1"/>
          <w:b/>
          <w:bCs/>
        </w:rPr>
        <w:t>Biochemistry:</w:t>
      </w:r>
      <w:r w:rsidRPr="00EA78CB">
        <w:t xml:space="preserve"> fasting glucose; lipid profile (total cholesterol, LDL, HDL, triglycerides); liver enzymes (ALT, AST); creatinine; urea; ferritin; vitamin D; vitamin B12; TSH (thyroid-stimulating hormone).</w:t>
      </w:r>
    </w:p>
    <w:p w14:paraId="238C9A2D" w14:textId="77777777" w:rsidR="001D30C0" w:rsidRPr="00EA78CB" w:rsidRDefault="001D30C0" w:rsidP="001D30C0">
      <w:pPr>
        <w:pStyle w:val="Compact"/>
        <w:ind w:left="720"/>
        <w:rPr>
          <w:rFonts w:ascii="Times New Roman" w:hAnsi="Times New Roman" w:cs="Times New Roman"/>
        </w:rPr>
      </w:pPr>
    </w:p>
    <w:p w14:paraId="557A6CA9" w14:textId="77777777" w:rsidR="00544D92" w:rsidRPr="00EA78CB" w:rsidRDefault="00000000" w:rsidP="001D30C0">
      <w:p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Обоснование: курение, депрессия, набор веса — исключение гипергликемии/дислипидемии/метаболических нарушений.</w:t>
      </w:r>
    </w:p>
    <w:p w14:paraId="54A773B9" w14:textId="77777777" w:rsidR="00544D92" w:rsidRPr="00EA78CB" w:rsidRDefault="00000000">
      <w:pPr>
        <w:pStyle w:val="3"/>
        <w:rPr>
          <w:rFonts w:ascii="Times New Roman" w:hAnsi="Times New Roman" w:cs="Times New Roman"/>
        </w:rPr>
      </w:pPr>
      <w:bookmarkStart w:id="7" w:name="физикальное-обследование"/>
      <w:bookmarkEnd w:id="6"/>
      <w:r w:rsidRPr="00EA78CB">
        <w:rPr>
          <w:rFonts w:ascii="Times New Roman" w:hAnsi="Times New Roman" w:cs="Times New Roman"/>
        </w:rPr>
        <w:lastRenderedPageBreak/>
        <w:t>Физикальное обследование</w:t>
      </w:r>
    </w:p>
    <w:p w14:paraId="643D61AD" w14:textId="77777777" w:rsidR="00544D92" w:rsidRPr="00EA78CB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Антропометрия (со слов):</w:t>
      </w:r>
    </w:p>
    <w:p w14:paraId="21D90629" w14:textId="77777777" w:rsidR="00544D92" w:rsidRPr="00EA78CB" w:rsidRDefault="00000000">
      <w:pPr>
        <w:pStyle w:val="Compact"/>
        <w:numPr>
          <w:ilvl w:val="1"/>
          <w:numId w:val="16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Рост: 190 см.</w:t>
      </w:r>
    </w:p>
    <w:p w14:paraId="1DCE2458" w14:textId="77777777" w:rsidR="00544D92" w:rsidRPr="00EA78CB" w:rsidRDefault="00000000">
      <w:pPr>
        <w:pStyle w:val="Compact"/>
        <w:numPr>
          <w:ilvl w:val="1"/>
          <w:numId w:val="16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Вес: 101 кг.</w:t>
      </w:r>
    </w:p>
    <w:p w14:paraId="413224BB" w14:textId="0DB21CD6" w:rsidR="00544D92" w:rsidRPr="00EA78CB" w:rsidRDefault="00000000" w:rsidP="001D30C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  <w:lang w:val="ru-RU"/>
        </w:rPr>
        <w:t xml:space="preserve">Расчет ИМТ (по данным): ~28,0 (избыточная масса). </w:t>
      </w:r>
      <w:bookmarkStart w:id="8" w:name="гипотезы-диагностические"/>
      <w:bookmarkEnd w:id="7"/>
      <w:r w:rsidRPr="00EA78CB">
        <w:rPr>
          <w:rFonts w:ascii="Times New Roman" w:hAnsi="Times New Roman" w:cs="Times New Roman"/>
        </w:rPr>
        <w:t>Гипотезы диагностические</w:t>
      </w:r>
    </w:p>
    <w:p w14:paraId="3BB7E490" w14:textId="77777777" w:rsidR="00544D92" w:rsidRPr="00EA78CB" w:rsidRDefault="00000000">
      <w:pPr>
        <w:numPr>
          <w:ilvl w:val="0"/>
          <w:numId w:val="17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Избыточная масса тела с набором ~20 кг за 1–1,5 года на фоне:</w:t>
      </w:r>
    </w:p>
    <w:p w14:paraId="18C83EDB" w14:textId="77777777" w:rsidR="00544D92" w:rsidRPr="00EA78CB" w:rsidRDefault="00000000">
      <w:pPr>
        <w:pStyle w:val="Compact"/>
        <w:numPr>
          <w:ilvl w:val="1"/>
          <w:numId w:val="18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Сдвига пищевых предпочтений к жирной пище, вероятно связанного с психофармакотерапией (возможное влияние на гистаминовые рецепторы/аппетит).</w:t>
      </w:r>
    </w:p>
    <w:p w14:paraId="55202987" w14:textId="77777777" w:rsidR="00544D92" w:rsidRPr="00EA78CB" w:rsidRDefault="00000000">
      <w:pPr>
        <w:pStyle w:val="Compact"/>
        <w:numPr>
          <w:ilvl w:val="1"/>
          <w:numId w:val="18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Низкой повседневной активности.</w:t>
      </w:r>
    </w:p>
    <w:p w14:paraId="4DE6154E" w14:textId="77777777" w:rsidR="00544D92" w:rsidRPr="00EA78CB" w:rsidRDefault="00000000">
      <w:pPr>
        <w:pStyle w:val="Compact"/>
        <w:numPr>
          <w:ilvl w:val="1"/>
          <w:numId w:val="18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Психологических факторов (стресс, тревога), эпизодического увеличения алкоголя.</w:t>
      </w:r>
    </w:p>
    <w:p w14:paraId="0ECC3572" w14:textId="77777777" w:rsidR="00544D92" w:rsidRPr="00EA78CB" w:rsidRDefault="0000000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Сопутствующие риски:</w:t>
      </w:r>
    </w:p>
    <w:p w14:paraId="4B2AFD4D" w14:textId="77777777" w:rsidR="00544D92" w:rsidRPr="00EA78CB" w:rsidRDefault="00000000">
      <w:pPr>
        <w:pStyle w:val="Compact"/>
        <w:numPr>
          <w:ilvl w:val="1"/>
          <w:numId w:val="19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Метаболические нарушения (дислипидемия, нарушения углеводного обмена).</w:t>
      </w:r>
    </w:p>
    <w:p w14:paraId="4B44573A" w14:textId="77777777" w:rsidR="00544D92" w:rsidRPr="00EA78CB" w:rsidRDefault="00000000">
      <w:pPr>
        <w:pStyle w:val="Compact"/>
        <w:numPr>
          <w:ilvl w:val="1"/>
          <w:numId w:val="19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 xml:space="preserve">Риск панкреатита при сочетании алкоголя и терапии агонистами </w:t>
      </w:r>
      <w:r w:rsidRPr="00EA78CB">
        <w:rPr>
          <w:rFonts w:ascii="Times New Roman" w:hAnsi="Times New Roman" w:cs="Times New Roman"/>
        </w:rPr>
        <w:t>GLP</w:t>
      </w:r>
      <w:r w:rsidRPr="00EA78CB">
        <w:rPr>
          <w:rFonts w:ascii="Times New Roman" w:hAnsi="Times New Roman" w:cs="Times New Roman"/>
          <w:lang w:val="ru-RU"/>
        </w:rPr>
        <w:t>‑1.</w:t>
      </w:r>
    </w:p>
    <w:p w14:paraId="17D32743" w14:textId="09A7B339" w:rsidR="00544D92" w:rsidRPr="00EA78CB" w:rsidRDefault="001D30C0">
      <w:pPr>
        <w:pStyle w:val="3"/>
        <w:rPr>
          <w:rFonts w:ascii="Times New Roman" w:hAnsi="Times New Roman" w:cs="Times New Roman"/>
        </w:rPr>
      </w:pPr>
      <w:bookmarkStart w:id="9" w:name="кондукт-и-рекомендации"/>
      <w:bookmarkEnd w:id="8"/>
      <w:r w:rsidRPr="00EA78CB">
        <w:rPr>
          <w:rFonts w:ascii="Times New Roman" w:hAnsi="Times New Roman" w:cs="Times New Roman"/>
          <w:lang w:val="ru-RU"/>
        </w:rPr>
        <w:t>Р</w:t>
      </w:r>
      <w:r w:rsidR="00000000" w:rsidRPr="00EA78CB">
        <w:rPr>
          <w:rFonts w:ascii="Times New Roman" w:hAnsi="Times New Roman" w:cs="Times New Roman"/>
        </w:rPr>
        <w:t>екомендации</w:t>
      </w:r>
    </w:p>
    <w:p w14:paraId="1A95EAFE" w14:textId="77777777" w:rsidR="00544D92" w:rsidRPr="00EA78CB" w:rsidRDefault="00000000">
      <w:pPr>
        <w:numPr>
          <w:ilvl w:val="0"/>
          <w:numId w:val="20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 xml:space="preserve">Медикаментозная коррекция веса: назначение агониста </w:t>
      </w:r>
      <w:r w:rsidRPr="00EA78CB">
        <w:rPr>
          <w:rFonts w:ascii="Times New Roman" w:hAnsi="Times New Roman" w:cs="Times New Roman"/>
        </w:rPr>
        <w:t>GLP</w:t>
      </w:r>
      <w:r w:rsidRPr="00EA78CB">
        <w:rPr>
          <w:rFonts w:ascii="Times New Roman" w:hAnsi="Times New Roman" w:cs="Times New Roman"/>
          <w:lang w:val="ru-RU"/>
        </w:rPr>
        <w:t>‑1 — семаглутид.</w:t>
      </w:r>
    </w:p>
    <w:p w14:paraId="0464C7DA" w14:textId="0B759ADE" w:rsidR="00544D92" w:rsidRPr="00EA78CB" w:rsidRDefault="00000000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Схема т</w:t>
      </w:r>
      <w:r w:rsidR="001D30C0" w:rsidRPr="00EA78CB">
        <w:rPr>
          <w:rFonts w:ascii="Times New Roman" w:hAnsi="Times New Roman" w:cs="Times New Roman"/>
          <w:lang w:val="ru-RU"/>
        </w:rPr>
        <w:t>и</w:t>
      </w:r>
      <w:r w:rsidRPr="00EA78CB">
        <w:rPr>
          <w:rFonts w:ascii="Times New Roman" w:hAnsi="Times New Roman" w:cs="Times New Roman"/>
        </w:rPr>
        <w:t>тровки:</w:t>
      </w:r>
    </w:p>
    <w:p w14:paraId="2953A4CD" w14:textId="77777777" w:rsidR="00544D92" w:rsidRPr="00EA78CB" w:rsidRDefault="00000000">
      <w:pPr>
        <w:pStyle w:val="Compact"/>
        <w:numPr>
          <w:ilvl w:val="2"/>
          <w:numId w:val="22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0,25 мг 1 раз/нед на 4 недели.</w:t>
      </w:r>
    </w:p>
    <w:p w14:paraId="08E62591" w14:textId="77777777" w:rsidR="00544D92" w:rsidRPr="00EA78CB" w:rsidRDefault="00000000">
      <w:pPr>
        <w:pStyle w:val="Compact"/>
        <w:numPr>
          <w:ilvl w:val="2"/>
          <w:numId w:val="22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0,5 мг 1 раз/нед на следующие 4 недели.</w:t>
      </w:r>
    </w:p>
    <w:p w14:paraId="003BDE08" w14:textId="77777777" w:rsidR="00544D92" w:rsidRPr="00EA78CB" w:rsidRDefault="00000000">
      <w:pPr>
        <w:pStyle w:val="Compact"/>
        <w:numPr>
          <w:ilvl w:val="2"/>
          <w:numId w:val="22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1,0 мг 1 раз/нед далее (в Европе возможны дозы 1,7 мг → 2,4 мг для Вигови; в Белграде возможны ограничения доступности).</w:t>
      </w:r>
    </w:p>
    <w:p w14:paraId="13C18EC8" w14:textId="77777777" w:rsidR="00544D92" w:rsidRPr="00EA78CB" w:rsidRDefault="00000000">
      <w:pPr>
        <w:numPr>
          <w:ilvl w:val="1"/>
          <w:numId w:val="22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Альтернатива при недоступности семаглутида: лираглутид (ежедневные подкожные инъекции), эффективен, но примерно на 10% менее результативен по снижению веса.</w:t>
      </w:r>
    </w:p>
    <w:p w14:paraId="038F5924" w14:textId="77777777" w:rsidR="00544D92" w:rsidRPr="00EA78CB" w:rsidRDefault="0000000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Организационные моменты:</w:t>
      </w:r>
    </w:p>
    <w:p w14:paraId="2D5B6AB0" w14:textId="3DFC874A" w:rsidR="00544D92" w:rsidRPr="00EA78CB" w:rsidRDefault="00000000">
      <w:pPr>
        <w:pStyle w:val="Compact"/>
        <w:numPr>
          <w:ilvl w:val="1"/>
          <w:numId w:val="23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Рецепт: нужен ФИ (на англ.), дата рождения; при наличии —рецепт будет предоставлен для покупки в Белграде</w:t>
      </w:r>
    </w:p>
    <w:p w14:paraId="2718BF35" w14:textId="019906EF" w:rsidR="00544D92" w:rsidRPr="00EA78CB" w:rsidRDefault="00000000">
      <w:pPr>
        <w:pStyle w:val="Compact"/>
        <w:numPr>
          <w:ilvl w:val="1"/>
          <w:numId w:val="23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 xml:space="preserve">Приобретение: ориентироваться на доступность </w:t>
      </w:r>
      <w:r w:rsidR="001D30C0" w:rsidRPr="00EA78CB">
        <w:rPr>
          <w:rFonts w:ascii="Times New Roman" w:hAnsi="Times New Roman" w:cs="Times New Roman"/>
          <w:lang w:val="ru-RU"/>
        </w:rPr>
        <w:t>О</w:t>
      </w:r>
      <w:r w:rsidRPr="00EA78CB">
        <w:rPr>
          <w:rFonts w:ascii="Times New Roman" w:hAnsi="Times New Roman" w:cs="Times New Roman"/>
          <w:lang w:val="ru-RU"/>
        </w:rPr>
        <w:t>земпик/Вигови 1 мг; при отказе продаж — поиск альтернативных поставщиков</w:t>
      </w:r>
      <w:r w:rsidR="001D30C0" w:rsidRPr="00EA78CB">
        <w:rPr>
          <w:rFonts w:ascii="Times New Roman" w:hAnsi="Times New Roman" w:cs="Times New Roman"/>
          <w:lang w:val="ru-RU"/>
        </w:rPr>
        <w:t xml:space="preserve">. </w:t>
      </w:r>
    </w:p>
    <w:p w14:paraId="7B6C1510" w14:textId="77777777" w:rsidR="00544D92" w:rsidRPr="00EA78CB" w:rsidRDefault="00000000">
      <w:pPr>
        <w:pStyle w:val="Compact"/>
        <w:numPr>
          <w:ilvl w:val="1"/>
          <w:numId w:val="23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Фото препаратов после покупки — для фиксирования даты начала терапии.</w:t>
      </w:r>
    </w:p>
    <w:p w14:paraId="7C710B95" w14:textId="77777777" w:rsidR="00544D92" w:rsidRPr="00EA78CB" w:rsidRDefault="0000000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Мониторинг и связь:</w:t>
      </w:r>
    </w:p>
    <w:p w14:paraId="17D64E3D" w14:textId="77777777" w:rsidR="00544D92" w:rsidRPr="00EA78CB" w:rsidRDefault="00000000">
      <w:pPr>
        <w:pStyle w:val="Compact"/>
        <w:numPr>
          <w:ilvl w:val="1"/>
          <w:numId w:val="24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lastRenderedPageBreak/>
        <w:t>Контроль переносимости и побочных эффектов; связь с врачом при возникновении симптомов.</w:t>
      </w:r>
    </w:p>
    <w:p w14:paraId="13843E6C" w14:textId="77777777" w:rsidR="00544D92" w:rsidRPr="00EA78CB" w:rsidRDefault="00000000">
      <w:pPr>
        <w:pStyle w:val="Compact"/>
        <w:numPr>
          <w:ilvl w:val="1"/>
          <w:numId w:val="24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Повторный сеанс через 1,5 месяца от начала терапии для оценки эффективности и переносимости.</w:t>
      </w:r>
    </w:p>
    <w:p w14:paraId="535B7AEB" w14:textId="77777777" w:rsidR="00544D92" w:rsidRPr="00EA78CB" w:rsidRDefault="0000000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Диетологические рекомендации:</w:t>
      </w:r>
    </w:p>
    <w:p w14:paraId="7787605C" w14:textId="77777777" w:rsidR="00544D92" w:rsidRPr="00EA78CB" w:rsidRDefault="00000000">
      <w:pPr>
        <w:pStyle w:val="Compact"/>
        <w:numPr>
          <w:ilvl w:val="1"/>
          <w:numId w:val="25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Увеличить потребление белка до 1,3–1,5 г/кг массы тела/день (для сохранения мышечной массы на фоне терапии).</w:t>
      </w:r>
    </w:p>
    <w:p w14:paraId="1F88A535" w14:textId="5971EEA6" w:rsidR="00544D92" w:rsidRPr="00EA78CB" w:rsidRDefault="00000000">
      <w:pPr>
        <w:pStyle w:val="Compact"/>
        <w:numPr>
          <w:ilvl w:val="1"/>
          <w:numId w:val="25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Ограничить жиры, чтобы снизить риск тошноты/рвоты/диареи (соусы типа песто — ограничить).</w:t>
      </w:r>
    </w:p>
    <w:p w14:paraId="5836986D" w14:textId="02DD4AE6" w:rsidR="00544D92" w:rsidRPr="00EA78CB" w:rsidRDefault="00000000">
      <w:pPr>
        <w:pStyle w:val="Compact"/>
        <w:numPr>
          <w:ilvl w:val="1"/>
          <w:numId w:val="25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Продолжать основные приемы пищи</w:t>
      </w:r>
    </w:p>
    <w:p w14:paraId="44A70FC3" w14:textId="77777777" w:rsidR="00544D92" w:rsidRPr="00EA78CB" w:rsidRDefault="0000000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Физическая активность:</w:t>
      </w:r>
    </w:p>
    <w:p w14:paraId="5814878D" w14:textId="77777777" w:rsidR="00544D92" w:rsidRPr="00EA78CB" w:rsidRDefault="00000000">
      <w:pPr>
        <w:pStyle w:val="Compact"/>
        <w:numPr>
          <w:ilvl w:val="1"/>
          <w:numId w:val="26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Сохранить силовые тренировки 3×/нед.</w:t>
      </w:r>
    </w:p>
    <w:p w14:paraId="26A112A7" w14:textId="77777777" w:rsidR="00544D92" w:rsidRPr="00EA78CB" w:rsidRDefault="00000000">
      <w:pPr>
        <w:pStyle w:val="Compact"/>
        <w:numPr>
          <w:ilvl w:val="1"/>
          <w:numId w:val="26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Ввести регулярное умеренное кардио (по переносимости), увеличить повседневную активность (ходьба).</w:t>
      </w:r>
    </w:p>
    <w:p w14:paraId="0C554FC3" w14:textId="77777777" w:rsidR="00544D92" w:rsidRPr="00EA78CB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Алкоголь:</w:t>
      </w:r>
    </w:p>
    <w:p w14:paraId="3FE19D11" w14:textId="77777777" w:rsidR="00544D92" w:rsidRPr="00EA78CB" w:rsidRDefault="00000000">
      <w:pPr>
        <w:pStyle w:val="Compact"/>
        <w:numPr>
          <w:ilvl w:val="1"/>
          <w:numId w:val="27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 xml:space="preserve">Информирование о риске панкреатита при сочетании алкоголя и агонистов </w:t>
      </w:r>
      <w:r w:rsidRPr="00EA78CB">
        <w:rPr>
          <w:rFonts w:ascii="Times New Roman" w:hAnsi="Times New Roman" w:cs="Times New Roman"/>
        </w:rPr>
        <w:t>GLP</w:t>
      </w:r>
      <w:r w:rsidRPr="00EA78CB">
        <w:rPr>
          <w:rFonts w:ascii="Times New Roman" w:hAnsi="Times New Roman" w:cs="Times New Roman"/>
          <w:lang w:val="ru-RU"/>
        </w:rPr>
        <w:t>‑1.</w:t>
      </w:r>
    </w:p>
    <w:p w14:paraId="4D537BFA" w14:textId="46236F10" w:rsidR="00544D92" w:rsidRPr="00EA78CB" w:rsidRDefault="00000000">
      <w:pPr>
        <w:pStyle w:val="Compact"/>
        <w:numPr>
          <w:ilvl w:val="1"/>
          <w:numId w:val="27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Использовать «условно‑безопасные» дозировки и частоту (направлен</w:t>
      </w:r>
      <w:r w:rsidR="001D30C0" w:rsidRPr="00EA78CB">
        <w:rPr>
          <w:rFonts w:ascii="Times New Roman" w:hAnsi="Times New Roman" w:cs="Times New Roman"/>
          <w:lang w:val="ru-RU"/>
        </w:rPr>
        <w:t>а</w:t>
      </w:r>
      <w:r w:rsidRPr="00EA78CB">
        <w:rPr>
          <w:rFonts w:ascii="Times New Roman" w:hAnsi="Times New Roman" w:cs="Times New Roman"/>
          <w:lang w:val="ru-RU"/>
        </w:rPr>
        <w:t xml:space="preserve"> отдельной памяткой); при начале терапии — по возможности минимизировать/исключить.</w:t>
      </w:r>
    </w:p>
    <w:p w14:paraId="16C807C1" w14:textId="77777777" w:rsidR="00544D92" w:rsidRPr="00EA78CB" w:rsidRDefault="0000000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Курение:</w:t>
      </w:r>
    </w:p>
    <w:p w14:paraId="12DE3A1A" w14:textId="77777777" w:rsidR="00544D92" w:rsidRPr="00EA78CB" w:rsidRDefault="00000000">
      <w:pPr>
        <w:pStyle w:val="Compact"/>
        <w:numPr>
          <w:ilvl w:val="1"/>
          <w:numId w:val="28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Рекомендация по снижению/отказу; обсуждение с психиатром стратегии отказа переносится (решено не сейчас).</w:t>
      </w:r>
    </w:p>
    <w:p w14:paraId="7267B9C1" w14:textId="77777777" w:rsidR="00544D92" w:rsidRPr="00EA78CB" w:rsidRDefault="0000000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Время достижения целей:</w:t>
      </w:r>
    </w:p>
    <w:p w14:paraId="104E17CE" w14:textId="77777777" w:rsidR="00544D92" w:rsidRPr="00EA78CB" w:rsidRDefault="00000000">
      <w:pPr>
        <w:pStyle w:val="Compact"/>
        <w:numPr>
          <w:ilvl w:val="1"/>
          <w:numId w:val="29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План снижения веса: ориентировочно 8–9 месяцев.</w:t>
      </w:r>
    </w:p>
    <w:p w14:paraId="1EF3E286" w14:textId="58689366" w:rsidR="00544D92" w:rsidRPr="00EA78CB" w:rsidRDefault="00000000">
      <w:pPr>
        <w:pStyle w:val="Compact"/>
        <w:numPr>
          <w:ilvl w:val="1"/>
          <w:numId w:val="29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 xml:space="preserve">Темп: физиологический 2–3 кг/месяц, с приоритетом сохранения мышечной массы </w:t>
      </w:r>
    </w:p>
    <w:p w14:paraId="0D45FA5C" w14:textId="77777777" w:rsidR="00544D92" w:rsidRPr="00EA78CB" w:rsidRDefault="00000000">
      <w:pPr>
        <w:pStyle w:val="3"/>
        <w:rPr>
          <w:rFonts w:ascii="Times New Roman" w:hAnsi="Times New Roman" w:cs="Times New Roman"/>
        </w:rPr>
      </w:pPr>
      <w:bookmarkStart w:id="10" w:name="медикаменты-и-аллергии"/>
      <w:bookmarkEnd w:id="9"/>
      <w:r w:rsidRPr="00EA78CB">
        <w:rPr>
          <w:rFonts w:ascii="Times New Roman" w:hAnsi="Times New Roman" w:cs="Times New Roman"/>
        </w:rPr>
        <w:t>Медикаменты и аллергии</w:t>
      </w:r>
    </w:p>
    <w:p w14:paraId="50A2606E" w14:textId="77777777" w:rsidR="00544D92" w:rsidRPr="00EA78CB" w:rsidRDefault="0000000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Текущие препараты:</w:t>
      </w:r>
    </w:p>
    <w:p w14:paraId="005A40F8" w14:textId="77777777" w:rsidR="00544D92" w:rsidRPr="00EA78CB" w:rsidRDefault="00000000">
      <w:pPr>
        <w:pStyle w:val="Compact"/>
        <w:numPr>
          <w:ilvl w:val="1"/>
          <w:numId w:val="31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Десвенлафаксин 150 мг пролонг (ежедневно).</w:t>
      </w:r>
    </w:p>
    <w:p w14:paraId="217B17E1" w14:textId="77777777" w:rsidR="00544D92" w:rsidRPr="00EA78CB" w:rsidRDefault="0000000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Ранее:</w:t>
      </w:r>
    </w:p>
    <w:p w14:paraId="0A4FC58B" w14:textId="3EEBA10C" w:rsidR="00544D92" w:rsidRPr="00EA78CB" w:rsidRDefault="00000000">
      <w:pPr>
        <w:pStyle w:val="Compact"/>
        <w:numPr>
          <w:ilvl w:val="1"/>
          <w:numId w:val="32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Циталопрам, сертралин, венлафаксин; изотретиноин (рокутан) — курс год в прошлом.</w:t>
      </w:r>
    </w:p>
    <w:p w14:paraId="315A2D34" w14:textId="77777777" w:rsidR="00544D92" w:rsidRPr="00EA78CB" w:rsidRDefault="0000000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Назначаемые препараты:</w:t>
      </w:r>
    </w:p>
    <w:p w14:paraId="6B84F735" w14:textId="176AB2E4" w:rsidR="00544D92" w:rsidRPr="00EA78CB" w:rsidRDefault="00000000">
      <w:pPr>
        <w:numPr>
          <w:ilvl w:val="1"/>
          <w:numId w:val="33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Семаглутид (</w:t>
      </w:r>
      <w:r w:rsidR="001D30C0" w:rsidRPr="00EA78CB">
        <w:rPr>
          <w:rFonts w:ascii="Times New Roman" w:hAnsi="Times New Roman" w:cs="Times New Roman"/>
          <w:lang w:val="ru-RU"/>
        </w:rPr>
        <w:t>о</w:t>
      </w:r>
      <w:r w:rsidRPr="00EA78CB">
        <w:rPr>
          <w:rFonts w:ascii="Times New Roman" w:hAnsi="Times New Roman" w:cs="Times New Roman"/>
          <w:lang w:val="ru-RU"/>
        </w:rPr>
        <w:t>земпик/Вигови) по схеме тетровки (см. выше).</w:t>
      </w:r>
    </w:p>
    <w:p w14:paraId="670CABDB" w14:textId="77777777" w:rsidR="00544D92" w:rsidRPr="00EA78CB" w:rsidRDefault="00000000">
      <w:pPr>
        <w:numPr>
          <w:ilvl w:val="1"/>
          <w:numId w:val="33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Препараты «на всякий случай» для купирования побочных эффектов ЖКТ:</w:t>
      </w:r>
    </w:p>
    <w:p w14:paraId="6C29D748" w14:textId="77777777" w:rsidR="00544D92" w:rsidRPr="00EA78CB" w:rsidRDefault="00000000">
      <w:pPr>
        <w:pStyle w:val="Compact"/>
        <w:numPr>
          <w:ilvl w:val="2"/>
          <w:numId w:val="34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Форлакс (полиэтиленгликоль) — при запоре.</w:t>
      </w:r>
    </w:p>
    <w:p w14:paraId="1C34E67C" w14:textId="77777777" w:rsidR="00544D92" w:rsidRPr="00EA78CB" w:rsidRDefault="00000000">
      <w:pPr>
        <w:pStyle w:val="Compact"/>
        <w:numPr>
          <w:ilvl w:val="2"/>
          <w:numId w:val="34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Ондансетрон — при выраженной тошноте.</w:t>
      </w:r>
    </w:p>
    <w:p w14:paraId="347AEA28" w14:textId="77777777" w:rsidR="00544D92" w:rsidRPr="00EA78CB" w:rsidRDefault="00000000">
      <w:pPr>
        <w:pStyle w:val="Compact"/>
        <w:numPr>
          <w:ilvl w:val="2"/>
          <w:numId w:val="34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lastRenderedPageBreak/>
        <w:t>Лоперамид — при диарее.</w:t>
      </w:r>
    </w:p>
    <w:p w14:paraId="6A75C277" w14:textId="77777777" w:rsidR="00544D92" w:rsidRPr="00EA78CB" w:rsidRDefault="00000000">
      <w:pPr>
        <w:pStyle w:val="Compact"/>
        <w:numPr>
          <w:ilvl w:val="2"/>
          <w:numId w:val="34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Мебеверин или Тримедат — при спастической боли/дискомфорте.</w:t>
      </w:r>
    </w:p>
    <w:p w14:paraId="42B24970" w14:textId="77777777" w:rsidR="00544D92" w:rsidRPr="00EA78CB" w:rsidRDefault="00000000">
      <w:pPr>
        <w:pStyle w:val="Compact"/>
        <w:numPr>
          <w:ilvl w:val="2"/>
          <w:numId w:val="34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Симетикон — при метеоризме.</w:t>
      </w:r>
    </w:p>
    <w:p w14:paraId="4CB83157" w14:textId="77777777" w:rsidR="00544D92" w:rsidRPr="00EA78CB" w:rsidRDefault="0000000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Аллергии: не сообщались.</w:t>
      </w:r>
    </w:p>
    <w:p w14:paraId="5149C6C6" w14:textId="77777777" w:rsidR="00544D92" w:rsidRPr="00EA78CB" w:rsidRDefault="00000000">
      <w:pPr>
        <w:pStyle w:val="3"/>
        <w:rPr>
          <w:rFonts w:ascii="Times New Roman" w:hAnsi="Times New Roman" w:cs="Times New Roman"/>
        </w:rPr>
      </w:pPr>
      <w:bookmarkStart w:id="11" w:name="резюме-заключения-и-рекомендации-врача"/>
      <w:bookmarkEnd w:id="10"/>
      <w:r w:rsidRPr="00EA78CB">
        <w:rPr>
          <w:rFonts w:ascii="Times New Roman" w:hAnsi="Times New Roman" w:cs="Times New Roman"/>
        </w:rPr>
        <w:t>Резюме заключения и рекомендации врача</w:t>
      </w:r>
    </w:p>
    <w:p w14:paraId="165B708D" w14:textId="77777777" w:rsidR="00544D92" w:rsidRPr="00EA78CB" w:rsidRDefault="00000000">
      <w:pPr>
        <w:numPr>
          <w:ilvl w:val="0"/>
          <w:numId w:val="35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Основной фактор набора веса вероятнее связан с изменением пищевого поведения на фоне психофармакотерапии и снижением повседневной активности, а не прямым эффектом СИОЗС/СИОЗСиН (для десвенлафаксина/венлафаксина описано среднее повышение веса до ~6 кг; текущий рост массы тела превышает типичные значения).</w:t>
      </w:r>
    </w:p>
    <w:p w14:paraId="4CF983CC" w14:textId="6A5EFAAC" w:rsidR="00544D92" w:rsidRPr="00EA78CB" w:rsidRDefault="00000000">
      <w:pPr>
        <w:numPr>
          <w:ilvl w:val="0"/>
          <w:numId w:val="35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Назначена терапия семаглутидом с постепенной т</w:t>
      </w:r>
      <w:r w:rsidR="001D30C0" w:rsidRPr="00EA78CB">
        <w:rPr>
          <w:rFonts w:ascii="Times New Roman" w:hAnsi="Times New Roman" w:cs="Times New Roman"/>
          <w:lang w:val="ru-RU"/>
        </w:rPr>
        <w:t>и</w:t>
      </w:r>
      <w:r w:rsidRPr="00EA78CB">
        <w:rPr>
          <w:rFonts w:ascii="Times New Roman" w:hAnsi="Times New Roman" w:cs="Times New Roman"/>
          <w:lang w:val="ru-RU"/>
        </w:rPr>
        <w:t>тровкой для безопасной и устойчивой редукции массы тела; при недоступности — лираглутид.</w:t>
      </w:r>
    </w:p>
    <w:p w14:paraId="1B421A41" w14:textId="77777777" w:rsidR="00544D92" w:rsidRPr="00EA78CB" w:rsidRDefault="0000000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Ключевые акценты:</w:t>
      </w:r>
    </w:p>
    <w:p w14:paraId="51F5EDBA" w14:textId="77777777" w:rsidR="00544D92" w:rsidRPr="00EA78CB" w:rsidRDefault="00000000">
      <w:pPr>
        <w:pStyle w:val="Compact"/>
        <w:numPr>
          <w:ilvl w:val="1"/>
          <w:numId w:val="36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Белок 1,3–1,5 г/кг/день.</w:t>
      </w:r>
    </w:p>
    <w:p w14:paraId="62ADE8A9" w14:textId="77777777" w:rsidR="00544D92" w:rsidRPr="00EA78CB" w:rsidRDefault="00000000">
      <w:pPr>
        <w:pStyle w:val="Compact"/>
        <w:numPr>
          <w:ilvl w:val="1"/>
          <w:numId w:val="36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Ограничение жиров (особенно соусов типа песто).</w:t>
      </w:r>
    </w:p>
    <w:p w14:paraId="44C39168" w14:textId="77777777" w:rsidR="00544D92" w:rsidRPr="00EA78CB" w:rsidRDefault="00000000">
      <w:pPr>
        <w:pStyle w:val="Compact"/>
        <w:numPr>
          <w:ilvl w:val="1"/>
          <w:numId w:val="36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Сохранение силовых, добавление кардио и ходьбы.</w:t>
      </w:r>
    </w:p>
    <w:p w14:paraId="1DAE1FD8" w14:textId="77777777" w:rsidR="00544D92" w:rsidRPr="00EA78CB" w:rsidRDefault="00000000">
      <w:pPr>
        <w:pStyle w:val="Compact"/>
        <w:numPr>
          <w:ilvl w:val="1"/>
          <w:numId w:val="36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 xml:space="preserve">Контроль алкоголя (минимизация на фоне </w:t>
      </w:r>
      <w:r w:rsidRPr="00EA78CB">
        <w:rPr>
          <w:rFonts w:ascii="Times New Roman" w:hAnsi="Times New Roman" w:cs="Times New Roman"/>
        </w:rPr>
        <w:t>GLP</w:t>
      </w:r>
      <w:r w:rsidRPr="00EA78CB">
        <w:rPr>
          <w:rFonts w:ascii="Times New Roman" w:hAnsi="Times New Roman" w:cs="Times New Roman"/>
          <w:lang w:val="ru-RU"/>
        </w:rPr>
        <w:t>‑1).</w:t>
      </w:r>
    </w:p>
    <w:p w14:paraId="3C086BE0" w14:textId="77777777" w:rsidR="00544D92" w:rsidRPr="00EA78CB" w:rsidRDefault="00000000">
      <w:pPr>
        <w:pStyle w:val="Compact"/>
        <w:numPr>
          <w:ilvl w:val="1"/>
          <w:numId w:val="36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Лабораторный скрининг метаболических рисков.</w:t>
      </w:r>
    </w:p>
    <w:p w14:paraId="2A1F3204" w14:textId="4887C500" w:rsidR="00544D92" w:rsidRPr="00EA78CB" w:rsidRDefault="00000000">
      <w:pPr>
        <w:numPr>
          <w:ilvl w:val="0"/>
          <w:numId w:val="36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 xml:space="preserve">Контроль: связь с врачом по переносимости, повторный визит через 1,5 месяца; фиксировать дату начала терапии </w:t>
      </w:r>
    </w:p>
    <w:p w14:paraId="09CE7B6E" w14:textId="77777777" w:rsidR="00544D92" w:rsidRPr="00EA78CB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12" w:name="Xb0710ed11a6523f8871c61b6f474f30aecbf015"/>
      <w:bookmarkEnd w:id="11"/>
      <w:r w:rsidRPr="00EA78CB">
        <w:rPr>
          <w:rFonts w:ascii="Times New Roman" w:hAnsi="Times New Roman" w:cs="Times New Roman"/>
          <w:lang w:val="ru-RU"/>
        </w:rPr>
        <w:t>Список назначенных препаратов и дозировки</w:t>
      </w:r>
    </w:p>
    <w:p w14:paraId="5161D25F" w14:textId="77777777" w:rsidR="00544D92" w:rsidRPr="00EA78CB" w:rsidRDefault="0000000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Семаглутид (Аземпик/Вигови):</w:t>
      </w:r>
    </w:p>
    <w:p w14:paraId="30D0752F" w14:textId="77777777" w:rsidR="00544D92" w:rsidRPr="00EA78CB" w:rsidRDefault="00000000">
      <w:pPr>
        <w:pStyle w:val="Compact"/>
        <w:numPr>
          <w:ilvl w:val="1"/>
          <w:numId w:val="38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0,25 мг подкожно 1 раз/нед — 4 недели.</w:t>
      </w:r>
    </w:p>
    <w:p w14:paraId="482C4A6A" w14:textId="77777777" w:rsidR="00544D92" w:rsidRPr="00EA78CB" w:rsidRDefault="00000000">
      <w:pPr>
        <w:pStyle w:val="Compact"/>
        <w:numPr>
          <w:ilvl w:val="1"/>
          <w:numId w:val="38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0,5 мг подкожно 1 раз/нед — следующие 4 недели.</w:t>
      </w:r>
    </w:p>
    <w:p w14:paraId="662FA324" w14:textId="77777777" w:rsidR="00544D92" w:rsidRPr="00EA78CB" w:rsidRDefault="00000000">
      <w:pPr>
        <w:pStyle w:val="Compact"/>
        <w:numPr>
          <w:ilvl w:val="1"/>
          <w:numId w:val="38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1,0 мг подкожно 1 раз/нед — далее (с возможным переходом на 1,7–2,4 мг при доступности Вигови в ЕС).</w:t>
      </w:r>
    </w:p>
    <w:p w14:paraId="4C9285BA" w14:textId="77777777" w:rsidR="00544D92" w:rsidRPr="00EA78CB" w:rsidRDefault="0000000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При побочных эффектах ЖКТ:</w:t>
      </w:r>
    </w:p>
    <w:p w14:paraId="2C210EC2" w14:textId="77777777" w:rsidR="00544D92" w:rsidRPr="00EA78CB" w:rsidRDefault="00000000">
      <w:pPr>
        <w:pStyle w:val="Compact"/>
        <w:numPr>
          <w:ilvl w:val="1"/>
          <w:numId w:val="39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Форлакс — по инструкции при запоре.</w:t>
      </w:r>
    </w:p>
    <w:p w14:paraId="0B3FE852" w14:textId="77777777" w:rsidR="00544D92" w:rsidRPr="00EA78CB" w:rsidRDefault="00000000">
      <w:pPr>
        <w:pStyle w:val="Compact"/>
        <w:numPr>
          <w:ilvl w:val="1"/>
          <w:numId w:val="39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Ондансетрон — по инструкции при тошноте.</w:t>
      </w:r>
    </w:p>
    <w:p w14:paraId="2DC03BFA" w14:textId="77777777" w:rsidR="00544D92" w:rsidRPr="00EA78CB" w:rsidRDefault="00000000">
      <w:pPr>
        <w:pStyle w:val="Compact"/>
        <w:numPr>
          <w:ilvl w:val="1"/>
          <w:numId w:val="39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Лоперамид — по инструкции при диарее.</w:t>
      </w:r>
    </w:p>
    <w:p w14:paraId="42C9A369" w14:textId="77777777" w:rsidR="00544D92" w:rsidRPr="00EA78CB" w:rsidRDefault="00000000">
      <w:pPr>
        <w:pStyle w:val="Compact"/>
        <w:numPr>
          <w:ilvl w:val="1"/>
          <w:numId w:val="39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Мебеверин или Тримедат — по инструкции при спастических болях.</w:t>
      </w:r>
    </w:p>
    <w:p w14:paraId="4C8ED8D2" w14:textId="77777777" w:rsidR="00544D92" w:rsidRPr="00EA78CB" w:rsidRDefault="00000000">
      <w:pPr>
        <w:pStyle w:val="Compact"/>
        <w:numPr>
          <w:ilvl w:val="1"/>
          <w:numId w:val="39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Симетикон — по инструкции при метеоризме.</w:t>
      </w:r>
    </w:p>
    <w:p w14:paraId="1F20DCCA" w14:textId="77777777" w:rsidR="00544D92" w:rsidRPr="00EA78CB" w:rsidRDefault="0000000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Психиатрическая терапия:</w:t>
      </w:r>
    </w:p>
    <w:p w14:paraId="4AC2E575" w14:textId="77777777" w:rsidR="00544D92" w:rsidRPr="00EA78CB" w:rsidRDefault="00000000">
      <w:pPr>
        <w:pStyle w:val="Compact"/>
        <w:numPr>
          <w:ilvl w:val="1"/>
          <w:numId w:val="40"/>
        </w:numPr>
        <w:rPr>
          <w:rFonts w:ascii="Times New Roman" w:hAnsi="Times New Roman" w:cs="Times New Roman"/>
        </w:rPr>
      </w:pPr>
      <w:r w:rsidRPr="00EA78CB">
        <w:rPr>
          <w:rFonts w:ascii="Times New Roman" w:hAnsi="Times New Roman" w:cs="Times New Roman"/>
        </w:rPr>
        <w:t>Десвенлафаксин 150 мг пролонг — продолжить.</w:t>
      </w:r>
    </w:p>
    <w:p w14:paraId="31E99C8F" w14:textId="77777777" w:rsidR="00544D92" w:rsidRPr="00EA78CB" w:rsidRDefault="00000000">
      <w:pPr>
        <w:pStyle w:val="3"/>
        <w:rPr>
          <w:rFonts w:ascii="Times New Roman" w:hAnsi="Times New Roman" w:cs="Times New Roman"/>
        </w:rPr>
      </w:pPr>
      <w:bookmarkStart w:id="13" w:name="информация-для-последующих-визитов"/>
      <w:bookmarkEnd w:id="12"/>
      <w:r w:rsidRPr="00EA78CB">
        <w:rPr>
          <w:rFonts w:ascii="Times New Roman" w:hAnsi="Times New Roman" w:cs="Times New Roman"/>
        </w:rPr>
        <w:t>Информация для последующих визитов</w:t>
      </w:r>
    </w:p>
    <w:p w14:paraId="6A27F8BB" w14:textId="457DE216" w:rsidR="00544D92" w:rsidRPr="00EA78CB" w:rsidRDefault="00000000">
      <w:pPr>
        <w:pStyle w:val="Compact"/>
        <w:numPr>
          <w:ilvl w:val="0"/>
          <w:numId w:val="41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Представить результаты О</w:t>
      </w:r>
      <w:r w:rsidR="00EA78CB" w:rsidRPr="00EA78CB">
        <w:rPr>
          <w:rFonts w:ascii="Times New Roman" w:hAnsi="Times New Roman" w:cs="Times New Roman"/>
          <w:lang w:val="ru-RU"/>
        </w:rPr>
        <w:t>бщего анализа крови</w:t>
      </w:r>
      <w:r w:rsidRPr="00EA78CB">
        <w:rPr>
          <w:rFonts w:ascii="Times New Roman" w:hAnsi="Times New Roman" w:cs="Times New Roman"/>
          <w:lang w:val="ru-RU"/>
        </w:rPr>
        <w:t xml:space="preserve">, биохимии </w:t>
      </w:r>
      <w:r w:rsidR="00EA78CB" w:rsidRPr="00EA78CB">
        <w:rPr>
          <w:rFonts w:ascii="Times New Roman" w:hAnsi="Times New Roman" w:cs="Times New Roman"/>
          <w:lang w:val="ru-RU"/>
        </w:rPr>
        <w:t>(выше)</w:t>
      </w:r>
    </w:p>
    <w:p w14:paraId="1A7E1586" w14:textId="77777777" w:rsidR="00544D92" w:rsidRPr="00EA78CB" w:rsidRDefault="00000000">
      <w:pPr>
        <w:pStyle w:val="Compact"/>
        <w:numPr>
          <w:ilvl w:val="0"/>
          <w:numId w:val="41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lastRenderedPageBreak/>
        <w:t>Сообщить точную дату начала приема семаглутида (фото препарата).</w:t>
      </w:r>
    </w:p>
    <w:p w14:paraId="720C6542" w14:textId="09574BAC" w:rsidR="00544D92" w:rsidRPr="00EA78CB" w:rsidRDefault="00000000">
      <w:pPr>
        <w:pStyle w:val="Compact"/>
        <w:numPr>
          <w:ilvl w:val="0"/>
          <w:numId w:val="41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 xml:space="preserve">Отслеживать массу тела еженедельно, фиксировать побочные эффекты </w:t>
      </w:r>
    </w:p>
    <w:p w14:paraId="60957BED" w14:textId="4ECAAE8E" w:rsidR="00544D92" w:rsidRPr="00EA78CB" w:rsidRDefault="00000000">
      <w:pPr>
        <w:pStyle w:val="Compact"/>
        <w:numPr>
          <w:ilvl w:val="0"/>
          <w:numId w:val="41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 xml:space="preserve">Уточнить доступность </w:t>
      </w:r>
      <w:r w:rsidR="00EA78CB" w:rsidRPr="00EA78CB">
        <w:rPr>
          <w:rFonts w:ascii="Times New Roman" w:hAnsi="Times New Roman" w:cs="Times New Roman"/>
          <w:lang w:val="ru-RU"/>
        </w:rPr>
        <w:t>о</w:t>
      </w:r>
      <w:r w:rsidRPr="00EA78CB">
        <w:rPr>
          <w:rFonts w:ascii="Times New Roman" w:hAnsi="Times New Roman" w:cs="Times New Roman"/>
          <w:lang w:val="ru-RU"/>
        </w:rPr>
        <w:t xml:space="preserve">земпик/Вигови в Белграде; </w:t>
      </w:r>
    </w:p>
    <w:p w14:paraId="61C022F7" w14:textId="64ECEA02" w:rsidR="00544D92" w:rsidRPr="00EA78CB" w:rsidRDefault="00000000">
      <w:pPr>
        <w:pStyle w:val="Compact"/>
        <w:numPr>
          <w:ilvl w:val="0"/>
          <w:numId w:val="41"/>
        </w:numPr>
        <w:rPr>
          <w:rFonts w:ascii="Times New Roman" w:hAnsi="Times New Roman" w:cs="Times New Roman"/>
          <w:lang w:val="ru-RU"/>
        </w:rPr>
      </w:pPr>
      <w:r w:rsidRPr="00EA78CB">
        <w:rPr>
          <w:rFonts w:ascii="Times New Roman" w:hAnsi="Times New Roman" w:cs="Times New Roman"/>
          <w:lang w:val="ru-RU"/>
        </w:rPr>
        <w:t>Повторная консультация через 1,5 месяца для оценки динамики и переносимости.</w:t>
      </w:r>
      <w:r w:rsidR="00EA78CB" w:rsidRPr="00EA78CB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6FDA2E7B" wp14:editId="3533EE53">
            <wp:extent cx="5274310" cy="1852295"/>
            <wp:effectExtent l="0" t="0" r="0" b="0"/>
            <wp:docPr id="388781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81609" name="Рисунок 3887816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1"/>
      <w:bookmarkEnd w:id="13"/>
    </w:p>
    <w:sectPr w:rsidR="00544D92" w:rsidRPr="00EA78CB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1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2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3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4" w15:restartNumberingAfterBreak="0">
    <w:nsid w:val="0000A990"/>
    <w:multiLevelType w:val="multilevel"/>
    <w:tmpl w:val="CD00EE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5" w15:restartNumberingAfterBreak="0">
    <w:nsid w:val="0000A991"/>
    <w:multiLevelType w:val="multilevel"/>
    <w:tmpl w:val="7AFA6D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B142138"/>
    <w:multiLevelType w:val="multilevel"/>
    <w:tmpl w:val="57C2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454790">
    <w:abstractNumId w:val="0"/>
  </w:num>
  <w:num w:numId="2" w16cid:durableId="1848398556">
    <w:abstractNumId w:val="2"/>
  </w:num>
  <w:num w:numId="3" w16cid:durableId="1840075167">
    <w:abstractNumId w:val="3"/>
  </w:num>
  <w:num w:numId="4" w16cid:durableId="1470247572">
    <w:abstractNumId w:val="1"/>
  </w:num>
  <w:num w:numId="5" w16cid:durableId="2022269784">
    <w:abstractNumId w:val="4"/>
  </w:num>
  <w:num w:numId="6" w16cid:durableId="1541238272">
    <w:abstractNumId w:val="5"/>
  </w:num>
  <w:num w:numId="7" w16cid:durableId="40643055">
    <w:abstractNumId w:val="5"/>
  </w:num>
  <w:num w:numId="8" w16cid:durableId="712079581">
    <w:abstractNumId w:val="5"/>
  </w:num>
  <w:num w:numId="9" w16cid:durableId="2000421222">
    <w:abstractNumId w:val="5"/>
  </w:num>
  <w:num w:numId="10" w16cid:durableId="30813235">
    <w:abstractNumId w:val="5"/>
  </w:num>
  <w:num w:numId="11" w16cid:durableId="374159481">
    <w:abstractNumId w:val="5"/>
  </w:num>
  <w:num w:numId="12" w16cid:durableId="688337552">
    <w:abstractNumId w:val="5"/>
  </w:num>
  <w:num w:numId="13" w16cid:durableId="1210339943">
    <w:abstractNumId w:val="5"/>
  </w:num>
  <w:num w:numId="14" w16cid:durableId="178659712">
    <w:abstractNumId w:val="5"/>
  </w:num>
  <w:num w:numId="15" w16cid:durableId="1473905621">
    <w:abstractNumId w:val="5"/>
  </w:num>
  <w:num w:numId="16" w16cid:durableId="1707440002">
    <w:abstractNumId w:val="5"/>
  </w:num>
  <w:num w:numId="17" w16cid:durableId="1982035039">
    <w:abstractNumId w:val="5"/>
  </w:num>
  <w:num w:numId="18" w16cid:durableId="2077974259">
    <w:abstractNumId w:val="5"/>
  </w:num>
  <w:num w:numId="19" w16cid:durableId="1058630709">
    <w:abstractNumId w:val="5"/>
  </w:num>
  <w:num w:numId="20" w16cid:durableId="1982075687">
    <w:abstractNumId w:val="5"/>
  </w:num>
  <w:num w:numId="21" w16cid:durableId="1944992165">
    <w:abstractNumId w:val="5"/>
  </w:num>
  <w:num w:numId="22" w16cid:durableId="164789440">
    <w:abstractNumId w:val="5"/>
  </w:num>
  <w:num w:numId="23" w16cid:durableId="662009614">
    <w:abstractNumId w:val="5"/>
  </w:num>
  <w:num w:numId="24" w16cid:durableId="1467701078">
    <w:abstractNumId w:val="5"/>
  </w:num>
  <w:num w:numId="25" w16cid:durableId="1160777038">
    <w:abstractNumId w:val="5"/>
  </w:num>
  <w:num w:numId="26" w16cid:durableId="545680837">
    <w:abstractNumId w:val="5"/>
  </w:num>
  <w:num w:numId="27" w16cid:durableId="1470171347">
    <w:abstractNumId w:val="5"/>
  </w:num>
  <w:num w:numId="28" w16cid:durableId="489754942">
    <w:abstractNumId w:val="5"/>
  </w:num>
  <w:num w:numId="29" w16cid:durableId="1424181607">
    <w:abstractNumId w:val="5"/>
  </w:num>
  <w:num w:numId="30" w16cid:durableId="2103455598">
    <w:abstractNumId w:val="5"/>
  </w:num>
  <w:num w:numId="31" w16cid:durableId="1779988555">
    <w:abstractNumId w:val="5"/>
  </w:num>
  <w:num w:numId="32" w16cid:durableId="886457942">
    <w:abstractNumId w:val="5"/>
  </w:num>
  <w:num w:numId="33" w16cid:durableId="812597606">
    <w:abstractNumId w:val="5"/>
  </w:num>
  <w:num w:numId="34" w16cid:durableId="116723269">
    <w:abstractNumId w:val="5"/>
  </w:num>
  <w:num w:numId="35" w16cid:durableId="1370762393">
    <w:abstractNumId w:val="5"/>
  </w:num>
  <w:num w:numId="36" w16cid:durableId="2047871674">
    <w:abstractNumId w:val="5"/>
  </w:num>
  <w:num w:numId="37" w16cid:durableId="707991391">
    <w:abstractNumId w:val="5"/>
  </w:num>
  <w:num w:numId="38" w16cid:durableId="1551265176">
    <w:abstractNumId w:val="5"/>
  </w:num>
  <w:num w:numId="39" w16cid:durableId="464006744">
    <w:abstractNumId w:val="5"/>
  </w:num>
  <w:num w:numId="40" w16cid:durableId="1534152063">
    <w:abstractNumId w:val="5"/>
  </w:num>
  <w:num w:numId="41" w16cid:durableId="1597321805">
    <w:abstractNumId w:val="5"/>
  </w:num>
  <w:num w:numId="42" w16cid:durableId="12423748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11CC"/>
    <w:rsid w:val="00001217"/>
    <w:rsid w:val="00012906"/>
    <w:rsid w:val="000C1ABD"/>
    <w:rsid w:val="000D1E8A"/>
    <w:rsid w:val="000F3D3C"/>
    <w:rsid w:val="0011788E"/>
    <w:rsid w:val="00167011"/>
    <w:rsid w:val="001824E5"/>
    <w:rsid w:val="001A30C6"/>
    <w:rsid w:val="001B0185"/>
    <w:rsid w:val="001B2E68"/>
    <w:rsid w:val="001D30C0"/>
    <w:rsid w:val="00271600"/>
    <w:rsid w:val="00275E2C"/>
    <w:rsid w:val="00284976"/>
    <w:rsid w:val="00290063"/>
    <w:rsid w:val="002D5AAF"/>
    <w:rsid w:val="00315AC2"/>
    <w:rsid w:val="00337933"/>
    <w:rsid w:val="00353684"/>
    <w:rsid w:val="00365A06"/>
    <w:rsid w:val="00386B56"/>
    <w:rsid w:val="003E512C"/>
    <w:rsid w:val="003F6589"/>
    <w:rsid w:val="00402858"/>
    <w:rsid w:val="00455D51"/>
    <w:rsid w:val="004804EF"/>
    <w:rsid w:val="004B1E78"/>
    <w:rsid w:val="004D308B"/>
    <w:rsid w:val="00512CA9"/>
    <w:rsid w:val="005140DE"/>
    <w:rsid w:val="00515E7E"/>
    <w:rsid w:val="00544D92"/>
    <w:rsid w:val="005641A8"/>
    <w:rsid w:val="005646E9"/>
    <w:rsid w:val="0057446D"/>
    <w:rsid w:val="00584C65"/>
    <w:rsid w:val="005C33F3"/>
    <w:rsid w:val="00605308"/>
    <w:rsid w:val="006203D4"/>
    <w:rsid w:val="006B04C2"/>
    <w:rsid w:val="006F3B69"/>
    <w:rsid w:val="007453A1"/>
    <w:rsid w:val="007535F6"/>
    <w:rsid w:val="00786E81"/>
    <w:rsid w:val="007938B8"/>
    <w:rsid w:val="008033E1"/>
    <w:rsid w:val="0085162E"/>
    <w:rsid w:val="00865C7C"/>
    <w:rsid w:val="00900CCC"/>
    <w:rsid w:val="00932E5F"/>
    <w:rsid w:val="00962302"/>
    <w:rsid w:val="00993CBA"/>
    <w:rsid w:val="009A3D3D"/>
    <w:rsid w:val="009E145E"/>
    <w:rsid w:val="00A21265"/>
    <w:rsid w:val="00A625F9"/>
    <w:rsid w:val="00A7127D"/>
    <w:rsid w:val="00A81885"/>
    <w:rsid w:val="00A82518"/>
    <w:rsid w:val="00A8796D"/>
    <w:rsid w:val="00AB1A36"/>
    <w:rsid w:val="00AC75E8"/>
    <w:rsid w:val="00AD4E46"/>
    <w:rsid w:val="00B221B6"/>
    <w:rsid w:val="00B34BC6"/>
    <w:rsid w:val="00B5019A"/>
    <w:rsid w:val="00BF11CC"/>
    <w:rsid w:val="00C1108E"/>
    <w:rsid w:val="00C14B89"/>
    <w:rsid w:val="00C865AB"/>
    <w:rsid w:val="00C9144D"/>
    <w:rsid w:val="00C94844"/>
    <w:rsid w:val="00DB673F"/>
    <w:rsid w:val="00E04222"/>
    <w:rsid w:val="00E07649"/>
    <w:rsid w:val="00E64F6C"/>
    <w:rsid w:val="00EA78CB"/>
    <w:rsid w:val="00EC331D"/>
    <w:rsid w:val="00F15494"/>
    <w:rsid w:val="00F75CC4"/>
    <w:rsid w:val="00FC1DF5"/>
    <w:rsid w:val="00FC30D7"/>
    <w:rsid w:val="00FD44F7"/>
    <w:rsid w:val="00FE2A30"/>
    <w:rsid w:val="F57A143E"/>
    <w:rsid w:val="FF53E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ED8F8"/>
  <w15:docId w15:val="{DBC723BE-A64B-4047-AA00-366543110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Title" w:uiPriority="10" w:qFormat="1"/>
    <w:lsdException w:name="Default Paragraph Font" w:semiHidden="1" w:uiPriority="1" w:unhideWhenUsed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spacing w:after="200"/>
    </w:pPr>
    <w:rPr>
      <w:sz w:val="24"/>
      <w:szCs w:val="24"/>
      <w:lang w:eastAsia="en-US"/>
    </w:rPr>
  </w:style>
  <w:style w:type="paragraph" w:styleId="1">
    <w:name w:val="heading 1"/>
    <w:basedOn w:val="a1"/>
    <w:next w:val="a2"/>
    <w:link w:val="10"/>
    <w:uiPriority w:val="9"/>
    <w:qFormat/>
    <w:rsid w:val="00FC1DF5"/>
    <w:pPr>
      <w:spacing w:before="480" w:after="80"/>
      <w:outlineLvl w:val="0"/>
    </w:pPr>
    <w:rPr>
      <w:rFonts w:ascii="Arial" w:eastAsia="Arial" w:hAnsi="Arial" w:cs="Arial"/>
      <w:b/>
      <w:bCs/>
      <w:color w:val="000000" w:themeColor="text1"/>
      <w:sz w:val="44"/>
      <w:szCs w:val="40"/>
    </w:rPr>
  </w:style>
  <w:style w:type="paragraph" w:styleId="21">
    <w:name w:val="heading 2"/>
    <w:basedOn w:val="a1"/>
    <w:next w:val="a2"/>
    <w:link w:val="22"/>
    <w:uiPriority w:val="9"/>
    <w:semiHidden/>
    <w:unhideWhenUsed/>
    <w:qFormat/>
    <w:rsid w:val="00605308"/>
    <w:pPr>
      <w:spacing w:before="320" w:after="80" w:line="360" w:lineRule="auto"/>
      <w:outlineLvl w:val="1"/>
    </w:pPr>
    <w:rPr>
      <w:rFonts w:ascii="Arial" w:eastAsia="Arial" w:hAnsi="Arial" w:cs="Arial"/>
      <w:b/>
      <w:bCs/>
      <w:color w:val="000000" w:themeColor="text1"/>
      <w:sz w:val="32"/>
      <w:szCs w:val="32"/>
    </w:rPr>
  </w:style>
  <w:style w:type="paragraph" w:styleId="3">
    <w:name w:val="heading 3"/>
    <w:basedOn w:val="a1"/>
    <w:next w:val="a2"/>
    <w:link w:val="30"/>
    <w:uiPriority w:val="9"/>
    <w:semiHidden/>
    <w:unhideWhenUsed/>
    <w:qFormat/>
    <w:rsid w:val="00584C65"/>
    <w:pPr>
      <w:spacing w:before="100" w:after="40" w:line="360" w:lineRule="auto"/>
      <w:outlineLvl w:val="2"/>
    </w:pPr>
    <w:rPr>
      <w:rFonts w:ascii="Arial" w:eastAsia="Arial" w:hAnsi="Arial" w:cs="Arial"/>
      <w:b/>
      <w:bCs/>
      <w:color w:val="000000" w:themeColor="text1"/>
      <w:sz w:val="28"/>
      <w:szCs w:val="28"/>
    </w:rPr>
  </w:style>
  <w:style w:type="paragraph" w:styleId="4">
    <w:name w:val="heading 4"/>
    <w:basedOn w:val="a1"/>
    <w:next w:val="a2"/>
    <w:link w:val="40"/>
    <w:uiPriority w:val="9"/>
    <w:semiHidden/>
    <w:unhideWhenUsed/>
    <w:qFormat/>
    <w:pPr>
      <w:spacing w:before="80" w:after="40"/>
      <w:outlineLvl w:val="3"/>
    </w:pPr>
    <w:rPr>
      <w:rFonts w:ascii="Arial" w:eastAsia="Arial" w:hAnsi="Arial" w:cs="Arial"/>
      <w:b/>
      <w:color w:val="000000" w:themeColor="text1"/>
    </w:rPr>
  </w:style>
  <w:style w:type="paragraph" w:styleId="5">
    <w:name w:val="heading 5"/>
    <w:basedOn w:val="a1"/>
    <w:next w:val="a2"/>
    <w:link w:val="50"/>
    <w:uiPriority w:val="9"/>
    <w:semiHidden/>
    <w:unhideWhenUsed/>
    <w:qFormat/>
    <w:rsid w:val="00962302"/>
    <w:pPr>
      <w:spacing w:before="80" w:after="40"/>
      <w:outlineLvl w:val="4"/>
    </w:pPr>
    <w:rPr>
      <w:rFonts w:ascii="Microsoft YaHei" w:eastAsia="Arial" w:hAnsi="Microsoft YaHei" w:cs="Microsoft YaHei"/>
      <w:color w:val="000000" w:themeColor="text1"/>
    </w:rPr>
  </w:style>
  <w:style w:type="paragraph" w:styleId="6">
    <w:name w:val="heading 6"/>
    <w:basedOn w:val="a1"/>
    <w:next w:val="a2"/>
    <w:link w:val="60"/>
    <w:uiPriority w:val="9"/>
    <w:semiHidden/>
    <w:unhideWhenUsed/>
    <w:qFormat/>
    <w:rsid w:val="00962302"/>
    <w:pPr>
      <w:spacing w:before="40" w:after="0"/>
      <w:outlineLvl w:val="5"/>
    </w:pPr>
    <w:rPr>
      <w:rFonts w:ascii="Microsoft YaHei" w:eastAsia="Arial" w:hAnsi="Microsoft YaHei" w:cs="Microsoft YaHei"/>
      <w:color w:val="000000" w:themeColor="text1"/>
    </w:rPr>
  </w:style>
  <w:style w:type="paragraph" w:styleId="7">
    <w:name w:val="heading 7"/>
    <w:basedOn w:val="a1"/>
    <w:next w:val="a2"/>
    <w:link w:val="70"/>
    <w:uiPriority w:val="9"/>
    <w:semiHidden/>
    <w:unhideWhenUsed/>
    <w:qFormat/>
    <w:rsid w:val="00962302"/>
    <w:pPr>
      <w:spacing w:before="40" w:after="0"/>
      <w:outlineLvl w:val="6"/>
    </w:pPr>
    <w:rPr>
      <w:rFonts w:ascii="Microsoft YaHei" w:eastAsia="Arial" w:hAnsi="Microsoft YaHei" w:cs="Microsoft YaHei"/>
      <w:color w:val="000000" w:themeColor="text1"/>
    </w:rPr>
  </w:style>
  <w:style w:type="paragraph" w:styleId="8">
    <w:name w:val="heading 8"/>
    <w:basedOn w:val="a1"/>
    <w:next w:val="a2"/>
    <w:link w:val="80"/>
    <w:uiPriority w:val="9"/>
    <w:semiHidden/>
    <w:unhideWhenUsed/>
    <w:qFormat/>
    <w:rsid w:val="00962302"/>
    <w:pPr>
      <w:spacing w:after="0"/>
      <w:outlineLvl w:val="7"/>
    </w:pPr>
    <w:rPr>
      <w:rFonts w:eastAsia="Arial" w:cstheme="majorBidi"/>
      <w:iCs/>
      <w:color w:val="000000" w:themeColor="text1"/>
    </w:rPr>
  </w:style>
  <w:style w:type="paragraph" w:styleId="9">
    <w:name w:val="heading 9"/>
    <w:basedOn w:val="a1"/>
    <w:next w:val="a2"/>
    <w:link w:val="90"/>
    <w:uiPriority w:val="9"/>
    <w:semiHidden/>
    <w:unhideWhenUsed/>
    <w:qFormat/>
    <w:pPr>
      <w:spacing w:after="0"/>
      <w:outlineLvl w:val="8"/>
    </w:pPr>
    <w:rPr>
      <w:rFonts w:eastAsia="Arial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qFormat/>
    <w:rsid w:val="00962302"/>
    <w:pPr>
      <w:spacing w:before="100" w:after="180"/>
    </w:pPr>
    <w:rPr>
      <w:rFonts w:ascii="Arial" w:eastAsia="Arial" w:hAnsi="Arial" w:cs="Arial"/>
      <w:color w:val="000000" w:themeColor="text1"/>
    </w:rPr>
  </w:style>
  <w:style w:type="paragraph" w:styleId="2">
    <w:name w:val="List Number 2"/>
    <w:basedOn w:val="a1"/>
    <w:pPr>
      <w:numPr>
        <w:numId w:val="1"/>
      </w:numPr>
      <w:contextualSpacing/>
    </w:pPr>
    <w:rPr>
      <w:rFonts w:ascii="Arial" w:eastAsia="Arial" w:hAnsi="Arial" w:cs="Arial"/>
    </w:rPr>
  </w:style>
  <w:style w:type="paragraph" w:styleId="a">
    <w:name w:val="List Number"/>
    <w:basedOn w:val="a1"/>
    <w:pPr>
      <w:numPr>
        <w:numId w:val="2"/>
      </w:numPr>
      <w:spacing w:line="360" w:lineRule="auto"/>
      <w:contextualSpacing/>
    </w:pPr>
    <w:rPr>
      <w:rFonts w:ascii="Arial" w:eastAsia="Arial" w:hAnsi="Arial" w:cs="Arial"/>
      <w:b/>
      <w:bCs/>
    </w:rPr>
  </w:style>
  <w:style w:type="paragraph" w:styleId="a6">
    <w:name w:val="caption"/>
    <w:basedOn w:val="a1"/>
    <w:link w:val="a7"/>
    <w:pPr>
      <w:spacing w:after="120"/>
    </w:pPr>
    <w:rPr>
      <w:i/>
    </w:rPr>
  </w:style>
  <w:style w:type="paragraph" w:styleId="a0">
    <w:name w:val="List Bullet"/>
    <w:basedOn w:val="a1"/>
    <w:rsid w:val="00A82518"/>
    <w:pPr>
      <w:numPr>
        <w:numId w:val="3"/>
      </w:numPr>
      <w:spacing w:before="200" w:line="360" w:lineRule="auto"/>
      <w:ind w:left="200" w:hanging="200"/>
      <w:contextualSpacing/>
    </w:pPr>
    <w:rPr>
      <w:rFonts w:ascii="Arial" w:eastAsia="Arial" w:hAnsi="Arial" w:cs="Arial"/>
      <w:b/>
      <w:bCs/>
    </w:rPr>
  </w:style>
  <w:style w:type="paragraph" w:styleId="a8">
    <w:name w:val="Block Text"/>
    <w:basedOn w:val="a2"/>
    <w:next w:val="a2"/>
    <w:uiPriority w:val="9"/>
    <w:unhideWhenUsed/>
    <w:qFormat/>
    <w:rsid w:val="00C94844"/>
    <w:pPr>
      <w:pBdr>
        <w:left w:val="single" w:sz="24" w:space="4" w:color="D1D1D1" w:themeColor="background2" w:themeShade="E6"/>
      </w:pBdr>
      <w:spacing w:after="100"/>
      <w:ind w:left="397" w:right="482"/>
    </w:pPr>
    <w:rPr>
      <w:color w:val="747474" w:themeColor="background2" w:themeShade="80"/>
    </w:rPr>
  </w:style>
  <w:style w:type="paragraph" w:styleId="20">
    <w:name w:val="List Bullet 2"/>
    <w:basedOn w:val="a1"/>
    <w:rsid w:val="00A82518"/>
    <w:pPr>
      <w:numPr>
        <w:numId w:val="4"/>
      </w:numPr>
      <w:spacing w:before="120" w:line="360" w:lineRule="auto"/>
      <w:ind w:left="400" w:hanging="200"/>
      <w:contextualSpacing/>
    </w:pPr>
    <w:rPr>
      <w:rFonts w:ascii="Arial" w:eastAsia="Arial" w:hAnsi="Arial" w:cs="Arial"/>
    </w:rPr>
  </w:style>
  <w:style w:type="paragraph" w:styleId="a9">
    <w:name w:val="Date"/>
    <w:next w:val="a2"/>
    <w:qFormat/>
    <w:pPr>
      <w:spacing w:after="200"/>
      <w:jc w:val="center"/>
    </w:pPr>
    <w:rPr>
      <w:rFonts w:eastAsia="Arial"/>
      <w:sz w:val="24"/>
      <w:szCs w:val="24"/>
      <w:lang w:eastAsia="en-US"/>
    </w:rPr>
  </w:style>
  <w:style w:type="paragraph" w:styleId="aa">
    <w:name w:val="Subtitle"/>
    <w:basedOn w:val="ab"/>
    <w:next w:val="a2"/>
    <w:link w:val="ac"/>
    <w:uiPriority w:val="11"/>
    <w:qFormat/>
    <w:rPr>
      <w:spacing w:val="15"/>
      <w:sz w:val="28"/>
      <w:szCs w:val="28"/>
    </w:rPr>
  </w:style>
  <w:style w:type="paragraph" w:styleId="ab">
    <w:name w:val="Title"/>
    <w:basedOn w:val="a1"/>
    <w:next w:val="a2"/>
    <w:link w:val="ad"/>
    <w:uiPriority w:val="10"/>
    <w:qFormat/>
    <w:pPr>
      <w:spacing w:after="80"/>
      <w:contextualSpacing/>
      <w:jc w:val="center"/>
    </w:pPr>
    <w:rPr>
      <w:rFonts w:ascii="Arial" w:eastAsia="Arial" w:hAnsi="Arial" w:cs="Arial"/>
      <w:spacing w:val="-10"/>
      <w:kern w:val="28"/>
      <w:sz w:val="56"/>
      <w:szCs w:val="56"/>
    </w:rPr>
  </w:style>
  <w:style w:type="paragraph" w:styleId="ae">
    <w:name w:val="footnote text"/>
    <w:basedOn w:val="a1"/>
    <w:uiPriority w:val="9"/>
    <w:unhideWhenUsed/>
    <w:qFormat/>
  </w:style>
  <w:style w:type="character" w:styleId="af">
    <w:name w:val="Hyperlink"/>
    <w:basedOn w:val="a3"/>
    <w:rsid w:val="00962302"/>
    <w:rPr>
      <w:b w:val="0"/>
      <w:i w:val="0"/>
      <w:color w:val="000000" w:themeColor="text1"/>
      <w:u w:val="none"/>
      <w:bdr w:val="none" w:sz="0" w:space="0" w:color="auto"/>
      <w:em w:val="none"/>
    </w:rPr>
  </w:style>
  <w:style w:type="character" w:customStyle="1" w:styleId="a7">
    <w:name w:val="Название объекта Знак"/>
    <w:basedOn w:val="a3"/>
    <w:link w:val="a6"/>
  </w:style>
  <w:style w:type="character" w:styleId="af0">
    <w:name w:val="footnote reference"/>
    <w:basedOn w:val="a7"/>
    <w:rPr>
      <w:vertAlign w:val="superscript"/>
    </w:rPr>
  </w:style>
  <w:style w:type="paragraph" w:customStyle="1" w:styleId="FirstParagraph">
    <w:name w:val="First Paragraph"/>
    <w:basedOn w:val="a2"/>
    <w:next w:val="a2"/>
    <w:qFormat/>
    <w:rsid w:val="00962302"/>
    <w:pPr>
      <w:spacing w:before="240"/>
    </w:pPr>
  </w:style>
  <w:style w:type="paragraph" w:customStyle="1" w:styleId="Compact">
    <w:name w:val="Compact"/>
    <w:basedOn w:val="a2"/>
    <w:qFormat/>
    <w:pPr>
      <w:spacing w:before="36" w:after="36"/>
    </w:pPr>
  </w:style>
  <w:style w:type="character" w:customStyle="1" w:styleId="ad">
    <w:name w:val="Заголовок Знак"/>
    <w:basedOn w:val="a3"/>
    <w:link w:val="ab"/>
    <w:uiPriority w:val="10"/>
    <w:rPr>
      <w:rFonts w:ascii="Arial" w:eastAsia="Arial" w:hAnsi="Arial" w:cs="Arial"/>
      <w:spacing w:val="-10"/>
      <w:kern w:val="28"/>
      <w:sz w:val="56"/>
      <w:szCs w:val="56"/>
    </w:rPr>
  </w:style>
  <w:style w:type="character" w:customStyle="1" w:styleId="ac">
    <w:name w:val="Подзаголовок Знак"/>
    <w:basedOn w:val="a3"/>
    <w:link w:val="aa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2"/>
    <w:qFormat/>
    <w:pPr>
      <w:spacing w:after="200"/>
      <w:jc w:val="center"/>
    </w:pPr>
    <w:rPr>
      <w:sz w:val="24"/>
      <w:szCs w:val="24"/>
      <w:lang w:eastAsia="en-US"/>
    </w:rPr>
  </w:style>
  <w:style w:type="paragraph" w:customStyle="1" w:styleId="AbstractTitle">
    <w:name w:val="Abstract Title"/>
    <w:basedOn w:val="a1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1"/>
    <w:next w:val="a2"/>
    <w:qFormat/>
    <w:pPr>
      <w:spacing w:before="100" w:after="300"/>
    </w:pPr>
    <w:rPr>
      <w:rFonts w:eastAsia="Arial"/>
      <w:sz w:val="20"/>
      <w:szCs w:val="20"/>
    </w:rPr>
  </w:style>
  <w:style w:type="paragraph" w:customStyle="1" w:styleId="11">
    <w:name w:val="书目1"/>
    <w:basedOn w:val="a1"/>
    <w:qFormat/>
  </w:style>
  <w:style w:type="character" w:customStyle="1" w:styleId="10">
    <w:name w:val="Заголовок 1 Знак"/>
    <w:basedOn w:val="a3"/>
    <w:link w:val="1"/>
    <w:uiPriority w:val="9"/>
    <w:rsid w:val="00FC1DF5"/>
    <w:rPr>
      <w:rFonts w:ascii="Arial" w:eastAsia="Arial" w:hAnsi="Arial" w:cs="Arial"/>
      <w:b/>
      <w:bCs/>
      <w:color w:val="000000" w:themeColor="text1"/>
      <w:sz w:val="44"/>
      <w:szCs w:val="40"/>
      <w:lang w:eastAsia="en-US"/>
    </w:rPr>
  </w:style>
  <w:style w:type="character" w:customStyle="1" w:styleId="22">
    <w:name w:val="Заголовок 2 Знак"/>
    <w:basedOn w:val="a3"/>
    <w:link w:val="21"/>
    <w:uiPriority w:val="9"/>
    <w:semiHidden/>
    <w:rsid w:val="00605308"/>
    <w:rPr>
      <w:rFonts w:ascii="Arial" w:eastAsia="Arial" w:hAnsi="Arial" w:cs="Arial"/>
      <w:b/>
      <w:bCs/>
      <w:color w:val="000000" w:themeColor="text1"/>
      <w:sz w:val="32"/>
      <w:szCs w:val="32"/>
      <w:lang w:eastAsia="en-US"/>
    </w:rPr>
  </w:style>
  <w:style w:type="character" w:customStyle="1" w:styleId="30">
    <w:name w:val="Заголовок 3 Знак"/>
    <w:basedOn w:val="a3"/>
    <w:link w:val="3"/>
    <w:uiPriority w:val="9"/>
    <w:semiHidden/>
    <w:rsid w:val="00584C65"/>
    <w:rPr>
      <w:rFonts w:ascii="Arial" w:eastAsia="Arial" w:hAnsi="Arial" w:cs="Arial"/>
      <w:b/>
      <w:bCs/>
      <w:color w:val="000000" w:themeColor="text1"/>
      <w:sz w:val="28"/>
      <w:szCs w:val="28"/>
      <w:lang w:eastAsia="en-US"/>
    </w:rPr>
  </w:style>
  <w:style w:type="character" w:customStyle="1" w:styleId="40">
    <w:name w:val="Заголовок 4 Знак"/>
    <w:basedOn w:val="a3"/>
    <w:link w:val="4"/>
    <w:uiPriority w:val="9"/>
    <w:semiHidden/>
    <w:rPr>
      <w:rFonts w:ascii="Arial" w:eastAsia="Arial" w:hAnsi="Arial" w:cs="Arial"/>
      <w:b/>
      <w:color w:val="000000" w:themeColor="text1"/>
      <w:sz w:val="24"/>
      <w:szCs w:val="24"/>
      <w:lang w:eastAsia="en-US"/>
    </w:rPr>
  </w:style>
  <w:style w:type="character" w:customStyle="1" w:styleId="50">
    <w:name w:val="Заголовок 5 Знак"/>
    <w:basedOn w:val="a3"/>
    <w:link w:val="5"/>
    <w:uiPriority w:val="9"/>
    <w:semiHidden/>
    <w:rsid w:val="00962302"/>
    <w:rPr>
      <w:rFonts w:ascii="Microsoft YaHei" w:eastAsia="Arial" w:hAnsi="Microsoft YaHei" w:cs="Microsoft YaHei"/>
      <w:color w:val="000000" w:themeColor="text1"/>
      <w:sz w:val="24"/>
      <w:szCs w:val="24"/>
      <w:lang w:eastAsia="en-US"/>
    </w:rPr>
  </w:style>
  <w:style w:type="character" w:customStyle="1" w:styleId="60">
    <w:name w:val="Заголовок 6 Знак"/>
    <w:basedOn w:val="a3"/>
    <w:link w:val="6"/>
    <w:uiPriority w:val="9"/>
    <w:semiHidden/>
    <w:rsid w:val="00962302"/>
    <w:rPr>
      <w:rFonts w:ascii="Microsoft YaHei" w:eastAsia="Arial" w:hAnsi="Microsoft YaHei" w:cs="Microsoft YaHei"/>
      <w:color w:val="000000" w:themeColor="text1"/>
      <w:sz w:val="24"/>
      <w:szCs w:val="24"/>
      <w:lang w:eastAsia="en-US"/>
    </w:rPr>
  </w:style>
  <w:style w:type="character" w:customStyle="1" w:styleId="70">
    <w:name w:val="Заголовок 7 Знак"/>
    <w:basedOn w:val="a3"/>
    <w:link w:val="7"/>
    <w:uiPriority w:val="9"/>
    <w:semiHidden/>
    <w:rsid w:val="00962302"/>
    <w:rPr>
      <w:rFonts w:ascii="Microsoft YaHei" w:eastAsia="Arial" w:hAnsi="Microsoft YaHei" w:cs="Microsoft YaHei"/>
      <w:color w:val="000000" w:themeColor="text1"/>
      <w:sz w:val="24"/>
      <w:szCs w:val="24"/>
      <w:lang w:eastAsia="en-US"/>
    </w:rPr>
  </w:style>
  <w:style w:type="character" w:customStyle="1" w:styleId="80">
    <w:name w:val="Заголовок 8 Знак"/>
    <w:basedOn w:val="a3"/>
    <w:link w:val="8"/>
    <w:uiPriority w:val="9"/>
    <w:semiHidden/>
    <w:rsid w:val="00962302"/>
    <w:rPr>
      <w:rFonts w:eastAsia="Arial" w:cstheme="majorBidi"/>
      <w:iCs/>
      <w:color w:val="000000" w:themeColor="text1"/>
      <w:sz w:val="24"/>
      <w:szCs w:val="24"/>
      <w:lang w:eastAsia="en-US"/>
    </w:rPr>
  </w:style>
  <w:style w:type="character" w:customStyle="1" w:styleId="90">
    <w:name w:val="Заголовок 9 Знак"/>
    <w:basedOn w:val="a3"/>
    <w:link w:val="9"/>
    <w:uiPriority w:val="9"/>
    <w:semiHidden/>
    <w:rPr>
      <w:rFonts w:eastAsia="Arial" w:cstheme="majorBidi"/>
      <w:color w:val="272727" w:themeColor="text1" w:themeTint="D8"/>
      <w:sz w:val="24"/>
      <w:szCs w:val="24"/>
      <w:lang w:eastAsia="en-US"/>
    </w:rPr>
  </w:style>
  <w:style w:type="paragraph" w:customStyle="1" w:styleId="FootnoteBlockText">
    <w:name w:val="Footnote Block Text"/>
    <w:basedOn w:val="ae"/>
    <w:next w:val="a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1"/>
    <w:next w:val="Definition"/>
    <w:pPr>
      <w:spacing w:after="0"/>
    </w:pPr>
    <w:rPr>
      <w:rFonts w:eastAsia="Arial"/>
    </w:rPr>
  </w:style>
  <w:style w:type="paragraph" w:customStyle="1" w:styleId="Definition">
    <w:name w:val="Definition"/>
    <w:basedOn w:val="a1"/>
    <w:rsid w:val="00962302"/>
    <w:rPr>
      <w:color w:val="000000" w:themeColor="text1"/>
    </w:rPr>
  </w:style>
  <w:style w:type="paragraph" w:customStyle="1" w:styleId="TableCaption">
    <w:name w:val="Table Caption"/>
    <w:basedOn w:val="a6"/>
  </w:style>
  <w:style w:type="paragraph" w:customStyle="1" w:styleId="ImageCaption">
    <w:name w:val="Image Caption"/>
    <w:basedOn w:val="a6"/>
  </w:style>
  <w:style w:type="paragraph" w:customStyle="1" w:styleId="Figure">
    <w:name w:val="Figure"/>
    <w:basedOn w:val="a1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7"/>
    <w:link w:val="SourceCode"/>
    <w:rsid w:val="00FE2A30"/>
    <w:rPr>
      <w:rFonts w:ascii="Consolas" w:eastAsia="Arial" w:hAnsi="Consolas" w:cs="Times New Roman (正文 CS 字体)"/>
      <w:sz w:val="22"/>
      <w:shd w:val="clear" w:color="auto" w:fill="F2F2F2" w:themeFill="background1" w:themeFillShade="F2"/>
    </w:rPr>
  </w:style>
  <w:style w:type="character" w:customStyle="1" w:styleId="SectionNumber">
    <w:name w:val="Section Number"/>
    <w:basedOn w:val="a7"/>
  </w:style>
  <w:style w:type="paragraph" w:customStyle="1" w:styleId="TOC1">
    <w:name w:val="TOC 标题1"/>
    <w:basedOn w:val="1"/>
    <w:next w:val="a2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SourceCode">
    <w:name w:val="Source Code"/>
    <w:link w:val="VerbatimChar"/>
    <w:rsid w:val="00FE2A30"/>
    <w:pPr>
      <w:shd w:val="clear" w:color="auto" w:fill="F2F2F2" w:themeFill="background1" w:themeFillShade="F2"/>
      <w:wordWrap w:val="0"/>
      <w:spacing w:beforeLines="100" w:before="100" w:afterLines="100" w:after="100"/>
    </w:pPr>
    <w:rPr>
      <w:rFonts w:ascii="Consolas" w:eastAsia="Arial" w:hAnsi="Consolas" w:cs="Times New Roman (正文 CS 字体)"/>
      <w:sz w:val="22"/>
    </w:rPr>
  </w:style>
  <w:style w:type="character" w:styleId="af1">
    <w:name w:val="FollowedHyperlink"/>
    <w:basedOn w:val="a3"/>
    <w:rsid w:val="0011788E"/>
    <w:rPr>
      <w:color w:val="96607D" w:themeColor="followedHyperlink"/>
      <w:u w:val="single"/>
    </w:rPr>
  </w:style>
  <w:style w:type="character" w:customStyle="1" w:styleId="KeywordTok">
    <w:name w:val="KeywordTok"/>
    <w:basedOn w:val="VerbatimChar"/>
    <w:rPr>
      <w:rFonts w:ascii="Consolas" w:eastAsia="Arial" w:hAnsi="Consolas" w:cs="Times New Roman (正文 CS 字体)"/>
      <w:b/>
      <w:color w:val="007020"/>
      <w:sz w:val="22"/>
      <w:shd w:val="clear" w:color="auto" w:fill="F2F2F2" w:themeFill="background1" w:themeFillShade="F2"/>
    </w:rPr>
  </w:style>
  <w:style w:type="character" w:customStyle="1" w:styleId="DataTypeTok">
    <w:name w:val="DataTypeTok"/>
    <w:basedOn w:val="VerbatimChar"/>
    <w:rPr>
      <w:rFonts w:ascii="Consolas" w:eastAsia="Arial" w:hAnsi="Consolas" w:cs="Times New Roman (正文 CS 字体)"/>
      <w:color w:val="902000"/>
      <w:sz w:val="22"/>
      <w:shd w:val="clear" w:color="auto" w:fill="F2F2F2" w:themeFill="background1" w:themeFillShade="F2"/>
    </w:rPr>
  </w:style>
  <w:style w:type="character" w:customStyle="1" w:styleId="DecValTok">
    <w:name w:val="DecValTok"/>
    <w:basedOn w:val="VerbatimChar"/>
    <w:rPr>
      <w:rFonts w:ascii="Consolas" w:eastAsia="Arial" w:hAnsi="Consolas" w:cs="Times New Roman (正文 CS 字体)"/>
      <w:color w:val="40A070"/>
      <w:sz w:val="22"/>
      <w:shd w:val="clear" w:color="auto" w:fill="F2F2F2" w:themeFill="background1" w:themeFillShade="F2"/>
    </w:rPr>
  </w:style>
  <w:style w:type="character" w:customStyle="1" w:styleId="BaseNTok">
    <w:name w:val="BaseNTok"/>
    <w:basedOn w:val="VerbatimChar"/>
    <w:rPr>
      <w:rFonts w:ascii="Consolas" w:eastAsia="Arial" w:hAnsi="Consolas" w:cs="Times New Roman (正文 CS 字体)"/>
      <w:color w:val="40A070"/>
      <w:sz w:val="22"/>
      <w:shd w:val="clear" w:color="auto" w:fill="F2F2F2" w:themeFill="background1" w:themeFillShade="F2"/>
    </w:rPr>
  </w:style>
  <w:style w:type="character" w:customStyle="1" w:styleId="FloatTok">
    <w:name w:val="FloatTok"/>
    <w:basedOn w:val="VerbatimChar"/>
    <w:rPr>
      <w:rFonts w:ascii="Consolas" w:eastAsia="Arial" w:hAnsi="Consolas" w:cs="Times New Roman (正文 CS 字体)"/>
      <w:color w:val="40A070"/>
      <w:sz w:val="22"/>
      <w:shd w:val="clear" w:color="auto" w:fill="F2F2F2" w:themeFill="background1" w:themeFillShade="F2"/>
    </w:rPr>
  </w:style>
  <w:style w:type="character" w:customStyle="1" w:styleId="ConstantTok">
    <w:name w:val="ConstantTok"/>
    <w:basedOn w:val="VerbatimChar"/>
    <w:rPr>
      <w:rFonts w:ascii="Consolas" w:eastAsia="Arial" w:hAnsi="Consolas" w:cs="Times New Roman (正文 CS 字体)"/>
      <w:color w:val="880000"/>
      <w:sz w:val="22"/>
      <w:shd w:val="clear" w:color="auto" w:fill="F2F2F2" w:themeFill="background1" w:themeFillShade="F2"/>
    </w:rPr>
  </w:style>
  <w:style w:type="character" w:customStyle="1" w:styleId="CharTok">
    <w:name w:val="CharTok"/>
    <w:basedOn w:val="VerbatimChar"/>
    <w:rPr>
      <w:rFonts w:ascii="Consolas" w:eastAsia="Arial" w:hAnsi="Consolas" w:cs="Times New Roman (正文 CS 字体)"/>
      <w:color w:val="4070A0"/>
      <w:sz w:val="22"/>
      <w:shd w:val="clear" w:color="auto" w:fill="F2F2F2" w:themeFill="background1" w:themeFillShade="F2"/>
    </w:rPr>
  </w:style>
  <w:style w:type="character" w:customStyle="1" w:styleId="SpecialCharTok">
    <w:name w:val="SpecialCharTok"/>
    <w:basedOn w:val="VerbatimChar"/>
    <w:rPr>
      <w:rFonts w:ascii="Consolas" w:eastAsia="Arial" w:hAnsi="Consolas" w:cs="Times New Roman (正文 CS 字体)"/>
      <w:color w:val="4070A0"/>
      <w:sz w:val="22"/>
      <w:shd w:val="clear" w:color="auto" w:fill="F2F2F2" w:themeFill="background1" w:themeFillShade="F2"/>
    </w:rPr>
  </w:style>
  <w:style w:type="character" w:customStyle="1" w:styleId="StringTok">
    <w:name w:val="StringTok"/>
    <w:basedOn w:val="VerbatimChar"/>
    <w:rPr>
      <w:rFonts w:ascii="Consolas" w:eastAsia="Arial" w:hAnsi="Consolas" w:cs="Times New Roman (正文 CS 字体)"/>
      <w:color w:val="4070A0"/>
      <w:sz w:val="22"/>
      <w:shd w:val="clear" w:color="auto" w:fill="F2F2F2" w:themeFill="background1" w:themeFillShade="F2"/>
    </w:rPr>
  </w:style>
  <w:style w:type="character" w:customStyle="1" w:styleId="VerbatimStringTok">
    <w:name w:val="VerbatimStringTok"/>
    <w:basedOn w:val="VerbatimChar"/>
    <w:rPr>
      <w:rFonts w:ascii="Consolas" w:eastAsia="Arial" w:hAnsi="Consolas" w:cs="Times New Roman (正文 CS 字体)"/>
      <w:color w:val="4070A0"/>
      <w:sz w:val="22"/>
      <w:shd w:val="clear" w:color="auto" w:fill="F2F2F2" w:themeFill="background1" w:themeFillShade="F2"/>
    </w:rPr>
  </w:style>
  <w:style w:type="character" w:customStyle="1" w:styleId="SpecialStringTok">
    <w:name w:val="SpecialStringTok"/>
    <w:basedOn w:val="VerbatimChar"/>
    <w:rPr>
      <w:rFonts w:ascii="Consolas" w:eastAsia="Arial" w:hAnsi="Consolas" w:cs="Times New Roman (正文 CS 字体)"/>
      <w:color w:val="BB6688"/>
      <w:sz w:val="22"/>
      <w:shd w:val="clear" w:color="auto" w:fill="F2F2F2" w:themeFill="background1" w:themeFillShade="F2"/>
    </w:rPr>
  </w:style>
  <w:style w:type="character" w:customStyle="1" w:styleId="ImportTok">
    <w:name w:val="ImportTok"/>
    <w:basedOn w:val="VerbatimChar"/>
    <w:rPr>
      <w:rFonts w:ascii="Consolas" w:eastAsia="Arial" w:hAnsi="Consolas" w:cs="Times New Roman (正文 CS 字体)"/>
      <w:b/>
      <w:color w:val="008000"/>
      <w:sz w:val="22"/>
      <w:shd w:val="clear" w:color="auto" w:fill="F2F2F2" w:themeFill="background1" w:themeFillShade="F2"/>
    </w:rPr>
  </w:style>
  <w:style w:type="character" w:customStyle="1" w:styleId="CommentTok">
    <w:name w:val="CommentTok"/>
    <w:basedOn w:val="VerbatimChar"/>
    <w:rPr>
      <w:rFonts w:ascii="Consolas" w:eastAsia="Arial" w:hAnsi="Consolas" w:cs="Times New Roman (正文 CS 字体)"/>
      <w:i/>
      <w:color w:val="60A0B0"/>
      <w:sz w:val="22"/>
      <w:shd w:val="clear" w:color="auto" w:fill="F2F2F2" w:themeFill="background1" w:themeFillShade="F2"/>
    </w:rPr>
  </w:style>
  <w:style w:type="character" w:customStyle="1" w:styleId="DocumentationTok">
    <w:name w:val="DocumentationTok"/>
    <w:basedOn w:val="VerbatimChar"/>
    <w:rPr>
      <w:rFonts w:ascii="Consolas" w:eastAsia="Arial" w:hAnsi="Consolas" w:cs="Times New Roman (正文 CS 字体)"/>
      <w:i/>
      <w:color w:val="BA2121"/>
      <w:sz w:val="22"/>
      <w:shd w:val="clear" w:color="auto" w:fill="F2F2F2" w:themeFill="background1" w:themeFillShade="F2"/>
    </w:rPr>
  </w:style>
  <w:style w:type="character" w:customStyle="1" w:styleId="AnnotationTok">
    <w:name w:val="AnnotationTok"/>
    <w:basedOn w:val="VerbatimChar"/>
    <w:rPr>
      <w:rFonts w:ascii="Consolas" w:eastAsia="Arial" w:hAnsi="Consolas" w:cs="Times New Roman (正文 CS 字体)"/>
      <w:b/>
      <w:i/>
      <w:color w:val="60A0B0"/>
      <w:sz w:val="22"/>
      <w:shd w:val="clear" w:color="auto" w:fill="F2F2F2" w:themeFill="background1" w:themeFillShade="F2"/>
    </w:rPr>
  </w:style>
  <w:style w:type="character" w:customStyle="1" w:styleId="CommentVarTok">
    <w:name w:val="CommentVarTok"/>
    <w:basedOn w:val="VerbatimChar"/>
    <w:rPr>
      <w:rFonts w:ascii="Consolas" w:eastAsia="Arial" w:hAnsi="Consolas" w:cs="Times New Roman (正文 CS 字体)"/>
      <w:b/>
      <w:i/>
      <w:color w:val="60A0B0"/>
      <w:sz w:val="22"/>
      <w:shd w:val="clear" w:color="auto" w:fill="F2F2F2" w:themeFill="background1" w:themeFillShade="F2"/>
    </w:rPr>
  </w:style>
  <w:style w:type="character" w:customStyle="1" w:styleId="OtherTok">
    <w:name w:val="OtherTok"/>
    <w:basedOn w:val="VerbatimChar"/>
    <w:rPr>
      <w:rFonts w:ascii="Consolas" w:eastAsia="Arial" w:hAnsi="Consolas" w:cs="Times New Roman (正文 CS 字体)"/>
      <w:color w:val="007020"/>
      <w:sz w:val="22"/>
      <w:shd w:val="clear" w:color="auto" w:fill="F2F2F2" w:themeFill="background1" w:themeFillShade="F2"/>
    </w:rPr>
  </w:style>
  <w:style w:type="character" w:customStyle="1" w:styleId="FunctionTok">
    <w:name w:val="FunctionTok"/>
    <w:basedOn w:val="VerbatimChar"/>
    <w:rPr>
      <w:rFonts w:ascii="Consolas" w:eastAsia="Arial" w:hAnsi="Consolas" w:cs="Times New Roman (正文 CS 字体)"/>
      <w:color w:val="06287E"/>
      <w:sz w:val="22"/>
      <w:shd w:val="clear" w:color="auto" w:fill="F2F2F2" w:themeFill="background1" w:themeFillShade="F2"/>
    </w:rPr>
  </w:style>
  <w:style w:type="character" w:customStyle="1" w:styleId="VariableTok">
    <w:name w:val="VariableTok"/>
    <w:basedOn w:val="VerbatimChar"/>
    <w:rPr>
      <w:rFonts w:ascii="Consolas" w:eastAsia="Arial" w:hAnsi="Consolas" w:cs="Times New Roman (正文 CS 字体)"/>
      <w:color w:val="19177C"/>
      <w:sz w:val="22"/>
      <w:shd w:val="clear" w:color="auto" w:fill="F2F2F2" w:themeFill="background1" w:themeFillShade="F2"/>
    </w:rPr>
  </w:style>
  <w:style w:type="character" w:customStyle="1" w:styleId="ControlFlowTok">
    <w:name w:val="ControlFlowTok"/>
    <w:basedOn w:val="VerbatimChar"/>
    <w:rPr>
      <w:rFonts w:ascii="Consolas" w:eastAsia="Arial" w:hAnsi="Consolas" w:cs="Times New Roman (正文 CS 字体)"/>
      <w:b/>
      <w:color w:val="007020"/>
      <w:sz w:val="22"/>
      <w:shd w:val="clear" w:color="auto" w:fill="F2F2F2" w:themeFill="background1" w:themeFillShade="F2"/>
    </w:rPr>
  </w:style>
  <w:style w:type="character" w:customStyle="1" w:styleId="OperatorTok">
    <w:name w:val="OperatorTok"/>
    <w:basedOn w:val="VerbatimChar"/>
    <w:rPr>
      <w:rFonts w:ascii="Consolas" w:eastAsia="Arial" w:hAnsi="Consolas" w:cs="Times New Roman (正文 CS 字体)"/>
      <w:color w:val="666666"/>
      <w:sz w:val="22"/>
      <w:shd w:val="clear" w:color="auto" w:fill="F2F2F2" w:themeFill="background1" w:themeFillShade="F2"/>
    </w:rPr>
  </w:style>
  <w:style w:type="character" w:customStyle="1" w:styleId="BuiltInTok">
    <w:name w:val="BuiltInTok"/>
    <w:basedOn w:val="VerbatimChar"/>
    <w:rPr>
      <w:rFonts w:ascii="Consolas" w:eastAsia="Arial" w:hAnsi="Consolas" w:cs="Times New Roman (正文 CS 字体)"/>
      <w:color w:val="008000"/>
      <w:sz w:val="22"/>
      <w:shd w:val="clear" w:color="auto" w:fill="F2F2F2" w:themeFill="background1" w:themeFillShade="F2"/>
    </w:rPr>
  </w:style>
  <w:style w:type="character" w:customStyle="1" w:styleId="ExtensionTok">
    <w:name w:val="ExtensionTok"/>
    <w:basedOn w:val="VerbatimChar"/>
    <w:rPr>
      <w:rFonts w:ascii="Consolas" w:eastAsia="Arial" w:hAnsi="Consolas" w:cs="Times New Roman (正文 CS 字体)"/>
      <w:sz w:val="22"/>
      <w:shd w:val="clear" w:color="auto" w:fill="F2F2F2" w:themeFill="background1" w:themeFillShade="F2"/>
    </w:rPr>
  </w:style>
  <w:style w:type="character" w:customStyle="1" w:styleId="PreprocessorTok">
    <w:name w:val="PreprocessorTok"/>
    <w:basedOn w:val="VerbatimChar"/>
    <w:rPr>
      <w:rFonts w:ascii="Consolas" w:eastAsia="Arial" w:hAnsi="Consolas" w:cs="Times New Roman (正文 CS 字体)"/>
      <w:color w:val="BC7A00"/>
      <w:sz w:val="22"/>
      <w:shd w:val="clear" w:color="auto" w:fill="F2F2F2" w:themeFill="background1" w:themeFillShade="F2"/>
    </w:rPr>
  </w:style>
  <w:style w:type="character" w:customStyle="1" w:styleId="AttributeTok">
    <w:name w:val="AttributeTok"/>
    <w:basedOn w:val="VerbatimChar"/>
    <w:rPr>
      <w:rFonts w:ascii="Consolas" w:eastAsia="Arial" w:hAnsi="Consolas" w:cs="Times New Roman (正文 CS 字体)"/>
      <w:color w:val="7D9029"/>
      <w:sz w:val="22"/>
      <w:shd w:val="clear" w:color="auto" w:fill="F2F2F2" w:themeFill="background1" w:themeFillShade="F2"/>
    </w:rPr>
  </w:style>
  <w:style w:type="character" w:customStyle="1" w:styleId="RegionMarkerTok">
    <w:name w:val="RegionMarkerTok"/>
    <w:basedOn w:val="VerbatimChar"/>
    <w:rPr>
      <w:rFonts w:ascii="Consolas" w:eastAsia="Arial" w:hAnsi="Consolas" w:cs="Times New Roman (正文 CS 字体)"/>
      <w:sz w:val="22"/>
      <w:shd w:val="clear" w:color="auto" w:fill="F2F2F2" w:themeFill="background1" w:themeFillShade="F2"/>
    </w:rPr>
  </w:style>
  <w:style w:type="character" w:customStyle="1" w:styleId="InformationTok">
    <w:name w:val="InformationTok"/>
    <w:basedOn w:val="VerbatimChar"/>
    <w:rPr>
      <w:rFonts w:ascii="Consolas" w:eastAsia="Arial" w:hAnsi="Consolas" w:cs="Times New Roman (正文 CS 字体)"/>
      <w:b/>
      <w:i/>
      <w:color w:val="60A0B0"/>
      <w:sz w:val="22"/>
      <w:shd w:val="clear" w:color="auto" w:fill="F2F2F2" w:themeFill="background1" w:themeFillShade="F2"/>
    </w:rPr>
  </w:style>
  <w:style w:type="character" w:customStyle="1" w:styleId="WarningTok">
    <w:name w:val="WarningTok"/>
    <w:basedOn w:val="VerbatimChar"/>
    <w:rPr>
      <w:rFonts w:ascii="Consolas" w:eastAsia="Arial" w:hAnsi="Consolas" w:cs="Times New Roman (正文 CS 字体)"/>
      <w:b/>
      <w:i/>
      <w:color w:val="60A0B0"/>
      <w:sz w:val="22"/>
      <w:shd w:val="clear" w:color="auto" w:fill="F2F2F2" w:themeFill="background1" w:themeFillShade="F2"/>
    </w:rPr>
  </w:style>
  <w:style w:type="character" w:customStyle="1" w:styleId="AlertTok">
    <w:name w:val="AlertTok"/>
    <w:basedOn w:val="VerbatimChar"/>
    <w:rPr>
      <w:rFonts w:ascii="Consolas" w:eastAsia="Arial" w:hAnsi="Consolas" w:cs="Times New Roman (正文 CS 字体)"/>
      <w:b/>
      <w:color w:val="FF0000"/>
      <w:sz w:val="22"/>
      <w:shd w:val="clear" w:color="auto" w:fill="F2F2F2" w:themeFill="background1" w:themeFillShade="F2"/>
    </w:rPr>
  </w:style>
  <w:style w:type="character" w:customStyle="1" w:styleId="ErrorTok">
    <w:name w:val="ErrorTok"/>
    <w:basedOn w:val="VerbatimChar"/>
    <w:rPr>
      <w:rFonts w:ascii="Consolas" w:eastAsia="Arial" w:hAnsi="Consolas" w:cs="Times New Roman (正文 CS 字体)"/>
      <w:b/>
      <w:color w:val="FF0000"/>
      <w:sz w:val="22"/>
      <w:shd w:val="clear" w:color="auto" w:fill="F2F2F2" w:themeFill="background1" w:themeFillShade="F2"/>
    </w:rPr>
  </w:style>
  <w:style w:type="character" w:customStyle="1" w:styleId="NormalTok">
    <w:name w:val="NormalTok"/>
    <w:basedOn w:val="VerbatimChar"/>
    <w:rPr>
      <w:rFonts w:ascii="Consolas" w:eastAsia="Arial" w:hAnsi="Consolas" w:cs="Times New Roman (正文 CS 字体)"/>
      <w:sz w:val="22"/>
      <w:shd w:val="clear" w:color="auto" w:fill="F2F2F2" w:themeFill="background1" w:themeFillShade="F2"/>
    </w:rPr>
  </w:style>
  <w:style w:type="paragraph" w:customStyle="1" w:styleId="p1">
    <w:name w:val="p1"/>
    <w:basedOn w:val="a1"/>
    <w:rsid w:val="001D30C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KZ" w:eastAsia="ru-RU"/>
    </w:rPr>
  </w:style>
  <w:style w:type="character" w:customStyle="1" w:styleId="s1">
    <w:name w:val="s1"/>
    <w:basedOn w:val="a3"/>
    <w:rsid w:val="001D30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1201</Words>
  <Characters>6848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drshapiyulla@gmail.com</cp:lastModifiedBy>
  <cp:revision>2</cp:revision>
  <dcterms:created xsi:type="dcterms:W3CDTF">2026-01-27T10:22:00Z</dcterms:created>
  <dcterms:modified xsi:type="dcterms:W3CDTF">2026-01-27T10:37:00Z</dcterms:modified>
</cp:coreProperties>
</file>