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Koordinasi Vendor Dekorasi, Lighting, dan Area Setup</w:t>
      </w:r>
    </w:p>
    <w:p>
      <w:r>
        <w:t>WO-DOC-020  |  Versi 1.0  |  Wedding Organizer X</w:t>
      </w:r>
    </w:p>
    <w:p>
      <w:r>
        <w:t>Draft operasional susunan peneliti. Status: belum divalidasi praktisi. Skenario dan catatan pelaksanaan bersifat simulasi.</w:t>
      </w:r>
    </w:p>
    <w:p>
      <w:r>
        <w:t>Konteks: EVT-01. Dokumen terkait: WO-DOC-004, WO-DOC-009, WO-DOC-027, WO-DOC-036, WO-DOC-048.</w:t>
      </w:r>
    </w:p>
    <w:p>
      <w:pPr>
        <w:pStyle w:val="Heading1"/>
      </w:pPr>
      <w:r>
        <w:t>Hasil pekerjaan dekor dan lighting</w:t>
      </w:r>
    </w:p>
    <w:p>
      <w:pPr/>
      <w:r>
        <w:t>Panduan ini membahas VEN-DEC-01 dan koordinasinya dengan VEN-AV-01 pada EVT-01 di garden villa VENUE-01, sekitar 120 tamu. Deliverable bukan hanya dekor tampak selesai, melainkan area ceremony dan resepsi yang sesuai layout, akses tamu yang tetap tersedia, serta pekerjaan yang telah diserahterimakan. Pemasangan struktur, rigging, dan perangkat listrik tetap menjadi tugas pemasok atau petugas berkompeten yang disetujui pengelola.</w:t>
      </w:r>
    </w:p>
    <w:p>
      <w:pPr>
        <w:pStyle w:val="Heading1"/>
      </w:pPr>
      <w:r>
        <w:t>Sebelum loading dimulai</w:t>
      </w:r>
    </w:p>
    <w:p>
      <w:pPr/>
      <w:r>
        <w:t>PIC vendor meminta daftar barang, kendaraan, kru pemasang, durasi, kebutuhan ruang kosong, dan urutan kerja. PIC venue mengonfirmasi pintu masuk, titik unloading, batas kendaraan, tempat penyimpanan kemasan, serta ketentuan lokal. Jangan menyamakan akses kendaraan vendor dengan jalur tamu. Vendor yang datang sebelum akses dilepas menunggu di titik yang diizinkan. Barang tidak ditumpuk pada jalur yang perlu tetap terbuka.</w:t>
      </w:r>
    </w:p>
    <w:p>
      <w:pPr/>
      <w:r>
        <w:t>Layout utama dan alternatif cuaca diberikan dengan nomor versi. Tandai elemen esensial yang harus ikut pindah serta elemen yang hanya dapat digunakan di garden. PIC vendor meminta vendor menjelaskan batas pemindahan dan kebutuhan waktu. Jika desain tidak dapat dipindah, WC membawa konsekuensinya kepada client sebelum acara. Jangan menjanjikan alternatif tertutup memiliki tampilan identik tanpa konfirmasi vendor.</w:t>
      </w:r>
    </w:p>
    <w:p>
      <w:pPr>
        <w:pStyle w:val="Heading1"/>
      </w:pPr>
      <w:r>
        <w:t>Urutan setup dan pekerjaan yang saling bergantung</w:t>
      </w:r>
    </w:p>
    <w:p>
      <w:pPr/>
      <w:r>
        <w:t>PIC venue melepas area kerja setelah pengelola menyetujui. Vendor dekor menempatkan elemen besar sesuai layout, sementara AV berkoordinasi tentang titik perangkat dan jalur kabel. Catering memerlukan akses layanan yang tidak tertutup dekor. Dokumentasi memerlukan garis pandang dan ruang bergerak; perubahan posisi dekor diperiksa bersama PIC vendor sebelum diizinkan. EC menyelesaikan konflik prioritas lintas vendor.</w:t>
      </w:r>
    </w:p>
    <w:p>
      <w:pPr/>
      <w:r>
        <w:t>Lighting diperiksa pada kondisi penggunaan yang relevan, termasuk pencahayaan jalur malam oleh pihak terkait. Uji estetika tidak membuktikan instalasi aman. PIC venue meminta teknisi berkompeten memeriksa kebutuhan fasilitas, sedangkan PIC vendor meminta pemasok mengonfirmasi perangkatnya. Kru umum tidak menambah sambungan, menutup panel, atau memindahkan lampu aktif. Jika ada titik mengganggu akses atau pandangan tamu, catat lokasi dan minta solusi vendor.</w:t>
      </w:r>
    </w:p>
    <w:p>
      <w:pPr>
        <w:pStyle w:val="Heading1"/>
      </w:pPr>
      <w:r>
        <w:t>Pemeriksaan hasil dan penerimaan</w:t>
      </w:r>
    </w:p>
    <w:p>
      <w:pPr/>
      <w:r>
        <w:t>PIC vendor berjalan menurut zona ceremony, resepsi, guest desk, dan jalur transisi. Bandingkan hasil dengan layout serta lingkup yang disetujui. Catat elemen belum selesai, pekerjaan ulang, dan konsekuensi bagi vendor berikutnya. PIC venue memeriksa pembatasan penggunaan bersama pengelola. Floor menerima area setelah status vendor dan fasilitas diketahui. Foto hasil membantu rekonsiliasi, tetapi setiap pengecualian tetap harus tertulis.</w:t>
      </w:r>
    </w:p>
    <w:p>
      <w:pPr/>
      <w:r>
        <w:t>Kekurangan tampilan dibawa WC kepada client bila mengubah lingkup yang disepakati. Hambatan fasilitas atau keselamatan tidak diputuskan sebagai kompromi estetika. EC boleh menahan pembukaan area atau memakai bagian yang sudah layak sesuai penilaian pengelola, tetapi tidak meminta tamu melewati pekerjaan yang masih berisiko. Pemasok mengakui daftar perbaikan dan waktu pemeriksaan ulang.</w:t>
      </w:r>
    </w:p>
    <w:p>
      <w:pPr>
        <w:pStyle w:val="Heading1"/>
      </w:pPr>
      <w:r>
        <w:t>Jika hujan atau waktu setup menyusut</w:t>
      </w:r>
    </w:p>
    <w:p>
      <w:pPr/>
      <w:r>
        <w:t>PIC vendor mengumpulkan pekerjaan tersisa dan urutan pemindahan. PIC venue meminta penilaian pengelola atas area tertutup serta rute barang. EC memutuskan penggunaan alternatif setelah WC menjelaskan dampak kepada client. Dahulukan akses dan elemen esensial; perubahan biaya atau lingkup memerlukan persetujuan client. Setiap perangkat teknis diperiksa lagi oleh tenaga kompeten setelah dipindah.</w:t>
      </w:r>
    </w:p>
    <w:p>
      <w:pPr/>
      <w:r>
        <w:t>Jika dekor terlambat, jangan langsung mengalihkan pemasangan kepada runner. Minta vendor memisahkan pekerjaan yang dapat ditunda dari pekerjaan yang menjadi prasyarat cue. EC menilai pilihan penyederhanaan atau perubahan waktu dengan WC. Dokumentasi dan catering menerima layout baru sebelum melanjutkan. Area yang belum dipakai tetap dipisahkan dari tamu hingga pengelola dan PIC terkait menyatakan siap.</w:t>
      </w:r>
    </w:p>
    <w:p>
      <w:pPr>
        <w:pStyle w:val="Heading1"/>
      </w:pPr>
      <w:r>
        <w:t>Breakdown dan checkout</w:t>
      </w:r>
    </w:p>
    <w:p>
      <w:pPr/>
      <w:r>
        <w:t>Vendor menunggu pelepasan zona sesudah tamu keluar. PIC vendor memastikan alat vendor lain tidak ikut terbawa, sedangkan PIC venue memeriksa kondisi area bersama pengelola. Sisa bahan dan kemasan ditangani sesuai kesepakatan venue, tanpa mengarang aturan lokal. Temuan kerusakan dicatat dengan fakta dan saksi berkode. Serah terima pekerjaan selesai setelah keluaran, aset, kondisi area, dan outstanding mempunyai penerima.</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