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Handover Antar-PIC dan Pencatatan Keputusan Lapangan</w:t>
      </w:r>
    </w:p>
    <w:p>
      <w:r>
        <w:t>WO-DOC-047  |  Versi 1.0  |  Wedding Organizer X</w:t>
      </w:r>
    </w:p>
    <w:p>
      <w:r>
        <w:t>Draft operasional susunan peneliti. Status: belum divalidasi praktisi. Skenario dan catatan pelaksanaan bersifat simulasi.</w:t>
      </w:r>
    </w:p>
    <w:p>
      <w:r>
        <w:t>Konteks: EVT-01. Dokumen terkait: WO-DOC-001, WO-DOC-018, WO-DOC-019, WO-DOC-045, WO-DOC-046, WO-DOC-050.</w:t>
      </w:r>
    </w:p>
    <w:p>
      <w:pPr>
        <w:pStyle w:val="Heading1"/>
      </w:pPr>
      <w:r>
        <w:t>Mengapa handover memerlukan pengakuan</w:t>
      </w:r>
    </w:p>
    <w:p>
      <w:pPr/>
      <w:r>
        <w:t>Handover memindahkan kendali pekerjaan beserta konteksnya kepada penerima tertentu. Mengirim pesan atau meninggalkan daftar tidak cukup jika penerima belum mengetahui risiko dan tindakan berikutnya. Panduan ini digunakan pada pergantian shift, perpindahan ceremony ke resepsi, perubahan lokasi, serta penutupan. EC mengendalikan pembagian tanggung jawab; tiap PIC memastikan tidak ada tugas kritis yang kehilangan pemilik.</w:t>
      </w:r>
    </w:p>
    <w:p>
      <w:pPr>
        <w:pStyle w:val="Heading1"/>
      </w:pPr>
      <w:r>
        <w:t>Isi paket serah terima</w:t>
      </w:r>
    </w:p>
    <w:p>
      <w:pPr/>
      <w:r>
        <w:t>Sampaikan event, waktu, area, versi rundown dan layout, status pekerjaan, orang atau aset yang masih didampingi, keputusan terakhir, risiko, serta outstanding. Bedakan selesai dengan bukti, sedang dikerjakan, menunggu pihak lain, dan belum dimulai. Untuk setiap outstanding, sebut tindakan berikutnya, penanggung jawab, tenggat, dan kapan perlu eskalasi. Jangan menulis vendor sudah ditangani tanpa menjelaskan keluaran yang masih ditunggu.</w:t>
      </w:r>
    </w:p>
    <w:p>
      <w:pPr>
        <w:pStyle w:val="Heading1"/>
      </w:pPr>
      <w:r>
        <w:t>Urutan pemberi dan penerima</w:t>
      </w:r>
    </w:p>
    <w:p>
      <w:pPr/>
      <w:r>
        <w:t>Pemberi memilih waktu yang tidak memotong cue kritis dan menyampaikan ringkasan paling mendesak terlebih dahulu. Penerima mengulang keputusan terakhir, cue berikutnya, serta satu risiko utama. Pemberi mengoreksi perbedaan dan mencatat waktu penerimaan. Bila penerima belum siap atau belum hadir, EC menentukan cakupan sementara. Pemberi tidak meninggalkan area penting tanpa pengganti yang diakui.</w:t>
      </w:r>
    </w:p>
    <w:p>
      <w:pPr/>
      <w:r>
        <w:t>Handover lisan saat kondisi mendesak diperbolehkan untuk kebutuhan segera, lalu dilengkapi log setelah situasi memungkinkan. Foto layar atau lampiran dapat membantu, tetapi tidak menggantikan penjelasan mengapa suatu keputusan berlaku. Informasi personal diserahkan melalui jalur terbatas; ringkasan umum menggunakan kode peran atau kelompok.</w:t>
      </w:r>
    </w:p>
    <w:p>
      <w:pPr>
        <w:pStyle w:val="Heading1"/>
      </w:pPr>
      <w:r>
        <w:t>Contoh antar-PIC saat EVT-01 pindah</w:t>
      </w:r>
    </w:p>
    <w:p>
      <w:pPr/>
      <w:r>
        <w:t>Pada simulasi hujan, EC memutuskan perpindahan 14.40 WITA dan versi 1.1 berlaku 14.45. PIC venue menyerahkan status area tertutup serta rute kepada floor setelah pengelola menilai. PIC vendor menyerahkan kesiapan dekor esensial, catering, dan AV setelah pemeriksaan ulang. Floor menerima lokasi standby, seating dasar 120 tamu, registrasi 15.45, serta ceremony 16.45. Ketiga fungsi menyebut pengecualian yang masih ada, bukan hanya menyatakan pindah selesai.</w:t>
      </w:r>
    </w:p>
    <w:p>
      <w:pPr/>
      <w:r>
        <w:t>Guest desk menerima petunjuk baru dan menarik petunjuk garden. PIC keluarga menerima titik kumpul, PIC pengantin menerima jalur melalui WC, dan MC menerima cue yang menggantikan versi lama. Floor tidak membuka area sebelum EC menerima laporan gabungan. Contoh ini menunjukkan handover adalah penerimaan status lintas fungsi, bukan pengalihan seluruh tanggung jawab kepada satu PIC.</w:t>
      </w:r>
    </w:p>
    <w:p>
      <w:pPr>
        <w:pStyle w:val="Heading1"/>
      </w:pPr>
      <w:r>
        <w:t>Catatan keputusan lapangan</w:t>
      </w:r>
    </w:p>
    <w:p>
      <w:pPr/>
      <w:r>
        <w:t>Setiap keputusan utama memuat kode, waktu, pemicu, fakta, opsi yang ditelaah, pengesah, persetujuan client yang relevan, penerima, dan hasil. EC mengesahkan perubahan rundown utama; WC memperoleh persetujuan biaya atau lingkup dari client. Kelayakan fasilitas berasal dari pengelola serta petugas kompeten. Catatan harus membedakan ketiga jenis kewenangan agar tidak terbaca seolah persetujuan client menyatakan instalasi aman.</w:t>
      </w:r>
    </w:p>
    <w:p>
      <w:pPr/>
      <w:r>
        <w:t>Jika keputusan diperbarui, tulis keputusan yang diganti dan waktu berlaku baru. Jangan menghapus jejak versi sebelumnya dari log, tetapi tandai tidak berlaku. Kru memakai versi aktif untuk bekerja. Pesan terlambat dari versi lama harus diperiksa sebelum dijalankan. Penerima perubahan membaca ulang bagian waktu, lokasi, dan tugas yang berbeda.</w:t>
      </w:r>
    </w:p>
    <w:p>
      <w:pPr>
        <w:pStyle w:val="Heading1"/>
      </w:pPr>
      <w:r>
        <w:t>Handover menuju penutupan</w:t>
      </w:r>
    </w:p>
    <w:p>
      <w:pPr/>
      <w:r>
        <w:t>PIC pengantin menyerahkan barang personal kepada penerima yang disetujui. PIC keluarga menyerahkan kelompok yang masih menunggu transport kepada LO. PIC vendor menyerahkan status checkout, aset, dan pekerjaan belum selesai. PIC venue menyerahkan hasil pemeriksaan area bersama pengelola. EC mengumpulkan outstanding serta pemilik tindak lanjut. Pada simulasi EVT-01, penutupan publik 21.00 tidak menghapus kebutuhan handover area sampai 22.30.</w:t>
      </w:r>
    </w:p>
    <w:p>
      <w:pPr>
        <w:pStyle w:val="Heading1"/>
      </w:pPr>
      <w:r>
        <w:t>Menangani ketidakcocokan</w:t>
      </w:r>
    </w:p>
    <w:p>
      <w:pPr/>
      <w:r>
        <w:t>Jika penerima menemukan status tidak sesuai kondisi nyata, catat selisih dan hubungi pemberi atau PIC sumber. EC menentukan tindakan sementara. Jangan menandatangani diterima lengkap sebelum memeriksa bagian kritis. Sengketa kondisi aset ditulis faktual beserta pihak yang melihat; tanggung jawab biaya tidak ditetapkan otomatis. Debrief menelaah apakah paket handover terlalu panjang, kurang konteks, atau tidak diakui, lalu memperbaiki bagian yang terbukti menyebabkan kehilangan informasi.</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