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Checklist Validasi Praktisi Wedding Organizer</w:t>
      </w:r>
    </w:p>
    <w:p>
      <w:r>
        <w:t>Corpus Research versi 1.0 Research Draft terdiri atas 50 dokumen susunan peneliti untuk Wedding Organizer X. Dokumen bukan arsip autentik perusahaan. Tujuan review adalah menilai kelayakan pengetahuan operasional sebelum digunakan sebagai acuan domain. Seluruh dokumen berstatus belum diperiksa; tanda penilaian dan hasil hanya diisi oleh reviewer.</w:t>
      </w:r>
    </w:p>
    <w:p>
      <w:r>
        <w:t>Identitas reviewer atau kode: ____________________    Peran dan pengalaman: ____________________</w:t>
        <w:br/>
        <w:t>Tanggal review: ____________________    Versi corpus yang direview: ____________________</w:t>
      </w:r>
    </w:p>
    <w:p>
      <w:pPr>
        <w:pStyle w:val="Heading1"/>
      </w:pPr>
      <w:r>
        <w:t>Cara menilai</w:t>
      </w:r>
    </w:p>
    <w:p>
      <w:r>
        <w:t>Baca dokumen lengkap dan relasi yang relevan. Pilih satu penilaian utama per dokumen: Akurat, Perlu Revisi, atau Tidak Sesuai. Catat heading, temuan, alasan, usulan, serta pengalaman operasional yang mendasari. Penilaian Akurat tidak otomatis mengesahkan seluruh corpus. Periksa kembali perubahan pada dokumen terkait sebelum keputusan kelayakan akhir. Kolom kosong merupakan ruang input reviewer, bukan isi corpus utama yang belum disusun.</w:t>
      </w:r>
    </w:p>
    <w:p>
      <w:pPr>
        <w:pStyle w:val="Heading1"/>
      </w:pPr>
      <w:r>
        <w:t>Aspek pemeriksaan</w:t>
      </w:r>
    </w:p>
    <w:p>
      <w:r>
        <w:t>1. Akurasi prosedur operasional: catat sesuai, perlu koreksi, atau tidak berlaku beserta alasan.</w:t>
      </w:r>
    </w:p>
    <w:p>
      <w:r>
        <w:t>2. Kesesuaian job description: catat sesuai, perlu koreksi, atau tidak berlaku beserta alasan.</w:t>
      </w:r>
    </w:p>
    <w:p>
      <w:r>
        <w:t>3. Kewajaran timeline: catat sesuai, perlu koreksi, atau tidak berlaku beserta alasan.</w:t>
      </w:r>
    </w:p>
    <w:p>
      <w:r>
        <w:t>4. Kesesuaian komunikasi dan eskalasi: catat sesuai, perlu koreksi, atau tidak berlaku beserta alasan.</w:t>
      </w:r>
    </w:p>
    <w:p>
      <w:r>
        <w:t>5. Relevansi vendor management: catat sesuai, perlu koreksi, atau tidak berlaku beserta alasan.</w:t>
      </w:r>
    </w:p>
    <w:p>
      <w:r>
        <w:t>6. Kesesuaian terhadap praktik venue: catat sesuai, perlu koreksi, atau tidak berlaku beserta alasan.</w:t>
      </w:r>
    </w:p>
    <w:p>
      <w:r>
        <w:t>7. Kewajaran contingency handling: catat sesuai, perlu koreksi, atau tidak berlaku beserta alasan.</w:t>
      </w:r>
    </w:p>
    <w:p>
      <w:r>
        <w:t>8. Kecukupan pengetahuan untuk staf: catat sesuai, perlu koreksi, atau tidak berlaku beserta alasan.</w:t>
      </w:r>
    </w:p>
    <w:p>
      <w:r>
        <w:t>9. Kejelasan instruksi: catat sesuai, perlu koreksi, atau tidak berlaku beserta alasan.</w:t>
      </w:r>
    </w:p>
    <w:p>
      <w:r>
        <w:t>10. Kesesuaian terminologi industri: catat sesuai, perlu koreksi, atau tidak berlaku beserta alasan.</w:t>
      </w:r>
    </w:p>
    <w:p>
      <w:r>
        <w:t>11. Risiko atau prosedur yang perlu dikoreksi: catat sesuai, perlu koreksi, atau tidak berlaku beserta alasan.</w:t>
      </w:r>
    </w:p>
    <w:p>
      <w:r>
        <w:t>12. Konsistensi dengan dokumen lain: catat sesuai, perlu koreksi, atau tidak berlaku beserta alasan.</w:t>
      </w:r>
    </w:p>
    <w:p>
      <w:pPr>
        <w:pStyle w:val="Heading1"/>
        <w:pageBreakBefore/>
      </w:pPr>
      <w:r>
        <w:t>Daftar Pemeriksaan Dokumen 1 sampai 10</w:t>
      </w:r>
    </w:p>
    <w:tbl>
      <w:tblPr>
        <w:tblStyle w:val="TableGrid"/>
        <w:tblW w:type="auto" w:w="0"/>
        <w:tblLook w:firstColumn="1" w:firstRow="1" w:lastColumn="0" w:lastRow="0" w:noHBand="0" w:noVBand="1" w:val="04A0"/>
      </w:tblPr>
      <w:tblGrid>
        <w:gridCol w:w="2076"/>
        <w:gridCol w:w="2076"/>
        <w:gridCol w:w="2076"/>
        <w:gridCol w:w="2076"/>
        <w:gridCol w:w="2076"/>
        <w:gridCol w:w="2076"/>
        <w:gridCol w:w="2076"/>
      </w:tblGrid>
      <w:tr>
        <w:trPr>
          <w:cantSplit/>
        </w:trPr>
        <w:tc>
          <w:tcPr>
            <w:tcW w:type="dxa" w:w="1368"/>
          </w:tcPr>
          <w:p>
            <w:r>
              <w:rPr>
                <w:sz w:val="18"/>
              </w:rPr>
              <w:t>Document ID</w:t>
            </w:r>
          </w:p>
        </w:tc>
        <w:tc>
          <w:tcPr>
            <w:tcW w:type="dxa" w:w="5040"/>
          </w:tcPr>
          <w:p>
            <w:r>
              <w:rPr>
                <w:sz w:val="18"/>
              </w:rPr>
              <w:t>Judul</w:t>
            </w:r>
          </w:p>
        </w:tc>
        <w:tc>
          <w:tcPr>
            <w:tcW w:type="dxa" w:w="1440"/>
          </w:tcPr>
          <w:p>
            <w:r>
              <w:rPr>
                <w:sz w:val="18"/>
              </w:rPr>
              <w:t>Status awal</w:t>
            </w:r>
          </w:p>
        </w:tc>
        <w:tc>
          <w:tcPr>
            <w:tcW w:type="dxa" w:w="864"/>
          </w:tcPr>
          <w:p>
            <w:r>
              <w:rPr>
                <w:sz w:val="18"/>
              </w:rPr>
              <w:t>Akurat</w:t>
            </w:r>
          </w:p>
        </w:tc>
        <w:tc>
          <w:tcPr>
            <w:tcW w:type="dxa" w:w="1152"/>
          </w:tcPr>
          <w:p>
            <w:r>
              <w:rPr>
                <w:sz w:val="18"/>
              </w:rPr>
              <w:t>Perlu Revisi</w:t>
            </w:r>
          </w:p>
        </w:tc>
        <w:tc>
          <w:tcPr>
            <w:tcW w:type="dxa" w:w="1152"/>
          </w:tcPr>
          <w:p>
            <w:r>
              <w:rPr>
                <w:sz w:val="18"/>
              </w:rPr>
              <w:t>Tidak Sesuai</w:t>
            </w:r>
          </w:p>
        </w:tc>
        <w:tc>
          <w:tcPr>
            <w:tcW w:type="dxa" w:w="3024"/>
          </w:tcPr>
          <w:p>
            <w:r>
              <w:rPr>
                <w:sz w:val="18"/>
              </w:rPr>
              <w:t>Catatan Reviewer</w:t>
            </w:r>
          </w:p>
        </w:tc>
      </w:tr>
      <w:tr>
        <w:trPr>
          <w:cantSplit/>
        </w:trPr>
        <w:tc>
          <w:tcPr>
            <w:tcW w:type="dxa" w:w="1368"/>
          </w:tcPr>
          <w:p>
            <w:r>
              <w:rPr>
                <w:sz w:val="18"/>
              </w:rPr>
              <w:t>WO-DOC-001</w:t>
            </w:r>
          </w:p>
        </w:tc>
        <w:tc>
          <w:tcPr>
            <w:tcW w:type="dxa" w:w="5040"/>
          </w:tcPr>
          <w:p>
            <w:r>
              <w:rPr>
                <w:sz w:val="18"/>
              </w:rPr>
              <w:t>Struktur Organisasi Lapangan dan Alur Komando Wedding Organizer</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WO-DOC-002</w:t>
            </w:r>
          </w:p>
        </w:tc>
        <w:tc>
          <w:tcPr>
            <w:tcW w:type="dxa" w:w="5040"/>
          </w:tcPr>
          <w:p>
            <w:r>
              <w:rPr>
                <w:sz w:val="18"/>
              </w:rPr>
              <w:t>Uraian Tugas Event Coordinator dan Wedding Coordinator</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WO-DOC-003</w:t>
            </w:r>
          </w:p>
        </w:tc>
        <w:tc>
          <w:tcPr>
            <w:tcW w:type="dxa" w:w="5040"/>
          </w:tcPr>
          <w:p>
            <w:r>
              <w:rPr>
                <w:sz w:val="18"/>
              </w:rPr>
              <w:t>Panduan Tanggung Jawab PIC Pengantin dan PIC Keluarga</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WO-DOC-004</w:t>
            </w:r>
          </w:p>
        </w:tc>
        <w:tc>
          <w:tcPr>
            <w:tcW w:type="dxa" w:w="5040"/>
          </w:tcPr>
          <w:p>
            <w:r>
              <w:rPr>
                <w:sz w:val="18"/>
              </w:rPr>
              <w:t>Uraian Tugas PIC Vendor dan PIC Venue</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WO-DOC-005</w:t>
            </w:r>
          </w:p>
        </w:tc>
        <w:tc>
          <w:tcPr>
            <w:tcW w:type="dxa" w:w="5040"/>
          </w:tcPr>
          <w:p>
            <w:r>
              <w:rPr>
                <w:sz w:val="18"/>
              </w:rPr>
              <w:t>Panduan Operasional Runner, Liaison Officer, dan Guest Desk</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WO-DOC-006</w:t>
            </w:r>
          </w:p>
        </w:tc>
        <w:tc>
          <w:tcPr>
            <w:tcW w:type="dxa" w:w="5040"/>
          </w:tcPr>
          <w:p>
            <w:r>
              <w:rPr>
                <w:sz w:val="18"/>
              </w:rPr>
              <w:t>Matriks Pembagian Tanggung Jawab Tim Wedding Day</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WO-DOC-007</w:t>
            </w:r>
          </w:p>
        </w:tc>
        <w:tc>
          <w:tcPr>
            <w:tcW w:type="dxa" w:w="5040"/>
          </w:tcPr>
          <w:p>
            <w:r>
              <w:rPr>
                <w:sz w:val="18"/>
              </w:rPr>
              <w:t>Panduan Tahapan Persiapan Wedding H-30 hingga H-14</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WO-DOC-008</w:t>
            </w:r>
          </w:p>
        </w:tc>
        <w:tc>
          <w:tcPr>
            <w:tcW w:type="dxa" w:w="5040"/>
          </w:tcPr>
          <w:p>
            <w:r>
              <w:rPr>
                <w:sz w:val="18"/>
              </w:rPr>
              <w:t>Checklist Final Preparation H-7 hingga H-1</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WO-DOC-009</w:t>
            </w:r>
          </w:p>
        </w:tc>
        <w:tc>
          <w:tcPr>
            <w:tcW w:type="dxa" w:w="5040"/>
          </w:tcPr>
          <w:p>
            <w:r>
              <w:rPr>
                <w:sz w:val="18"/>
              </w:rPr>
              <w:t>Prosedur Final Confirmation dan Rekonsiliasi Kesiapan Vendor</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WO-DOC-010</w:t>
            </w:r>
          </w:p>
        </w:tc>
        <w:tc>
          <w:tcPr>
            <w:tcW w:type="dxa" w:w="5040"/>
          </w:tcPr>
          <w:p>
            <w:r>
              <w:rPr>
                <w:sz w:val="18"/>
              </w:rPr>
              <w:t>Panduan Technical Meeting dan Catatan Keputusan Pra-Acara</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bl>
    <w:p>
      <w:r>
        <w:t>Komentar khusus atau referensi pengalaman operasional untuk kelompok dokumen ini:</w:t>
      </w:r>
    </w:p>
    <w:p>
      <w:r>
        <w:t>________________________________________________________________________________________</w:t>
        <w:br/>
        <w:t>________________________________________________________________________________________</w:t>
      </w:r>
    </w:p>
    <w:p>
      <w:pPr>
        <w:pStyle w:val="Heading1"/>
        <w:pageBreakBefore/>
      </w:pPr>
      <w:r>
        <w:t>Daftar Pemeriksaan Dokumen 11 sampai 20</w:t>
      </w:r>
    </w:p>
    <w:tbl>
      <w:tblPr>
        <w:tblStyle w:val="TableGrid"/>
        <w:tblW w:type="auto" w:w="0"/>
        <w:tblLook w:firstColumn="1" w:firstRow="1" w:lastColumn="0" w:lastRow="0" w:noHBand="0" w:noVBand="1" w:val="04A0"/>
      </w:tblPr>
      <w:tblGrid>
        <w:gridCol w:w="2076"/>
        <w:gridCol w:w="2076"/>
        <w:gridCol w:w="2076"/>
        <w:gridCol w:w="2076"/>
        <w:gridCol w:w="2076"/>
        <w:gridCol w:w="2076"/>
        <w:gridCol w:w="2076"/>
      </w:tblGrid>
      <w:tr>
        <w:trPr>
          <w:cantSplit/>
        </w:trPr>
        <w:tc>
          <w:tcPr>
            <w:tcW w:type="dxa" w:w="1368"/>
          </w:tcPr>
          <w:p>
            <w:r>
              <w:rPr>
                <w:sz w:val="18"/>
              </w:rPr>
              <w:t>Document ID</w:t>
            </w:r>
          </w:p>
        </w:tc>
        <w:tc>
          <w:tcPr>
            <w:tcW w:type="dxa" w:w="5040"/>
          </w:tcPr>
          <w:p>
            <w:r>
              <w:rPr>
                <w:sz w:val="18"/>
              </w:rPr>
              <w:t>Judul</w:t>
            </w:r>
          </w:p>
        </w:tc>
        <w:tc>
          <w:tcPr>
            <w:tcW w:type="dxa" w:w="1440"/>
          </w:tcPr>
          <w:p>
            <w:r>
              <w:rPr>
                <w:sz w:val="18"/>
              </w:rPr>
              <w:t>Status awal</w:t>
            </w:r>
          </w:p>
        </w:tc>
        <w:tc>
          <w:tcPr>
            <w:tcW w:type="dxa" w:w="864"/>
          </w:tcPr>
          <w:p>
            <w:r>
              <w:rPr>
                <w:sz w:val="18"/>
              </w:rPr>
              <w:t>Akurat</w:t>
            </w:r>
          </w:p>
        </w:tc>
        <w:tc>
          <w:tcPr>
            <w:tcW w:type="dxa" w:w="1152"/>
          </w:tcPr>
          <w:p>
            <w:r>
              <w:rPr>
                <w:sz w:val="18"/>
              </w:rPr>
              <w:t>Perlu Revisi</w:t>
            </w:r>
          </w:p>
        </w:tc>
        <w:tc>
          <w:tcPr>
            <w:tcW w:type="dxa" w:w="1152"/>
          </w:tcPr>
          <w:p>
            <w:r>
              <w:rPr>
                <w:sz w:val="18"/>
              </w:rPr>
              <w:t>Tidak Sesuai</w:t>
            </w:r>
          </w:p>
        </w:tc>
        <w:tc>
          <w:tcPr>
            <w:tcW w:type="dxa" w:w="3024"/>
          </w:tcPr>
          <w:p>
            <w:r>
              <w:rPr>
                <w:sz w:val="18"/>
              </w:rPr>
              <w:t>Catatan Reviewer</w:t>
            </w:r>
          </w:p>
        </w:tc>
      </w:tr>
      <w:tr>
        <w:trPr>
          <w:cantSplit/>
        </w:trPr>
        <w:tc>
          <w:tcPr>
            <w:tcW w:type="dxa" w:w="1368"/>
          </w:tcPr>
          <w:p>
            <w:r>
              <w:rPr>
                <w:sz w:val="18"/>
              </w:rPr>
              <w:t>WO-DOC-011</w:t>
            </w:r>
          </w:p>
        </w:tc>
        <w:tc>
          <w:tcPr>
            <w:tcW w:type="dxa" w:w="5040"/>
          </w:tcPr>
          <w:p>
            <w:r>
              <w:rPr>
                <w:sz w:val="18"/>
              </w:rPr>
              <w:t>Checklist Site Inspection, Venue Readiness, dan Sound Check</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WO-DOC-012</w:t>
            </w:r>
          </w:p>
        </w:tc>
        <w:tc>
          <w:tcPr>
            <w:tcW w:type="dxa" w:w="5040"/>
          </w:tcPr>
          <w:p>
            <w:r>
              <w:rPr>
                <w:sz w:val="18"/>
              </w:rPr>
              <w:t>Catatan Briefing Kru Menjelang Wedding Day</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WO-DOC-013</w:t>
            </w:r>
          </w:p>
        </w:tc>
        <w:tc>
          <w:tcPr>
            <w:tcW w:type="dxa" w:w="5040"/>
          </w:tcPr>
          <w:p>
            <w:r>
              <w:rPr>
                <w:sz w:val="18"/>
              </w:rPr>
              <w:t>SOP Kedatangan Kru, Check-in, dan Persiapan Area Kerja</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WO-DOC-014</w:t>
            </w:r>
          </w:p>
        </w:tc>
        <w:tc>
          <w:tcPr>
            <w:tcW w:type="dxa" w:w="5040"/>
          </w:tcPr>
          <w:p>
            <w:r>
              <w:rPr>
                <w:sz w:val="18"/>
              </w:rPr>
              <w:t>Prosedur Pendampingan Persiapan Pengantin dan Keluarga Inti</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WO-DOC-015</w:t>
            </w:r>
          </w:p>
        </w:tc>
        <w:tc>
          <w:tcPr>
            <w:tcW w:type="dxa" w:w="5040"/>
          </w:tcPr>
          <w:p>
            <w:r>
              <w:rPr>
                <w:sz w:val="18"/>
              </w:rPr>
              <w:t>Panduan Floor Coordination dan Alur Prosesi Wedding Ceremony</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WO-DOC-016</w:t>
            </w:r>
          </w:p>
        </w:tc>
        <w:tc>
          <w:tcPr>
            <w:tcW w:type="dxa" w:w="5040"/>
          </w:tcPr>
          <w:p>
            <w:r>
              <w:rPr>
                <w:sz w:val="18"/>
              </w:rPr>
              <w:t>Panduan Guest Reception, Registrasi, dan Pengarahan Tamu</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WO-DOC-017</w:t>
            </w:r>
          </w:p>
        </w:tc>
        <w:tc>
          <w:tcPr>
            <w:tcW w:type="dxa" w:w="5040"/>
          </w:tcPr>
          <w:p>
            <w:r>
              <w:rPr>
                <w:sz w:val="18"/>
              </w:rPr>
              <w:t>Cue Sheet Koordinasi MC, Banquet, dan Reception Flow</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WO-DOC-018</w:t>
            </w:r>
          </w:p>
        </w:tc>
        <w:tc>
          <w:tcPr>
            <w:tcW w:type="dxa" w:w="5040"/>
          </w:tcPr>
          <w:p>
            <w:r>
              <w:rPr>
                <w:sz w:val="18"/>
              </w:rPr>
              <w:t>Catatan Handover dan Perubahan Situasi pada Wedding Day</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WO-DOC-019</w:t>
            </w:r>
          </w:p>
        </w:tc>
        <w:tc>
          <w:tcPr>
            <w:tcW w:type="dxa" w:w="5040"/>
          </w:tcPr>
          <w:p>
            <w:r>
              <w:rPr>
                <w:sz w:val="18"/>
              </w:rPr>
              <w:t>Prosedur Penutupan Acara dan Serah Terima Area Operasional</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WO-DOC-020</w:t>
            </w:r>
          </w:p>
        </w:tc>
        <w:tc>
          <w:tcPr>
            <w:tcW w:type="dxa" w:w="5040"/>
          </w:tcPr>
          <w:p>
            <w:r>
              <w:rPr>
                <w:sz w:val="18"/>
              </w:rPr>
              <w:t>Panduan Koordinasi Vendor Dekorasi, Lighting, dan Area Setup</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bl>
    <w:p>
      <w:r>
        <w:t>Komentar khusus atau referensi pengalaman operasional untuk kelompok dokumen ini:</w:t>
      </w:r>
    </w:p>
    <w:p>
      <w:r>
        <w:t>________________________________________________________________________________________</w:t>
        <w:br/>
        <w:t>________________________________________________________________________________________</w:t>
      </w:r>
    </w:p>
    <w:p>
      <w:pPr>
        <w:pStyle w:val="Heading1"/>
        <w:pageBreakBefore/>
      </w:pPr>
      <w:r>
        <w:t>Daftar Pemeriksaan Dokumen 21 sampai 30</w:t>
      </w:r>
    </w:p>
    <w:tbl>
      <w:tblPr>
        <w:tblStyle w:val="TableGrid"/>
        <w:tblW w:type="auto" w:w="0"/>
        <w:tblLook w:firstColumn="1" w:firstRow="1" w:lastColumn="0" w:lastRow="0" w:noHBand="0" w:noVBand="1" w:val="04A0"/>
      </w:tblPr>
      <w:tblGrid>
        <w:gridCol w:w="2076"/>
        <w:gridCol w:w="2076"/>
        <w:gridCol w:w="2076"/>
        <w:gridCol w:w="2076"/>
        <w:gridCol w:w="2076"/>
        <w:gridCol w:w="2076"/>
        <w:gridCol w:w="2076"/>
      </w:tblGrid>
      <w:tr>
        <w:trPr>
          <w:cantSplit/>
        </w:trPr>
        <w:tc>
          <w:tcPr>
            <w:tcW w:type="dxa" w:w="1368"/>
          </w:tcPr>
          <w:p>
            <w:r>
              <w:rPr>
                <w:sz w:val="18"/>
              </w:rPr>
              <w:t>Document ID</w:t>
            </w:r>
          </w:p>
        </w:tc>
        <w:tc>
          <w:tcPr>
            <w:tcW w:type="dxa" w:w="5040"/>
          </w:tcPr>
          <w:p>
            <w:r>
              <w:rPr>
                <w:sz w:val="18"/>
              </w:rPr>
              <w:t>Judul</w:t>
            </w:r>
          </w:p>
        </w:tc>
        <w:tc>
          <w:tcPr>
            <w:tcW w:type="dxa" w:w="1440"/>
          </w:tcPr>
          <w:p>
            <w:r>
              <w:rPr>
                <w:sz w:val="18"/>
              </w:rPr>
              <w:t>Status awal</w:t>
            </w:r>
          </w:p>
        </w:tc>
        <w:tc>
          <w:tcPr>
            <w:tcW w:type="dxa" w:w="864"/>
          </w:tcPr>
          <w:p>
            <w:r>
              <w:rPr>
                <w:sz w:val="18"/>
              </w:rPr>
              <w:t>Akurat</w:t>
            </w:r>
          </w:p>
        </w:tc>
        <w:tc>
          <w:tcPr>
            <w:tcW w:type="dxa" w:w="1152"/>
          </w:tcPr>
          <w:p>
            <w:r>
              <w:rPr>
                <w:sz w:val="18"/>
              </w:rPr>
              <w:t>Perlu Revisi</w:t>
            </w:r>
          </w:p>
        </w:tc>
        <w:tc>
          <w:tcPr>
            <w:tcW w:type="dxa" w:w="1152"/>
          </w:tcPr>
          <w:p>
            <w:r>
              <w:rPr>
                <w:sz w:val="18"/>
              </w:rPr>
              <w:t>Tidak Sesuai</w:t>
            </w:r>
          </w:p>
        </w:tc>
        <w:tc>
          <w:tcPr>
            <w:tcW w:type="dxa" w:w="3024"/>
          </w:tcPr>
          <w:p>
            <w:r>
              <w:rPr>
                <w:sz w:val="18"/>
              </w:rPr>
              <w:t>Catatan Reviewer</w:t>
            </w:r>
          </w:p>
        </w:tc>
      </w:tr>
      <w:tr>
        <w:trPr>
          <w:cantSplit/>
        </w:trPr>
        <w:tc>
          <w:tcPr>
            <w:tcW w:type="dxa" w:w="1368"/>
          </w:tcPr>
          <w:p>
            <w:r>
              <w:rPr>
                <w:sz w:val="18"/>
              </w:rPr>
              <w:t>WO-DOC-021</w:t>
            </w:r>
          </w:p>
        </w:tc>
        <w:tc>
          <w:tcPr>
            <w:tcW w:type="dxa" w:w="5040"/>
          </w:tcPr>
          <w:p>
            <w:r>
              <w:rPr>
                <w:sz w:val="18"/>
              </w:rPr>
              <w:t>Panduan Sinkronisasi Catering dan Banquet Service</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WO-DOC-022</w:t>
            </w:r>
          </w:p>
        </w:tc>
        <w:tc>
          <w:tcPr>
            <w:tcW w:type="dxa" w:w="5040"/>
          </w:tcPr>
          <w:p>
            <w:r>
              <w:rPr>
                <w:sz w:val="18"/>
              </w:rPr>
              <w:t>Brief Operasional Photography dan Videography Wedding Day</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WO-DOC-023</w:t>
            </w:r>
          </w:p>
        </w:tc>
        <w:tc>
          <w:tcPr>
            <w:tcW w:type="dxa" w:w="5040"/>
          </w:tcPr>
          <w:p>
            <w:r>
              <w:rPr>
                <w:sz w:val="18"/>
              </w:rPr>
              <w:t>Panduan Koordinasi MC, Entertainment, dan Audio Cue</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WO-DOC-024</w:t>
            </w:r>
          </w:p>
        </w:tc>
        <w:tc>
          <w:tcPr>
            <w:tcW w:type="dxa" w:w="5040"/>
          </w:tcPr>
          <w:p>
            <w:r>
              <w:rPr>
                <w:sz w:val="18"/>
              </w:rPr>
              <w:t>Panduan Sinkronisasi Makeup Artist dan Jadwal Persiapan Pengantin</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WO-DOC-025</w:t>
            </w:r>
          </w:p>
        </w:tc>
        <w:tc>
          <w:tcPr>
            <w:tcW w:type="dxa" w:w="5040"/>
          </w:tcPr>
          <w:p>
            <w:r>
              <w:rPr>
                <w:sz w:val="18"/>
              </w:rPr>
              <w:t>Matriks Penugasan Transport, Driver, Shuttle, dan Logistik</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WO-DOC-026</w:t>
            </w:r>
          </w:p>
        </w:tc>
        <w:tc>
          <w:tcPr>
            <w:tcW w:type="dxa" w:w="5040"/>
          </w:tcPr>
          <w:p>
            <w:r>
              <w:rPr>
                <w:sz w:val="18"/>
              </w:rPr>
              <w:t>Matriks Kesiapan Vendor dan Saluran Koordinasi Operasional</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WO-DOC-027</w:t>
            </w:r>
          </w:p>
        </w:tc>
        <w:tc>
          <w:tcPr>
            <w:tcW w:type="dxa" w:w="5040"/>
          </w:tcPr>
          <w:p>
            <w:r>
              <w:rPr>
                <w:sz w:val="18"/>
              </w:rPr>
              <w:t>Prosedur Antisipasi dan Respons Hujan pada Outdoor Wedding</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WO-DOC-028</w:t>
            </w:r>
          </w:p>
        </w:tc>
        <w:tc>
          <w:tcPr>
            <w:tcW w:type="dxa" w:w="5040"/>
          </w:tcPr>
          <w:p>
            <w:r>
              <w:rPr>
                <w:sz w:val="18"/>
              </w:rPr>
              <w:t>Prosedur Penanganan Gangguan Listrik dan Koordinasi Backup Power</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WO-DOC-029</w:t>
            </w:r>
          </w:p>
        </w:tc>
        <w:tc>
          <w:tcPr>
            <w:tcW w:type="dxa" w:w="5040"/>
          </w:tcPr>
          <w:p>
            <w:r>
              <w:rPr>
                <w:sz w:val="18"/>
              </w:rPr>
              <w:t>Prosedur Penanganan Vendor Terlambat atau Tidak Hadir</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WO-DOC-030</w:t>
            </w:r>
          </w:p>
        </w:tc>
        <w:tc>
          <w:tcPr>
            <w:tcW w:type="dxa" w:w="5040"/>
          </w:tcPr>
          <w:p>
            <w:r>
              <w:rPr>
                <w:sz w:val="18"/>
              </w:rPr>
              <w:t>Panduan Penyesuaian Rundown dan Penanganan Keterlambatan Acara</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bl>
    <w:p>
      <w:r>
        <w:t>Komentar khusus atau referensi pengalaman operasional untuk kelompok dokumen ini:</w:t>
      </w:r>
    </w:p>
    <w:p>
      <w:r>
        <w:t>________________________________________________________________________________________</w:t>
        <w:br/>
        <w:t>________________________________________________________________________________________</w:t>
      </w:r>
    </w:p>
    <w:p>
      <w:pPr>
        <w:pStyle w:val="Heading1"/>
        <w:pageBreakBefore/>
      </w:pPr>
      <w:r>
        <w:t>Daftar Pemeriksaan Dokumen 31 sampai 40</w:t>
      </w:r>
    </w:p>
    <w:tbl>
      <w:tblPr>
        <w:tblStyle w:val="TableGrid"/>
        <w:tblW w:type="auto" w:w="0"/>
        <w:tblLook w:firstColumn="1" w:firstRow="1" w:lastColumn="0" w:lastRow="0" w:noHBand="0" w:noVBand="1" w:val="04A0"/>
      </w:tblPr>
      <w:tblGrid>
        <w:gridCol w:w="2076"/>
        <w:gridCol w:w="2076"/>
        <w:gridCol w:w="2076"/>
        <w:gridCol w:w="2076"/>
        <w:gridCol w:w="2076"/>
        <w:gridCol w:w="2076"/>
        <w:gridCol w:w="2076"/>
      </w:tblGrid>
      <w:tr>
        <w:trPr>
          <w:cantSplit/>
        </w:trPr>
        <w:tc>
          <w:tcPr>
            <w:tcW w:type="dxa" w:w="1368"/>
          </w:tcPr>
          <w:p>
            <w:r>
              <w:rPr>
                <w:sz w:val="18"/>
              </w:rPr>
              <w:t>Document ID</w:t>
            </w:r>
          </w:p>
        </w:tc>
        <w:tc>
          <w:tcPr>
            <w:tcW w:type="dxa" w:w="5040"/>
          </w:tcPr>
          <w:p>
            <w:r>
              <w:rPr>
                <w:sz w:val="18"/>
              </w:rPr>
              <w:t>Judul</w:t>
            </w:r>
          </w:p>
        </w:tc>
        <w:tc>
          <w:tcPr>
            <w:tcW w:type="dxa" w:w="1440"/>
          </w:tcPr>
          <w:p>
            <w:r>
              <w:rPr>
                <w:sz w:val="18"/>
              </w:rPr>
              <w:t>Status awal</w:t>
            </w:r>
          </w:p>
        </w:tc>
        <w:tc>
          <w:tcPr>
            <w:tcW w:type="dxa" w:w="864"/>
          </w:tcPr>
          <w:p>
            <w:r>
              <w:rPr>
                <w:sz w:val="18"/>
              </w:rPr>
              <w:t>Akurat</w:t>
            </w:r>
          </w:p>
        </w:tc>
        <w:tc>
          <w:tcPr>
            <w:tcW w:type="dxa" w:w="1152"/>
          </w:tcPr>
          <w:p>
            <w:r>
              <w:rPr>
                <w:sz w:val="18"/>
              </w:rPr>
              <w:t>Perlu Revisi</w:t>
            </w:r>
          </w:p>
        </w:tc>
        <w:tc>
          <w:tcPr>
            <w:tcW w:type="dxa" w:w="1152"/>
          </w:tcPr>
          <w:p>
            <w:r>
              <w:rPr>
                <w:sz w:val="18"/>
              </w:rPr>
              <w:t>Tidak Sesuai</w:t>
            </w:r>
          </w:p>
        </w:tc>
        <w:tc>
          <w:tcPr>
            <w:tcW w:type="dxa" w:w="3024"/>
          </w:tcPr>
          <w:p>
            <w:r>
              <w:rPr>
                <w:sz w:val="18"/>
              </w:rPr>
              <w:t>Catatan Reviewer</w:t>
            </w:r>
          </w:p>
        </w:tc>
      </w:tr>
      <w:tr>
        <w:trPr>
          <w:cantSplit/>
        </w:trPr>
        <w:tc>
          <w:tcPr>
            <w:tcW w:type="dxa" w:w="1368"/>
          </w:tcPr>
          <w:p>
            <w:r>
              <w:rPr>
                <w:sz w:val="18"/>
              </w:rPr>
              <w:t>WO-DOC-031</w:t>
            </w:r>
          </w:p>
        </w:tc>
        <w:tc>
          <w:tcPr>
            <w:tcW w:type="dxa" w:w="5040"/>
          </w:tcPr>
          <w:p>
            <w:r>
              <w:rPr>
                <w:sz w:val="18"/>
              </w:rPr>
              <w:t>Panduan Penanganan Masalah Sound System, Mikrofon, dan Audio Cue</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WO-DOC-032</w:t>
            </w:r>
          </w:p>
        </w:tc>
        <w:tc>
          <w:tcPr>
            <w:tcW w:type="dxa" w:w="5040"/>
          </w:tcPr>
          <w:p>
            <w:r>
              <w:rPr>
                <w:sz w:val="18"/>
              </w:rPr>
              <w:t>Prosedur Penanganan Tamu Melebihi Kapasitas dan Perubahan Seating</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WO-DOC-033</w:t>
            </w:r>
          </w:p>
        </w:tc>
        <w:tc>
          <w:tcPr>
            <w:tcW w:type="dxa" w:w="5040"/>
          </w:tcPr>
          <w:p>
            <w:r>
              <w:rPr>
                <w:sz w:val="18"/>
              </w:rPr>
              <w:t>Prosedur Penanganan Barang Hilang, Vendor Property, dan Lost and Found</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WO-DOC-034</w:t>
            </w:r>
          </w:p>
        </w:tc>
        <w:tc>
          <w:tcPr>
            <w:tcW w:type="dxa" w:w="5040"/>
          </w:tcPr>
          <w:p>
            <w:r>
              <w:rPr>
                <w:sz w:val="18"/>
              </w:rPr>
              <w:t>Matriks Kategori Insiden, Prioritas Respons, dan Eskalasi</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WO-DOC-035</w:t>
            </w:r>
          </w:p>
        </w:tc>
        <w:tc>
          <w:tcPr>
            <w:tcW w:type="dxa" w:w="5040"/>
          </w:tcPr>
          <w:p>
            <w:r>
              <w:rPr>
                <w:sz w:val="18"/>
              </w:rPr>
              <w:t>Panduan Operasional Wedding pada Hotel Ballroom dan Indoor Venue</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WO-DOC-036</w:t>
            </w:r>
          </w:p>
        </w:tc>
        <w:tc>
          <w:tcPr>
            <w:tcW w:type="dxa" w:w="5040"/>
          </w:tcPr>
          <w:p>
            <w:r>
              <w:rPr>
                <w:sz w:val="18"/>
              </w:rPr>
              <w:t>Panduan Setup dan Koordinasi Operasional Garden Villa Wedding</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WO-DOC-037</w:t>
            </w:r>
          </w:p>
        </w:tc>
        <w:tc>
          <w:tcPr>
            <w:tcW w:type="dxa" w:w="5040"/>
          </w:tcPr>
          <w:p>
            <w:r>
              <w:rPr>
                <w:sz w:val="18"/>
              </w:rPr>
              <w:t>Panduan Operasional Beach Wedding dan Mitigasi Kondisi Lokasi</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WO-DOC-038</w:t>
            </w:r>
          </w:p>
        </w:tc>
        <w:tc>
          <w:tcPr>
            <w:tcW w:type="dxa" w:w="5040"/>
          </w:tcPr>
          <w:p>
            <w:r>
              <w:rPr>
                <w:sz w:val="18"/>
              </w:rPr>
              <w:t>Matriks Site Survey, Kelayakan Venue, dan Kebutuhan Fasilitas</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WO-DOC-039</w:t>
            </w:r>
          </w:p>
        </w:tc>
        <w:tc>
          <w:tcPr>
            <w:tcW w:type="dxa" w:w="5040"/>
          </w:tcPr>
          <w:p>
            <w:r>
              <w:rPr>
                <w:sz w:val="18"/>
              </w:rPr>
              <w:t>Panduan Pendampingan Keluarga Inti, VIP, dan Tamu Khusus</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WO-DOC-040</w:t>
            </w:r>
          </w:p>
        </w:tc>
        <w:tc>
          <w:tcPr>
            <w:tcW w:type="dxa" w:w="5040"/>
          </w:tcPr>
          <w:p>
            <w:r>
              <w:rPr>
                <w:sz w:val="18"/>
              </w:rPr>
              <w:t>Matriks Seating Allocation dan Penugasan Guest Escort</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bl>
    <w:p>
      <w:r>
        <w:t>Komentar khusus atau referensi pengalaman operasional untuk kelompok dokumen ini:</w:t>
      </w:r>
    </w:p>
    <w:p>
      <w:r>
        <w:t>________________________________________________________________________________________</w:t>
        <w:br/>
        <w:t>________________________________________________________________________________________</w:t>
      </w:r>
    </w:p>
    <w:p>
      <w:pPr>
        <w:pStyle w:val="Heading1"/>
        <w:pageBreakBefore/>
      </w:pPr>
      <w:r>
        <w:t>Daftar Pemeriksaan Dokumen 41 sampai 50</w:t>
      </w:r>
    </w:p>
    <w:tbl>
      <w:tblPr>
        <w:tblStyle w:val="TableGrid"/>
        <w:tblW w:type="auto" w:w="0"/>
        <w:tblLook w:firstColumn="1" w:firstRow="1" w:lastColumn="0" w:lastRow="0" w:noHBand="0" w:noVBand="1" w:val="04A0"/>
      </w:tblPr>
      <w:tblGrid>
        <w:gridCol w:w="2076"/>
        <w:gridCol w:w="2076"/>
        <w:gridCol w:w="2076"/>
        <w:gridCol w:w="2076"/>
        <w:gridCol w:w="2076"/>
        <w:gridCol w:w="2076"/>
        <w:gridCol w:w="2076"/>
      </w:tblGrid>
      <w:tr>
        <w:trPr>
          <w:cantSplit/>
        </w:trPr>
        <w:tc>
          <w:tcPr>
            <w:tcW w:type="dxa" w:w="1368"/>
          </w:tcPr>
          <w:p>
            <w:r>
              <w:rPr>
                <w:sz w:val="18"/>
              </w:rPr>
              <w:t>Document ID</w:t>
            </w:r>
          </w:p>
        </w:tc>
        <w:tc>
          <w:tcPr>
            <w:tcW w:type="dxa" w:w="5040"/>
          </w:tcPr>
          <w:p>
            <w:r>
              <w:rPr>
                <w:sz w:val="18"/>
              </w:rPr>
              <w:t>Judul</w:t>
            </w:r>
          </w:p>
        </w:tc>
        <w:tc>
          <w:tcPr>
            <w:tcW w:type="dxa" w:w="1440"/>
          </w:tcPr>
          <w:p>
            <w:r>
              <w:rPr>
                <w:sz w:val="18"/>
              </w:rPr>
              <w:t>Status awal</w:t>
            </w:r>
          </w:p>
        </w:tc>
        <w:tc>
          <w:tcPr>
            <w:tcW w:type="dxa" w:w="864"/>
          </w:tcPr>
          <w:p>
            <w:r>
              <w:rPr>
                <w:sz w:val="18"/>
              </w:rPr>
              <w:t>Akurat</w:t>
            </w:r>
          </w:p>
        </w:tc>
        <w:tc>
          <w:tcPr>
            <w:tcW w:type="dxa" w:w="1152"/>
          </w:tcPr>
          <w:p>
            <w:r>
              <w:rPr>
                <w:sz w:val="18"/>
              </w:rPr>
              <w:t>Perlu Revisi</w:t>
            </w:r>
          </w:p>
        </w:tc>
        <w:tc>
          <w:tcPr>
            <w:tcW w:type="dxa" w:w="1152"/>
          </w:tcPr>
          <w:p>
            <w:r>
              <w:rPr>
                <w:sz w:val="18"/>
              </w:rPr>
              <w:t>Tidak Sesuai</w:t>
            </w:r>
          </w:p>
        </w:tc>
        <w:tc>
          <w:tcPr>
            <w:tcW w:type="dxa" w:w="3024"/>
          </w:tcPr>
          <w:p>
            <w:r>
              <w:rPr>
                <w:sz w:val="18"/>
              </w:rPr>
              <w:t>Catatan Reviewer</w:t>
            </w:r>
          </w:p>
        </w:tc>
      </w:tr>
      <w:tr>
        <w:trPr>
          <w:cantSplit/>
        </w:trPr>
        <w:tc>
          <w:tcPr>
            <w:tcW w:type="dxa" w:w="1368"/>
          </w:tcPr>
          <w:p>
            <w:r>
              <w:rPr>
                <w:sz w:val="18"/>
              </w:rPr>
              <w:t>WO-DOC-041</w:t>
            </w:r>
          </w:p>
        </w:tc>
        <w:tc>
          <w:tcPr>
            <w:tcW w:type="dxa" w:w="5040"/>
          </w:tcPr>
          <w:p>
            <w:r>
              <w:rPr>
                <w:sz w:val="18"/>
              </w:rPr>
              <w:t>FAQ Internal Guest Desk dan Penanganan Kebutuhan Tamu</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WO-DOC-042</w:t>
            </w:r>
          </w:p>
        </w:tc>
        <w:tc>
          <w:tcPr>
            <w:tcW w:type="dxa" w:w="5040"/>
          </w:tcPr>
          <w:p>
            <w:r>
              <w:rPr>
                <w:sz w:val="18"/>
              </w:rPr>
              <w:t>Rundown Operasional Akad dan Resepsi Hotel Ballroom</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WO-DOC-043</w:t>
            </w:r>
          </w:p>
        </w:tc>
        <w:tc>
          <w:tcPr>
            <w:tcW w:type="dxa" w:w="5040"/>
          </w:tcPr>
          <w:p>
            <w:r>
              <w:rPr>
                <w:sz w:val="18"/>
              </w:rPr>
              <w:t>Rundown Pemberkatan, Perpindahan Venue, dan Intimate Dinner</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WO-DOC-044</w:t>
            </w:r>
          </w:p>
        </w:tc>
        <w:tc>
          <w:tcPr>
            <w:tcW w:type="dxa" w:w="5040"/>
          </w:tcPr>
          <w:p>
            <w:r>
              <w:rPr>
                <w:sz w:val="18"/>
              </w:rPr>
              <w:t>Timeline Koordinasi International Wedding dan Outdoor Reception</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WO-DOC-045</w:t>
            </w:r>
          </w:p>
        </w:tc>
        <w:tc>
          <w:tcPr>
            <w:tcW w:type="dxa" w:w="5040"/>
          </w:tcPr>
          <w:p>
            <w:r>
              <w:rPr>
                <w:sz w:val="18"/>
              </w:rPr>
              <w:t>SOP Komunikasi Internal, Radio, dan Grup Koordinasi Wedding Day</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WO-DOC-046</w:t>
            </w:r>
          </w:p>
        </w:tc>
        <w:tc>
          <w:tcPr>
            <w:tcW w:type="dxa" w:w="5040"/>
          </w:tcPr>
          <w:p>
            <w:r>
              <w:rPr>
                <w:sz w:val="18"/>
              </w:rPr>
              <w:t>Panduan Singkat Jalur Eskalasi dan Hak Pengambilan Keputusan</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WO-DOC-047</w:t>
            </w:r>
          </w:p>
        </w:tc>
        <w:tc>
          <w:tcPr>
            <w:tcW w:type="dxa" w:w="5040"/>
          </w:tcPr>
          <w:p>
            <w:r>
              <w:rPr>
                <w:sz w:val="18"/>
              </w:rPr>
              <w:t>Panduan Handover Antar-PIC dan Pencatatan Keputusan Lapangan</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WO-DOC-048</w:t>
            </w:r>
          </w:p>
        </w:tc>
        <w:tc>
          <w:tcPr>
            <w:tcW w:type="dxa" w:w="5040"/>
          </w:tcPr>
          <w:p>
            <w:r>
              <w:rPr>
                <w:sz w:val="18"/>
              </w:rPr>
              <w:t>Checklist Breakdown Venue, Vendor Checkout, dan Pengembalian Aset</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WO-DOC-049</w:t>
            </w:r>
          </w:p>
        </w:tc>
        <w:tc>
          <w:tcPr>
            <w:tcW w:type="dxa" w:w="5040"/>
          </w:tcPr>
          <w:p>
            <w:r>
              <w:rPr>
                <w:sz w:val="18"/>
              </w:rPr>
              <w:t>Panduan Debrief dan Evaluasi Operasional Setelah Wedding</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r>
        <w:trPr>
          <w:cantSplit/>
        </w:trPr>
        <w:tc>
          <w:tcPr>
            <w:tcW w:type="dxa" w:w="1368"/>
          </w:tcPr>
          <w:p>
            <w:r>
              <w:rPr>
                <w:sz w:val="18"/>
              </w:rPr>
              <w:t>WO-DOC-050</w:t>
            </w:r>
          </w:p>
        </w:tc>
        <w:tc>
          <w:tcPr>
            <w:tcW w:type="dxa" w:w="5040"/>
          </w:tcPr>
          <w:p>
            <w:r>
              <w:rPr>
                <w:sz w:val="18"/>
              </w:rPr>
              <w:t>Laporan Penyelesaian Insiden dan Catatan Perbaikan Operasional</w:t>
            </w:r>
          </w:p>
        </w:tc>
        <w:tc>
          <w:tcPr>
            <w:tcW w:type="dxa" w:w="1440"/>
          </w:tcPr>
          <w:p>
            <w:r>
              <w:rPr>
                <w:sz w:val="18"/>
              </w:rPr>
              <w:t>Belum diperiksa</w:t>
            </w:r>
          </w:p>
        </w:tc>
        <w:tc>
          <w:tcPr>
            <w:tcW w:type="dxa" w:w="864"/>
          </w:tcPr>
          <w:p>
            <w:r>
              <w:rPr>
                <w:sz w:val="18"/>
              </w:rPr>
              <w:t>[ ]</w:t>
            </w:r>
          </w:p>
        </w:tc>
        <w:tc>
          <w:tcPr>
            <w:tcW w:type="dxa" w:w="1152"/>
          </w:tcPr>
          <w:p>
            <w:r>
              <w:rPr>
                <w:sz w:val="18"/>
              </w:rPr>
              <w:t>[ ]</w:t>
            </w:r>
          </w:p>
        </w:tc>
        <w:tc>
          <w:tcPr>
            <w:tcW w:type="dxa" w:w="1152"/>
          </w:tcPr>
          <w:p>
            <w:r>
              <w:rPr>
                <w:sz w:val="18"/>
              </w:rPr>
              <w:t>[ ]</w:t>
            </w:r>
          </w:p>
        </w:tc>
        <w:tc>
          <w:tcPr>
            <w:tcW w:type="dxa" w:w="3024"/>
          </w:tcPr>
          <w:p>
            <w:r>
              <w:rPr>
                <w:sz w:val="18"/>
              </w:rPr>
            </w:r>
          </w:p>
        </w:tc>
      </w:tr>
    </w:tbl>
    <w:p>
      <w:r>
        <w:t>Komentar khusus atau referensi pengalaman operasional untuk kelompok dokumen ini:</w:t>
      </w:r>
    </w:p>
    <w:p>
      <w:r>
        <w:t>________________________________________________________________________________________</w:t>
        <w:br/>
        <w:t>________________________________________________________________________________________</w:t>
      </w:r>
    </w:p>
    <w:p>
      <w:pPr>
        <w:pStyle w:val="Heading1"/>
        <w:pageBreakBefore/>
      </w:pPr>
      <w:r>
        <w:t>Formulir Review Detail yang Dapat Digandakan</w:t>
      </w:r>
    </w:p>
    <w:tbl>
      <w:tblPr>
        <w:tblStyle w:val="TableGrid"/>
        <w:tblW w:type="auto" w:w="0"/>
        <w:tblLook w:firstColumn="1" w:firstRow="1" w:lastColumn="0" w:lastRow="0" w:noHBand="0" w:noVBand="1" w:val="04A0"/>
      </w:tblPr>
      <w:tblGrid>
        <w:gridCol w:w="7265"/>
        <w:gridCol w:w="7265"/>
      </w:tblGrid>
      <w:tr>
        <w:tc>
          <w:tcPr>
            <w:tcW w:type="dxa" w:w="7265"/>
          </w:tcPr>
          <w:p>
            <w:r>
              <w:t>Document ID dan versi</w:t>
            </w:r>
          </w:p>
        </w:tc>
        <w:tc>
          <w:tcPr>
            <w:tcW w:type="dxa" w:w="7265"/>
          </w:tcPr>
          <w:p>
            <w:r>
              <w:br/>
            </w:r>
          </w:p>
        </w:tc>
      </w:tr>
      <w:tr>
        <w:tc>
          <w:tcPr>
            <w:tcW w:type="dxa" w:w="7265"/>
          </w:tcPr>
          <w:p>
            <w:r>
              <w:t>Bagian atau heading</w:t>
            </w:r>
          </w:p>
        </w:tc>
        <w:tc>
          <w:tcPr>
            <w:tcW w:type="dxa" w:w="7265"/>
          </w:tcPr>
          <w:p>
            <w:r>
              <w:br/>
            </w:r>
          </w:p>
        </w:tc>
      </w:tr>
      <w:tr>
        <w:tc>
          <w:tcPr>
            <w:tcW w:type="dxa" w:w="7265"/>
          </w:tcPr>
          <w:p>
            <w:r>
              <w:t>Temuan spesifik</w:t>
            </w:r>
          </w:p>
        </w:tc>
        <w:tc>
          <w:tcPr>
            <w:tcW w:type="dxa" w:w="7265"/>
          </w:tcPr>
          <w:p>
            <w:r>
              <w:br/>
            </w:r>
          </w:p>
        </w:tc>
      </w:tr>
      <w:tr>
        <w:tc>
          <w:tcPr>
            <w:tcW w:type="dxa" w:w="7265"/>
          </w:tcPr>
          <w:p>
            <w:r>
              <w:t>Jenis masalah</w:t>
            </w:r>
          </w:p>
        </w:tc>
        <w:tc>
          <w:tcPr>
            <w:tcW w:type="dxa" w:w="7265"/>
          </w:tcPr>
          <w:p>
            <w:r>
              <w:br/>
            </w:r>
          </w:p>
        </w:tc>
      </w:tr>
      <w:tr>
        <w:tc>
          <w:tcPr>
            <w:tcW w:type="dxa" w:w="7265"/>
          </w:tcPr>
          <w:p>
            <w:r>
              <w:t>Aspek pemeriksaan terkait</w:t>
            </w:r>
          </w:p>
        </w:tc>
        <w:tc>
          <w:tcPr>
            <w:tcW w:type="dxa" w:w="7265"/>
          </w:tcPr>
          <w:p>
            <w:r>
              <w:br/>
            </w:r>
          </w:p>
        </w:tc>
      </w:tr>
      <w:tr>
        <w:tc>
          <w:tcPr>
            <w:tcW w:type="dxa" w:w="7265"/>
          </w:tcPr>
          <w:p>
            <w:r>
              <w:t>Referensi pengalaman operasional</w:t>
            </w:r>
          </w:p>
        </w:tc>
        <w:tc>
          <w:tcPr>
            <w:tcW w:type="dxa" w:w="7265"/>
          </w:tcPr>
          <w:p>
            <w:r>
              <w:br/>
            </w:r>
          </w:p>
        </w:tc>
      </w:tr>
      <w:tr>
        <w:tc>
          <w:tcPr>
            <w:tcW w:type="dxa" w:w="7265"/>
          </w:tcPr>
          <w:p>
            <w:r>
              <w:t>Saran perbaikan</w:t>
            </w:r>
          </w:p>
        </w:tc>
        <w:tc>
          <w:tcPr>
            <w:tcW w:type="dxa" w:w="7265"/>
          </w:tcPr>
          <w:p>
            <w:r>
              <w:br/>
            </w:r>
          </w:p>
        </w:tc>
      </w:tr>
      <w:tr>
        <w:tc>
          <w:tcPr>
            <w:tcW w:type="dxa" w:w="7265"/>
          </w:tcPr>
          <w:p>
            <w:r>
              <w:t>Prioritas revisi dan alasan</w:t>
            </w:r>
          </w:p>
        </w:tc>
        <w:tc>
          <w:tcPr>
            <w:tcW w:type="dxa" w:w="7265"/>
          </w:tcPr>
          <w:p>
            <w:r>
              <w:br/>
            </w:r>
          </w:p>
        </w:tc>
      </w:tr>
      <w:tr>
        <w:tc>
          <w:tcPr>
            <w:tcW w:type="dxa" w:w="7265"/>
          </w:tcPr>
          <w:p>
            <w:r>
              <w:t>Dokumen lain yang terdampak</w:t>
            </w:r>
          </w:p>
        </w:tc>
        <w:tc>
          <w:tcPr>
            <w:tcW w:type="dxa" w:w="7265"/>
          </w:tcPr>
          <w:p>
            <w:r>
              <w:br/>
            </w:r>
          </w:p>
        </w:tc>
      </w:tr>
      <w:tr>
        <w:tc>
          <w:tcPr>
            <w:tcW w:type="dxa" w:w="7265"/>
          </w:tcPr>
          <w:p>
            <w:r>
              <w:t>Penanggung jawab tindak lanjut</w:t>
            </w:r>
          </w:p>
        </w:tc>
        <w:tc>
          <w:tcPr>
            <w:tcW w:type="dxa" w:w="7265"/>
          </w:tcPr>
          <w:p>
            <w:r>
              <w:br/>
            </w:r>
          </w:p>
        </w:tc>
      </w:tr>
      <w:tr>
        <w:tc>
          <w:tcPr>
            <w:tcW w:type="dxa" w:w="7265"/>
          </w:tcPr>
          <w:p>
            <w:r>
              <w:t>Status tindak lanjut</w:t>
            </w:r>
          </w:p>
        </w:tc>
        <w:tc>
          <w:tcPr>
            <w:tcW w:type="dxa" w:w="7265"/>
          </w:tcPr>
          <w:p>
            <w:r>
              <w:br/>
            </w:r>
          </w:p>
        </w:tc>
      </w:tr>
      <w:tr>
        <w:tc>
          <w:tcPr>
            <w:tcW w:type="dxa" w:w="7265"/>
          </w:tcPr>
          <w:p>
            <w:r>
              <w:t>Keputusan kelayakan dokumen</w:t>
            </w:r>
          </w:p>
        </w:tc>
        <w:tc>
          <w:tcPr>
            <w:tcW w:type="dxa" w:w="7265"/>
          </w:tcPr>
          <w:p>
            <w:r>
              <w:br/>
            </w:r>
          </w:p>
        </w:tc>
      </w:tr>
    </w:tbl>
    <w:p>
      <w:pPr>
        <w:pStyle w:val="Heading1"/>
        <w:pageBreakBefore/>
      </w:pPr>
      <w:r>
        <w:t>Ringkasan Hasil Validasi Keseluruhan</w:t>
      </w:r>
    </w:p>
    <w:p>
      <w:r>
        <w:t>Bagian ini belum diisi. Reviewer merangkum hasil sesudah pemeriksaan, tanpa menganggap dokumen otomatis disetujui.</w:t>
      </w:r>
    </w:p>
    <w:p>
      <w:pPr>
        <w:pStyle w:val="Heading2"/>
      </w:pPr>
      <w:r>
        <w:t>Jumlah dokumen diperiksa</w:t>
      </w:r>
    </w:p>
    <w:p>
      <w:r>
        <w:t>________________________________________________________________________________________</w:t>
        <w:br/>
        <w:t>________________________________________________________________________________________</w:t>
      </w:r>
    </w:p>
    <w:p>
      <w:pPr>
        <w:pStyle w:val="Heading2"/>
      </w:pPr>
      <w:r>
        <w:t>Jumlah akurat, perlu revisi, tidak sesuai</w:t>
      </w:r>
    </w:p>
    <w:p>
      <w:r>
        <w:t>________________________________________________________________________________________</w:t>
        <w:br/>
        <w:t>________________________________________________________________________________________</w:t>
      </w:r>
    </w:p>
    <w:p>
      <w:pPr>
        <w:pStyle w:val="Heading2"/>
      </w:pPr>
      <w:r>
        <w:t>Temuan lintas dokumen</w:t>
      </w:r>
    </w:p>
    <w:p>
      <w:r>
        <w:t>________________________________________________________________________________________</w:t>
        <w:br/>
        <w:t>________________________________________________________________________________________</w:t>
      </w:r>
    </w:p>
    <w:p>
      <w:pPr>
        <w:pStyle w:val="Heading2"/>
      </w:pPr>
      <w:r>
        <w:t>Risiko yang perlu dikoreksi sebelum penggunaan</w:t>
      </w:r>
    </w:p>
    <w:p>
      <w:r>
        <w:t>________________________________________________________________________________________</w:t>
        <w:br/>
        <w:t>________________________________________________________________________________________</w:t>
      </w:r>
    </w:p>
    <w:p>
      <w:pPr>
        <w:pStyle w:val="Heading2"/>
      </w:pPr>
      <w:r>
        <w:t>Revisi yang diwajibkan</w:t>
      </w:r>
    </w:p>
    <w:p>
      <w:r>
        <w:t>________________________________________________________________________________________</w:t>
        <w:br/>
        <w:t>________________________________________________________________________________________</w:t>
      </w:r>
    </w:p>
    <w:p>
      <w:pPr>
        <w:pStyle w:val="Heading2"/>
      </w:pPr>
      <w:r>
        <w:t>Dokumen yang perlu pemeriksaan ulang</w:t>
      </w:r>
    </w:p>
    <w:p>
      <w:r>
        <w:t>________________________________________________________________________________________</w:t>
        <w:br/>
        <w:t>________________________________________________________________________________________</w:t>
      </w:r>
    </w:p>
    <w:p>
      <w:pPr>
        <w:pStyle w:val="Heading2"/>
      </w:pPr>
      <w:r>
        <w:t>Keputusan kelayakan corpus dan batas penggunaan</w:t>
      </w:r>
    </w:p>
    <w:p>
      <w:r>
        <w:t>________________________________________________________________________________________</w:t>
        <w:br/>
        <w:t>________________________________________________________________________________________</w:t>
      </w:r>
    </w:p>
    <w:p>
      <w:pPr>
        <w:pStyle w:val="Heading2"/>
      </w:pPr>
      <w:r>
        <w:t>Catatan penutup reviewer</w:t>
      </w:r>
    </w:p>
    <w:p>
      <w:r>
        <w:t>________________________________________________________________________________________</w:t>
        <w:br/>
        <w:t>________________________________________________________________________________________</w:t>
      </w:r>
    </w:p>
    <w:sectPr w:rsidR="00FC693F" w:rsidRPr="0006063C" w:rsidSect="00034616">
      <w:footerReference w:type="default" r:id="rId9"/>
      <w:pgSz w:w="16834" w:h="11909" w:orient="landscape"/>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