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Antisipasi dan Respons Hujan pada Outdoor Wedding</w:t>
      </w:r>
    </w:p>
    <w:p>
      <w:r>
        <w:t>WO-DOC-027  |  Versi 1.0  |  Wedding Organizer X</w:t>
      </w:r>
    </w:p>
    <w:p>
      <w:r>
        <w:t>Draft operasional susunan peneliti. Status: belum divalidasi praktisi. Skenario dan catatan pelaksanaan bersifat simulasi.</w:t>
      </w:r>
    </w:p>
    <w:p>
      <w:r>
        <w:t>Konteks: EVT-01, EVT-04. Dokumen terkait: WO-DOC-011, WO-DOC-018, WO-DOC-028, WO-DOC-034, WO-DOC-036, WO-DOC-037, WO-DOC-050.</w:t>
      </w:r>
    </w:p>
    <w:p>
      <w:pPr>
        <w:pStyle w:val="Heading1"/>
      </w:pPr>
      <w:r>
        <w:t>Ruang lingkup dan prinsip keputusan</w:t>
      </w:r>
    </w:p>
    <w:p>
      <w:pPr/>
      <w:r>
        <w:t>Prosedur ini mengatur antisipasi serta respons hujan untuk outdoor wedding. EVT-01 menggunakan garden villa VENUE-01 untuk sekitar 120 tamu dengan alternatif tertutup. EVT-04 menggunakan area pantai VENUE-04 untuk sekitar 80 tamu, dengan penggunaan lokasi diasumsikan telah disetujui pengelola. Rencana perubahan lokasi EVT-04 tetap harus diverifikasi; jangan menganggap alternatif EVT-01 tersedia untuk event lain. Semua waktu keputusan di bawah merupakan ilustrasi operasional, bukan ambang keselamatan resmi.</w:t>
      </w:r>
    </w:p>
    <w:p>
      <w:pPr>
        <w:pStyle w:val="Heading1"/>
      </w:pPr>
      <w:r>
        <w:t>Menyiapkan pilihan sebelum hari acara</w:t>
      </w:r>
    </w:p>
    <w:p>
      <w:pPr/>
      <w:r>
        <w:t>PIC venue mengonfirmasi area alternatif, akses, kondisi permukaan, fasilitas, jalur tamu, storage, dan petugas pengelola yang berwenang menilai kelayakan. PIC vendor meminta rencana pemindahan dekor, catering, AV, dokumentasi, serta entertainment. WC mengonfirmasi prioritas client dan konsekuensi perubahan tampilan. EC menyatukan waktu yang diperlukan untuk pindah, pemeriksaan ulang, registrasi, dan kesiapan pengantin. Pilihan tertutup belum siap jika hanya ruangnya tersedia tetapi layanan dan akses belum ditelaah.</w:t>
      </w:r>
    </w:p>
    <w:p>
      <w:pPr/>
      <w:r>
        <w:t>Pada survei, tentukan titik informasi cuaca yang akan diperiksa serta siapa yang menghubungi pengelola. Informasi cuaca membantu perencanaan dan tidak menggantikan penilaian kondisi lokasi. Jangan mengarang prediksi hujan, angin, pasang surut, atau batas kecepatan angin. Untuk pantai, pengelola dan pihak berwenang diminta mengonfirmasi kondisi aktual serta pembatasan; kru WO tidak menyatakan area layak dari pengalaman acara sebelumnya.</w:t>
      </w:r>
    </w:p>
    <w:p>
      <w:pPr>
        <w:pStyle w:val="Heading1"/>
      </w:pPr>
      <w:r>
        <w:t>Pemicu dan indikator awal</w:t>
      </w:r>
    </w:p>
    <w:p>
      <w:pPr/>
      <w:r>
        <w:t>Indikator meliputi hujan mulai terjadi, permukaan licin atau tergenang, air mendekati perangkat, jalur berubah sulit dilalui, atau pengelola menyampaikan pembatasan. Laporan menyebut lokasi, waktu, kondisi yang terlihat, orang atau pekerjaan terdampak, serta tindakan sementara. Pengamatan satu titik tidak mewakili seluruh venue. Bila ada dugaan bahaya, kru menghentikan tugas terdampak dan memberi ruang kepada petugas yang berwenang. Jangan menunggu jadwal rapat untuk melaporkan kondisi yang berubah cepat.</w:t>
      </w:r>
    </w:p>
    <w:p>
      <w:pPr>
        <w:pStyle w:val="Heading1"/>
      </w:pPr>
      <w:r>
        <w:t>Pemeriksaan awal dan pembatasan area</w:t>
      </w:r>
    </w:p>
    <w:p>
      <w:pPr/>
      <w:r>
        <w:t>PIC venue menghubungi pengelola untuk penilaian area utama dan alternatif. PIC vendor menghubungi teknisi kompeten jika perangkat atau sumber daya terpapar air. Floor menahan cue yang bergantung pada area terdampak dan mengarahkan kru menjauh sesuai arahan petugas. Guest desk belum mengirim tamu ke alternatif yang belum dilepas. Tindakan teknis seperti memutus sumber daya atau mengamankan perangkat aktif dilakukan petugas yang kompeten, bukan runner.</w:t>
      </w:r>
    </w:p>
    <w:p>
      <w:pPr/>
      <w:r>
        <w:t>EC menerima empat masukan: kelayakan lokasi dari pengelola, waktu kesiapan vendor, kesiapan orang melalui WC, dan dampak arus tamu dari floor. Bedakan fakta dengan perkiraan. Jika area alternatif belum memenuhi kebutuhan, pilihan dapat berupa menunggu di titik yang diizinkan, memindahkan sebagian kegiatan, atau menunda kegiatan terdampak. Keputusan tidak dipaksa menjadi tetap jalan hanya untuk mempertahankan rundown.</w:t>
      </w:r>
    </w:p>
    <w:p>
      <w:pPr>
        <w:pStyle w:val="Heading1"/>
      </w:pPr>
      <w:r>
        <w:t>Kewenangan dan pilihan tindakan</w:t>
      </w:r>
    </w:p>
    <w:p>
      <w:pPr/>
      <w:r>
        <w:t>EC mengesahkan perubahan rundown utama serta koordinasi pemindahan. WC memperoleh persetujuan client untuk perubahan biaya atau lingkup. Pengelola dan petugas kompeten menentukan apakah fasilitas serta area dapat digunakan; persetujuan client tidak mengesampingkan penilaian itu. Setiap kru dapat menahan tugas yang tampak berbahaya, tetapi pembukaan kembali menunggu penilaian pihak terkait dan koordinasi EC.</w:t>
      </w:r>
    </w:p>
    <w:p>
      <w:pPr/>
      <w:r>
        <w:t>Jika hujan dapat ditangani tanpa pindah menurut pengelola, catat pembatasan, area yang tetap ditutup, dan waktu peninjauan. Jika pindah penuh, PIC vendor membuat urutan pekerjaan dan PIC venue melepas rute barang. Dahulukan akses, layanan esensial, dan perangkat yang perlu pemeriksaan teknis. Elemen dekor yang tidak esensial dapat dikurangi setelah WC menjelaskan lingkup kepada client. Jangan memindahkan tamu dan peralatan melalui satu jalur aktif tanpa pengaturan pengelola.</w:t>
      </w:r>
    </w:p>
    <w:p>
      <w:pPr>
        <w:pStyle w:val="Heading1"/>
      </w:pPr>
      <w:r>
        <w:t>Komunikasi pemindahan</w:t>
      </w:r>
    </w:p>
    <w:p>
      <w:pPr/>
      <w:r>
        <w:t>EC menerbitkan lokasi baru, waktu berlaku, cue yang dibatalkan, waktu pembukaan berikutnya, dan penerima instruksi. PIC membaca ulang. WC memberi penjelasan kepada client; PIC keluarga memberi titik kumpul baru; PIC pengantin menerima jalur melalui WC. Guest desk mengganti penunjuk arah dan menempatkan escort pada simpang. MC menyampaikan informasi praktis, tanpa membuat prediksi atau menjamin cuaca segera membaik.</w:t>
      </w:r>
    </w:p>
    <w:p>
      <w:pPr/>
      <w:r>
        <w:t>Vendor menerima pembaruan yang sama melalui PIC vendor. Pesan harus menyebut perangkat atau pekerjaan yang harus dipindah, tujuan, urutan, dan penanggung jawab. Bila vendor tidak mengakui instruksi, PIC menindaklanjuti lewat kanal cadangan. Versi lama ditandai diganti agar pesan terlambat tidak mengaktifkan kembali garden. Tamu yang sudah berada di area utama dihubungi floor dan escort; pembaruan pada guest desk saja tidak cukup.</w:t>
      </w:r>
    </w:p>
    <w:p>
      <w:pPr>
        <w:pStyle w:val="Heading1"/>
      </w:pPr>
      <w:r>
        <w:t>Pemeriksaan ulang sebelum kegiatan dibuka</w:t>
      </w:r>
    </w:p>
    <w:p>
      <w:pPr/>
      <w:r>
        <w:t>PIC venue meminta pengelola memeriksa jalur, fasilitas, dan batas penggunaan lokasi baru. PIC vendor meminta teknisi menguji perangkat di posisi baru dan memeriksa kesiapan layanan pemasok. Floor memeriksa seating, garis pandang, titik standby, serta alur keluarga. WC mengonfirmasi pasangan dan pemimpin prosesi. EC menerima laporan gabungan sebelum memberi izin registrasi atau cue ceremony. Kekurangan yang masih ada memiliki pemilik dan pembatasan tertulis.</w:t>
      </w:r>
    </w:p>
    <w:p>
      <w:pPr>
        <w:pStyle w:val="Heading1"/>
      </w:pPr>
      <w:r>
        <w:t>Contoh simulasi EVT-01</w:t>
      </w:r>
    </w:p>
    <w:p>
      <w:pPr/>
      <w:r>
        <w:t>Pukul 14.30 WITA, garden dilaporkan basah dan pelepasan area ditahan. Setelah pengelola serta vendor memberi masukan, EC memutuskan pindah pukul 14.40. Versi 1.1 berlaku 14.45, menggeser registrasi menjadi 15.45 dan ceremony menjadi 16.45. Pemeriksaan ulang berlangsung 15.30 dan izin buka 15.40. Resepsi dimulai 18.15, penutupan publik 21.00. Kronologi lengkap terdapat pada WO-DOC-018; angka ini bukan instruksi universal untuk seluruh outdoor wedding.</w:t>
      </w:r>
    </w:p>
    <w:p>
      <w:pPr>
        <w:pStyle w:val="Heading1"/>
      </w:pPr>
      <w:r>
        <w:t>Dokumentasi dan penutupan</w:t>
      </w:r>
    </w:p>
    <w:p>
      <w:pPr/>
      <w:r>
        <w:t>Log mencatat pemicu, penilaian pengelola, estimasi vendor, persetujuan client yang relevan, keputusan EC, penerima pesan, waktu aktual, serta dampak. Insiden ditutup operasional setelah kegiatan dan akses tidak lagi terganggu serta area sudah diserahkan. Tindakan perbaikan proses dapat tetap terbuka untuk debrief. Catat apakah petunjuk arah, urutan pindah, dan komunikasi benar-benar bekerja, bukan hanya apakah ceremony akhirnya berlangsung.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