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2E4057"/>
          <w:sz w:val="52"/>
          <w:szCs w:val="52"/>
        </w:rPr>
        <w:t xml:space="preserve">SUMMARY METODOLOGI</w:t>
      </w:r>
    </w:p>
    <w:p>
      <w:pPr>
        <w:spacing w:after="60" w:before="0"/>
        <w:jc w:val="center"/>
      </w:pPr>
      <w:r>
        <w:rPr>
          <w:color w:val="048A81"/>
          <w:sz w:val="26"/>
          <w:szCs w:val="26"/>
        </w:rPr>
        <w:t xml:space="preserve">Football Score Prediction | DSC26141 cupuu</w:t>
      </w:r>
    </w:p>
    <w:p>
      <w:pPr>
        <w:spacing w:after="360" w:before="0"/>
        <w:jc w:val="center"/>
      </w:pPr>
      <w:r>
        <w:rPr>
          <w:i/>
          <w:iCs/>
          <w:color w:val="999999"/>
          <w:sz w:val="22"/>
          <w:szCs w:val="22"/>
        </w:rPr>
        <w:t xml:space="preserve">Gammafest 2026</w:t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1. Data Cleansing</w:t>
      </w:r>
    </w:p>
    <w:p>
      <w:pPr>
        <w:spacing w:after="60" w:before="60"/>
      </w:pPr>
      <w:r>
        <w:rPr>
          <w:sz w:val="22"/>
          <w:szCs w:val="22"/>
        </w:rPr>
        <w:t xml:space="preserve">Setiap keputusan cleansing didasarkan pada temuan eksplisit dari data — beda penyebab, beda treatment.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1.1 Rename Kolom</w:t>
      </w:r>
    </w:p>
    <w:p>
      <w:pPr>
        <w:spacing w:after="60" w:before="60"/>
      </w:pPr>
      <w:r>
        <w:rPr>
          <w:sz w:val="22"/>
          <w:szCs w:val="22"/>
        </w:rPr>
        <w:t xml:space="preserve">Kolom dengan nama panjang direname ke alias singkat untuk efisiensi kode. Tidak ada perubahan nilai.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Asli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team_points_last5 / opp_points_last5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team_pts_l5 / opp_pts_l5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team_gd_last5 / opp_gd_last5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team_gd_l5 / opp_gd_l5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team_avg_goals_last5 / opp_avg_goals_last5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team_ag_l5 / opp_ag_l5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team_avg_conceded_last5 / opp_avg_conceded_last5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team_ac_l5 / opp_ac_l5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team_win_rate_last10 / opp_win_rate_last10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team_wr_l10 / opp_wr_l10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days_since_last_match_team/opp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team_days_since / opp_days_since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h2h_points_last5 / h2h_gd_last5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h2h_pts_l5 / h2h_gd_l5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elo_team / elo_opponent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elo_team_orig / elo_opp_orig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rank_team / rank_opponent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fifa_rank_team / fifa_rank_opp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1.2 Penanganan Missing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Missing Rate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Treatment &amp; Alasan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fifa_rank_team / fifa_rank_opp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~53%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Dibiarkan NaN — rank baru ada sejak 1992, NaN adalah sinyal historis bermakna bagi tree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altitude_venue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Beberapa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Nilai sentinel -9999.0 diganti NaN (altitude nyata tidak mungkin negatif ekstrem)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Fitur rolling (pts, gd, wr, ag, 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Bervariasi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Dibiarkan NaN + tambahkan missing flag (_isnull) sebagai sinyal eksplisit ke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Fitur geografis (population, gdp)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Beberapa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Fillna(0) sebelum log transform — 0 populasi dianggap tidak tersedia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Kolom kategorikal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Beberapa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Fillna '__NA__' lalu freq ordinal encoding — NA diperlakukan sebagai kategori tersendiri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1.3 Missing Flags</w:t>
      </w:r>
    </w:p>
    <w:p>
      <w:pPr>
        <w:spacing w:after="60" w:before="60"/>
      </w:pPr>
      <w:r>
        <w:rPr>
          <w:sz w:val="22"/>
          <w:szCs w:val="22"/>
        </w:rPr>
        <w:t xml:space="preserve">Untuk fitur yang missing-nya mengandung informasi, ditambahkan kolom biner [fitur]_isnull sebagai sinyal eksplisit ke model: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team_pts_l5, opp_pts_l5, team_gd_l5, opp_gd_l5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team_pts_l10, opp_pts_l10, team_ag_l5, team_ac_l5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opp_ag_l5, opp_ac_l5, team_wr_l10, opp_wr_l10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h2h_pts_l5, h2h_gd_l5, fifa_rank_team, fifa_rank_opp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2. Feature Engineering</w:t>
      </w:r>
    </w:p>
    <w:p>
      <w:pPr>
        <w:spacing w:after="60" w:before="60"/>
      </w:pPr>
      <w:r>
        <w:rPr>
          <w:sz w:val="22"/>
          <w:szCs w:val="22"/>
        </w:rPr>
        <w:t xml:space="preserve">Seluruh fitur direkayasa berdasarkan temuan EDA. Menghasilkan 61 fitur tambahan, sehingga total fitur yang dikonsumsi model lebih dari 80.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2.1 Decay Weight Features</w:t>
      </w:r>
    </w:p>
    <w:p>
      <w:pPr>
        <w:spacing w:after="60" w:before="60"/>
      </w:pPr>
      <w:r>
        <w:rPr>
          <w:sz w:val="22"/>
          <w:szCs w:val="22"/>
        </w:rPr>
        <w:t xml:space="preserve">Motivasi: pertandingan lama punya konteks berbeda (pemain, pelatih, form). Bobot eksponensial e^(-0.005 * days_ago) — semakin lama matchnya, semakin kecil dipertimbangkan. Referensi: Hvattum &amp; Arntzen (2010).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team_decay_gf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Rata-rata gol cetak tim, dibobot eksponensial (Decay-Weighted Goals For)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team_decay_ga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Rata-rata gol kemasukan tim, dibobot eksponensial (Decay-Weighted Goals Against)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team_decay_n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Jumlah match tim, dibobot eksponensial (Decay-Weighted Match Count)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opp_decay_gf / ga /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Versi lawan dari ketiga fitur decay di atas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decay_gf_diff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team_decay_gf - opp_decay_gf (selisih daya serang decay)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team_attack_vs_opp_def_decay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team_decay_gf - opp_decay_ga (serangan tim vs pertahanan lawan, versi decay)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opp_attack_vs_team_def_decay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opp_decay_gf - team_decay_ga (serangan lawan vs pertahanan tim, versi decay)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2.2 Career Features (Non-Decay)</w:t>
      </w:r>
    </w:p>
    <w:p>
      <w:pPr>
        <w:spacing w:after="60" w:before="60"/>
      </w:pPr>
      <w:r>
        <w:rPr>
          <w:sz w:val="22"/>
          <w:szCs w:val="22"/>
        </w:rPr>
        <w:t xml:space="preserve">Versi flat dari career stats — semua pertandingan sepanjang karir dihitung rata-rata sama (pembanding untuk decay).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team_career_gf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Rata-rata gol cetak tim sepanjang karir (flat, tidak dibobot waktu)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Rata-rata gol kemasukan tim sepanjang karir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jumlah pertandingan tim dalam riwayat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opp_career_gf / ga /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Versi lawan dari career features di atas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career_gf_diff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team_career_gf - opp_career_gf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career_ga_diff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team_career_ga - opp_career_ga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team_attack_vs_opp_def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team_career_gf - opp_career_ga (versi non-decay)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opp_attack_vs_team_def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opp_career_gf - team_career_ga (versi non-decay)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2.3 H2H Features</w:t>
      </w:r>
    </w:p>
    <w:p>
      <w:pPr>
        <w:spacing w:after="60" w:before="60"/>
      </w:pPr>
      <w:r>
        <w:rPr>
          <w:sz w:val="22"/>
          <w:szCs w:val="22"/>
        </w:rPr>
        <w:t xml:space="preserve">Fitur head-to-head dibangun secara chronological dari riwayat train untuk menangkap pola khusus antar dua tim.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h2h_count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Jumlah total pertemuan antara kedua tim dalam riwayat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h2h_team_wins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Jumlah kemenangan tim dalam pertemuan H2H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h2h_team_winrate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Win rate H2H — dihitung dengan Bayesian Shrinkage, fillna 0.5 saat h2h_count =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2.4 ELO Features</w:t>
      </w:r>
    </w:p>
    <w:p>
      <w:pPr>
        <w:spacing w:after="60" w:before="60"/>
      </w:pPr>
      <w:r>
        <w:rPr>
          <w:sz w:val="22"/>
          <w:szCs w:val="22"/>
        </w:rPr>
        <w:t xml:space="preserve">Motivasi: semakin besar selisih ELO antar tim, semakin predictable hasilnya. Fitur ELO mengukur kekuatan relatif dan probabilitas menang secara teoritis.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elo_team / elo_opp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 rating tim dan lawan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elo_team - elo_opp (selisih kekuatan relatif)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elo_sum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elo_team + elo_opp (level kualitas pertandingan secara keseluruhan)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elo_diff_sq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Kuadrat selisih ELO — menangkap efek non-linear dari gap besar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elo_expected_team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/ (1 + 10^(-elo_diff/400)) — probabilitas menang teoritis berdasarkan formula ELO klasik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2.5 Location &amp; Home Advantage Features</w:t>
      </w:r>
    </w:p>
    <w:p>
      <w:pPr>
        <w:spacing w:after="60" w:before="60"/>
      </w:pPr>
      <w:r>
        <w:rPr>
          <w:sz w:val="22"/>
          <w:szCs w:val="22"/>
        </w:rPr>
        <w:t xml:space="preserve">Motivasi: tim dengan ELO lebih rendah bisa punya probabilitas menang hingga 10x lebih besar di kandang sendiri. Bahkan di ELO seimbang, home advantage mendongkrak peluang hingga 2x lipat.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is_home_eff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is_home * (1 - neutral) — efektif bermain di kandang (tidak dihitung jika venue netral)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elo_diff_x_home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 * is_home_eff — interaksi kekuatan ELO dengan home advantage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2.6 Tournament &amp; Stakes Features</w:t>
      </w:r>
    </w:p>
    <w:p>
      <w:pPr>
        <w:spacing w:after="60" w:before="60"/>
      </w:pPr>
      <w:r>
        <w:rPr>
          <w:sz w:val="22"/>
          <w:szCs w:val="22"/>
        </w:rPr>
        <w:t xml:space="preserve">Motivasi: tendesi gol berbeda drastis per turnamen. World Cup jauh lebih ketat dari Friendly. Frekuensi turnamen tidak merata — target encoding biasa menghasilkan estimasi yang menipu untuk turnamen langka.</w:t>
      </w:r>
    </w:p>
    <w:p>
      <w:pPr>
        <w:spacing w:after="60" w:before="60"/>
      </w:pPr>
      <w:r>
        <w:rPr>
          <w:sz w:val="22"/>
          <w:szCs w:val="22"/>
        </w:rPr>
        <w:t xml:space="preserve">Solusi: Bayesian Shrinkage. Formula: enc = (sum + alpha * global_mean) / (count + alpha), alpha = 20. Jika n &lt; 20, global mean mendominasi. Jika n besar, estimasi per kategori dipercaya.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stakes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 kompetisi: 0=Friendly, 1=lainnya, 2=Kualifikasi, 3=Turnamen Mayor (World Cup, Euro, Copa, dll)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tour_weight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Bobot turnamen: Friendly=0.96, Default=1.20, AFC Championship=1.80, FIFA World Cup=2.00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elo_diff_x_stakes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 * stakes — interaksi kekuatan tim dengan urgensi kompetisi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tournament_enc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 ordinal encoding kolom tournament dengan Bayesian Shrinkage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venue_country_enc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 ordinal encoding venue country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confederation_team/opp_enc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 ordinal encoding konfederasi tim dan lawan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2.7 Geographic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log_population_team/opp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log1p(population) — log transform untuk distribusi right-skewed populasi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log_gdp_per_capita_team/opp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log1p(gdp_per_capita) — log transform GDP per kapita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altitude_clean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altitude_venue setelah sentinel -9999.0 diganti NaN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distance_diff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distance_travel_team - distance_travel_opp (kelelahan perjalanan relatif)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gdp_diff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log_gdp_per_capita_team - log_gdp_per_capita_opp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pop_diff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log_population_team - log_population_opp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2.8 Form Differential Features</w:t>
      </w:r>
    </w:p>
    <w:p>
      <w:pPr>
        <w:spacing w:after="60" w:before="60"/>
      </w:pPr>
      <w:r>
        <w:rPr>
          <w:sz w:val="22"/>
          <w:szCs w:val="22"/>
        </w:rPr>
        <w:t xml:space="preserve">Selisih statistik form antara tim dan lawan — sinyal momentum relatif antar kedua tim.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pts_l5_diff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team_pts_l5 - opp_pts_l5 (selisih poin 5 laga terakhir)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gd_l5_diff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team_gd_l5 - opp_gd_l5 (selisih goal difference 5 laga)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pts_l10_diff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team_pts_l10 - opp_pts_l10 (selisih poin 10 laga terakhir)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wr_l10_diff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team_wr_l10 - opp_wr_l10 (selisih win rate 10 laga)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ag_l5_diff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team_ag_l5 - opp_ag_l5 (selisih rata-rata gol cetak 5 laga)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ac_l5_diff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team_ac_l5 - opp_ac_l5 (selisih rata-rata gol kemasukan 5 laga)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2.9 Date &amp; Temporal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year, month, 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Tahun, bulan, hari dalam seminggu (dayofweek)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dayofyear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Hari ke-berapa dalam setahun (1-365)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doy_sin, doy_cos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Cyclical encoding sin/cos dari dayofyear — menangkap siklus musiman tanpa diskontinuitas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(year // 10) * 10 — representasi dekade untuk tren jangka panjang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2.10 Interaction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 Variabel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form_x_elo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(pts_l5_diff/15) * (elo_diff/400) — interaksi form terkini dengan keunggulan ELO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elo_diff_x_home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 * is_home_eff — keunggulan ELO dimodulasi home advantage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elo_diff_x_stakes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elo_diff * stakes — keunggulan ELO dimodulasi urgensi kompetisi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3. Model Development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3.1 Evaluasi Metrik: AW-MAE</w:t>
      </w:r>
    </w:p>
    <w:p>
      <w:pPr>
        <w:spacing w:after="60" w:before="60"/>
      </w:pPr>
      <w:r>
        <w:rPr>
          <w:sz w:val="22"/>
          <w:szCs w:val="22"/>
        </w:rPr>
        <w:t xml:space="preserve">Metrik kompetisi adalah AW-MAE (Asymmetric Weighted MAE):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MAE = (|gol_tim_aktual - gol_tim_pred| + |gol_lawan_aktual - gol_lawan_pred|) /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Penalti = 0.30*(1-exact) + 0.25*(1-outcome_benar) + 0.15*(1-gd_benar)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Multiplier = 1.5 jika outcome salah, 1.0 jika benar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Loss per match = ((MAE + Penalti) * Multiplier)^1.5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AW-MAE = rata-rata loss tertimbang bobot turnamen</w:t>
      </w:r>
    </w:p>
    <w:p>
      <w:pPr>
        <w:spacing w:after="60" w:before="60"/>
      </w:pPr>
      <w:r>
        <w:rPr>
          <w:sz w:val="22"/>
          <w:szCs w:val="22"/>
        </w:rPr>
        <w:t xml:space="preserve">Implikasi: salah memprediksi outcome (menang/seri/kalah) dihukum 1.5x lebih berat.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3.2 Cross-Validation Time-Based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5 folds, dibagi chronological berdasarkan tanggal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Group by match_id — kedua baris dari satu match selalu di fold yang sama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Train selalu mencakup fold-fold sebelumnya (expanding window)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Fold hanya dipakai jika ukuran train &gt;= 1000 baris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3.3 Hyperparameter Tuning: Optuna</w:t>
      </w:r>
    </w:p>
    <w:p>
      <w:pPr>
        <w:spacing w:after="60" w:before="60"/>
      </w:pPr>
      <w:r>
        <w:rPr>
          <w:sz w:val="22"/>
          <w:szCs w:val="22"/>
        </w:rPr>
        <w:t xml:space="preserve">Pencarian hyperparameter intensif dengan Optuna TPE Sampler. Objective: minimize AW-MAE OOF.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Jumlah Trial</w:t>
            </w:r>
          </w:p>
        </w:tc>
        <w:tc>
          <w:tcPr>
            <w:tcW w:type="dxa" w:w="2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LightGBM Poisson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 trials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poisson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LightGBM MAE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 trials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regression_l1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 Poisson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250 trials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count:poisson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CatBoost MAE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 trials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3.4 Ensemble 4 Model Heterogen</w:t>
      </w:r>
    </w:p>
    <w:p>
      <w:pPr>
        <w:spacing w:after="60" w:before="60"/>
      </w:pPr>
      <w:r>
        <w:rPr>
          <w:sz w:val="22"/>
          <w:szCs w:val="22"/>
        </w:rPr>
        <w:t xml:space="preserve">Motivasi: distribusi gol menyerupai Poisson tetapi overdispersed (varians &gt; mean, rata-rata 1.81). Dua objective saling melengkapi.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 dalam Ensemble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LightGBM Poisson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Memodelkan distribusi count (Poisson) secara benar — cocok untuk data gol integer non-negatif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LightGBM MAE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Robust terhadap outlier skor ekstrem — loss L1 tidak sensitif terhadap nilai ekstrem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XGBoost Poisson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Poisson objective dari arsitektur berbeda — diversifikasi prediksi ensemble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CatBoost MAE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MAE objective dengan penanganan kategorikal yang kuat — melengkapi LGBM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3.5 Bagging Multi-Seed (80 Seed)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80 seed berbeda per kombinasi (model,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Setiap seed berbeda: bagging_seed dan feature_fraction_seed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Best iteration dari CV dikali 1.05 sebagai n_round (buffer)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Prediksi test dirata-ratakan dari seluruh seed — mengurangi variance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3.6 Simplex Blending OOF</w:t>
      </w:r>
    </w:p>
    <w:p>
      <w:pPr>
        <w:spacing w:after="60" w:before="60"/>
      </w:pPr>
      <w:r>
        <w:rPr>
          <w:sz w:val="22"/>
          <w:szCs w:val="22"/>
        </w:rPr>
        <w:t xml:space="preserve">Bobot ensemble dicari via grid search atas simplex (bobot non-negatif, jumlah = 1), dioptimalkan pada OOF AW-MAE.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size grid: 1/20 = 0.05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Bobot dicari terpisah untuk target team_goals dan opp_goals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Algoritma: cari bobot team dulu (opp uniform), lalu cari bobot opp dengan team terbaik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3.7 Pseudo Labeling (3 Iterasi)</w:t>
      </w:r>
    </w:p>
    <w:p>
      <w:pPr>
        <w:spacing w:after="60" w:before="60"/>
      </w:pPr>
      <w:r>
        <w:rPr>
          <w:sz w:val="22"/>
          <w:szCs w:val="22"/>
        </w:rPr>
        <w:t xml:space="preserve">Motivasi: model hanya lihat masa lalu, data tak berlabel punya distribusi berbeda. PSI = 0.059 mengkonfirmasi distributional shift yang signifikan.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 memprediksi data tak berlabel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Prediksi dengan confidence &gt;= quantile ke-75 (dari Poisson PMF) dijadikan pseudo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80% subsample acak dari pseudo label lolos threshold diambil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Pseudo label diberi bobot maksimum 0.30 * confidence_normalized * tour_weight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 di-retrain dengan data diperkaya pseudo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Label yang digunakan: prediksi kontinu (bukan integer) agar model belajar tendency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Iterasi berhenti jika 2 ronde berturut-turut tidak ada peningkatan AW-MAE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048A81"/>
          <w:sz w:val="28"/>
          <w:szCs w:val="28"/>
        </w:rPr>
        <w:t xml:space="preserve">3.8 BayeScore: Optimal Poisson Rounding</w:t>
      </w:r>
    </w:p>
    <w:p>
      <w:pPr>
        <w:spacing w:after="60" w:before="60"/>
      </w:pPr>
      <w:r>
        <w:rPr>
          <w:sz w:val="22"/>
          <w:szCs w:val="22"/>
        </w:rPr>
        <w:t xml:space="preserve">Motivasi: naive rounding (round(lambda)) mengabaikan struktur penalti kompetisi yang asimetris. BayeScore memilih skor yang meminimalkan expected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Precompute loss table (N+1)^4 untuk semua kombinasi (aktual_tim, aktual_lawan, pred_tim, pred_lawan)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Untuk setiap match, hitung distribusi Poisson untuk semua skor 0-8 berdasarkan lambda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Scan semua 81 kemungkinan skor (0-0 sampai 8-8)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Pilih skor (g_t, g_o) yang meminimalkan expected AW-MAE loss</w:t>
      </w:r>
    </w:p>
    <w:p>
      <w:pPr>
        <w:spacing w:after="60" w:before="60"/>
      </w:pPr>
      <w:r>
        <w:rPr>
          <w:sz w:val="22"/>
          <w:szCs w:val="22"/>
        </w:rPr>
        <w:t xml:space="preserve">Keunggulan vs naive rounding: BayeScore mengoptimalkan langsung ke metrik kompetisi — termasuk penalti 1.5x untuk salah outcome. Bukan sekadar memilih angka terdekat.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4. Ablation Study &amp; Hasil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Kontribusi terhadap AW-MAE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Pseudo Labeling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-2.096 (penurunan error terbesar)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BayeScore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Menyempurnakan saat ML optimization sudah mentok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2E4057"/>
          <w:sz w:val="36"/>
          <w:szCs w:val="36"/>
        </w:rPr>
        <w:t xml:space="preserve">5. Ringkasan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5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Cleansing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Rename, handle missing, sentinel value, missing flags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61 fitur tambahan: decay, career, ELO, location, tournament, H2H, interaksi,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Categorical Encoding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 ordinal + Bayesian Shrinkage target encoding (alpha=20)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Time-Based CV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folds chronological, group by match_id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Optuna Tuning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300/300/250/200 trials per model, TPE Sampler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Bagging 80 Seed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 seed per (model, target), prediksi dirata-ratakan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Simplex Blending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Grid search bobot optimal pada OOF AW-MAE, step 0.05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Pseudo Labeling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iterasi, threshold quantile 75, bobot max 0.30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BayeScore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Scan 81 skor, pilih minimum expected loss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Submission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Merge dengan sample submission template berdasarkan Id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 w:space="1"/>
      </w:pBd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  <w:jc w:val="right"/>
    </w:pPr>
    <w:r>
      <w:rPr>
        <w:color w:val="666666"/>
        <w:sz w:val="18"/>
        <w:szCs w:val="18"/>
      </w:rPr>
      <w:t xml:space="preserve">DSC26141 cupuu | Football Score Prediction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2026-06-06T09:46:24.816Z</dcterms:created>
  <dcterms:modified xsi:type="dcterms:W3CDTF">2026-06-06T09:46:24.817Z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