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5492" w14:textId="1250DC9F" w:rsidR="00B15664" w:rsidRDefault="00FC5586" w:rsidP="00FC5586">
      <w:pPr>
        <w:jc w:val="center"/>
        <w:rPr>
          <w:sz w:val="40"/>
          <w:szCs w:val="40"/>
        </w:rPr>
      </w:pPr>
      <w:r w:rsidRPr="00FC5586">
        <w:rPr>
          <w:rFonts w:hint="eastAsia"/>
          <w:sz w:val="40"/>
          <w:szCs w:val="40"/>
        </w:rPr>
        <w:t>P</w:t>
      </w:r>
      <w:r w:rsidRPr="00FC5586">
        <w:rPr>
          <w:sz w:val="40"/>
          <w:szCs w:val="40"/>
        </w:rPr>
        <w:t>roposal</w:t>
      </w:r>
    </w:p>
    <w:p w14:paraId="0E9FF7A3" w14:textId="6A4799AE" w:rsidR="00FC5586" w:rsidRDefault="00FC5586" w:rsidP="00FC5586">
      <w:pPr>
        <w:jc w:val="center"/>
        <w:rPr>
          <w:rFonts w:ascii="標楷體" w:eastAsia="標楷體" w:hAnsi="標楷體"/>
          <w:szCs w:val="24"/>
        </w:rPr>
      </w:pPr>
      <w:r>
        <w:rPr>
          <w:rFonts w:hint="eastAsia"/>
          <w:szCs w:val="24"/>
        </w:rPr>
        <w:t>R</w:t>
      </w:r>
      <w:r>
        <w:rPr>
          <w:szCs w:val="24"/>
        </w:rPr>
        <w:t xml:space="preserve">12631015 </w:t>
      </w:r>
      <w:r w:rsidRPr="00FC5586">
        <w:rPr>
          <w:rFonts w:ascii="標楷體" w:eastAsia="標楷體" w:hAnsi="標楷體" w:hint="eastAsia"/>
          <w:szCs w:val="24"/>
        </w:rPr>
        <w:t>易峻葦</w:t>
      </w:r>
    </w:p>
    <w:p w14:paraId="2272D02A" w14:textId="51E14C2A" w:rsidR="00AD73F6" w:rsidRDefault="00AD73F6" w:rsidP="00AD73F6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研究主題:</w:t>
      </w:r>
    </w:p>
    <w:p w14:paraId="7B629620" w14:textId="6127E08F" w:rsidR="00AD73F6" w:rsidRPr="00AD73F6" w:rsidRDefault="00AD73F6" w:rsidP="00AD73F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本人碩士主要研究方向為利用不同的常見非破壞性檢測方式像是RGB 相機、葉綠素螢光強度、高光譜影像</w:t>
      </w:r>
      <w:r>
        <w:rPr>
          <w:rFonts w:ascii="標楷體" w:eastAsia="標楷體" w:hAnsi="標楷體"/>
          <w:szCs w:val="24"/>
        </w:rPr>
        <w:t>…</w:t>
      </w:r>
      <w:r>
        <w:rPr>
          <w:rFonts w:ascii="標楷體" w:eastAsia="標楷體" w:hAnsi="標楷體" w:hint="eastAsia"/>
          <w:szCs w:val="24"/>
        </w:rPr>
        <w:t>等方式與目前比較新穎的檢測方法:葉綠素螢光壽命週期同時進行植物的環境壓力檢測。本研究主要是想探討相較於其他檢測方式，螢光壽命週期是否能更靈敏、更提早發現植物的異狀。目前</w:t>
      </w:r>
      <w:r w:rsidR="00782DBF">
        <w:rPr>
          <w:rFonts w:ascii="標楷體" w:eastAsia="標楷體" w:hAnsi="標楷體" w:hint="eastAsia"/>
          <w:szCs w:val="24"/>
        </w:rPr>
        <w:t>是計畫將植物養在一台可控溫控濕度的培養箱中，並且先在培養箱中架設一台相機，已由上往下的方式監控植物。除了未來可與螢光壽命進行比較外，也可以幫助我們進行植物生長的監控。</w:t>
      </w:r>
    </w:p>
    <w:p w14:paraId="084B5BC7" w14:textId="4CD461AB" w:rsidR="00782DBF" w:rsidRDefault="00AD73F6" w:rsidP="00AD73F6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目標</w:t>
      </w:r>
      <w:r w:rsidR="00782DBF">
        <w:rPr>
          <w:rFonts w:ascii="標楷體" w:eastAsia="標楷體" w:hAnsi="標楷體" w:hint="eastAsia"/>
          <w:sz w:val="40"/>
          <w:szCs w:val="40"/>
        </w:rPr>
        <w:t>:</w:t>
      </w:r>
    </w:p>
    <w:p w14:paraId="6858C536" w14:textId="4C6620A5" w:rsidR="00782DBF" w:rsidRDefault="00782DBF" w:rsidP="00AD73F6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在獲取植物的影像後，能夠將植物與背景分開來進行分析，</w:t>
      </w:r>
      <w:r w:rsidR="00BC24FB">
        <w:rPr>
          <w:rFonts w:ascii="標楷體" w:eastAsia="標楷體" w:hAnsi="標楷體" w:hint="eastAsia"/>
          <w:szCs w:val="24"/>
        </w:rPr>
        <w:t>目前想分析的參數如下:</w:t>
      </w:r>
    </w:p>
    <w:p w14:paraId="4EB442D8" w14:textId="08F89F13" w:rsidR="00BC24FB" w:rsidRDefault="00BC24FB" w:rsidP="00BC24FB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植株在影像中投影的面積</w:t>
      </w:r>
    </w:p>
    <w:p w14:paraId="1D1CD4F8" w14:textId="77EC6473" w:rsidR="00BC24FB" w:rsidRDefault="00BC24FB" w:rsidP="00BC24FB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植株的周長、直徑</w:t>
      </w:r>
    </w:p>
    <w:p w14:paraId="2A0D94F4" w14:textId="5C7D8BFE" w:rsidR="00BC24FB" w:rsidRDefault="00BC24FB" w:rsidP="00BC24FB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植株的c</w:t>
      </w:r>
      <w:r>
        <w:rPr>
          <w:rFonts w:ascii="標楷體" w:eastAsia="標楷體" w:hAnsi="標楷體"/>
          <w:szCs w:val="24"/>
        </w:rPr>
        <w:t>onvex hull</w:t>
      </w:r>
    </w:p>
    <w:p w14:paraId="51210158" w14:textId="21A021B9" w:rsidR="00BC24FB" w:rsidRPr="00BC24FB" w:rsidRDefault="00BC24FB" w:rsidP="00BC24FB">
      <w:pPr>
        <w:pStyle w:val="ListParagraph"/>
        <w:numPr>
          <w:ilvl w:val="0"/>
          <w:numId w:val="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植株的色彩數值</w:t>
      </w:r>
    </w:p>
    <w:p w14:paraId="16130B4D" w14:textId="4171F6D8" w:rsidR="00BC24FB" w:rsidRPr="00BC24FB" w:rsidRDefault="00BC24FB" w:rsidP="00BC24FB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如果還行有餘力的話，也期望能夠將植株中</w:t>
      </w:r>
      <w:r w:rsidR="00287438">
        <w:rPr>
          <w:rFonts w:ascii="標楷體" w:eastAsia="標楷體" w:hAnsi="標楷體" w:hint="eastAsia"/>
          <w:szCs w:val="24"/>
        </w:rPr>
        <w:t>部分</w:t>
      </w:r>
      <w:r>
        <w:rPr>
          <w:rFonts w:ascii="標楷體" w:eastAsia="標楷體" w:hAnsi="標楷體" w:hint="eastAsia"/>
          <w:szCs w:val="24"/>
        </w:rPr>
        <w:t>葉片區分開來，以葉片為單位，同樣進行以上的參數分析。</w:t>
      </w:r>
    </w:p>
    <w:p w14:paraId="0A266FE1" w14:textId="4908B363" w:rsidR="00AD73F6" w:rsidRDefault="00AD73F6" w:rsidP="00AD73F6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研究方法:</w:t>
      </w:r>
    </w:p>
    <w:p w14:paraId="3B2B1FC0" w14:textId="67845952" w:rsidR="00BC24FB" w:rsidRDefault="008E0633" w:rsidP="0015187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目前有許多種將植株與背景分開的做法，像是利用不同的色彩空間來分析原始影像，利用RGB或者是CIELAB的色彩空間來進行分析。</w:t>
      </w:r>
      <w:proofErr w:type="gramStart"/>
      <w:r>
        <w:rPr>
          <w:rFonts w:ascii="標楷體" w:eastAsia="標楷體" w:hAnsi="標楷體" w:hint="eastAsia"/>
          <w:szCs w:val="24"/>
        </w:rPr>
        <w:t>閥值的</w:t>
      </w:r>
      <w:proofErr w:type="gramEnd"/>
      <w:r>
        <w:rPr>
          <w:rFonts w:ascii="標楷體" w:eastAsia="標楷體" w:hAnsi="標楷體" w:hint="eastAsia"/>
          <w:szCs w:val="24"/>
        </w:rPr>
        <w:t>設定可根據影像空間中三個通道的強度平方圖來決定，或者是利用常見的Otsu演算法，以及分群的概念像是K-Mean等，</w:t>
      </w:r>
      <w:r w:rsidR="004277D2">
        <w:rPr>
          <w:rFonts w:ascii="標楷體" w:eastAsia="標楷體" w:hAnsi="標楷體" w:hint="eastAsia"/>
          <w:szCs w:val="24"/>
        </w:rPr>
        <w:t>以自動的方式</w:t>
      </w:r>
      <w:r>
        <w:rPr>
          <w:rFonts w:ascii="標楷體" w:eastAsia="標楷體" w:hAnsi="標楷體" w:hint="eastAsia"/>
          <w:szCs w:val="24"/>
        </w:rPr>
        <w:t>將植株與背景區分開來。在區分開來後，可以做出一個相對的黑白二元圖，藉由白色</w:t>
      </w:r>
      <w:r w:rsidR="009A0D8D">
        <w:rPr>
          <w:rFonts w:ascii="標楷體" w:eastAsia="標楷體" w:hAnsi="標楷體" w:hint="eastAsia"/>
          <w:szCs w:val="24"/>
        </w:rPr>
        <w:t>像素</w:t>
      </w:r>
      <w:r>
        <w:rPr>
          <w:rFonts w:ascii="標楷體" w:eastAsia="標楷體" w:hAnsi="標楷體" w:hint="eastAsia"/>
          <w:szCs w:val="24"/>
        </w:rPr>
        <w:t>的</w:t>
      </w:r>
      <w:r w:rsidR="009A0D8D">
        <w:rPr>
          <w:rFonts w:ascii="標楷體" w:eastAsia="標楷體" w:hAnsi="標楷體" w:hint="eastAsia"/>
          <w:szCs w:val="24"/>
        </w:rPr>
        <w:t>分布範圍</w:t>
      </w:r>
      <w:r>
        <w:rPr>
          <w:rFonts w:ascii="標楷體" w:eastAsia="標楷體" w:hAnsi="標楷體" w:hint="eastAsia"/>
          <w:szCs w:val="24"/>
        </w:rPr>
        <w:t>來</w:t>
      </w:r>
      <w:r w:rsidR="009A0D8D">
        <w:rPr>
          <w:rFonts w:ascii="標楷體" w:eastAsia="標楷體" w:hAnsi="標楷體" w:hint="eastAsia"/>
          <w:szCs w:val="24"/>
        </w:rPr>
        <w:t>推算出</w:t>
      </w:r>
      <w:r>
        <w:rPr>
          <w:rFonts w:ascii="標楷體" w:eastAsia="標楷體" w:hAnsi="標楷體" w:hint="eastAsia"/>
          <w:szCs w:val="24"/>
        </w:rPr>
        <w:t>植株的投影面積、直徑、周長</w:t>
      </w:r>
      <w:r>
        <w:rPr>
          <w:rFonts w:ascii="標楷體" w:eastAsia="標楷體" w:hAnsi="標楷體"/>
          <w:szCs w:val="24"/>
        </w:rPr>
        <w:t>…</w:t>
      </w:r>
      <w:r>
        <w:rPr>
          <w:rFonts w:ascii="標楷體" w:eastAsia="標楷體" w:hAnsi="標楷體" w:hint="eastAsia"/>
          <w:szCs w:val="24"/>
        </w:rPr>
        <w:t>等參數。</w:t>
      </w:r>
      <w:r w:rsidR="00CF5C4C">
        <w:rPr>
          <w:rFonts w:ascii="標楷體" w:eastAsia="標楷體" w:hAnsi="標楷體" w:hint="eastAsia"/>
          <w:szCs w:val="24"/>
        </w:rPr>
        <w:t>至於如何區分出植株上不同葉子的部分，目前的想法是不用把每一片葉子都區分開，只要區分出幾個代表性的葉子即可，目前查到</w:t>
      </w:r>
      <w:r w:rsidR="009A0D8D">
        <w:rPr>
          <w:rFonts w:ascii="標楷體" w:eastAsia="標楷體" w:hAnsi="標楷體" w:hint="eastAsia"/>
          <w:szCs w:val="24"/>
        </w:rPr>
        <w:t>可</w:t>
      </w:r>
      <w:r w:rsidR="00CF5C4C">
        <w:rPr>
          <w:rFonts w:ascii="標楷體" w:eastAsia="標楷體" w:hAnsi="標楷體" w:hint="eastAsia"/>
          <w:szCs w:val="24"/>
        </w:rPr>
        <w:t>分離葉子的演算法</w:t>
      </w:r>
      <w:r w:rsidR="00C123BF">
        <w:rPr>
          <w:rFonts w:ascii="標楷體" w:eastAsia="標楷體" w:hAnsi="標楷體" w:hint="eastAsia"/>
          <w:szCs w:val="24"/>
        </w:rPr>
        <w:t>結合了distance map與</w:t>
      </w:r>
      <w:r w:rsidR="00CF5C4C">
        <w:rPr>
          <w:rFonts w:ascii="標楷體" w:eastAsia="標楷體" w:hAnsi="標楷體" w:hint="eastAsia"/>
          <w:szCs w:val="24"/>
        </w:rPr>
        <w:t>分水嶺演算法</w:t>
      </w:r>
      <w:r w:rsidR="009A0D8D">
        <w:rPr>
          <w:rFonts w:ascii="標楷體" w:eastAsia="標楷體" w:hAnsi="標楷體" w:hint="eastAsia"/>
          <w:szCs w:val="24"/>
        </w:rPr>
        <w:t>來</w:t>
      </w:r>
      <w:r w:rsidR="00C123BF">
        <w:rPr>
          <w:rFonts w:ascii="標楷體" w:eastAsia="標楷體" w:hAnsi="標楷體" w:hint="eastAsia"/>
          <w:szCs w:val="24"/>
        </w:rPr>
        <w:t>進行分離。</w:t>
      </w:r>
    </w:p>
    <w:p w14:paraId="17394610" w14:textId="506D058C" w:rsidR="009A0D8D" w:rsidRDefault="009A0D8D" w:rsidP="00151872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Di</w:t>
      </w:r>
      <w:r>
        <w:rPr>
          <w:rFonts w:ascii="標楷體" w:eastAsia="標楷體" w:hAnsi="標楷體"/>
          <w:szCs w:val="24"/>
        </w:rPr>
        <w:t>stance map</w:t>
      </w:r>
      <w:r>
        <w:rPr>
          <w:rFonts w:ascii="標楷體" w:eastAsia="標楷體" w:hAnsi="標楷體" w:hint="eastAsia"/>
          <w:szCs w:val="24"/>
        </w:rPr>
        <w:t xml:space="preserve"> </w:t>
      </w:r>
      <w:r w:rsidR="00AE3E99">
        <w:rPr>
          <w:rFonts w:ascii="標楷體" w:eastAsia="標楷體" w:hAnsi="標楷體" w:hint="eastAsia"/>
          <w:szCs w:val="24"/>
        </w:rPr>
        <w:t>的定義為在一個二值化的黑白影像中找出每</w:t>
      </w:r>
      <w:proofErr w:type="gramStart"/>
      <w:r w:rsidR="00AE3E99">
        <w:rPr>
          <w:rFonts w:ascii="標楷體" w:eastAsia="標楷體" w:hAnsi="標楷體" w:hint="eastAsia"/>
          <w:szCs w:val="24"/>
        </w:rPr>
        <w:t>個</w:t>
      </w:r>
      <w:proofErr w:type="gramEnd"/>
      <w:r w:rsidR="00AE3E99">
        <w:rPr>
          <w:rFonts w:ascii="標楷體" w:eastAsia="標楷體" w:hAnsi="標楷體" w:hint="eastAsia"/>
          <w:szCs w:val="24"/>
        </w:rPr>
        <w:t>白色像素與背景(黑色)的距離，距離越大，則在distance map上該像素點就</w:t>
      </w:r>
      <w:proofErr w:type="gramStart"/>
      <w:r w:rsidR="00AE3E99">
        <w:rPr>
          <w:rFonts w:ascii="標楷體" w:eastAsia="標楷體" w:hAnsi="標楷體" w:hint="eastAsia"/>
          <w:szCs w:val="24"/>
        </w:rPr>
        <w:t>會越亮</w:t>
      </w:r>
      <w:proofErr w:type="gramEnd"/>
      <w:r w:rsidR="00AE3E99">
        <w:rPr>
          <w:rFonts w:ascii="標楷體" w:eastAsia="標楷體" w:hAnsi="標楷體" w:hint="eastAsia"/>
          <w:szCs w:val="24"/>
        </w:rPr>
        <w:t>，反之</w:t>
      </w:r>
      <w:proofErr w:type="gramStart"/>
      <w:r w:rsidR="00AE3E99">
        <w:rPr>
          <w:rFonts w:ascii="標楷體" w:eastAsia="標楷體" w:hAnsi="標楷體" w:hint="eastAsia"/>
          <w:szCs w:val="24"/>
        </w:rPr>
        <w:t>則越暗</w:t>
      </w:r>
      <w:proofErr w:type="gramEnd"/>
      <w:r w:rsidR="00AE3E99">
        <w:rPr>
          <w:rFonts w:ascii="標楷體" w:eastAsia="標楷體" w:hAnsi="標楷體" w:hint="eastAsia"/>
          <w:szCs w:val="24"/>
        </w:rPr>
        <w:t>，因此可以想像在distance map上，越靠近物體的中心</w:t>
      </w:r>
      <w:proofErr w:type="gramStart"/>
      <w:r w:rsidR="00AE3E99">
        <w:rPr>
          <w:rFonts w:ascii="標楷體" w:eastAsia="標楷體" w:hAnsi="標楷體" w:hint="eastAsia"/>
          <w:szCs w:val="24"/>
        </w:rPr>
        <w:t>則越亮</w:t>
      </w:r>
      <w:proofErr w:type="gramEnd"/>
      <w:r w:rsidR="00AE3E99">
        <w:rPr>
          <w:rFonts w:ascii="標楷體" w:eastAsia="標楷體" w:hAnsi="標楷體" w:hint="eastAsia"/>
          <w:szCs w:val="24"/>
        </w:rPr>
        <w:t>，此時再搭配分水嶺演算法即可達到分割不同物體的效果。</w:t>
      </w:r>
    </w:p>
    <w:p w14:paraId="58E8D90F" w14:textId="77777777" w:rsidR="00AE3E99" w:rsidRDefault="00AE3E99" w:rsidP="00151872">
      <w:pPr>
        <w:rPr>
          <w:rFonts w:ascii="標楷體" w:eastAsia="標楷體" w:hAnsi="標楷體"/>
          <w:szCs w:val="24"/>
        </w:rPr>
      </w:pPr>
    </w:p>
    <w:p w14:paraId="4FCF364A" w14:textId="77777777" w:rsidR="00AE3E99" w:rsidRPr="00151872" w:rsidRDefault="00AE3E99" w:rsidP="00151872">
      <w:pPr>
        <w:rPr>
          <w:rFonts w:ascii="標楷體" w:eastAsia="標楷體" w:hAnsi="標楷體"/>
          <w:szCs w:val="24"/>
        </w:rPr>
      </w:pPr>
    </w:p>
    <w:p w14:paraId="6385B39B" w14:textId="7C423ADB" w:rsidR="00AD73F6" w:rsidRDefault="00AD73F6" w:rsidP="00AD73F6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參考文獻:</w:t>
      </w:r>
    </w:p>
    <w:p w14:paraId="46876F66" w14:textId="2A9D7AB6" w:rsidR="00D722FC" w:rsidRPr="00D722FC" w:rsidRDefault="00D722FC" w:rsidP="00D722FC">
      <w:pPr>
        <w:pStyle w:val="ListParagraph"/>
        <w:numPr>
          <w:ilvl w:val="0"/>
          <w:numId w:val="2"/>
        </w:numPr>
        <w:ind w:leftChars="0"/>
        <w:rPr>
          <w:rFonts w:ascii="Segoe UI" w:hAnsi="Segoe UI" w:cs="Segoe UI"/>
          <w:color w:val="333333"/>
          <w:shd w:val="clear" w:color="auto" w:fill="FCFCFC"/>
        </w:rPr>
      </w:pPr>
      <w:r w:rsidRPr="00D722FC">
        <w:rPr>
          <w:rFonts w:ascii="Segoe UI" w:hAnsi="Segoe UI" w:cs="Segoe UI"/>
          <w:color w:val="333333"/>
          <w:shd w:val="clear" w:color="auto" w:fill="FCFCFC"/>
        </w:rPr>
        <w:t>Scharr, H., Minervini, M., French, A.P. </w:t>
      </w:r>
      <w:r w:rsidRPr="00D722FC">
        <w:rPr>
          <w:rFonts w:ascii="Segoe UI" w:hAnsi="Segoe UI" w:cs="Segoe UI"/>
          <w:i/>
          <w:iCs/>
          <w:color w:val="333333"/>
          <w:shd w:val="clear" w:color="auto" w:fill="FCFCFC"/>
        </w:rPr>
        <w:t>et al.</w:t>
      </w:r>
      <w:r w:rsidRPr="00D722FC">
        <w:rPr>
          <w:rFonts w:ascii="Segoe UI" w:hAnsi="Segoe UI" w:cs="Segoe UI"/>
          <w:color w:val="333333"/>
          <w:shd w:val="clear" w:color="auto" w:fill="FCFCFC"/>
        </w:rPr>
        <w:t> Leaf segmentation in plant phenotyping: a collation study. </w:t>
      </w:r>
      <w:r w:rsidRPr="00D722FC">
        <w:rPr>
          <w:rFonts w:ascii="Segoe UI" w:hAnsi="Segoe UI" w:cs="Segoe UI"/>
          <w:i/>
          <w:iCs/>
          <w:color w:val="333333"/>
          <w:shd w:val="clear" w:color="auto" w:fill="FCFCFC"/>
        </w:rPr>
        <w:t>Machine Vision and Applications</w:t>
      </w:r>
      <w:r w:rsidRPr="00D722FC">
        <w:rPr>
          <w:rFonts w:ascii="Segoe UI" w:hAnsi="Segoe UI" w:cs="Segoe UI"/>
          <w:color w:val="333333"/>
          <w:shd w:val="clear" w:color="auto" w:fill="FCFCFC"/>
        </w:rPr>
        <w:t> </w:t>
      </w:r>
      <w:r w:rsidRPr="00D722FC">
        <w:rPr>
          <w:rFonts w:ascii="Segoe UI" w:hAnsi="Segoe UI" w:cs="Segoe UI"/>
          <w:b/>
          <w:bCs/>
          <w:color w:val="333333"/>
          <w:shd w:val="clear" w:color="auto" w:fill="FCFCFC"/>
        </w:rPr>
        <w:t>27</w:t>
      </w:r>
      <w:r w:rsidRPr="00D722FC">
        <w:rPr>
          <w:rFonts w:ascii="Segoe UI" w:hAnsi="Segoe UI" w:cs="Segoe UI"/>
          <w:color w:val="333333"/>
          <w:shd w:val="clear" w:color="auto" w:fill="FCFCFC"/>
        </w:rPr>
        <w:t>, 585–606 (2016).</w:t>
      </w:r>
    </w:p>
    <w:p w14:paraId="718F8991" w14:textId="3B88BF4A" w:rsidR="00D722FC" w:rsidRDefault="00D722FC" w:rsidP="00D722FC">
      <w:pPr>
        <w:pStyle w:val="ListParagraph"/>
        <w:numPr>
          <w:ilvl w:val="0"/>
          <w:numId w:val="2"/>
        </w:numPr>
        <w:ind w:leftChars="0"/>
        <w:rPr>
          <w:szCs w:val="24"/>
        </w:rPr>
      </w:pPr>
      <w:r w:rsidRPr="00D722FC">
        <w:rPr>
          <w:szCs w:val="24"/>
        </w:rPr>
        <w:t xml:space="preserve">Nabwire S, </w:t>
      </w:r>
      <w:proofErr w:type="spellStart"/>
      <w:r w:rsidRPr="00D722FC">
        <w:rPr>
          <w:szCs w:val="24"/>
        </w:rPr>
        <w:t>Wakholi</w:t>
      </w:r>
      <w:proofErr w:type="spellEnd"/>
      <w:r w:rsidRPr="00D722FC">
        <w:rPr>
          <w:szCs w:val="24"/>
        </w:rPr>
        <w:t xml:space="preserve"> C, </w:t>
      </w:r>
      <w:proofErr w:type="spellStart"/>
      <w:r w:rsidRPr="00D722FC">
        <w:rPr>
          <w:szCs w:val="24"/>
        </w:rPr>
        <w:t>Faqeerzada</w:t>
      </w:r>
      <w:proofErr w:type="spellEnd"/>
      <w:r w:rsidRPr="00D722FC">
        <w:rPr>
          <w:szCs w:val="24"/>
        </w:rPr>
        <w:t xml:space="preserve"> MA, Arief MAA, Kim MS, Baek I, Cho BK. Estimation of Cold Stress, Plant Age, and Number of Leaves in Watermelon Plants Using Image Analysis. Front Plant Sci. 2022</w:t>
      </w:r>
    </w:p>
    <w:p w14:paraId="368DBE5A" w14:textId="70E4F36A" w:rsidR="00D722FC" w:rsidRPr="00D722FC" w:rsidRDefault="00D722FC" w:rsidP="00D722FC">
      <w:pPr>
        <w:pStyle w:val="ListParagraph"/>
        <w:numPr>
          <w:ilvl w:val="0"/>
          <w:numId w:val="2"/>
        </w:numPr>
        <w:ind w:leftChars="0"/>
        <w:rPr>
          <w:szCs w:val="24"/>
        </w:rPr>
      </w:pPr>
      <w:r w:rsidRPr="00D722FC">
        <w:rPr>
          <w:szCs w:val="24"/>
        </w:rPr>
        <w:t>Chen, Z., Wang, J. &amp; Jin, J. Fully automated proximal hyperspectral imaging system for high-resolution and high-quality in vivo soybean phenotyping. Precision Agric 24, 2395–2415 (2023).</w:t>
      </w:r>
    </w:p>
    <w:sectPr w:rsidR="00D722FC" w:rsidRPr="00D722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9DB3C" w14:textId="77777777" w:rsidR="00403501" w:rsidRDefault="00403501" w:rsidP="00FC5586">
      <w:r>
        <w:separator/>
      </w:r>
    </w:p>
  </w:endnote>
  <w:endnote w:type="continuationSeparator" w:id="0">
    <w:p w14:paraId="3B36D9EF" w14:textId="77777777" w:rsidR="00403501" w:rsidRDefault="00403501" w:rsidP="00FC5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3F214" w14:textId="77777777" w:rsidR="00403501" w:rsidRDefault="00403501" w:rsidP="00FC5586">
      <w:r>
        <w:separator/>
      </w:r>
    </w:p>
  </w:footnote>
  <w:footnote w:type="continuationSeparator" w:id="0">
    <w:p w14:paraId="33A5380C" w14:textId="77777777" w:rsidR="00403501" w:rsidRDefault="00403501" w:rsidP="00FC55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60B41"/>
    <w:multiLevelType w:val="hybridMultilevel"/>
    <w:tmpl w:val="17C8B65E"/>
    <w:lvl w:ilvl="0" w:tplc="FC0AAEFA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2CD46B5"/>
    <w:multiLevelType w:val="hybridMultilevel"/>
    <w:tmpl w:val="BA12BA40"/>
    <w:lvl w:ilvl="0" w:tplc="B1EC3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8448632">
    <w:abstractNumId w:val="1"/>
  </w:num>
  <w:num w:numId="2" w16cid:durableId="889415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047"/>
    <w:rsid w:val="00040047"/>
    <w:rsid w:val="00151872"/>
    <w:rsid w:val="00287438"/>
    <w:rsid w:val="00403501"/>
    <w:rsid w:val="00427037"/>
    <w:rsid w:val="004277D2"/>
    <w:rsid w:val="0044047F"/>
    <w:rsid w:val="00782DBF"/>
    <w:rsid w:val="008E0633"/>
    <w:rsid w:val="00991E64"/>
    <w:rsid w:val="00993BA2"/>
    <w:rsid w:val="009A0D8D"/>
    <w:rsid w:val="00AD73F6"/>
    <w:rsid w:val="00AE3E99"/>
    <w:rsid w:val="00B15664"/>
    <w:rsid w:val="00BC24FB"/>
    <w:rsid w:val="00C123BF"/>
    <w:rsid w:val="00CF5C4C"/>
    <w:rsid w:val="00D722FC"/>
    <w:rsid w:val="00FC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AC7D9"/>
  <w15:docId w15:val="{D8810414-2F98-40E2-AA2B-3916DBE4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5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C5586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C55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C5586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C24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易峻葦</dc:creator>
  <cp:keywords/>
  <dc:description/>
  <cp:lastModifiedBy>易峻葦</cp:lastModifiedBy>
  <cp:revision>2</cp:revision>
  <dcterms:created xsi:type="dcterms:W3CDTF">2023-12-23T06:05:00Z</dcterms:created>
  <dcterms:modified xsi:type="dcterms:W3CDTF">2023-12-23T06:05:00Z</dcterms:modified>
</cp:coreProperties>
</file>