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20BE5">
      <w:pPr>
        <w:rPr>
          <w:b w:val="0"/>
          <w:color w:val="000000"/>
          <w:vertAlign w:val="baseline"/>
        </w:rPr>
      </w:pPr>
    </w:p>
    <w:p w14:paraId="33AEAAA6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</w:rPr>
      </w:pPr>
    </w:p>
    <w:p w14:paraId="1419053D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Table 1</w:t>
      </w:r>
    </w:p>
    <w:p w14:paraId="05A1B69F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Traditional syntactic complexity measures in L2SCA (Lu, 2010).</w:t>
      </w:r>
    </w:p>
    <w:p w14:paraId="379731B5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L2SCA中的传统句法复杂性</w:t>
      </w: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指标</w:t>
      </w: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（Lu，2010）。</w:t>
      </w:r>
    </w:p>
    <w:p w14:paraId="42F2E2D0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80"/>
        <w:gridCol w:w="2202"/>
      </w:tblGrid>
      <w:tr w14:paraId="61E37443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F8AAF3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5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5F0EB7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AF1C0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</w:t>
            </w:r>
          </w:p>
        </w:tc>
      </w:tr>
      <w:tr w14:paraId="60134F65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BA0AE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757F43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平均句子长度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4EE22A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11DACF9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7F8D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F4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平均T单位长度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7AD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6911FFC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4FB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6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平均从句长度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9CD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53EA802E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B65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63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8E5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709EF20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DD8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A55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动词短语密度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497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  <w:tr w14:paraId="1D6868D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15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F7A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75C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E88E02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7CF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0B02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150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36E1B0F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34C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B50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9A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5F1E6D6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B92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6AA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T单位密度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629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78CA20D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AA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A1D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协调结构密度（T单位）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3ADB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4D51C7A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80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525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3EF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735F87FC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65D95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81F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9221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17FB885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4F2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FE8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8AE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7F180C43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7773A4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1B61B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5D8D77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</w:tbl>
    <w:p w14:paraId="4B2E006C"/>
    <w:p w14:paraId="4DD538F7"/>
    <w:p w14:paraId="618326E5"/>
    <w:p w14:paraId="01AB7936"/>
    <w:p w14:paraId="6E86F0F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2</w:t>
      </w:r>
    </w:p>
    <w:p w14:paraId="53E8C3CB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Fine-grained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syntactic </w:t>
      </w:r>
      <w:r>
        <w:rPr>
          <w:rFonts w:hint="default" w:ascii="Times New Roman Regular" w:hAnsi="Times New Roman Regular" w:cs="Times New Roman Regular"/>
          <w:lang w:val="en-US"/>
        </w:rPr>
        <w:t>measures from TAASSC employed in the study.</w:t>
      </w:r>
    </w:p>
    <w:p w14:paraId="6BFBB83D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研究中采用了TAASSC的细粒度句法度量。</w:t>
      </w:r>
    </w:p>
    <w:p w14:paraId="0AF4FD48">
      <w:pPr>
        <w:rPr>
          <w:rFonts w:hint="default" w:ascii="Times New Roman Regular" w:hAnsi="Times New Roman Regular" w:cs="Times New Roman Regular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5091"/>
        <w:gridCol w:w="2205"/>
      </w:tblGrid>
      <w:tr w14:paraId="6D230404">
        <w:tc>
          <w:tcPr>
            <w:tcW w:w="12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20C87D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  <w:tc>
          <w:tcPr>
            <w:tcW w:w="50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FAC744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20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91A044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</w:t>
            </w:r>
          </w:p>
        </w:tc>
      </w:tr>
      <w:tr w14:paraId="45CB87AA">
        <w:tc>
          <w:tcPr>
            <w:tcW w:w="12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2400F0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21B14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结构使用频率</w:t>
            </w:r>
          </w:p>
        </w:tc>
        <w:tc>
          <w:tcPr>
            <w:tcW w:w="220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A2E7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CFreqA</w:t>
            </w:r>
          </w:p>
        </w:tc>
      </w:tr>
      <w:tr w14:paraId="0EA086C1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7DAD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FA0E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学科典型搭配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6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LCFreqA</w:t>
            </w:r>
          </w:p>
        </w:tc>
      </w:tr>
      <w:tr w14:paraId="3ADF6EE9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92AA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B309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术语主流性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B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CRefPctA</w:t>
            </w:r>
          </w:p>
        </w:tc>
      </w:tr>
      <w:tr w14:paraId="4B7FBA1F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056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56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动词主导结构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4DD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FaithVCA</w:t>
            </w:r>
          </w:p>
        </w:tc>
      </w:tr>
      <w:tr w14:paraId="4B152FF2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4B82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6F88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动词搭配强度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D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DeltaPVCA</w:t>
            </w:r>
          </w:p>
        </w:tc>
      </w:tr>
      <w:tr w14:paraId="76A33B84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C50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CFC9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结构使用多样性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7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CTTRA</w:t>
            </w:r>
          </w:p>
        </w:tc>
      </w:tr>
      <w:tr w14:paraId="5DB5159E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95780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6F1B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共现强度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0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CollexRA</w:t>
            </w:r>
          </w:p>
        </w:tc>
      </w:tr>
      <w:tr w14:paraId="40830BA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677A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A5F6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高频搭配统计稳健性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39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CFreqLogAll</w:t>
            </w:r>
          </w:p>
        </w:tc>
      </w:tr>
      <w:tr w14:paraId="55D3549F">
        <w:tc>
          <w:tcPr>
            <w:tcW w:w="12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AA9424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CDD3D7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泛结构变异性</w:t>
            </w:r>
          </w:p>
        </w:tc>
        <w:tc>
          <w:tcPr>
            <w:tcW w:w="22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F453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CFreqSDAll</w:t>
            </w:r>
          </w:p>
        </w:tc>
      </w:tr>
    </w:tbl>
    <w:p w14:paraId="0799653B">
      <w:pPr>
        <w:rPr>
          <w:rFonts w:hint="default" w:ascii="Times New Roman Regular" w:hAnsi="Times New Roman Regular" w:cs="Times New Roman Regular"/>
          <w:lang w:val="en-US"/>
        </w:rPr>
      </w:pPr>
    </w:p>
    <w:p w14:paraId="0B397BBA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Note: A refers to academic. </w:t>
      </w:r>
    </w:p>
    <w:p w14:paraId="49FED265">
      <w:pPr>
        <w:rPr>
          <w:rFonts w:hint="default" w:ascii="Times New Roman Regular" w:hAnsi="Times New Roman Regular" w:cs="Times New Roman Regular"/>
          <w:lang w:val="en-US"/>
        </w:rPr>
      </w:pPr>
      <w:bookmarkStart w:id="0" w:name="_GoBack"/>
      <w:r>
        <w:rPr>
          <w:rFonts w:hint="default" w:ascii="Times New Roman Regular" w:hAnsi="Times New Roman Regular" w:cs="Times New Roman Regular"/>
          <w:lang w:val="en-US"/>
        </w:rPr>
        <w:t>注：A代表学术。</w:t>
      </w:r>
    </w:p>
    <w:bookmarkEnd w:id="0"/>
    <w:p w14:paraId="36705CA0">
      <w:pPr>
        <w:rPr>
          <w:rFonts w:hint="default" w:ascii="Times New Roman Regular" w:hAnsi="Times New Roman Regular" w:cs="Times New Roman Regular"/>
          <w:lang w:val="en-US"/>
        </w:rPr>
      </w:pPr>
    </w:p>
    <w:p w14:paraId="2378E099">
      <w:pPr>
        <w:rPr>
          <w:rFonts w:hint="default" w:ascii="Times New Roman Regular" w:hAnsi="Times New Roman Regular" w:cs="Times New Roman Regular"/>
          <w:lang w:val="en-US"/>
        </w:rPr>
      </w:pPr>
    </w:p>
    <w:p w14:paraId="79E53F83">
      <w:pPr>
        <w:rPr>
          <w:rFonts w:hint="default" w:ascii="Times New Roman Regular" w:hAnsi="Times New Roman Regular" w:cs="Times New Roman Regular"/>
          <w:lang w:val="en-US"/>
        </w:rPr>
      </w:pPr>
    </w:p>
    <w:p w14:paraId="0F205240">
      <w:pPr>
        <w:rPr>
          <w:rFonts w:hint="default" w:ascii="Times New Roman Regular" w:hAnsi="Times New Roman Regular" w:cs="Times New Roman Regular"/>
          <w:lang w:val="en-US"/>
        </w:rPr>
      </w:pPr>
    </w:p>
    <w:p w14:paraId="11A970BE">
      <w:pPr>
        <w:rPr>
          <w:rFonts w:hint="default" w:ascii="Times New Roman Regular" w:hAnsi="Times New Roman Regular" w:cs="Times New Roman Regular"/>
          <w:lang w:val="en-US"/>
        </w:rPr>
      </w:pPr>
    </w:p>
    <w:p w14:paraId="05B79332">
      <w:pPr>
        <w:rPr>
          <w:rFonts w:hint="default" w:ascii="Times New Roman Regular" w:hAnsi="Times New Roman Regular" w:cs="Times New Roman Regular"/>
          <w:lang w:val="en-US"/>
        </w:rPr>
      </w:pPr>
    </w:p>
    <w:p w14:paraId="3B0808EA">
      <w:pPr>
        <w:rPr>
          <w:rFonts w:hint="default" w:ascii="Times New Roman Regular" w:hAnsi="Times New Roman Regular" w:cs="Times New Roman Regular"/>
          <w:lang w:val="en-US"/>
        </w:rPr>
      </w:pPr>
    </w:p>
    <w:p w14:paraId="7071843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3</w:t>
      </w:r>
    </w:p>
    <w:p w14:paraId="3D1F1AC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Fine-grained phrasal measures from TAASSC employed in the study.</w:t>
      </w:r>
    </w:p>
    <w:p w14:paraId="720284BE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研究中采用了TAASSC的细粒度</w:t>
      </w:r>
      <w:r>
        <w:rPr>
          <w:rFonts w:hint="eastAsia" w:ascii="Times New Roman Regular" w:hAnsi="Times New Roman Regular" w:cs="Times New Roman Regular"/>
          <w:lang w:val="en-US" w:eastAsia="zh-CN"/>
        </w:rPr>
        <w:t>短语</w:t>
      </w:r>
      <w:r>
        <w:rPr>
          <w:rFonts w:hint="default" w:ascii="Times New Roman Regular" w:hAnsi="Times New Roman Regular" w:cs="Times New Roman Regular"/>
          <w:lang w:val="en-US"/>
        </w:rPr>
        <w:t>度量。</w:t>
      </w:r>
    </w:p>
    <w:tbl>
      <w:tblPr>
        <w:tblStyle w:val="6"/>
        <w:tblpPr w:leftFromText="180" w:rightFromText="180" w:vertAnchor="text" w:horzAnchor="page" w:tblpX="1792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5092"/>
        <w:gridCol w:w="2204"/>
      </w:tblGrid>
      <w:tr w14:paraId="3F7468DD">
        <w:tc>
          <w:tcPr>
            <w:tcW w:w="12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7C9B128E">
            <w:pP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97076E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AD70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指标名</w:t>
            </w:r>
          </w:p>
        </w:tc>
      </w:tr>
      <w:tr w14:paraId="574EBB9D">
        <w:tc>
          <w:tcPr>
            <w:tcW w:w="1226" w:type="dxa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0F61C36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DE5B82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每个名词短语中形容词修饰语的平均数量（不含代词）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CB67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Adj/N</w:t>
            </w:r>
          </w:p>
        </w:tc>
      </w:tr>
      <w:tr w14:paraId="6D88700E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84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3566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每个名词短语中定语从句的平均数量（不含代词）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E4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</w:tr>
      <w:tr w14:paraId="0F4A7C64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80A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0B7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每个名词短语中介词短语的平均数量（不含代词）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0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</w:tr>
      <w:tr w14:paraId="096C6AD2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9706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7F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每个名词短语中名词作依存项的频率（不含代词）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F9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</w:tr>
      <w:tr w14:paraId="50ABD2AF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380E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A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每个名词短语中限定词数量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73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Det/N</w:t>
            </w:r>
          </w:p>
        </w:tc>
      </w:tr>
      <w:tr w14:paraId="6FB2F4B5">
        <w:tc>
          <w:tcPr>
            <w:tcW w:w="12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C70AE4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813724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每个名词短语中动词性修饰成分的平均数量</w:t>
            </w:r>
          </w:p>
        </w:tc>
        <w:tc>
          <w:tcPr>
            <w:tcW w:w="22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597C1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Vmod/N</w:t>
            </w:r>
          </w:p>
        </w:tc>
      </w:tr>
    </w:tbl>
    <w:p w14:paraId="7500DF1E">
      <w:pPr>
        <w:rPr>
          <w:rFonts w:hint="default" w:ascii="Times New Roman Regular" w:hAnsi="Times New Roman Regular" w:cs="Times New Roman Regular"/>
          <w:lang w:val="en-US"/>
        </w:rPr>
      </w:pPr>
    </w:p>
    <w:p w14:paraId="52A28121">
      <w:pPr>
        <w:rPr>
          <w:rFonts w:hint="default" w:ascii="Times New Roman Regular" w:hAnsi="Times New Roman Regular" w:cs="Times New Roman Regular"/>
          <w:lang w:val="en-US"/>
        </w:rPr>
      </w:pPr>
    </w:p>
    <w:p w14:paraId="4EBECF4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模块一：粗颗粒度句法复杂度（Syntactic Complexity – Coarse-Grained）</w:t>
      </w:r>
    </w:p>
    <w:p w14:paraId="4DA68F3C">
      <w:pPr>
        <w:pStyle w:val="3"/>
        <w:keepNext w:val="0"/>
        <w:keepLines w:val="0"/>
        <w:widowControl/>
        <w:suppressLineNumbers w:val="0"/>
      </w:pPr>
      <w:r>
        <w:t>✅ 理论基础：</w:t>
      </w:r>
    </w:p>
    <w:p w14:paraId="4393675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Second Language Acquisition（SLA）研究传统指标</w:t>
      </w:r>
      <w:r>
        <w:t>：句子长度、从句密度、T-unit 等</w:t>
      </w:r>
    </w:p>
    <w:p w14:paraId="7DF12F2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Lu, Xiaofei (2010). </w:t>
      </w:r>
      <w:r>
        <w:rPr>
          <w:rStyle w:val="9"/>
        </w:rPr>
        <w:t>Automatic analysis of syntactic complexity in second language writing</w:t>
      </w:r>
      <w:r>
        <w:t>.</w:t>
      </w:r>
      <w:r>
        <w:br w:type="textWrapping"/>
      </w:r>
      <w:r>
        <w:t>→ 提出了广为使用的 14 项 syntactic complexity 指标（你现在用的正是这套）</w:t>
      </w:r>
    </w:p>
    <w:p w14:paraId="085E955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这些指标能反映整体句法负荷、层级嵌套水平，已成为 L2 writing 研究中的标准工具</w:t>
      </w:r>
    </w:p>
    <w:p w14:paraId="25D2BF02">
      <w:pPr>
        <w:pStyle w:val="3"/>
        <w:keepNext w:val="0"/>
        <w:keepLines w:val="0"/>
        <w:widowControl/>
        <w:suppressLineNumbers w:val="0"/>
      </w:pPr>
      <w:r>
        <w:t>✅ 可参考文献：</w:t>
      </w:r>
    </w:p>
    <w:p w14:paraId="0648ABE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Lu, X. (2011).</w:t>
      </w:r>
      <w:r>
        <w:t xml:space="preserve"> A corpus-based evaluation of syntactic complexity measures in L2 writing.</w:t>
      </w:r>
    </w:p>
    <w:p w14:paraId="6AE465D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Crossley, S., &amp; McNamara, D. (2014).</w:t>
      </w:r>
      <w:r>
        <w:t xml:space="preserve"> Does writing development equal writing quality?</w:t>
      </w:r>
    </w:p>
    <w:p w14:paraId="79EA3D9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Kyle, K., &amp; Crossley, S. (2018).</w:t>
      </w:r>
      <w:r>
        <w:t xml:space="preserve"> Measuring syntactic development in L2 writing.</w:t>
      </w:r>
    </w:p>
    <w:p w14:paraId="6C9AC2D4">
      <w:pPr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Style w:val="8"/>
          <w:sz w:val="27"/>
          <w:szCs w:val="27"/>
        </w:rPr>
        <w:t>模块二：句法精致度（Syntactic Sophistication / Syntactic Maturity）</w:t>
      </w:r>
    </w:p>
    <w:p w14:paraId="1330C36B">
      <w:pPr>
        <w:pStyle w:val="3"/>
        <w:keepNext w:val="0"/>
        <w:keepLines w:val="0"/>
        <w:widowControl/>
        <w:suppressLineNumbers w:val="0"/>
      </w:pPr>
      <w:r>
        <w:t>✅ 理论基础：</w:t>
      </w:r>
    </w:p>
    <w:p w14:paraId="0149CFF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来自于 </w:t>
      </w:r>
      <w:r>
        <w:rPr>
          <w:rStyle w:val="8"/>
        </w:rPr>
        <w:t>Construction Grammar + Usage-based Grammar</w:t>
      </w:r>
      <w:r>
        <w:t xml:space="preserve"> 理论（Goldberg 2006）</w:t>
      </w:r>
    </w:p>
    <w:p w14:paraId="268C894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句法成熟度不只看句子多复杂，更看结构是否</w:t>
      </w:r>
      <w:r>
        <w:rPr>
          <w:rStyle w:val="8"/>
        </w:rPr>
        <w:t>学术化、规范化、信息承载强</w:t>
      </w:r>
    </w:p>
    <w:p w14:paraId="0610827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Kyle（2021）开发 TAASSC 正是为了弥补 L2SCA 粗颗粒度指标对“熟练度”描述不足</w:t>
      </w:r>
    </w:p>
    <w:p w14:paraId="427ADB84">
      <w:pPr>
        <w:pStyle w:val="3"/>
        <w:keepNext w:val="0"/>
        <w:keepLines w:val="0"/>
        <w:widowControl/>
        <w:suppressLineNumbers w:val="0"/>
      </w:pPr>
      <w:r>
        <w:t>✅ 可参考文献：</w:t>
      </w:r>
    </w:p>
    <w:p w14:paraId="3FA59BD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Kyle, K. (2021).</w:t>
      </w:r>
      <w:r>
        <w:t xml:space="preserve"> Measuring syntactic sophistication: The development and validation of TAASSC.</w:t>
      </w:r>
    </w:p>
    <w:p w14:paraId="32ACE5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 &amp; Crossley (2015, 2018)</w:t>
      </w:r>
      <w:r>
        <w:t>: 他们明确区分了 syntactic complexity 和 syntactic sophistication 的作用</w:t>
      </w:r>
    </w:p>
    <w:p w14:paraId="7B37FEC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Biber &amp; Gray (2016).</w:t>
      </w:r>
      <w:r>
        <w:t xml:space="preserve"> Grammatical Complexity in Academic English – 学术语法结构频率研究权威著作</w:t>
      </w:r>
    </w:p>
    <w:p w14:paraId="1FF19F0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模块三：名词短语复杂度（NP Complexity / Phrasal Complexity）</w:t>
      </w:r>
    </w:p>
    <w:p w14:paraId="57B0647C">
      <w:pPr>
        <w:pStyle w:val="3"/>
        <w:keepNext w:val="0"/>
        <w:keepLines w:val="0"/>
        <w:widowControl/>
        <w:suppressLineNumbers w:val="0"/>
      </w:pPr>
      <w:r>
        <w:t>✅ 理论基础：</w:t>
      </w:r>
    </w:p>
    <w:p w14:paraId="4A4C847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Biber (1988, 2006, 2016) 提出学术英语的复杂性转向 </w:t>
      </w:r>
      <w:r>
        <w:rPr>
          <w:rStyle w:val="8"/>
        </w:rPr>
        <w:t>从句型 → 短语型结构</w:t>
      </w:r>
    </w:p>
    <w:p w14:paraId="582B78D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Academic writing 尤其在 abstracts 和 research articles 中，大量使用复杂 NP 来浓缩信息</w:t>
      </w:r>
    </w:p>
    <w:p w14:paraId="52FF393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NP complexity 常常被认为比从句结构更能区分写作阶段和学科风格</w:t>
      </w:r>
    </w:p>
    <w:p w14:paraId="01FCD419">
      <w:pPr>
        <w:pStyle w:val="3"/>
        <w:keepNext w:val="0"/>
        <w:keepLines w:val="0"/>
        <w:widowControl/>
        <w:suppressLineNumbers w:val="0"/>
      </w:pPr>
      <w:r>
        <w:t>✅ 可参考文献：</w:t>
      </w:r>
    </w:p>
    <w:p w14:paraId="7642CCA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Biber, D., &amp; Gray, B. (2016).</w:t>
      </w:r>
      <w:r>
        <w:t xml:space="preserve"> </w:t>
      </w:r>
      <w:r>
        <w:rPr>
          <w:rStyle w:val="9"/>
        </w:rPr>
        <w:t>Grammatical complexity in academic English: Linguistic change in writing</w:t>
      </w:r>
      <w:r>
        <w:t>.</w:t>
      </w:r>
    </w:p>
    <w:p w14:paraId="5DCC0E1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Lu, X. (2021).</w:t>
      </w:r>
      <w:r>
        <w:t xml:space="preserve"> </w:t>
      </w:r>
      <w:r>
        <w:rPr>
          <w:rStyle w:val="9"/>
        </w:rPr>
        <w:t>Computational methods for corpus annotation and analysis</w:t>
      </w:r>
      <w:r>
        <w:t>（Chapter on NP structures）</w:t>
      </w:r>
    </w:p>
    <w:p w14:paraId="0B03AFE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Kyle, K. (2016).</w:t>
      </w:r>
      <w:r>
        <w:t xml:space="preserve"> Measuring syntactic complexity and sophistication across genres – 包括 Dep/N, RC/N 等指标的使用</w:t>
      </w:r>
    </w:p>
    <w:p w14:paraId="129CBD09">
      <w:pPr>
        <w:rPr>
          <w:rFonts w:hint="default" w:ascii="Times New Roman Regular" w:hAnsi="Times New Roman Regular" w:cs="Times New Roman Regular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71D86"/>
    <w:rsid w:val="3D45EF01"/>
    <w:rsid w:val="4F7762BF"/>
    <w:rsid w:val="77FFD4BF"/>
    <w:rsid w:val="7AB71D86"/>
    <w:rsid w:val="7FBF9D31"/>
    <w:rsid w:val="934F1C09"/>
    <w:rsid w:val="BFBBF555"/>
    <w:rsid w:val="BFFDEDCE"/>
    <w:rsid w:val="FFCBB04E"/>
    <w:rsid w:val="FFDD1F57"/>
    <w:rsid w:val="FFF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945</Words>
  <Characters>2164</Characters>
  <Lines>0</Lines>
  <Paragraphs>0</Paragraphs>
  <TotalTime>32</TotalTime>
  <ScaleCrop>false</ScaleCrop>
  <LinksUpToDate>false</LinksUpToDate>
  <CharactersWithSpaces>2370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2025-04-11T13:49:00Z</dcterms:created>
  <dc:creator>fafaya</dc:creator>
  <cp:lastModifiedBy>fafaya</cp:lastModifiedBy>
  <dcterms:modified xsi:type="dcterms:W3CDTF">2025-04-20T21:17:51Z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E516209361AA03DEBFB6F867575E1B85_43</vt:lpwstr>
  </property>
</Properties>
</file>