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499FE">
      <w:pPr>
        <w:jc w:val="both"/>
        <w:rPr>
          <w:rFonts w:hint="default" w:ascii="Times New Roman Regular" w:hAnsi="Times New Roman Regular" w:cs="Times New Roman Regular"/>
          <w:sz w:val="21"/>
          <w:szCs w:val="21"/>
          <w:vertAlign w:val="baseline"/>
          <w:lang w:val="en-US" w:eastAsia="zh-CN"/>
        </w:rPr>
      </w:pPr>
    </w:p>
    <w:p w14:paraId="59B40C55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 w14:paraId="2774D6BB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79A9EB7A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tbl>
      <w:tblPr>
        <w:tblStyle w:val="3"/>
        <w:tblpPr w:leftFromText="180" w:rightFromText="180" w:vertAnchor="page" w:horzAnchor="page" w:tblpX="1902" w:tblpY="2995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2398"/>
        <w:gridCol w:w="2401"/>
        <w:gridCol w:w="856"/>
        <w:gridCol w:w="1116"/>
        <w:gridCol w:w="857"/>
      </w:tblGrid>
      <w:tr w14:paraId="3265A9B0">
        <w:trPr>
          <w:trHeight w:val="314" w:hRule="atLeast"/>
        </w:trPr>
        <w:tc>
          <w:tcPr>
            <w:tcW w:w="523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5E27EA44">
            <w:pPr>
              <w:jc w:val="both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指标</w:t>
            </w:r>
          </w:p>
        </w:tc>
        <w:tc>
          <w:tcPr>
            <w:tcW w:w="2816" w:type="pct"/>
            <w:gridSpan w:val="2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top"/>
          </w:tcPr>
          <w:p w14:paraId="2216592A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Mdn(Q1, Q3)</w:t>
            </w:r>
          </w:p>
        </w:tc>
        <w:tc>
          <w:tcPr>
            <w:tcW w:w="502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739173BC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  <w:t>t</w:t>
            </w:r>
          </w:p>
        </w:tc>
        <w:tc>
          <w:tcPr>
            <w:tcW w:w="655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11EC4CC9">
            <w:pPr>
              <w:jc w:val="center"/>
              <w:rPr>
                <w:rFonts w:hint="default" w:ascii="Times New Roman Italic" w:hAnsi="Times New Roman Italic" w:cs="Times New Roman Italic" w:eastAsiaTheme="minorEastAsia"/>
                <w:i/>
                <w:i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502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4BBC9FD2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  <w:t>d</w:t>
            </w:r>
          </w:p>
        </w:tc>
      </w:tr>
      <w:tr w14:paraId="24708C8F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B19E7CC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407" w:type="pc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 w14:paraId="14045FB5">
            <w:pPr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AL</w:t>
            </w:r>
          </w:p>
        </w:tc>
        <w:tc>
          <w:tcPr>
            <w:tcW w:w="1408" w:type="pc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 w14:paraId="5D3A9B54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053685D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3574269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4BA775C1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</w:tr>
      <w:tr w14:paraId="7E881C27">
        <w:trPr>
          <w:trHeight w:val="90" w:hRule="atLeast"/>
        </w:trPr>
        <w:tc>
          <w:tcPr>
            <w:tcW w:w="523" w:type="pct"/>
            <w:tcBorders>
              <w:top w:val="single" w:color="auto" w:sz="6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1FB38A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MLS</w:t>
            </w:r>
          </w:p>
        </w:tc>
        <w:tc>
          <w:tcPr>
            <w:tcW w:w="1407" w:type="pct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1343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27.80 (24.48, 30.04)</w:t>
            </w:r>
          </w:p>
        </w:tc>
        <w:tc>
          <w:tcPr>
            <w:tcW w:w="1408" w:type="pct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516B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24.71 (21.55, 28.04)</w:t>
            </w:r>
          </w:p>
        </w:tc>
        <w:tc>
          <w:tcPr>
            <w:tcW w:w="502" w:type="pct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7114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4.025</w:t>
            </w:r>
          </w:p>
        </w:tc>
        <w:tc>
          <w:tcPr>
            <w:tcW w:w="655" w:type="pct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EC9A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&lt; .05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502" w:type="pct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8A33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0.569</w:t>
            </w:r>
          </w:p>
        </w:tc>
      </w:tr>
      <w:tr w14:paraId="20B8916B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1CC9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cs="Times New Roman Regular" w:eastAsia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MLT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C85C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26.14 (22.24, 28.75)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2572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23.47 (20.09, 26.04)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58A9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3.413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3219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&lt; .05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0DF4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0.483</w:t>
            </w:r>
          </w:p>
        </w:tc>
      </w:tr>
      <w:tr w14:paraId="4B22BAA8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9423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MLC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DB02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16.81 (14, 19)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EF7C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16.04 (13.62, 17.65)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8F15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1.434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621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D68E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0.203</w:t>
            </w:r>
          </w:p>
        </w:tc>
      </w:tr>
      <w:tr w14:paraId="2E76B51B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5E93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C/S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420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1.70 (1.43, 1.86)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4DD0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1.60 (1.28, 1.86)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2C92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1.932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5BAE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0.76636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3F721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0.273</w:t>
            </w:r>
          </w:p>
        </w:tc>
      </w:tr>
      <w:tr w14:paraId="581C67B9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059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VP/T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38C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2.49 (2, 2.81)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D760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2.27 (1.89, 2.6)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A0CD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2.417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E2E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0.23282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FEE3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0.342</w:t>
            </w:r>
          </w:p>
        </w:tc>
      </w:tr>
      <w:tr w14:paraId="55A9AC15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B27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C/T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3115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1.59 (1.37, 1.75)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4B02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1.51 (1.25, 1.71)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7C5E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1.645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7C06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E5AD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0.233</w:t>
            </w:r>
          </w:p>
        </w:tc>
      </w:tr>
      <w:tr w14:paraId="4FEB5C50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F4D8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DC/C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B855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0.40 (0.27, 0.42)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C1C0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0.31 (0.21, 0.4)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4CC4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2.078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52AF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0.54558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2EF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0.294</w:t>
            </w:r>
          </w:p>
        </w:tc>
      </w:tr>
      <w:tr w14:paraId="620731B0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20AD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DC/T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FF74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0.59 (0.38, 0.75)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6C6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0.51 (0.25, 0.67)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D942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1.708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689D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7C47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0.242</w:t>
            </w:r>
          </w:p>
        </w:tc>
      </w:tr>
      <w:tr w14:paraId="6A4B2202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2AA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T/S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4AC7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1.08 (1, 1.50)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E6E9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1.06 (1, 1.12)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E1B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1.003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61AC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A493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0.142</w:t>
            </w:r>
          </w:p>
        </w:tc>
      </w:tr>
      <w:tr w14:paraId="317BA5A5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54BF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CT/T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F282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0.45 (0.33, 0.57)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82C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0.40 (0.22, 0.56)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79E9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1.857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4881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0.90692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880A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0.263</w:t>
            </w:r>
          </w:p>
        </w:tc>
      </w:tr>
      <w:tr w14:paraId="5525AE1F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8A83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CP/T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51CA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1.02 (0.67, 1.25)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16A1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0.67 (0.39, 0.88)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0231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5.529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9A4DC2"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B76C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0.782</w:t>
            </w:r>
          </w:p>
        </w:tc>
      </w:tr>
      <w:tr w14:paraId="5115F59F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432A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CP/C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37C3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0.66 (0.43, 0.81)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E03B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0.50 (0.25, 0.63)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27F7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4.434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3A842F"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F290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0.627</w:t>
            </w:r>
          </w:p>
        </w:tc>
      </w:tr>
      <w:tr w14:paraId="4E13EBA6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BD8B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CN/T</w:t>
            </w:r>
          </w:p>
        </w:tc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C011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4.05 (3.36, 4.68)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B796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3.48 (2.84, 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5C1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3.983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216DC"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&lt; .05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6CC9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0.563</w:t>
            </w:r>
          </w:p>
        </w:tc>
      </w:tr>
      <w:tr w14:paraId="28B4381E">
        <w:trPr>
          <w:trHeight w:val="314" w:hRule="atLeast"/>
        </w:trPr>
        <w:tc>
          <w:tcPr>
            <w:tcW w:w="52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2DDAC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CN/C</w:t>
            </w:r>
          </w:p>
        </w:tc>
        <w:tc>
          <w:tcPr>
            <w:tcW w:w="1407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AAF1D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2.61 (2.08, 3.03)</w:t>
            </w:r>
          </w:p>
        </w:tc>
        <w:tc>
          <w:tcPr>
            <w:tcW w:w="1408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5E9EF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2.37 (1.87, 2.67)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27D0D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2.498</w:t>
            </w:r>
          </w:p>
        </w:tc>
        <w:tc>
          <w:tcPr>
            <w:tcW w:w="65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3BCBB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0.18634</w:t>
            </w:r>
          </w:p>
        </w:tc>
        <w:tc>
          <w:tcPr>
            <w:tcW w:w="502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98567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0.353</w:t>
            </w:r>
          </w:p>
        </w:tc>
      </w:tr>
    </w:tbl>
    <w:p w14:paraId="7AB9EB0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CN" w:bidi="ar"/>
        </w:rPr>
        <w:t>注：Mdn 表示中位数；Q1表示第一四分位数；Q3表示第三四分位数。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vertAlign w:val="superscript"/>
          <w:lang w:val="en-US" w:eastAsia="zh-CN" w:bidi="ar"/>
        </w:rPr>
        <w:t>a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CN" w:bidi="ar"/>
        </w:rPr>
        <w:t>表示p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CN" w:bidi="ar"/>
        </w:rPr>
        <w:t>值显著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CN" w:bidi="ar"/>
        </w:rPr>
        <w:t>。此处的 p 值均为经过 Bonferroni 校正后的结果。</w:t>
      </w:r>
    </w:p>
    <w:p w14:paraId="546ECD5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CN" w:bidi="ar"/>
        </w:rPr>
        <w:t>加粗的指标表示在统计上存在显著差异。</w:t>
      </w:r>
    </w:p>
    <w:p w14:paraId="2DB84A8C">
      <w:pPr>
        <w:rPr>
          <w:rFonts w:hint="default"/>
          <w:lang w:val="en-US" w:eastAsia="zh-CN"/>
        </w:rPr>
      </w:pPr>
    </w:p>
    <w:p w14:paraId="1A8505A4">
      <w:pPr>
        <w:rPr>
          <w:rFonts w:hint="default"/>
          <w:lang w:val="en-US" w:eastAsia="zh-CN"/>
        </w:rPr>
      </w:pPr>
    </w:p>
    <w:p w14:paraId="1593C0F7">
      <w:pPr>
        <w:rPr>
          <w:rFonts w:hint="default"/>
          <w:lang w:val="en-US" w:eastAsia="zh-CN"/>
        </w:rPr>
      </w:pPr>
    </w:p>
    <w:p w14:paraId="7F10A271">
      <w:pPr>
        <w:rPr>
          <w:rFonts w:hint="default"/>
          <w:lang w:val="en-US" w:eastAsia="zh-CN"/>
        </w:rPr>
      </w:pPr>
    </w:p>
    <w:p w14:paraId="0633D177">
      <w:pPr>
        <w:rPr>
          <w:rFonts w:hint="default"/>
          <w:lang w:val="en-US" w:eastAsia="zh-CN"/>
        </w:rPr>
      </w:pPr>
    </w:p>
    <w:p w14:paraId="02632DD4">
      <w:pPr>
        <w:rPr>
          <w:rFonts w:hint="default"/>
          <w:lang w:val="en-US" w:eastAsia="zh-CN"/>
        </w:rPr>
      </w:pPr>
    </w:p>
    <w:p w14:paraId="764001EE">
      <w:pPr>
        <w:rPr>
          <w:rFonts w:hint="default"/>
          <w:lang w:val="en-US" w:eastAsia="zh-CN"/>
        </w:rPr>
      </w:pPr>
    </w:p>
    <w:p w14:paraId="72E32880">
      <w:pPr>
        <w:rPr>
          <w:rFonts w:hint="default"/>
          <w:lang w:val="en-US" w:eastAsia="zh-CN"/>
        </w:rPr>
      </w:pPr>
    </w:p>
    <w:p w14:paraId="08B5002B">
      <w:pPr>
        <w:rPr>
          <w:rFonts w:hint="default"/>
          <w:lang w:val="en-US" w:eastAsia="zh-CN"/>
        </w:rPr>
      </w:pPr>
    </w:p>
    <w:p w14:paraId="143CB557">
      <w:pPr>
        <w:rPr>
          <w:rFonts w:hint="default"/>
          <w:lang w:val="en-US" w:eastAsia="zh-CN"/>
        </w:rPr>
      </w:pPr>
    </w:p>
    <w:p w14:paraId="07B07A3C">
      <w:pPr>
        <w:rPr>
          <w:rFonts w:hint="default"/>
          <w:lang w:val="en-US" w:eastAsia="zh-CN"/>
        </w:rPr>
      </w:pPr>
    </w:p>
    <w:p w14:paraId="273C617C">
      <w:pPr>
        <w:rPr>
          <w:rFonts w:hint="default"/>
          <w:lang w:val="en-US" w:eastAsia="zh-CN"/>
        </w:rPr>
      </w:pPr>
    </w:p>
    <w:p w14:paraId="1D7D7A3C">
      <w:pPr>
        <w:rPr>
          <w:rFonts w:hint="default"/>
          <w:lang w:val="en-US" w:eastAsia="zh-CN"/>
        </w:rPr>
      </w:pPr>
    </w:p>
    <w:p w14:paraId="37B8FFAF">
      <w:pPr>
        <w:rPr>
          <w:rFonts w:hint="default"/>
          <w:lang w:val="en-US" w:eastAsia="zh-CN"/>
        </w:rPr>
      </w:pPr>
    </w:p>
    <w:p w14:paraId="7D8BF19C">
      <w:pPr>
        <w:rPr>
          <w:rFonts w:hint="default"/>
          <w:lang w:val="en-US" w:eastAsia="zh-CN"/>
        </w:rPr>
      </w:pPr>
    </w:p>
    <w:p w14:paraId="692675C0">
      <w:pPr>
        <w:rPr>
          <w:rFonts w:hint="default"/>
          <w:lang w:val="en-US" w:eastAsia="zh-CN"/>
        </w:rPr>
      </w:pPr>
    </w:p>
    <w:p w14:paraId="656A3CE2">
      <w:pPr>
        <w:rPr>
          <w:rFonts w:hint="default"/>
          <w:lang w:val="en-US" w:eastAsia="zh-CN"/>
        </w:rPr>
      </w:pPr>
    </w:p>
    <w:p w14:paraId="230C9F86">
      <w:pPr>
        <w:rPr>
          <w:rFonts w:hint="default"/>
          <w:lang w:val="en-US" w:eastAsia="zh-CN"/>
        </w:rPr>
      </w:pPr>
    </w:p>
    <w:p w14:paraId="7354C145">
      <w:pPr>
        <w:rPr>
          <w:rFonts w:hint="default"/>
          <w:lang w:val="en-US" w:eastAsia="zh-CN"/>
        </w:rPr>
      </w:pPr>
    </w:p>
    <w:p w14:paraId="39980817">
      <w:pPr>
        <w:rPr>
          <w:rFonts w:hint="default"/>
          <w:lang w:val="en-US" w:eastAsia="zh-CN"/>
        </w:rPr>
      </w:pPr>
    </w:p>
    <w:p w14:paraId="4C3ECFBA">
      <w:pPr>
        <w:rPr>
          <w:rFonts w:hint="default"/>
          <w:lang w:val="en-US" w:eastAsia="zh-CN"/>
        </w:rPr>
      </w:pPr>
    </w:p>
    <w:p w14:paraId="47F7F2E7">
      <w:pPr>
        <w:rPr>
          <w:rFonts w:hint="default"/>
          <w:lang w:val="en-US" w:eastAsia="zh-CN"/>
        </w:rPr>
      </w:pPr>
    </w:p>
    <w:p w14:paraId="64FA272A">
      <w:pPr>
        <w:rPr>
          <w:rFonts w:hint="default"/>
          <w:lang w:val="en-US" w:eastAsia="zh-CN"/>
        </w:rPr>
      </w:pPr>
    </w:p>
    <w:p w14:paraId="7AB0959F">
      <w:pPr>
        <w:rPr>
          <w:rFonts w:hint="default"/>
          <w:lang w:val="en-US" w:eastAsia="zh-CN"/>
        </w:rPr>
      </w:pPr>
    </w:p>
    <w:p w14:paraId="5FFF60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注：A表示学术。其余同上。</w:t>
      </w:r>
    </w:p>
    <w:p w14:paraId="5B9E20C9">
      <w:pPr>
        <w:rPr>
          <w:rFonts w:hint="default"/>
          <w:lang w:val="en-US" w:eastAsia="zh-CN"/>
        </w:rPr>
      </w:pPr>
    </w:p>
    <w:p w14:paraId="7C13C301">
      <w:pPr>
        <w:rPr>
          <w:rFonts w:hint="default"/>
          <w:lang w:val="en-US" w:eastAsia="zh-CN"/>
        </w:rPr>
      </w:pPr>
    </w:p>
    <w:p w14:paraId="321F15B4">
      <w:pPr>
        <w:rPr>
          <w:rFonts w:hint="default"/>
          <w:lang w:val="en-US" w:eastAsia="zh-CN"/>
        </w:rPr>
      </w:pPr>
    </w:p>
    <w:p w14:paraId="3694EE0E"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1902" w:tblpY="29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2378"/>
        <w:gridCol w:w="2379"/>
        <w:gridCol w:w="759"/>
        <w:gridCol w:w="899"/>
        <w:gridCol w:w="759"/>
      </w:tblGrid>
      <w:tr w14:paraId="07E5F33C">
        <w:trPr>
          <w:trHeight w:val="314" w:hRule="atLeast"/>
        </w:trPr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59581131">
            <w:pPr>
              <w:jc w:val="both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指标</w:t>
            </w:r>
          </w:p>
        </w:tc>
        <w:tc>
          <w:tcPr>
            <w:tcW w:w="0" w:type="auto"/>
            <w:gridSpan w:val="2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top"/>
          </w:tcPr>
          <w:p w14:paraId="0ECBC8C6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Mdn(Q1, Q3)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5E8075CE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6F6A0226">
            <w:pPr>
              <w:jc w:val="center"/>
              <w:rPr>
                <w:rFonts w:hint="default" w:ascii="Times New Roman Italic" w:hAnsi="Times New Roman Italic" w:cs="Times New Roman Italic" w:eastAsiaTheme="minorEastAsia"/>
                <w:i/>
                <w:i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102CFEB7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  <w:t>d</w:t>
            </w:r>
          </w:p>
        </w:tc>
      </w:tr>
      <w:tr w14:paraId="46F8932A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4B8E4A45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 w14:paraId="4CA64D0F">
            <w:pPr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AL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 w14:paraId="3A3171C2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59ED8C97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2CC06A95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97ACC28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</w:tr>
      <w:tr w14:paraId="24E70A6D">
        <w:trPr>
          <w:trHeight w:val="314" w:hRule="atLeast"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3CEBA6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CFreqA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C394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152568.37 (96183.26, 198414.75)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08DA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159504.76 (127719.11, 195887.58)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3F57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-0.756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445F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0F3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-0.107</w:t>
            </w:r>
          </w:p>
        </w:tc>
      </w:tr>
      <w:tr w14:paraId="006FDBEB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AC5D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 w:eastAsia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LCFreqA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C065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 xml:space="preserve">12597.43 (1790.81, 21160.47)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D04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20940.16 (4051.95, 29646.83)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45C6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-3.498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B1A7DA"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&lt; .05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superscript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D8E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-0.495</w:t>
            </w:r>
          </w:p>
        </w:tc>
      </w:tr>
      <w:tr w14:paraId="3FB0B625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6B06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1"/>
                <w:szCs w:val="21"/>
                <w:lang w:val="en-US" w:eastAsia="zh-CN" w:bidi="ar"/>
              </w:rPr>
              <w:t>FaithVCA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B39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0.07 (0.05, 0.08)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363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0.07 (0.05, 0.08)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CBF4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7C74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B0BF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-0.045</w:t>
            </w:r>
          </w:p>
        </w:tc>
      </w:tr>
      <w:tr w14:paraId="632243BC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808A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1"/>
                <w:szCs w:val="21"/>
                <w:lang w:val="en-US" w:eastAsia="zh-CN" w:bidi="ar"/>
              </w:rPr>
              <w:t>DeltaPVCA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4093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0.04 (0.03, 0.05)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B599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0.04 (0.03, 0.05)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1C53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51A5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004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0.033</w:t>
            </w:r>
          </w:p>
        </w:tc>
      </w:tr>
      <w:tr w14:paraId="59201DC4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1011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1"/>
                <w:szCs w:val="21"/>
                <w:lang w:val="en-US" w:eastAsia="zh-CN" w:bidi="ar"/>
              </w:rPr>
              <w:t>CollexRA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529E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5.11 (1.12, 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CE8E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4.51 (1.38, 6.63)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663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94D43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B5E4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0.137</w:t>
            </w:r>
          </w:p>
        </w:tc>
      </w:tr>
      <w:tr w14:paraId="284C4B1F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89EB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1"/>
                <w:szCs w:val="21"/>
                <w:lang w:val="en-US" w:eastAsia="zh-CN" w:bidi="ar"/>
              </w:rPr>
              <w:t>CTTRA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DE2C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0.84 (0.76, 0.93)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61D0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0.83 (0.77, 0.91)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7E8F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6038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A9AF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0.046</w:t>
            </w:r>
          </w:p>
        </w:tc>
      </w:tr>
      <w:tr w14:paraId="099D2DBC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01F367"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1"/>
                <w:szCs w:val="21"/>
                <w:lang w:val="en-US" w:eastAsia="zh-CN" w:bidi="ar"/>
              </w:rPr>
              <w:t>CRefPctA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49D6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0.88 (0.84, 0.92)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437B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0.88 (0.85, 0.94)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F26B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1FC2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0016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-0.116</w:t>
            </w:r>
          </w:p>
        </w:tc>
      </w:tr>
      <w:tr w14:paraId="69068CA0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0DB0A4"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CFreqLogAll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55F7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4.74 (4.52, 4.97)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0FCD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4.83 (4.63, 5.05)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6D1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-2.196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A7B2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0.26325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0FB4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-0.311</w:t>
            </w:r>
          </w:p>
        </w:tc>
      </w:tr>
      <w:tr w14:paraId="32C4C85B">
        <w:trPr>
          <w:trHeight w:val="314" w:hRule="atLeast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9822A0C"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1"/>
                <w:szCs w:val="21"/>
                <w:lang w:val="en-US" w:eastAsia="zh-CN" w:bidi="ar"/>
              </w:rPr>
              <w:t>CFreqSDAll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A0423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886405.58 (762731.46, 1043591.08)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FDE13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913592.37 (850362.88, 1037070.27)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CF200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-0.979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31DD3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2CD5D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-0.138</w:t>
            </w:r>
          </w:p>
        </w:tc>
      </w:tr>
    </w:tbl>
    <w:p w14:paraId="029CDAA4">
      <w:pPr>
        <w:rPr>
          <w:rFonts w:hint="default"/>
          <w:lang w:val="en-US" w:eastAsia="zh-CN"/>
        </w:rPr>
      </w:pPr>
    </w:p>
    <w:p w14:paraId="7D1508A4">
      <w:pPr>
        <w:rPr>
          <w:rFonts w:hint="default"/>
          <w:lang w:val="en-US" w:eastAsia="zh-CN"/>
        </w:rPr>
      </w:pPr>
    </w:p>
    <w:p w14:paraId="6D9B7A9B">
      <w:pPr>
        <w:rPr>
          <w:rFonts w:hint="default"/>
          <w:lang w:val="en-US" w:eastAsia="zh-CN"/>
        </w:rPr>
      </w:pPr>
    </w:p>
    <w:p w14:paraId="00990300">
      <w:pPr>
        <w:rPr>
          <w:rFonts w:hint="default"/>
          <w:lang w:val="en-US" w:eastAsia="zh-CN"/>
        </w:rPr>
      </w:pPr>
    </w:p>
    <w:p w14:paraId="5B77D552">
      <w:pPr>
        <w:rPr>
          <w:rFonts w:hint="default"/>
          <w:lang w:val="en-US" w:eastAsia="zh-CN"/>
        </w:rPr>
      </w:pPr>
    </w:p>
    <w:p w14:paraId="569D2114">
      <w:pPr>
        <w:rPr>
          <w:rFonts w:hint="default"/>
          <w:lang w:val="en-US" w:eastAsia="zh-CN"/>
        </w:rPr>
      </w:pPr>
    </w:p>
    <w:p w14:paraId="409FCE67">
      <w:pPr>
        <w:rPr>
          <w:rFonts w:hint="default"/>
          <w:lang w:val="en-US" w:eastAsia="zh-CN"/>
        </w:rPr>
      </w:pPr>
    </w:p>
    <w:p w14:paraId="05B0A976">
      <w:pPr>
        <w:rPr>
          <w:rFonts w:hint="default"/>
          <w:lang w:val="en-US" w:eastAsia="zh-CN"/>
        </w:rPr>
      </w:pPr>
    </w:p>
    <w:p w14:paraId="1A68CB65">
      <w:pPr>
        <w:rPr>
          <w:rFonts w:hint="default"/>
          <w:lang w:val="en-US" w:eastAsia="zh-CN"/>
        </w:rPr>
      </w:pPr>
    </w:p>
    <w:p w14:paraId="7FE35479">
      <w:pPr>
        <w:rPr>
          <w:rFonts w:hint="default"/>
          <w:lang w:val="en-US" w:eastAsia="zh-CN"/>
        </w:rPr>
      </w:pPr>
    </w:p>
    <w:p w14:paraId="370CF906">
      <w:pPr>
        <w:rPr>
          <w:rFonts w:hint="default"/>
          <w:lang w:val="en-US" w:eastAsia="zh-CN"/>
        </w:rPr>
      </w:pPr>
    </w:p>
    <w:p w14:paraId="77082A6E">
      <w:pPr>
        <w:rPr>
          <w:rFonts w:hint="default"/>
          <w:lang w:val="en-US" w:eastAsia="zh-CN"/>
        </w:rPr>
      </w:pPr>
    </w:p>
    <w:p w14:paraId="07D78FA3">
      <w:pPr>
        <w:rPr>
          <w:rFonts w:hint="default"/>
          <w:lang w:val="en-US" w:eastAsia="zh-CN"/>
        </w:rPr>
      </w:pPr>
    </w:p>
    <w:p w14:paraId="6C8E17F8">
      <w:pPr>
        <w:rPr>
          <w:rFonts w:hint="default"/>
          <w:lang w:val="en-US" w:eastAsia="zh-CN"/>
        </w:rPr>
      </w:pPr>
    </w:p>
    <w:p w14:paraId="515200B7">
      <w:pPr>
        <w:rPr>
          <w:rFonts w:hint="default"/>
          <w:lang w:val="en-US" w:eastAsia="zh-CN"/>
        </w:rPr>
      </w:pPr>
    </w:p>
    <w:p w14:paraId="53CEF2D5">
      <w:pPr>
        <w:rPr>
          <w:rFonts w:hint="default"/>
          <w:lang w:val="en-US" w:eastAsia="zh-CN"/>
        </w:rPr>
      </w:pPr>
    </w:p>
    <w:p w14:paraId="32B5ADF4">
      <w:pPr>
        <w:rPr>
          <w:rFonts w:hint="default"/>
          <w:lang w:val="en-US" w:eastAsia="zh-CN"/>
        </w:rPr>
      </w:pPr>
    </w:p>
    <w:p w14:paraId="47198BA9">
      <w:pPr>
        <w:rPr>
          <w:rFonts w:hint="default"/>
          <w:lang w:val="en-US" w:eastAsia="zh-CN"/>
        </w:rPr>
      </w:pPr>
    </w:p>
    <w:p w14:paraId="42AF3154">
      <w:pPr>
        <w:rPr>
          <w:rFonts w:hint="default"/>
          <w:lang w:val="en-US" w:eastAsia="zh-CN"/>
        </w:rPr>
      </w:pPr>
    </w:p>
    <w:p w14:paraId="79B3834A">
      <w:pPr>
        <w:rPr>
          <w:rFonts w:hint="default"/>
          <w:lang w:val="en-US" w:eastAsia="zh-CN"/>
        </w:rPr>
      </w:pPr>
    </w:p>
    <w:p w14:paraId="3A65C915">
      <w:pPr>
        <w:rPr>
          <w:rFonts w:hint="default"/>
          <w:lang w:val="en-US" w:eastAsia="zh-CN"/>
        </w:rPr>
      </w:pPr>
    </w:p>
    <w:p w14:paraId="1751CBB9">
      <w:pPr>
        <w:rPr>
          <w:rFonts w:hint="default"/>
          <w:lang w:val="en-US" w:eastAsia="zh-CN"/>
        </w:rPr>
      </w:pPr>
    </w:p>
    <w:p w14:paraId="5270E293">
      <w:pPr>
        <w:rPr>
          <w:rFonts w:hint="default"/>
          <w:lang w:val="en-US" w:eastAsia="zh-CN"/>
        </w:rPr>
      </w:pPr>
    </w:p>
    <w:p w14:paraId="14FABF2A"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1902" w:tblpY="2995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2308"/>
        <w:gridCol w:w="2310"/>
        <w:gridCol w:w="764"/>
        <w:gridCol w:w="1025"/>
        <w:gridCol w:w="764"/>
      </w:tblGrid>
      <w:tr w14:paraId="1087C6CF">
        <w:trPr>
          <w:trHeight w:val="314" w:hRule="atLeast"/>
        </w:trPr>
        <w:tc>
          <w:tcPr>
            <w:tcW w:w="791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7761CBBE">
            <w:pPr>
              <w:jc w:val="both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指标</w:t>
            </w:r>
          </w:p>
        </w:tc>
        <w:tc>
          <w:tcPr>
            <w:tcW w:w="2709" w:type="pct"/>
            <w:gridSpan w:val="2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top"/>
          </w:tcPr>
          <w:p w14:paraId="22D94EB7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Mdn(Q1, Q3)</w:t>
            </w:r>
          </w:p>
        </w:tc>
        <w:tc>
          <w:tcPr>
            <w:tcW w:w="448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01589CB9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  <w:t>t</w:t>
            </w:r>
          </w:p>
        </w:tc>
        <w:tc>
          <w:tcPr>
            <w:tcW w:w="601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290871C8">
            <w:pPr>
              <w:jc w:val="center"/>
              <w:rPr>
                <w:rFonts w:hint="default" w:ascii="Times New Roman Italic" w:hAnsi="Times New Roman Italic" w:cs="Times New Roman Italic" w:eastAsiaTheme="minorEastAsia"/>
                <w:i/>
                <w:i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448" w:type="pct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014F941A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color w:val="auto"/>
                <w:sz w:val="21"/>
                <w:szCs w:val="21"/>
                <w:vertAlign w:val="baseline"/>
                <w:lang w:val="en-US"/>
              </w:rPr>
              <w:t>d</w:t>
            </w:r>
          </w:p>
        </w:tc>
      </w:tr>
      <w:tr w14:paraId="0D0C3403">
        <w:trPr>
          <w:trHeight w:val="314" w:hRule="atLeast"/>
        </w:trPr>
        <w:tc>
          <w:tcPr>
            <w:tcW w:w="791" w:type="pct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35390310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354" w:type="pc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 w14:paraId="3E7147C0">
            <w:pPr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AL</w:t>
            </w:r>
          </w:p>
        </w:tc>
        <w:tc>
          <w:tcPr>
            <w:tcW w:w="1355" w:type="pct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 w14:paraId="76DFE5B8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448" w:type="pct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55F2668E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F7BF9BF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3A15EFF3">
            <w:pPr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vertAlign w:val="baseline"/>
              </w:rPr>
            </w:pPr>
          </w:p>
        </w:tc>
      </w:tr>
      <w:tr w14:paraId="247E1915">
        <w:trPr>
          <w:trHeight w:val="314" w:hRule="atLeast"/>
        </w:trPr>
        <w:tc>
          <w:tcPr>
            <w:tcW w:w="791" w:type="pct"/>
            <w:tcBorders>
              <w:top w:val="single" w:color="auto" w:sz="6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297FDD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Det/N</w:t>
            </w:r>
          </w:p>
        </w:tc>
        <w:tc>
          <w:tcPr>
            <w:tcW w:w="1354" w:type="pct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FD00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0.28 (0.22, 0.33)</w:t>
            </w:r>
          </w:p>
        </w:tc>
        <w:tc>
          <w:tcPr>
            <w:tcW w:w="1355" w:type="pct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5CEE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0.37 (0.27, 0.46)</w:t>
            </w:r>
          </w:p>
        </w:tc>
        <w:tc>
          <w:tcPr>
            <w:tcW w:w="764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FA43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-6.287</w:t>
            </w:r>
          </w:p>
        </w:tc>
        <w:tc>
          <w:tcPr>
            <w:tcW w:w="1025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65D1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AE6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-0.889</w:t>
            </w:r>
          </w:p>
        </w:tc>
      </w:tr>
      <w:tr w14:paraId="2B4A463C">
        <w:trPr>
          <w:trHeight w:val="314" w:hRule="atLeast"/>
        </w:trPr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E1E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 w:eastAsiaTheme="minorEastAsia"/>
                <w:b w:val="0"/>
                <w:bCs w:val="0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Adj/N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A3F0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0.36 (0.29, 0.44)</w:t>
            </w:r>
          </w:p>
        </w:tc>
        <w:tc>
          <w:tcPr>
            <w:tcW w:w="13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911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0.46 (0.36, 0.54)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057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-5.548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EE6C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F85D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-0.785</w:t>
            </w:r>
          </w:p>
        </w:tc>
      </w:tr>
      <w:tr w14:paraId="71ECD26A">
        <w:trPr>
          <w:trHeight w:val="314" w:hRule="atLeast"/>
        </w:trPr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1B2E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Prep/N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F831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0.30 (0.25, 0.36)</w:t>
            </w:r>
          </w:p>
        </w:tc>
        <w:tc>
          <w:tcPr>
            <w:tcW w:w="13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91E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0.26 (0.2, 0.31)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51BD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3.822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4737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5474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0.541</w:t>
            </w:r>
          </w:p>
        </w:tc>
      </w:tr>
      <w:tr w14:paraId="0DC7A7E5">
        <w:trPr>
          <w:trHeight w:val="314" w:hRule="atLeast"/>
        </w:trPr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2F3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color w:val="auto"/>
                <w:kern w:val="0"/>
                <w:sz w:val="21"/>
                <w:szCs w:val="21"/>
                <w:lang w:val="en-US" w:eastAsia="zh-CN" w:bidi="ar"/>
              </w:rPr>
              <w:t>Vmod/N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0FFC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0.04 (0.02, 0.06)</w:t>
            </w:r>
          </w:p>
        </w:tc>
        <w:tc>
          <w:tcPr>
            <w:tcW w:w="13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88E3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0.04 (0.02, 0.06)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6976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1.119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2D99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9063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0.158</w:t>
            </w:r>
          </w:p>
        </w:tc>
      </w:tr>
      <w:tr w14:paraId="26FE0C47">
        <w:trPr>
          <w:trHeight w:val="314" w:hRule="atLeast"/>
        </w:trPr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890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NN/N</w:t>
            </w: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23F8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0.21 (0.14, 0.27)</w:t>
            </w:r>
          </w:p>
        </w:tc>
        <w:tc>
          <w:tcPr>
            <w:tcW w:w="13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95C0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0.32 (0.22, 0.40)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C3DC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-6.388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A94DC"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</w:rPr>
              <w:t>&lt; .001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superscript"/>
                <w:lang w:val="en-US"/>
              </w:rPr>
              <w:t>a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4DD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-0.903</w:t>
            </w:r>
          </w:p>
        </w:tc>
      </w:tr>
      <w:tr w14:paraId="1E75C8F7">
        <w:trPr>
          <w:trHeight w:val="314" w:hRule="atLeast"/>
        </w:trPr>
        <w:tc>
          <w:tcPr>
            <w:tcW w:w="791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BB97B92"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RC/N</w:t>
            </w:r>
          </w:p>
        </w:tc>
        <w:tc>
          <w:tcPr>
            <w:tcW w:w="135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87088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0.02 (0, 0.03)</w:t>
            </w:r>
          </w:p>
        </w:tc>
        <w:tc>
          <w:tcPr>
            <w:tcW w:w="135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8E7E3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0.03 (0, 0.05)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0C7DA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-2.807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0F3303E"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&lt; .05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EA54D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-0.397</w:t>
            </w:r>
          </w:p>
        </w:tc>
      </w:tr>
    </w:tbl>
    <w:p w14:paraId="70D8036A">
      <w:pPr>
        <w:rPr>
          <w:rFonts w:hint="default"/>
          <w:lang w:val="en-US" w:eastAsia="zh-CN"/>
        </w:rPr>
      </w:pPr>
    </w:p>
    <w:p w14:paraId="76AB98F4">
      <w:pPr>
        <w:rPr>
          <w:rFonts w:hint="default"/>
          <w:lang w:val="en-US" w:eastAsia="zh-CN"/>
        </w:rPr>
      </w:pPr>
    </w:p>
    <w:p w14:paraId="18727AA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725AD"/>
    <w:rsid w:val="3FDFBACD"/>
    <w:rsid w:val="BDB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2025-04-18T22:11:00Z</dcterms:created>
  <dc:creator>fafaya</dc:creator>
  <cp:lastModifiedBy>fafaya</cp:lastModifiedBy>
  <dcterms:modified xsi:type="dcterms:W3CDTF">2025-04-22T15:52:26Z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854A0FFED7059630A55D02681ECD6E57_41</vt:lpwstr>
  </property>
</Properties>
</file>