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71374F">
        <w:rPr>
          <w:rFonts w:ascii="Arial" w:eastAsia="Arial" w:hAnsi="Arial" w:cs="Arial"/>
          <w:i/>
          <w:sz w:val="32"/>
        </w:rPr>
        <w:t>5</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6</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7</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EB7EB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EB7EB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EB7EB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EB7EB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EB7EB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EB7EB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45</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F965D1">
        <w:tc>
          <w:tcPr>
            <w:tcW w:w="723" w:type="dxa"/>
            <w:tcBorders>
              <w:top w:val="single" w:sz="12" w:space="0" w:color="000000"/>
              <w:left w:val="nil"/>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Naslov1"/>
        <w:numPr>
          <w:ilvl w:val="0"/>
          <w:numId w:val="3"/>
        </w:numPr>
      </w:pPr>
      <w:bookmarkStart w:id="3" w:name="_Toc431806046"/>
      <w:r>
        <w:lastRenderedPageBreak/>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4" w:name="h.1fob9te" w:colFirst="0" w:colLast="0"/>
      <w:bookmarkEnd w:id="4"/>
    </w:p>
    <w:p w:rsidR="00BF7533" w:rsidRDefault="00454E07">
      <w:pPr>
        <w:pStyle w:val="Normal1"/>
      </w:pPr>
      <w:r>
        <w:br w:type="page"/>
      </w:r>
    </w:p>
    <w:p w:rsidR="00790943" w:rsidRDefault="00454E07" w:rsidP="00790943">
      <w:pPr>
        <w:pStyle w:val="Naslov1"/>
        <w:numPr>
          <w:ilvl w:val="0"/>
          <w:numId w:val="3"/>
        </w:numPr>
        <w:tabs>
          <w:tab w:val="left" w:pos="360"/>
        </w:tabs>
        <w:spacing w:line="360" w:lineRule="auto"/>
      </w:pPr>
      <w:bookmarkStart w:id="5" w:name="_Toc431806047"/>
      <w:r>
        <w:lastRenderedPageBreak/>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6" w:name="h.3znysh7" w:colFirst="0" w:colLast="0"/>
      <w:bookmarkEnd w:id="6"/>
    </w:p>
    <w:p w:rsidR="00BF7533" w:rsidRDefault="00454E07">
      <w:pPr>
        <w:pStyle w:val="Normal1"/>
      </w:pPr>
      <w:r>
        <w:br w:type="page"/>
      </w:r>
    </w:p>
    <w:p w:rsidR="00744C3F" w:rsidRPr="00744C3F" w:rsidRDefault="00454E07" w:rsidP="00744C3F">
      <w:pPr>
        <w:pStyle w:val="Naslov1"/>
        <w:numPr>
          <w:ilvl w:val="0"/>
          <w:numId w:val="3"/>
        </w:numPr>
        <w:tabs>
          <w:tab w:val="left" w:pos="360"/>
        </w:tabs>
        <w:spacing w:line="360" w:lineRule="auto"/>
      </w:pPr>
      <w:bookmarkStart w:id="7" w:name="_Toc431806048"/>
      <w:r>
        <w:lastRenderedPageBreak/>
        <w:t>Funkcionalni zahtjevi</w:t>
      </w:r>
      <w:bookmarkEnd w:id="7"/>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CA5534">
      <w:pPr>
        <w:pStyle w:val="Normal1"/>
        <w:numPr>
          <w:ilvl w:val="1"/>
          <w:numId w:val="20"/>
        </w:numPr>
        <w:spacing w:line="360" w:lineRule="auto"/>
        <w:rPr>
          <w:rFonts w:ascii="Arial" w:hAnsi="Arial" w:cs="Arial"/>
          <w:szCs w:val="24"/>
        </w:rPr>
      </w:pPr>
      <w:r>
        <w:rPr>
          <w:rFonts w:ascii="Arial" w:hAnsi="Arial" w:cs="Arial"/>
          <w:szCs w:val="24"/>
        </w:rPr>
        <w:t>Mogući drugi scenarij:</w:t>
      </w:r>
    </w:p>
    <w:p w:rsidR="00CA5534" w:rsidRDefault="00CA5534" w:rsidP="00CA5534">
      <w:pPr>
        <w:pStyle w:val="Normal1"/>
        <w:numPr>
          <w:ilvl w:val="2"/>
          <w:numId w:val="20"/>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CA5534">
      <w:pPr>
        <w:pStyle w:val="Normal1"/>
        <w:numPr>
          <w:ilvl w:val="2"/>
          <w:numId w:val="20"/>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6C46B4">
      <w:pPr>
        <w:pStyle w:val="Normal1"/>
        <w:numPr>
          <w:ilvl w:val="2"/>
          <w:numId w:val="23"/>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A20171">
      <w:pPr>
        <w:pStyle w:val="Normal1"/>
        <w:numPr>
          <w:ilvl w:val="3"/>
          <w:numId w:val="48"/>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A20171">
      <w:pPr>
        <w:pStyle w:val="Normal1"/>
        <w:numPr>
          <w:ilvl w:val="2"/>
          <w:numId w:val="48"/>
        </w:numPr>
        <w:spacing w:line="360" w:lineRule="auto"/>
        <w:rPr>
          <w:rFonts w:ascii="Arial" w:hAnsi="Arial" w:cs="Arial"/>
          <w:szCs w:val="24"/>
        </w:rPr>
      </w:pPr>
      <w:r>
        <w:rPr>
          <w:rFonts w:ascii="Arial" w:hAnsi="Arial" w:cs="Arial"/>
          <w:szCs w:val="24"/>
        </w:rPr>
        <w:t>Prijedlog restorana je odbijen</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C14475">
      <w:pPr>
        <w:pStyle w:val="Normal1"/>
        <w:numPr>
          <w:ilvl w:val="2"/>
          <w:numId w:val="30"/>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002D71">
      <w:pPr>
        <w:pStyle w:val="Normal1"/>
        <w:numPr>
          <w:ilvl w:val="2"/>
          <w:numId w:val="3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6C46B4">
      <w:pPr>
        <w:pStyle w:val="Normal1"/>
        <w:numPr>
          <w:ilvl w:val="2"/>
          <w:numId w:val="4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434173">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EB7EB4" w:rsidP="00BA1109">
      <w:pPr>
        <w:pStyle w:val="Normal1"/>
        <w:keepNext/>
        <w:spacing w:line="360" w:lineRule="auto"/>
      </w:pPr>
      <w:r>
        <w:rPr>
          <w:noProof/>
        </w:rPr>
        <w:lastRenderedPageBreak/>
        <w:drawing>
          <wp:inline distT="0" distB="0" distL="0" distR="0">
            <wp:extent cx="5709285" cy="8891905"/>
            <wp:effectExtent l="0" t="0" r="5715" b="4445"/>
            <wp:docPr id="8" name="Slika 8" descr="Slika na kojoj se prikazuje ka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kaz poptune funkcionalnosti 2.png"/>
                    <pic:cNvPicPr/>
                  </pic:nvPicPr>
                  <pic:blipFill>
                    <a:blip r:embed="rId8">
                      <a:extLst>
                        <a:ext uri="{28A0092B-C50C-407E-A947-70E740481C1C}">
                          <a14:useLocalDpi xmlns:a14="http://schemas.microsoft.com/office/drawing/2010/main" val="0"/>
                        </a:ext>
                      </a:extLst>
                    </a:blip>
                    <a:stretch>
                      <a:fillRect/>
                    </a:stretch>
                  </pic:blipFill>
                  <pic:spPr>
                    <a:xfrm>
                      <a:off x="0" y="0"/>
                      <a:ext cx="5709285" cy="8891905"/>
                    </a:xfrm>
                    <a:prstGeom prst="rect">
                      <a:avLst/>
                    </a:prstGeom>
                  </pic:spPr>
                </pic:pic>
              </a:graphicData>
            </a:graphic>
          </wp:inline>
        </w:drawing>
      </w:r>
    </w:p>
    <w:p w:rsidR="00AB2096" w:rsidRPr="00AB2096" w:rsidRDefault="00BA1109" w:rsidP="00AB2096">
      <w:pPr>
        <w:pStyle w:val="Opisslike"/>
      </w:pPr>
      <w:r>
        <w:lastRenderedPageBreak/>
        <w:t xml:space="preserve">Slika </w:t>
      </w:r>
      <w:fldSimple w:instr=" SEQ Slika \* ARABIC ">
        <w:r w:rsidR="0071374F">
          <w:rPr>
            <w:noProof/>
          </w:rPr>
          <w:t>1</w:t>
        </w:r>
      </w:fldSimple>
      <w:r>
        <w:t>: Dijagram obrazaca uporabe - cjeloviti pregled</w:t>
      </w:r>
    </w:p>
    <w:p w:rsidR="00AB2096" w:rsidRDefault="00AB2096" w:rsidP="00AB2096">
      <w:pPr>
        <w:pStyle w:val="Normal1"/>
        <w:keepNext/>
        <w:spacing w:line="360" w:lineRule="auto"/>
      </w:pPr>
      <w:r>
        <w:rPr>
          <w:rFonts w:ascii="Arial" w:hAnsi="Arial" w:cs="Arial"/>
          <w:b/>
          <w:noProof/>
          <w:sz w:val="28"/>
          <w:szCs w:val="28"/>
        </w:rPr>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Opisslike"/>
      </w:pPr>
      <w:r>
        <w:t xml:space="preserve">Slika </w:t>
      </w:r>
      <w:fldSimple w:instr=" SEQ Slika \* ARABIC ">
        <w:r w:rsidR="0071374F">
          <w:rPr>
            <w:noProof/>
          </w:rPr>
          <w:t>2</w:t>
        </w:r>
      </w:fldSimple>
      <w:r>
        <w:t>: Ponašanje anonimnog korisnika</w:t>
      </w:r>
    </w:p>
    <w:p w:rsidR="00AB2096" w:rsidRDefault="00AB2096" w:rsidP="00AB2096">
      <w:r>
        <w:br w:type="page"/>
      </w:r>
    </w:p>
    <w:p w:rsidR="00AB2096" w:rsidRDefault="00AB2096" w:rsidP="00AB2096">
      <w:pPr>
        <w:keepNext/>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Opisslike"/>
      </w:pPr>
      <w:r>
        <w:t xml:space="preserve">Slika </w:t>
      </w:r>
      <w:fldSimple w:instr=" SEQ Slika \* ARABIC ">
        <w:r w:rsidR="0071374F">
          <w:rPr>
            <w:noProof/>
          </w:rPr>
          <w:t>3</w:t>
        </w:r>
      </w:fldSimple>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71374F">
      <w:pPr>
        <w:pStyle w:val="Normal1"/>
        <w:keepNext/>
        <w:spacing w:line="360" w:lineRule="auto"/>
      </w:pPr>
      <w:bookmarkStart w:id="8" w:name="_GoBack"/>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bookmarkEnd w:id="8"/>
    <w:p w:rsidR="0071374F" w:rsidRDefault="0071374F" w:rsidP="0071374F">
      <w:pPr>
        <w:pStyle w:val="Opisslike"/>
      </w:pPr>
      <w:r>
        <w:t xml:space="preserve">Slika </w:t>
      </w:r>
      <w:fldSimple w:instr=" SEQ Slika \* ARABIC ">
        <w:r>
          <w:rPr>
            <w:noProof/>
          </w:rPr>
          <w:t>4</w:t>
        </w:r>
      </w:fldSimple>
      <w:r>
        <w:t>: Ponašanje dostavljača</w:t>
      </w:r>
    </w:p>
    <w:p w:rsidR="0071374F" w:rsidRDefault="0071374F" w:rsidP="0071374F"/>
    <w:p w:rsidR="0071374F" w:rsidRDefault="0071374F" w:rsidP="0071374F"/>
    <w:p w:rsidR="0071374F" w:rsidRDefault="00C6631E" w:rsidP="0071374F">
      <w:pPr>
        <w:keepNext/>
      </w:pPr>
      <w:r>
        <w:rPr>
          <w:noProof/>
        </w:rPr>
        <w:drawing>
          <wp:inline distT="0" distB="0" distL="0" distR="0">
            <wp:extent cx="5760085" cy="4030980"/>
            <wp:effectExtent l="0" t="0" r="0" b="7620"/>
            <wp:docPr id="14" name="Slika 14"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ecer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0980"/>
                    </a:xfrm>
                    <a:prstGeom prst="rect">
                      <a:avLst/>
                    </a:prstGeom>
                  </pic:spPr>
                </pic:pic>
              </a:graphicData>
            </a:graphic>
          </wp:inline>
        </w:drawing>
      </w:r>
    </w:p>
    <w:p w:rsidR="0071374F" w:rsidRDefault="0071374F" w:rsidP="0071374F">
      <w:pPr>
        <w:pStyle w:val="Opisslike"/>
      </w:pPr>
      <w:r>
        <w:t xml:space="preserve">Slika </w:t>
      </w:r>
      <w:fldSimple w:instr=" SEQ Slika \* ARABIC ">
        <w:r>
          <w:rPr>
            <w:noProof/>
          </w:rPr>
          <w:t>5</w:t>
        </w:r>
      </w:fldSimple>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Opisslike"/>
      </w:pPr>
      <w:r>
        <w:t xml:space="preserve">Slika </w:t>
      </w:r>
      <w:fldSimple w:instr=" SEQ Slika \* ARABIC ">
        <w:r w:rsidR="0071374F">
          <w:rPr>
            <w:noProof/>
          </w:rPr>
          <w:t>6</w:t>
        </w:r>
      </w:fldSimple>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41D44A1" wp14:editId="61DEB30C">
            <wp:extent cx="576008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D02ED8" w:rsidP="00744C3F">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787B60A" wp14:editId="6C5F7FF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26BC0004" wp14:editId="15596D9A">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2CE5FC0" wp14:editId="623C0212">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32844A8" wp14:editId="2ADEABE3">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D02ED8" w:rsidRPr="004F61F5" w:rsidRDefault="00D02ED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Naslov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http://www.fer.hr/predmet/opp</w:t>
        </w:r>
      </w:hyperlink>
      <w:hyperlink r:id="rId24"/>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5">
        <w:r>
          <w:rPr>
            <w:rFonts w:ascii="Arial" w:eastAsia="Arial" w:hAnsi="Arial" w:cs="Arial"/>
            <w:color w:val="0000FF"/>
            <w:u w:val="single"/>
          </w:rPr>
          <w:t>http://www.zemris.fer.hr/predmeti/opp</w:t>
        </w:r>
      </w:hyperlink>
      <w:hyperlink r:id="rId26"/>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7">
        <w:r>
          <w:rPr>
            <w:rFonts w:ascii="Arial" w:eastAsia="Arial" w:hAnsi="Arial" w:cs="Arial"/>
            <w:color w:val="0000FF"/>
            <w:u w:val="single"/>
          </w:rPr>
          <w:t>http://www.ece.rutgers.edu/~marsic/Teaching/SE</w:t>
        </w:r>
      </w:hyperlink>
      <w:hyperlink r:id="rId28"/>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9">
        <w:r>
          <w:rPr>
            <w:rFonts w:ascii="Arial" w:eastAsia="Arial" w:hAnsi="Arial" w:cs="Arial"/>
            <w:color w:val="0000FF"/>
            <w:u w:val="single"/>
          </w:rPr>
          <w:t>http://www.ece.rutgers.edu/~marsic/books/SE</w:t>
        </w:r>
      </w:hyperlink>
      <w:hyperlink r:id="rId30"/>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1">
        <w:r>
          <w:rPr>
            <w:rFonts w:ascii="Arial" w:eastAsia="Arial" w:hAnsi="Arial" w:cs="Arial"/>
            <w:color w:val="0000FF"/>
            <w:u w:val="single"/>
          </w:rPr>
          <w:t>http://www.upedu.org/upedu/process/gcncpt/co_req.htm</w:t>
        </w:r>
      </w:hyperlink>
      <w:hyperlink r:id="rId32"/>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3">
        <w:r>
          <w:rPr>
            <w:rFonts w:ascii="Arial" w:eastAsia="Arial" w:hAnsi="Arial" w:cs="Arial"/>
            <w:color w:val="0000FF"/>
            <w:u w:val="single"/>
          </w:rPr>
          <w:t>http://www.agilemodeling.com/style/classDiagram.htm</w:t>
        </w:r>
      </w:hyperlink>
      <w:hyperlink r:id="rId34"/>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5">
        <w:r>
          <w:rPr>
            <w:rFonts w:ascii="Arial" w:eastAsia="Arial" w:hAnsi="Arial" w:cs="Arial"/>
            <w:color w:val="0000FF"/>
            <w:u w:val="single"/>
          </w:rPr>
          <w:t>http://www.bced.gov.bc.ca/imb/downloads/classdiagramstandards.pdf</w:t>
        </w:r>
      </w:hyperlink>
      <w:hyperlink r:id="rId36"/>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37" w:history="1">
        <w:r w:rsidR="00E55DF6" w:rsidRPr="00C43C70">
          <w:rPr>
            <w:rStyle w:val="Hiperveza"/>
            <w:rFonts w:ascii="Arial" w:eastAsia="Arial" w:hAnsi="Arial" w:cs="Arial"/>
          </w:rPr>
          <w:t>http://astah.net/editions/community/</w:t>
        </w:r>
      </w:hyperlink>
      <w:hyperlink r:id="rId38"/>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0"/>
      <w:footerReference w:type="default" r:id="rId41"/>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2BF" w:rsidRDefault="002D02BF" w:rsidP="00BF7533">
      <w:r>
        <w:separator/>
      </w:r>
    </w:p>
  </w:endnote>
  <w:endnote w:type="continuationSeparator" w:id="0">
    <w:p w:rsidR="002D02BF" w:rsidRDefault="002D02B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EB4" w:rsidRDefault="00EB7EB4">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4.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EB7EB4" w:rsidRDefault="00EB7EB4">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2BF" w:rsidRDefault="002D02BF" w:rsidP="00BF7533">
      <w:r>
        <w:separator/>
      </w:r>
    </w:p>
  </w:footnote>
  <w:footnote w:type="continuationSeparator" w:id="0">
    <w:p w:rsidR="002D02BF" w:rsidRDefault="002D02BF"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EB4" w:rsidRDefault="00EB7EB4">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B6020C5C"/>
    <w:lvl w:ilvl="0" w:tplc="6C022010">
      <w:start w:val="1"/>
      <w:numFmt w:val="decimal"/>
      <w:lvlText w:val="%1."/>
      <w:lvlJc w:val="left"/>
      <w:pPr>
        <w:ind w:left="198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28A07D5"/>
    <w:multiLevelType w:val="hybridMultilevel"/>
    <w:tmpl w:val="3C8C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0"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5"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7"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7"/>
  </w:num>
  <w:num w:numId="11">
    <w:abstractNumId w:val="38"/>
  </w:num>
  <w:num w:numId="12">
    <w:abstractNumId w:val="40"/>
  </w:num>
  <w:num w:numId="13">
    <w:abstractNumId w:val="9"/>
  </w:num>
  <w:num w:numId="14">
    <w:abstractNumId w:val="16"/>
  </w:num>
  <w:num w:numId="15">
    <w:abstractNumId w:val="42"/>
  </w:num>
  <w:num w:numId="16">
    <w:abstractNumId w:val="5"/>
  </w:num>
  <w:num w:numId="17">
    <w:abstractNumId w:val="27"/>
  </w:num>
  <w:num w:numId="18">
    <w:abstractNumId w:val="28"/>
  </w:num>
  <w:num w:numId="19">
    <w:abstractNumId w:val="31"/>
  </w:num>
  <w:num w:numId="20">
    <w:abstractNumId w:val="45"/>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3"/>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1"/>
  </w:num>
  <w:num w:numId="42">
    <w:abstractNumId w:val="19"/>
  </w:num>
  <w:num w:numId="43">
    <w:abstractNumId w:val="46"/>
  </w:num>
  <w:num w:numId="44">
    <w:abstractNumId w:val="32"/>
  </w:num>
  <w:num w:numId="45">
    <w:abstractNumId w:val="44"/>
  </w:num>
  <w:num w:numId="46">
    <w:abstractNumId w:val="7"/>
  </w:num>
  <w:num w:numId="47">
    <w:abstractNumId w:val="39"/>
  </w:num>
  <w:num w:numId="48">
    <w:abstractNumId w:val="23"/>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49">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580D"/>
    <w:rsid w:val="000C6DD2"/>
    <w:rsid w:val="000D1468"/>
    <w:rsid w:val="000E0814"/>
    <w:rsid w:val="000E1097"/>
    <w:rsid w:val="000E308A"/>
    <w:rsid w:val="001419EF"/>
    <w:rsid w:val="00141B51"/>
    <w:rsid w:val="001447B3"/>
    <w:rsid w:val="00171A4F"/>
    <w:rsid w:val="001D5724"/>
    <w:rsid w:val="001E5F9B"/>
    <w:rsid w:val="0021516D"/>
    <w:rsid w:val="00242A23"/>
    <w:rsid w:val="00263657"/>
    <w:rsid w:val="00286F8F"/>
    <w:rsid w:val="00292D2F"/>
    <w:rsid w:val="002C3C7F"/>
    <w:rsid w:val="002D02B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379DA"/>
    <w:rsid w:val="00555BF9"/>
    <w:rsid w:val="00563816"/>
    <w:rsid w:val="0057258B"/>
    <w:rsid w:val="005B3D21"/>
    <w:rsid w:val="005D6631"/>
    <w:rsid w:val="005E3336"/>
    <w:rsid w:val="00602E4A"/>
    <w:rsid w:val="00603E8D"/>
    <w:rsid w:val="00606C37"/>
    <w:rsid w:val="00663E77"/>
    <w:rsid w:val="006906DA"/>
    <w:rsid w:val="006B0E76"/>
    <w:rsid w:val="006C46B4"/>
    <w:rsid w:val="006C72DE"/>
    <w:rsid w:val="0070036C"/>
    <w:rsid w:val="0071374F"/>
    <w:rsid w:val="007167BD"/>
    <w:rsid w:val="00732CA8"/>
    <w:rsid w:val="007437B2"/>
    <w:rsid w:val="00744C3F"/>
    <w:rsid w:val="0076518B"/>
    <w:rsid w:val="00790943"/>
    <w:rsid w:val="007D70D7"/>
    <w:rsid w:val="007E5450"/>
    <w:rsid w:val="00804C2D"/>
    <w:rsid w:val="00831DDC"/>
    <w:rsid w:val="008349AD"/>
    <w:rsid w:val="00842E72"/>
    <w:rsid w:val="0085181B"/>
    <w:rsid w:val="00874345"/>
    <w:rsid w:val="008A7AB0"/>
    <w:rsid w:val="008B2586"/>
    <w:rsid w:val="008E3504"/>
    <w:rsid w:val="008E354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E0356"/>
    <w:rsid w:val="00BE50F9"/>
    <w:rsid w:val="00BF241E"/>
    <w:rsid w:val="00BF7533"/>
    <w:rsid w:val="00C067CF"/>
    <w:rsid w:val="00C14475"/>
    <w:rsid w:val="00C6330E"/>
    <w:rsid w:val="00C6631E"/>
    <w:rsid w:val="00C73AE8"/>
    <w:rsid w:val="00C924AF"/>
    <w:rsid w:val="00CA5534"/>
    <w:rsid w:val="00CB480D"/>
    <w:rsid w:val="00CC20D9"/>
    <w:rsid w:val="00CD5A77"/>
    <w:rsid w:val="00CD7975"/>
    <w:rsid w:val="00CE19A5"/>
    <w:rsid w:val="00D02ED8"/>
    <w:rsid w:val="00D033E1"/>
    <w:rsid w:val="00D11FB7"/>
    <w:rsid w:val="00D60FD3"/>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513BC"/>
    <w:rsid w:val="00E55DF6"/>
    <w:rsid w:val="00E71A26"/>
    <w:rsid w:val="00E76FC3"/>
    <w:rsid w:val="00EB3A71"/>
    <w:rsid w:val="00EB7EB4"/>
    <w:rsid w:val="00EC3D35"/>
    <w:rsid w:val="00ED6D0B"/>
    <w:rsid w:val="00EE5D87"/>
    <w:rsid w:val="00EE714C"/>
    <w:rsid w:val="00EF3FF0"/>
    <w:rsid w:val="00F41036"/>
    <w:rsid w:val="00F66A88"/>
    <w:rsid w:val="00F70957"/>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styleId="Opisslike">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zemris.fer.hr/predmeti/opp"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www.agilemodeling.com/style/classDiagram.ht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er.hr/predmet/opp" TargetMode="External"/><Relationship Id="rId32" Type="http://schemas.openxmlformats.org/officeDocument/2006/relationships/hyperlink" Target="http://www.upedu.org/upedu/process/gcncpt/co_req.htm" TargetMode="External"/><Relationship Id="rId37" Type="http://schemas.openxmlformats.org/officeDocument/2006/relationships/hyperlink" Target="http://astah.net/editions/community/"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Teaching/SE" TargetMode="External"/><Relationship Id="rId36" Type="http://schemas.openxmlformats.org/officeDocument/2006/relationships/hyperlink" Target="http://www.bced.gov.bc.ca/imb/downloads/classdiagramstandard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ce.rutgers.edu/~marsic/Teaching/SE" TargetMode="External"/><Relationship Id="rId30" Type="http://schemas.openxmlformats.org/officeDocument/2006/relationships/hyperlink" Target="http://www.ece.rutgers.edu/~marsic/books/SE" TargetMode="External"/><Relationship Id="rId35" Type="http://schemas.openxmlformats.org/officeDocument/2006/relationships/hyperlink" Target="http://www.bced.gov.bc.ca/imb/downloads/classdiagramstandards.p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hyperlink" Target="http://argouml.tigris.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95B9-474F-4E19-9EC1-390F3351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5158</Words>
  <Characters>29402</Characters>
  <Application>Microsoft Office Word</Application>
  <DocSecurity>0</DocSecurity>
  <Lines>245</Lines>
  <Paragraphs>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34492</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Josip</cp:lastModifiedBy>
  <cp:revision>2</cp:revision>
  <dcterms:created xsi:type="dcterms:W3CDTF">2018-11-04T15:31:00Z</dcterms:created>
  <dcterms:modified xsi:type="dcterms:W3CDTF">2018-11-04T15:31:00Z</dcterms:modified>
</cp:coreProperties>
</file>