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0BEC806C" w:rsidR="00E348A7" w:rsidRPr="00E348A7" w:rsidRDefault="00E348A7" w:rsidP="00E348A7">
      <w:pPr>
        <w:pStyle w:val="Nessunaspaziatura"/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4B9C53DB" w14:textId="23483502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29E23896" w14:textId="77777777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3F721B1" w14:textId="4A1ABA59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1B1F33DB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r>
        <w:rPr>
          <w:sz w:val="24"/>
          <w:szCs w:val="24"/>
        </w:rPr>
        <w:t>its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A2414D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02C77FBF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tell us that we probably have to use cross validation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grater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385C" w14:textId="4E726319" w:rsidR="002211D5" w:rsidRDefault="002211D5" w:rsidP="00E348A7">
      <w:pPr>
        <w:pStyle w:val="Nessunaspaziatura"/>
        <w:jc w:val="both"/>
        <w:rPr>
          <w:sz w:val="24"/>
          <w:szCs w:val="24"/>
        </w:rPr>
      </w:pPr>
    </w:p>
    <w:p w14:paraId="15508356" w14:textId="703E6AD6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DC5C23">
        <w:rPr>
          <w:sz w:val="24"/>
          <w:szCs w:val="24"/>
        </w:rPr>
        <w:t>2</w:t>
      </w:r>
      <w:r w:rsidR="008D3E33">
        <w:rPr>
          <w:sz w:val="24"/>
          <w:szCs w:val="24"/>
        </w:rPr>
        <w:t xml:space="preserve"> fully connected layers</w:t>
      </w:r>
      <w:r w:rsidR="008D3E33">
        <w:rPr>
          <w:sz w:val="24"/>
          <w:szCs w:val="24"/>
        </w:rPr>
        <w:t>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5F933416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8, 16, 32, 48</w:t>
      </w:r>
    </w:p>
    <w:p w14:paraId="2A506FCE" w14:textId="39E329D0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ReLu</w:t>
      </w:r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>because the output can be grater that 1 so we can’t use sigmoid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3B628CB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</w:t>
      </w:r>
      <w:r w:rsidR="002A0063">
        <w:rPr>
          <w:sz w:val="24"/>
          <w:szCs w:val="24"/>
        </w:rPr>
        <w:t xml:space="preserve">0, </w:t>
      </w:r>
      <w:r>
        <w:rPr>
          <w:sz w:val="24"/>
          <w:szCs w:val="24"/>
        </w:rPr>
        <w:t>1e-3, 1e-4, 1e-5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ReLu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</w:t>
      </w:r>
      <w:r>
        <w:rPr>
          <w:sz w:val="24"/>
          <w:szCs w:val="24"/>
        </w:rPr>
        <w:t xml:space="preserve">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train-val,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24920D9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>points are missing</w:t>
      </w:r>
      <w:r w:rsidR="00DD292F">
        <w:rPr>
          <w:sz w:val="24"/>
          <w:szCs w:val="24"/>
        </w:rPr>
        <w:t>, and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way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01F226BC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</w:t>
      </w:r>
      <w:r w:rsidRPr="00F7731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223F075C">
            <wp:extent cx="5134887" cy="3425036"/>
            <wp:effectExtent l="0" t="0" r="889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22" cy="344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140B1AE0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0912CC6F" w14:textId="17CBA02A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3 FC layers</w:t>
      </w:r>
    </w:p>
    <w:p w14:paraId="79CC1FDB" w14:textId="37FA5705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19E925AC" w14:textId="2056FC92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442432A6" w14:textId="41738DC3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CNN</w:t>
      </w:r>
    </w:p>
    <w:p w14:paraId="09123EA5" w14:textId="1BA2535F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FE4E089" w14:textId="1EA621D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66C5844" w14:textId="3FB3879A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4778FC">
        <w:rPr>
          <w:sz w:val="24"/>
          <w:szCs w:val="24"/>
        </w:rPr>
        <w:t>Weights histogram</w:t>
      </w:r>
    </w:p>
    <w:p w14:paraId="6565FD6E" w14:textId="4A1D5D29" w:rsidR="004778FC" w:rsidRDefault="004778F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6EED38C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Analyzing Activations</w:t>
      </w:r>
    </w:p>
    <w:p w14:paraId="033660A7" w14:textId="0CE6C338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7FEA91E" w14:textId="37E224D5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Receptive Fields</w:t>
      </w:r>
    </w:p>
    <w:p w14:paraId="79ABE25B" w14:textId="093175DE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40D74EA2" w14:textId="1EF07D4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305074AD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49F9" w14:textId="77777777" w:rsidR="00A2414D" w:rsidRDefault="00A2414D" w:rsidP="00F07F1A">
      <w:pPr>
        <w:spacing w:after="0" w:line="240" w:lineRule="auto"/>
      </w:pPr>
      <w:r>
        <w:separator/>
      </w:r>
    </w:p>
  </w:endnote>
  <w:endnote w:type="continuationSeparator" w:id="0">
    <w:p w14:paraId="74A33821" w14:textId="77777777" w:rsidR="00A2414D" w:rsidRDefault="00A2414D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78B8F" w14:textId="77777777" w:rsidR="00A2414D" w:rsidRDefault="00A2414D" w:rsidP="00F07F1A">
      <w:pPr>
        <w:spacing w:after="0" w:line="240" w:lineRule="auto"/>
      </w:pPr>
      <w:r>
        <w:separator/>
      </w:r>
    </w:p>
  </w:footnote>
  <w:footnote w:type="continuationSeparator" w:id="0">
    <w:p w14:paraId="0ADC9E85" w14:textId="77777777" w:rsidR="00A2414D" w:rsidRDefault="00A2414D" w:rsidP="00F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E357C"/>
    <w:rsid w:val="00122086"/>
    <w:rsid w:val="00195D12"/>
    <w:rsid w:val="002160EA"/>
    <w:rsid w:val="00217747"/>
    <w:rsid w:val="002211D5"/>
    <w:rsid w:val="00264C3F"/>
    <w:rsid w:val="002772DA"/>
    <w:rsid w:val="002A0063"/>
    <w:rsid w:val="00327FD7"/>
    <w:rsid w:val="00374427"/>
    <w:rsid w:val="00391F0B"/>
    <w:rsid w:val="003E1B7C"/>
    <w:rsid w:val="004329A5"/>
    <w:rsid w:val="004778FC"/>
    <w:rsid w:val="00487618"/>
    <w:rsid w:val="004B68CE"/>
    <w:rsid w:val="004E3636"/>
    <w:rsid w:val="00546C00"/>
    <w:rsid w:val="00661859"/>
    <w:rsid w:val="00670FE4"/>
    <w:rsid w:val="0068015E"/>
    <w:rsid w:val="007353BB"/>
    <w:rsid w:val="007525A1"/>
    <w:rsid w:val="007B205E"/>
    <w:rsid w:val="00876A50"/>
    <w:rsid w:val="0089031F"/>
    <w:rsid w:val="008D3E33"/>
    <w:rsid w:val="008F350C"/>
    <w:rsid w:val="00922D95"/>
    <w:rsid w:val="009318E8"/>
    <w:rsid w:val="00A2414D"/>
    <w:rsid w:val="00A662A7"/>
    <w:rsid w:val="00B64FAD"/>
    <w:rsid w:val="00CD61E4"/>
    <w:rsid w:val="00D92181"/>
    <w:rsid w:val="00DC5C23"/>
    <w:rsid w:val="00DD292F"/>
    <w:rsid w:val="00DE0AFB"/>
    <w:rsid w:val="00E348A7"/>
    <w:rsid w:val="00E63547"/>
    <w:rsid w:val="00E8287B"/>
    <w:rsid w:val="00E91B55"/>
    <w:rsid w:val="00EE2B67"/>
    <w:rsid w:val="00F07F1A"/>
    <w:rsid w:val="00F1781C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43</cp:revision>
  <dcterms:created xsi:type="dcterms:W3CDTF">2020-11-10T10:22:00Z</dcterms:created>
  <dcterms:modified xsi:type="dcterms:W3CDTF">2020-11-13T17:14:00Z</dcterms:modified>
</cp:coreProperties>
</file>