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B95B" w14:textId="246E9FE7" w:rsidR="000A45F8" w:rsidRDefault="00F40F58" w:rsidP="00F40F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</w:t>
      </w:r>
      <w:r w:rsidR="00CA6A16"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>
        <w:rPr>
          <w:b/>
          <w:sz w:val="24"/>
          <w:szCs w:val="24"/>
          <w:lang w:val="en-US"/>
        </w:rPr>
        <w:t>04</w:t>
      </w:r>
    </w:p>
    <w:p w14:paraId="33F19AF8" w14:textId="77777777"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14:paraId="56D2FDCD" w14:textId="77777777"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14:paraId="775F75EA" w14:textId="77777777"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r w:rsidR="003013B9" w:rsidRPr="00CA6A16">
        <w:rPr>
          <w:b/>
          <w:sz w:val="24"/>
          <w:szCs w:val="24"/>
          <w:lang w:val="en-US"/>
        </w:rPr>
        <w:t>Ti</w:t>
      </w:r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>of Round i</w:t>
      </w:r>
      <w:r w:rsidR="00613DB8" w:rsidRPr="00CA6A16">
        <w:rPr>
          <w:i/>
          <w:sz w:val="24"/>
          <w:szCs w:val="24"/>
          <w:lang w:val="en-US"/>
        </w:rPr>
        <w:t xml:space="preserve"> of </w:t>
      </w:r>
      <w:r w:rsidR="00CA6A16" w:rsidRPr="00CA6A16">
        <w:rPr>
          <w:i/>
          <w:sz w:val="24"/>
          <w:szCs w:val="24"/>
          <w:lang w:val="en-US"/>
        </w:rPr>
        <w:t>runMapReduce</w:t>
      </w:r>
      <w:r w:rsidR="003013B9" w:rsidRPr="00CA6A16">
        <w:rPr>
          <w:sz w:val="24"/>
          <w:szCs w:val="24"/>
          <w:lang w:val="en-US"/>
        </w:rPr>
        <w:t xml:space="preserve">  (</w:t>
      </w:r>
      <w:r w:rsidR="00CA6A16" w:rsidRPr="00CA6A16">
        <w:rPr>
          <w:sz w:val="24"/>
          <w:szCs w:val="24"/>
          <w:lang w:val="en-US"/>
        </w:rPr>
        <w:t>i=1,2</w:t>
      </w:r>
      <w:r w:rsidR="003013B9" w:rsidRPr="00CA6A16">
        <w:rPr>
          <w:sz w:val="24"/>
          <w:szCs w:val="24"/>
          <w:lang w:val="en-US"/>
        </w:rPr>
        <w:t xml:space="preserve">), </w:t>
      </w:r>
      <w:r w:rsidR="00CA6A16" w:rsidRPr="00CA6A16">
        <w:rPr>
          <w:b/>
          <w:sz w:val="24"/>
          <w:szCs w:val="24"/>
          <w:lang w:val="en-US"/>
        </w:rPr>
        <w:t>AvgDist</w:t>
      </w:r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>Times should be in ms.</w:t>
      </w:r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</w:t>
      </w:r>
      <w:proofErr w:type="gramStart"/>
      <w:r w:rsidR="00B0679B">
        <w:rPr>
          <w:sz w:val="24"/>
          <w:szCs w:val="24"/>
          <w:lang w:val="en-US"/>
        </w:rPr>
        <w:t>test</w:t>
      </w:r>
      <w:proofErr w:type="gramEnd"/>
      <w:r w:rsidR="00B0679B">
        <w:rPr>
          <w:sz w:val="24"/>
          <w:szCs w:val="24"/>
          <w:lang w:val="en-US"/>
        </w:rPr>
        <w:t xml:space="preserve">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14:paraId="243B870C" w14:textId="77777777"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14:paraId="6D706F11" w14:textId="3BB62A3A" w:rsidR="00D93320" w:rsidRPr="006564DA" w:rsidRDefault="003810C6" w:rsidP="006564DA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1978"/>
        <w:gridCol w:w="581"/>
        <w:gridCol w:w="472"/>
        <w:gridCol w:w="1270"/>
        <w:gridCol w:w="845"/>
        <w:gridCol w:w="845"/>
        <w:gridCol w:w="837"/>
        <w:gridCol w:w="2227"/>
      </w:tblGrid>
      <w:tr w:rsidR="00D836AE" w:rsidRPr="00A9006E" w14:paraId="3A9D0CB0" w14:textId="77777777" w:rsidTr="000B416B">
        <w:tc>
          <w:tcPr>
            <w:tcW w:w="1978" w:type="dxa"/>
          </w:tcPr>
          <w:p w14:paraId="2050383A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4089D366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72" w:type="dxa"/>
          </w:tcPr>
          <w:p w14:paraId="027FD117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0" w:type="dxa"/>
          </w:tcPr>
          <w:p w14:paraId="7C851B72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</w:p>
        </w:tc>
        <w:tc>
          <w:tcPr>
            <w:tcW w:w="845" w:type="dxa"/>
          </w:tcPr>
          <w:p w14:paraId="197AD82F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</w:t>
            </w:r>
          </w:p>
        </w:tc>
        <w:tc>
          <w:tcPr>
            <w:tcW w:w="845" w:type="dxa"/>
          </w:tcPr>
          <w:p w14:paraId="18C43F8B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837" w:type="dxa"/>
          </w:tcPr>
          <w:p w14:paraId="3BC68160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227" w:type="dxa"/>
          </w:tcPr>
          <w:p w14:paraId="495E1D76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836AE" w:rsidRPr="00A9006E" w14:paraId="07A03E69" w14:textId="77777777" w:rsidTr="000B416B">
        <w:tc>
          <w:tcPr>
            <w:tcW w:w="1978" w:type="dxa"/>
          </w:tcPr>
          <w:p w14:paraId="35FC8717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33D75E50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6849FE8C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79B738BE" w14:textId="77777777" w:rsidR="00B2349A" w:rsidRPr="00A9006E" w:rsidRDefault="00B2349A" w:rsidP="001273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5" w:type="dxa"/>
          </w:tcPr>
          <w:p w14:paraId="0508C2D8" w14:textId="17100033" w:rsidR="00B2349A" w:rsidRPr="00A9006E" w:rsidRDefault="004723ED" w:rsidP="001273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15886</w:t>
            </w:r>
          </w:p>
        </w:tc>
        <w:tc>
          <w:tcPr>
            <w:tcW w:w="845" w:type="dxa"/>
          </w:tcPr>
          <w:p w14:paraId="3C2788A6" w14:textId="5B108A47" w:rsidR="00B2349A" w:rsidRPr="00A9006E" w:rsidRDefault="00D836AE" w:rsidP="001273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26700</w:t>
            </w:r>
          </w:p>
        </w:tc>
        <w:tc>
          <w:tcPr>
            <w:tcW w:w="837" w:type="dxa"/>
          </w:tcPr>
          <w:p w14:paraId="53B21A46" w14:textId="664CAFA8" w:rsidR="00B2349A" w:rsidRPr="00A9006E" w:rsidRDefault="00D836AE" w:rsidP="001273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36390</w:t>
            </w:r>
          </w:p>
        </w:tc>
        <w:tc>
          <w:tcPr>
            <w:tcW w:w="2227" w:type="dxa"/>
          </w:tcPr>
          <w:p w14:paraId="72A6E4B1" w14:textId="22F36448" w:rsidR="00B2349A" w:rsidRPr="00A9006E" w:rsidRDefault="00463404" w:rsidP="0012732E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0B416B" w:rsidRPr="00A9006E" w14:paraId="13799763" w14:textId="77777777" w:rsidTr="000B416B">
        <w:tc>
          <w:tcPr>
            <w:tcW w:w="1978" w:type="dxa"/>
          </w:tcPr>
          <w:p w14:paraId="2986E909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37A6BC29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128D4C16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51AC9DA4" w14:textId="77777777" w:rsidR="000B416B" w:rsidRPr="00A9006E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14:paraId="66287883" w14:textId="6F3DC725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22481</w:t>
            </w:r>
          </w:p>
        </w:tc>
        <w:tc>
          <w:tcPr>
            <w:tcW w:w="845" w:type="dxa"/>
          </w:tcPr>
          <w:p w14:paraId="39A434EC" w14:textId="62A293AF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34677</w:t>
            </w:r>
          </w:p>
        </w:tc>
        <w:tc>
          <w:tcPr>
            <w:tcW w:w="837" w:type="dxa"/>
          </w:tcPr>
          <w:p w14:paraId="6B8F1AD2" w14:textId="05B6CF41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42817</w:t>
            </w:r>
          </w:p>
        </w:tc>
        <w:tc>
          <w:tcPr>
            <w:tcW w:w="2227" w:type="dxa"/>
          </w:tcPr>
          <w:p w14:paraId="6C04E95D" w14:textId="6A755E24" w:rsidR="000B416B" w:rsidRPr="00A9006E" w:rsidRDefault="000B416B" w:rsidP="000B416B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0B416B" w:rsidRPr="00A9006E" w14:paraId="6E67C138" w14:textId="77777777" w:rsidTr="000B416B">
        <w:tc>
          <w:tcPr>
            <w:tcW w:w="1978" w:type="dxa"/>
          </w:tcPr>
          <w:p w14:paraId="3AB17B85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45DC6CE4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344A3CEC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270" w:type="dxa"/>
          </w:tcPr>
          <w:p w14:paraId="1F0FF843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14:paraId="42B3E39A" w14:textId="32C65958" w:rsidR="000B416B" w:rsidRPr="00A9006E" w:rsidRDefault="006B10BB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41284</w:t>
            </w:r>
          </w:p>
        </w:tc>
        <w:tc>
          <w:tcPr>
            <w:tcW w:w="845" w:type="dxa"/>
          </w:tcPr>
          <w:p w14:paraId="0A2F6CCE" w14:textId="58655C0F" w:rsidR="000B416B" w:rsidRPr="00A9006E" w:rsidRDefault="004E7A53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74432</w:t>
            </w:r>
          </w:p>
        </w:tc>
        <w:tc>
          <w:tcPr>
            <w:tcW w:w="837" w:type="dxa"/>
          </w:tcPr>
          <w:p w14:paraId="586DD6DA" w14:textId="179AF5E7" w:rsidR="000B416B" w:rsidRPr="00A9006E" w:rsidRDefault="00AB4EED" w:rsidP="000B41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65456</w:t>
            </w:r>
          </w:p>
        </w:tc>
        <w:tc>
          <w:tcPr>
            <w:tcW w:w="2227" w:type="dxa"/>
          </w:tcPr>
          <w:p w14:paraId="08D855FF" w14:textId="52381DCC" w:rsidR="000B416B" w:rsidRPr="00A9006E" w:rsidRDefault="0059492D" w:rsidP="000B416B">
            <w:pPr>
              <w:rPr>
                <w:b/>
                <w:sz w:val="24"/>
                <w:szCs w:val="24"/>
              </w:rPr>
            </w:pPr>
            <w:r w:rsidRPr="00463404">
              <w:rPr>
                <w:b/>
                <w:sz w:val="24"/>
                <w:szCs w:val="24"/>
              </w:rPr>
              <w:t>29.04073384782192</w:t>
            </w:r>
          </w:p>
        </w:tc>
      </w:tr>
      <w:tr w:rsidR="000B416B" w:rsidRPr="00B2349A" w14:paraId="019D086E" w14:textId="77777777" w:rsidTr="000B416B">
        <w:tc>
          <w:tcPr>
            <w:tcW w:w="1978" w:type="dxa"/>
          </w:tcPr>
          <w:p w14:paraId="1D6C7A48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659BD639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2" w:type="dxa"/>
          </w:tcPr>
          <w:p w14:paraId="26764025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21879373" w14:textId="77777777" w:rsidR="000B416B" w:rsidRDefault="000B416B" w:rsidP="000B4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4" w:type="dxa"/>
            <w:gridSpan w:val="4"/>
          </w:tcPr>
          <w:p w14:paraId="69306B9B" w14:textId="77777777" w:rsidR="000B416B" w:rsidRPr="00047265" w:rsidRDefault="000B416B" w:rsidP="000B416B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14:paraId="0D61DB8F" w14:textId="00BAD184" w:rsidR="003810C6" w:rsidRDefault="003810C6" w:rsidP="003810C6">
      <w:pPr>
        <w:ind w:firstLine="284"/>
        <w:rPr>
          <w:i/>
          <w:sz w:val="24"/>
          <w:szCs w:val="24"/>
          <w:lang w:val="en-US"/>
        </w:rPr>
      </w:pPr>
    </w:p>
    <w:p w14:paraId="1A0476BE" w14:textId="384C1CEF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5AFECDDC" w14:textId="7C2C4896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9E99043" w14:textId="77777777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41F04EFF" w14:textId="77777777" w:rsidR="00B2349A" w:rsidRDefault="00B2349A" w:rsidP="003810C6">
      <w:pPr>
        <w:ind w:firstLine="284"/>
        <w:rPr>
          <w:i/>
          <w:sz w:val="24"/>
          <w:szCs w:val="24"/>
          <w:lang w:val="en-US"/>
        </w:rPr>
      </w:pPr>
    </w:p>
    <w:p w14:paraId="131323AF" w14:textId="77777777"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04CA2A0" w14:textId="77777777" w:rsidR="00D93320" w:rsidRPr="00993535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14:paraId="7707BAD9" w14:textId="77777777"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A45F8"/>
    <w:rsid w:val="000B416B"/>
    <w:rsid w:val="00170808"/>
    <w:rsid w:val="00200053"/>
    <w:rsid w:val="003013B9"/>
    <w:rsid w:val="003356CF"/>
    <w:rsid w:val="003810C6"/>
    <w:rsid w:val="003F3541"/>
    <w:rsid w:val="0042325B"/>
    <w:rsid w:val="00463404"/>
    <w:rsid w:val="004723ED"/>
    <w:rsid w:val="004D49C8"/>
    <w:rsid w:val="004E7A53"/>
    <w:rsid w:val="00557FC6"/>
    <w:rsid w:val="0059492D"/>
    <w:rsid w:val="00613DB8"/>
    <w:rsid w:val="006564DA"/>
    <w:rsid w:val="00676928"/>
    <w:rsid w:val="006B10BB"/>
    <w:rsid w:val="008E1938"/>
    <w:rsid w:val="00937D99"/>
    <w:rsid w:val="00993535"/>
    <w:rsid w:val="00A9006E"/>
    <w:rsid w:val="00AB4EED"/>
    <w:rsid w:val="00B0679B"/>
    <w:rsid w:val="00B12D8C"/>
    <w:rsid w:val="00B2349A"/>
    <w:rsid w:val="00C900D5"/>
    <w:rsid w:val="00CA6A16"/>
    <w:rsid w:val="00D32D87"/>
    <w:rsid w:val="00D836AE"/>
    <w:rsid w:val="00D93320"/>
    <w:rsid w:val="00DB73A0"/>
    <w:rsid w:val="00DE54B8"/>
    <w:rsid w:val="00F40F58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1D79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STEFANO IVANCICH</cp:lastModifiedBy>
  <cp:revision>33</cp:revision>
  <cp:lastPrinted>2019-05-21T14:10:00Z</cp:lastPrinted>
  <dcterms:created xsi:type="dcterms:W3CDTF">2019-05-21T10:09:00Z</dcterms:created>
  <dcterms:modified xsi:type="dcterms:W3CDTF">2020-06-15T14:06:00Z</dcterms:modified>
</cp:coreProperties>
</file>