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F70DE" w14:textId="77777777" w:rsidR="00FF1501" w:rsidRDefault="00000000">
      <w:pPr>
        <w:spacing w:before="1080" w:after="200"/>
        <w:rPr>
          <w:rFonts w:hint="eastAsia"/>
        </w:rPr>
      </w:pPr>
      <w:r>
        <w:rPr>
          <w:b/>
          <w:color w:val="168A8A"/>
          <w:sz w:val="20"/>
        </w:rPr>
        <w:t>PRODUCT / FUNCTIONAL REQUIREMENTS</w:t>
      </w:r>
    </w:p>
    <w:p w14:paraId="5919D5E7" w14:textId="77777777" w:rsidR="00FF1501" w:rsidRDefault="00000000">
      <w:pPr>
        <w:pStyle w:val="Title"/>
      </w:pPr>
      <w:r>
        <w:t>Medicare Advantage AI</w:t>
      </w:r>
      <w:r>
        <w:br/>
        <w:t>Executive Simulation</w:t>
      </w:r>
    </w:p>
    <w:p w14:paraId="4F2FF647" w14:textId="77777777" w:rsidR="00FF1501" w:rsidRDefault="00000000">
      <w:pPr>
        <w:pStyle w:val="Subtitle"/>
      </w:pPr>
      <w:r>
        <w:t>A facilitated, decision-driven workshop for senior business and technology leaders</w:t>
      </w:r>
    </w:p>
    <w:tbl>
      <w:tblPr>
        <w:tblW w:w="0" w:type="auto"/>
        <w:tblLayout w:type="fixed"/>
        <w:tblLook w:val="04A0" w:firstRow="1" w:lastRow="0" w:firstColumn="1" w:lastColumn="0" w:noHBand="0" w:noVBand="1"/>
      </w:tblPr>
      <w:tblGrid>
        <w:gridCol w:w="9792"/>
      </w:tblGrid>
      <w:tr w:rsidR="00FF1501" w14:paraId="1089F01E" w14:textId="77777777">
        <w:tc>
          <w:tcPr>
            <w:tcW w:w="9792" w:type="dxa"/>
            <w:shd w:val="clear" w:color="auto" w:fill="EAF1F7"/>
            <w:tcMar>
              <w:top w:w="140" w:type="dxa"/>
              <w:left w:w="180" w:type="dxa"/>
              <w:bottom w:w="140" w:type="dxa"/>
              <w:right w:w="180" w:type="dxa"/>
            </w:tcMar>
          </w:tcPr>
          <w:p w14:paraId="7E07E931" w14:textId="77777777" w:rsidR="00FF1501" w:rsidRDefault="00000000">
            <w:pPr>
              <w:keepLines/>
              <w:spacing w:after="0"/>
              <w:rPr>
                <w:rFonts w:hint="eastAsia"/>
              </w:rPr>
            </w:pPr>
            <w:r>
              <w:rPr>
                <w:b/>
                <w:color w:val="17365D"/>
                <w:sz w:val="18"/>
              </w:rPr>
              <w:t xml:space="preserve">PROPOSED PRODUCT STATEMENT  </w:t>
            </w:r>
            <w:r>
              <w:t>A three-hour executive simulation in which leadership teams run asymmetric Medicare Advantage plans, use AI as an analytical workforce, allocate scarce transformation capital, experience delayed Stars and business consequences, and translate the lessons into a prioritized AI Opportunity Map for their own organization.</w:t>
            </w:r>
          </w:p>
        </w:tc>
      </w:tr>
    </w:tbl>
    <w:p w14:paraId="16CD775B" w14:textId="77777777" w:rsidR="00FF1501" w:rsidRDefault="00FF1501">
      <w:pPr>
        <w:spacing w:after="20"/>
        <w:rPr>
          <w:rFonts w:hint="eastAsia"/>
        </w:rPr>
      </w:pPr>
    </w:p>
    <w:tbl>
      <w:tblPr>
        <w:tblStyle w:val="TableGrid"/>
        <w:tblW w:w="0" w:type="auto"/>
        <w:jc w:val="center"/>
        <w:tblLayout w:type="fixed"/>
        <w:tblLook w:val="04A0" w:firstRow="1" w:lastRow="0" w:firstColumn="1" w:lastColumn="0" w:noHBand="0" w:noVBand="1"/>
      </w:tblPr>
      <w:tblGrid>
        <w:gridCol w:w="2232"/>
        <w:gridCol w:w="7344"/>
      </w:tblGrid>
      <w:tr w:rsidR="00FF1501" w14:paraId="6DA2E03F" w14:textId="77777777">
        <w:trPr>
          <w:tblHeader/>
          <w:jc w:val="center"/>
        </w:trPr>
        <w:tc>
          <w:tcPr>
            <w:tcW w:w="2232" w:type="dxa"/>
            <w:shd w:val="clear" w:color="auto" w:fill="17365D"/>
            <w:tcMar>
              <w:top w:w="90" w:type="dxa"/>
              <w:left w:w="120" w:type="dxa"/>
              <w:bottom w:w="90" w:type="dxa"/>
              <w:right w:w="120" w:type="dxa"/>
            </w:tcMar>
            <w:vAlign w:val="center"/>
          </w:tcPr>
          <w:p w14:paraId="6368AA55" w14:textId="77777777" w:rsidR="00FF1501" w:rsidRDefault="00000000">
            <w:pPr>
              <w:keepLines/>
              <w:spacing w:after="0" w:line="240" w:lineRule="auto"/>
              <w:rPr>
                <w:rFonts w:hint="eastAsia"/>
              </w:rPr>
            </w:pPr>
            <w:r>
              <w:rPr>
                <w:b/>
                <w:color w:val="FFFFFF"/>
                <w:sz w:val="18"/>
              </w:rPr>
              <w:t>Document control</w:t>
            </w:r>
          </w:p>
        </w:tc>
        <w:tc>
          <w:tcPr>
            <w:tcW w:w="7344" w:type="dxa"/>
            <w:shd w:val="clear" w:color="auto" w:fill="17365D"/>
            <w:tcMar>
              <w:top w:w="90" w:type="dxa"/>
              <w:left w:w="120" w:type="dxa"/>
              <w:bottom w:w="90" w:type="dxa"/>
              <w:right w:w="120" w:type="dxa"/>
            </w:tcMar>
            <w:vAlign w:val="center"/>
          </w:tcPr>
          <w:p w14:paraId="415B7BA2" w14:textId="77777777" w:rsidR="00FF1501" w:rsidRDefault="00000000">
            <w:pPr>
              <w:keepLines/>
              <w:spacing w:after="0" w:line="240" w:lineRule="auto"/>
              <w:rPr>
                <w:rFonts w:hint="eastAsia"/>
              </w:rPr>
            </w:pPr>
            <w:r>
              <w:rPr>
                <w:b/>
                <w:color w:val="FFFFFF"/>
                <w:sz w:val="18"/>
              </w:rPr>
              <w:t>Value</w:t>
            </w:r>
          </w:p>
        </w:tc>
      </w:tr>
      <w:tr w:rsidR="00FF1501" w14:paraId="0064AEBE" w14:textId="77777777">
        <w:trPr>
          <w:jc w:val="center"/>
        </w:trPr>
        <w:tc>
          <w:tcPr>
            <w:tcW w:w="2232" w:type="dxa"/>
            <w:tcMar>
              <w:top w:w="90" w:type="dxa"/>
              <w:left w:w="120" w:type="dxa"/>
              <w:bottom w:w="90" w:type="dxa"/>
              <w:right w:w="120" w:type="dxa"/>
            </w:tcMar>
            <w:vAlign w:val="center"/>
          </w:tcPr>
          <w:p w14:paraId="1C81CE65" w14:textId="77777777" w:rsidR="00FF1501" w:rsidRDefault="00000000">
            <w:pPr>
              <w:keepLines/>
              <w:spacing w:after="0" w:line="240" w:lineRule="auto"/>
              <w:rPr>
                <w:rFonts w:hint="eastAsia"/>
              </w:rPr>
            </w:pPr>
            <w:r>
              <w:rPr>
                <w:sz w:val="18"/>
              </w:rPr>
              <w:t>Version</w:t>
            </w:r>
          </w:p>
        </w:tc>
        <w:tc>
          <w:tcPr>
            <w:tcW w:w="7344" w:type="dxa"/>
            <w:tcMar>
              <w:top w:w="90" w:type="dxa"/>
              <w:left w:w="120" w:type="dxa"/>
              <w:bottom w:w="90" w:type="dxa"/>
              <w:right w:w="120" w:type="dxa"/>
            </w:tcMar>
            <w:vAlign w:val="center"/>
          </w:tcPr>
          <w:p w14:paraId="3AD7B5C2" w14:textId="77777777" w:rsidR="00FF1501" w:rsidRDefault="00000000">
            <w:pPr>
              <w:keepLines/>
              <w:spacing w:after="0" w:line="240" w:lineRule="auto"/>
              <w:rPr>
                <w:rFonts w:hint="eastAsia"/>
              </w:rPr>
            </w:pPr>
            <w:r>
              <w:rPr>
                <w:sz w:val="18"/>
              </w:rPr>
              <w:t>0.1</w:t>
            </w:r>
          </w:p>
        </w:tc>
      </w:tr>
      <w:tr w:rsidR="00FF1501" w14:paraId="63F8E86B" w14:textId="77777777">
        <w:trPr>
          <w:jc w:val="center"/>
        </w:trPr>
        <w:tc>
          <w:tcPr>
            <w:tcW w:w="2232" w:type="dxa"/>
            <w:shd w:val="clear" w:color="auto" w:fill="F4F6F8"/>
            <w:tcMar>
              <w:top w:w="90" w:type="dxa"/>
              <w:left w:w="120" w:type="dxa"/>
              <w:bottom w:w="90" w:type="dxa"/>
              <w:right w:w="120" w:type="dxa"/>
            </w:tcMar>
            <w:vAlign w:val="center"/>
          </w:tcPr>
          <w:p w14:paraId="31906BA4" w14:textId="77777777" w:rsidR="00FF1501" w:rsidRDefault="00000000">
            <w:pPr>
              <w:keepLines/>
              <w:spacing w:after="0" w:line="240" w:lineRule="auto"/>
              <w:rPr>
                <w:rFonts w:hint="eastAsia"/>
              </w:rPr>
            </w:pPr>
            <w:r>
              <w:rPr>
                <w:sz w:val="18"/>
              </w:rPr>
              <w:t>Status</w:t>
            </w:r>
          </w:p>
        </w:tc>
        <w:tc>
          <w:tcPr>
            <w:tcW w:w="7344" w:type="dxa"/>
            <w:shd w:val="clear" w:color="auto" w:fill="F4F6F8"/>
            <w:tcMar>
              <w:top w:w="90" w:type="dxa"/>
              <w:left w:w="120" w:type="dxa"/>
              <w:bottom w:w="90" w:type="dxa"/>
              <w:right w:w="120" w:type="dxa"/>
            </w:tcMar>
            <w:vAlign w:val="center"/>
          </w:tcPr>
          <w:p w14:paraId="0C7E4A66" w14:textId="77777777" w:rsidR="00FF1501" w:rsidRDefault="00000000">
            <w:pPr>
              <w:keepLines/>
              <w:spacing w:after="0" w:line="240" w:lineRule="auto"/>
              <w:rPr>
                <w:rFonts w:hint="eastAsia"/>
              </w:rPr>
            </w:pPr>
            <w:r>
              <w:rPr>
                <w:sz w:val="18"/>
              </w:rPr>
              <w:t>Living requirements — concept baseline</w:t>
            </w:r>
          </w:p>
        </w:tc>
      </w:tr>
      <w:tr w:rsidR="00FF1501" w14:paraId="35552F06" w14:textId="77777777">
        <w:trPr>
          <w:jc w:val="center"/>
        </w:trPr>
        <w:tc>
          <w:tcPr>
            <w:tcW w:w="2232" w:type="dxa"/>
            <w:tcMar>
              <w:top w:w="90" w:type="dxa"/>
              <w:left w:w="120" w:type="dxa"/>
              <w:bottom w:w="90" w:type="dxa"/>
              <w:right w:w="120" w:type="dxa"/>
            </w:tcMar>
            <w:vAlign w:val="center"/>
          </w:tcPr>
          <w:p w14:paraId="5EF94801" w14:textId="77777777" w:rsidR="00FF1501" w:rsidRDefault="00000000">
            <w:pPr>
              <w:keepLines/>
              <w:spacing w:after="0" w:line="240" w:lineRule="auto"/>
              <w:rPr>
                <w:rFonts w:hint="eastAsia"/>
              </w:rPr>
            </w:pPr>
            <w:r>
              <w:rPr>
                <w:sz w:val="18"/>
              </w:rPr>
              <w:t>Date</w:t>
            </w:r>
          </w:p>
        </w:tc>
        <w:tc>
          <w:tcPr>
            <w:tcW w:w="7344" w:type="dxa"/>
            <w:tcMar>
              <w:top w:w="90" w:type="dxa"/>
              <w:left w:w="120" w:type="dxa"/>
              <w:bottom w:w="90" w:type="dxa"/>
              <w:right w:w="120" w:type="dxa"/>
            </w:tcMar>
            <w:vAlign w:val="center"/>
          </w:tcPr>
          <w:p w14:paraId="1C4C473A" w14:textId="77777777" w:rsidR="00FF1501" w:rsidRDefault="00000000">
            <w:pPr>
              <w:keepLines/>
              <w:spacing w:after="0" w:line="240" w:lineRule="auto"/>
              <w:rPr>
                <w:rFonts w:hint="eastAsia"/>
              </w:rPr>
            </w:pPr>
            <w:r>
              <w:rPr>
                <w:sz w:val="18"/>
              </w:rPr>
              <w:t>August 20, 2026</w:t>
            </w:r>
          </w:p>
        </w:tc>
      </w:tr>
      <w:tr w:rsidR="00FF1501" w14:paraId="174A57EB" w14:textId="77777777">
        <w:trPr>
          <w:jc w:val="center"/>
        </w:trPr>
        <w:tc>
          <w:tcPr>
            <w:tcW w:w="2232" w:type="dxa"/>
            <w:shd w:val="clear" w:color="auto" w:fill="F4F6F8"/>
            <w:tcMar>
              <w:top w:w="90" w:type="dxa"/>
              <w:left w:w="120" w:type="dxa"/>
              <w:bottom w:w="90" w:type="dxa"/>
              <w:right w:w="120" w:type="dxa"/>
            </w:tcMar>
            <w:vAlign w:val="center"/>
          </w:tcPr>
          <w:p w14:paraId="1FF9C070" w14:textId="77777777" w:rsidR="00FF1501" w:rsidRDefault="00000000">
            <w:pPr>
              <w:keepLines/>
              <w:spacing w:after="0" w:line="240" w:lineRule="auto"/>
              <w:rPr>
                <w:rFonts w:hint="eastAsia"/>
              </w:rPr>
            </w:pPr>
            <w:r>
              <w:rPr>
                <w:sz w:val="18"/>
              </w:rPr>
              <w:t>Primary audience</w:t>
            </w:r>
          </w:p>
        </w:tc>
        <w:tc>
          <w:tcPr>
            <w:tcW w:w="7344" w:type="dxa"/>
            <w:shd w:val="clear" w:color="auto" w:fill="F4F6F8"/>
            <w:tcMar>
              <w:top w:w="90" w:type="dxa"/>
              <w:left w:w="120" w:type="dxa"/>
              <w:bottom w:w="90" w:type="dxa"/>
              <w:right w:w="120" w:type="dxa"/>
            </w:tcMar>
            <w:vAlign w:val="center"/>
          </w:tcPr>
          <w:p w14:paraId="4B585890" w14:textId="77777777" w:rsidR="00FF1501" w:rsidRDefault="00000000">
            <w:pPr>
              <w:keepLines/>
              <w:spacing w:after="0" w:line="240" w:lineRule="auto"/>
              <w:rPr>
                <w:rFonts w:hint="eastAsia"/>
              </w:rPr>
            </w:pPr>
            <w:r>
              <w:rPr>
                <w:sz w:val="18"/>
              </w:rPr>
              <w:t>Product owner, simulation designers, facilitators, healthcare SMEs, consulting leadership, engineering</w:t>
            </w:r>
          </w:p>
        </w:tc>
      </w:tr>
      <w:tr w:rsidR="00FF1501" w14:paraId="7DF12BD5" w14:textId="77777777">
        <w:trPr>
          <w:jc w:val="center"/>
        </w:trPr>
        <w:tc>
          <w:tcPr>
            <w:tcW w:w="2232" w:type="dxa"/>
            <w:tcMar>
              <w:top w:w="90" w:type="dxa"/>
              <w:left w:w="120" w:type="dxa"/>
              <w:bottom w:w="90" w:type="dxa"/>
              <w:right w:w="120" w:type="dxa"/>
            </w:tcMar>
            <w:vAlign w:val="center"/>
          </w:tcPr>
          <w:p w14:paraId="1A1B906A" w14:textId="77777777" w:rsidR="00FF1501" w:rsidRDefault="00000000">
            <w:pPr>
              <w:keepLines/>
              <w:spacing w:after="0" w:line="240" w:lineRule="auto"/>
              <w:rPr>
                <w:rFonts w:hint="eastAsia"/>
              </w:rPr>
            </w:pPr>
            <w:r>
              <w:rPr>
                <w:sz w:val="18"/>
              </w:rPr>
              <w:t>Decision horizon</w:t>
            </w:r>
          </w:p>
        </w:tc>
        <w:tc>
          <w:tcPr>
            <w:tcW w:w="7344" w:type="dxa"/>
            <w:tcMar>
              <w:top w:w="90" w:type="dxa"/>
              <w:left w:w="120" w:type="dxa"/>
              <w:bottom w:w="90" w:type="dxa"/>
              <w:right w:w="120" w:type="dxa"/>
            </w:tcMar>
            <w:vAlign w:val="center"/>
          </w:tcPr>
          <w:p w14:paraId="2E7FF545" w14:textId="77777777" w:rsidR="00FF1501" w:rsidRDefault="00000000">
            <w:pPr>
              <w:keepLines/>
              <w:spacing w:after="0" w:line="240" w:lineRule="auto"/>
              <w:rPr>
                <w:rFonts w:hint="eastAsia"/>
              </w:rPr>
            </w:pPr>
            <w:r>
              <w:rPr>
                <w:sz w:val="18"/>
              </w:rPr>
              <w:t>V1 paper-playtest and facilitated prototype</w:t>
            </w:r>
          </w:p>
        </w:tc>
      </w:tr>
      <w:tr w:rsidR="00FF1501" w14:paraId="31F5F494" w14:textId="77777777">
        <w:trPr>
          <w:jc w:val="center"/>
        </w:trPr>
        <w:tc>
          <w:tcPr>
            <w:tcW w:w="2232" w:type="dxa"/>
            <w:shd w:val="clear" w:color="auto" w:fill="F4F6F8"/>
            <w:tcMar>
              <w:top w:w="90" w:type="dxa"/>
              <w:left w:w="120" w:type="dxa"/>
              <w:bottom w:w="90" w:type="dxa"/>
              <w:right w:w="120" w:type="dxa"/>
            </w:tcMar>
            <w:vAlign w:val="center"/>
          </w:tcPr>
          <w:p w14:paraId="282B8D6E" w14:textId="77777777" w:rsidR="00FF1501" w:rsidRDefault="00000000">
            <w:pPr>
              <w:keepLines/>
              <w:spacing w:after="0" w:line="240" w:lineRule="auto"/>
              <w:rPr>
                <w:rFonts w:hint="eastAsia"/>
              </w:rPr>
            </w:pPr>
            <w:r>
              <w:rPr>
                <w:sz w:val="18"/>
              </w:rPr>
              <w:t>Source</w:t>
            </w:r>
          </w:p>
        </w:tc>
        <w:tc>
          <w:tcPr>
            <w:tcW w:w="7344" w:type="dxa"/>
            <w:shd w:val="clear" w:color="auto" w:fill="F4F6F8"/>
            <w:tcMar>
              <w:top w:w="90" w:type="dxa"/>
              <w:left w:w="120" w:type="dxa"/>
              <w:bottom w:w="90" w:type="dxa"/>
              <w:right w:w="120" w:type="dxa"/>
            </w:tcMar>
            <w:vAlign w:val="center"/>
          </w:tcPr>
          <w:p w14:paraId="29DD82F7" w14:textId="77777777" w:rsidR="00FF1501" w:rsidRDefault="00000000">
            <w:pPr>
              <w:keepLines/>
              <w:spacing w:after="0" w:line="240" w:lineRule="auto"/>
              <w:rPr>
                <w:rFonts w:hint="eastAsia"/>
              </w:rPr>
            </w:pPr>
            <w:r>
              <w:rPr>
                <w:sz w:val="18"/>
              </w:rPr>
              <w:t>Consolidated from the Game Development Capabilities product discussion</w:t>
            </w:r>
          </w:p>
        </w:tc>
      </w:tr>
    </w:tbl>
    <w:p w14:paraId="43B4AA1B" w14:textId="77777777" w:rsidR="00FF1501" w:rsidRDefault="00FF1501">
      <w:pPr>
        <w:spacing w:after="20"/>
        <w:rPr>
          <w:rFonts w:hint="eastAsia"/>
        </w:rPr>
      </w:pPr>
    </w:p>
    <w:p w14:paraId="04EEAD92" w14:textId="77777777" w:rsidR="00FF1501" w:rsidRDefault="00000000">
      <w:pPr>
        <w:pStyle w:val="Heading2"/>
      </w:pPr>
      <w:r>
        <w:t>Purpose</w:t>
      </w:r>
    </w:p>
    <w:p w14:paraId="538572C2" w14:textId="77777777" w:rsidR="00FF1501" w:rsidRDefault="00000000">
      <w:pPr>
        <w:rPr>
          <w:rFonts w:hint="eastAsia"/>
        </w:rPr>
      </w:pPr>
      <w:r>
        <w:t>This document captures the agreed product intent, learning design, simulation mechanics, functional requirements, scope boundaries, success criteria, assumptions, and unresolved design decisions. It is deliberately a living baseline: numeric values are provisional until simulation modeling and Medicare Stars subject-matter validation are complete.</w:t>
      </w:r>
    </w:p>
    <w:p w14:paraId="41906993" w14:textId="77777777" w:rsidR="00FF1501" w:rsidRDefault="00000000">
      <w:pPr>
        <w:rPr>
          <w:rFonts w:hint="eastAsia"/>
        </w:rPr>
      </w:pPr>
      <w:r>
        <w:br w:type="page"/>
      </w:r>
    </w:p>
    <w:p w14:paraId="5C2EF1DC" w14:textId="77777777" w:rsidR="00FF1501" w:rsidRDefault="00000000">
      <w:pPr>
        <w:pStyle w:val="Heading1"/>
      </w:pPr>
      <w:r>
        <w:lastRenderedPageBreak/>
        <w:t>1. Executive summary</w:t>
      </w:r>
    </w:p>
    <w:p w14:paraId="10016D60" w14:textId="77777777" w:rsidR="00FF1501" w:rsidRDefault="00000000">
      <w:pPr>
        <w:rPr>
          <w:rFonts w:hint="eastAsia"/>
        </w:rPr>
      </w:pPr>
      <w:r>
        <w:t>The product is an executive decision simulation, not conventional AI instruction and not a literal reproduction of the CMS rating calculation. Participants inherit one of three fictional Medicare Advantage organizations, investigate an ambiguous data room, allocate constrained capital, observe simulated operational and Stars consequences, redesign human/AI workflows, respond to a crisis, and apply what they learned to their real company.</w:t>
      </w:r>
    </w:p>
    <w:tbl>
      <w:tblPr>
        <w:tblW w:w="0" w:type="auto"/>
        <w:tblLayout w:type="fixed"/>
        <w:tblLook w:val="04A0" w:firstRow="1" w:lastRow="0" w:firstColumn="1" w:lastColumn="0" w:noHBand="0" w:noVBand="1"/>
      </w:tblPr>
      <w:tblGrid>
        <w:gridCol w:w="9792"/>
      </w:tblGrid>
      <w:tr w:rsidR="00FF1501" w14:paraId="6BFD93A8" w14:textId="77777777">
        <w:tc>
          <w:tcPr>
            <w:tcW w:w="9792" w:type="dxa"/>
            <w:shd w:val="clear" w:color="auto" w:fill="EAF1F7"/>
            <w:tcMar>
              <w:top w:w="140" w:type="dxa"/>
              <w:left w:w="180" w:type="dxa"/>
              <w:bottom w:w="140" w:type="dxa"/>
              <w:right w:w="180" w:type="dxa"/>
            </w:tcMar>
          </w:tcPr>
          <w:p w14:paraId="21CDB74C" w14:textId="77777777" w:rsidR="00FF1501" w:rsidRDefault="00000000">
            <w:pPr>
              <w:keepLines/>
              <w:spacing w:after="0"/>
              <w:rPr>
                <w:rFonts w:hint="eastAsia"/>
              </w:rPr>
            </w:pPr>
            <w:r>
              <w:rPr>
                <w:b/>
                <w:color w:val="17365D"/>
                <w:sz w:val="18"/>
              </w:rPr>
              <w:t xml:space="preserve">CENTRAL CHALLENGE  </w:t>
            </w:r>
            <w:r>
              <w:t>You are the leadership team of a Medicare Advantage plan. Improve Stars performance and enterprise value using AI — with limited capital, limited time, imperfect data, organizational constraints, and regulatory responsibilities. What will you do?</w:t>
            </w:r>
          </w:p>
        </w:tc>
      </w:tr>
    </w:tbl>
    <w:p w14:paraId="7A1684F2" w14:textId="77777777" w:rsidR="00FF1501" w:rsidRDefault="00FF1501">
      <w:pPr>
        <w:spacing w:after="20"/>
        <w:rPr>
          <w:rFonts w:hint="eastAsia"/>
        </w:rPr>
      </w:pPr>
    </w:p>
    <w:p w14:paraId="4CF72DED" w14:textId="77777777" w:rsidR="00FF1501" w:rsidRDefault="00000000">
      <w:pPr>
        <w:pStyle w:val="Heading2"/>
      </w:pPr>
      <w:r>
        <w:t>Core learning loop</w:t>
      </w:r>
    </w:p>
    <w:tbl>
      <w:tblPr>
        <w:tblStyle w:val="TableGrid"/>
        <w:tblW w:w="0" w:type="auto"/>
        <w:jc w:val="center"/>
        <w:tblLayout w:type="fixed"/>
        <w:tblLook w:val="04A0" w:firstRow="1" w:lastRow="0" w:firstColumn="1" w:lastColumn="0" w:noHBand="0" w:noVBand="1"/>
      </w:tblPr>
      <w:tblGrid>
        <w:gridCol w:w="1123"/>
        <w:gridCol w:w="3672"/>
        <w:gridCol w:w="4781"/>
      </w:tblGrid>
      <w:tr w:rsidR="00FF1501" w14:paraId="4E571735" w14:textId="77777777">
        <w:trPr>
          <w:tblHeader/>
          <w:jc w:val="center"/>
        </w:trPr>
        <w:tc>
          <w:tcPr>
            <w:tcW w:w="1123" w:type="dxa"/>
            <w:shd w:val="clear" w:color="auto" w:fill="17365D"/>
            <w:tcMar>
              <w:top w:w="90" w:type="dxa"/>
              <w:left w:w="120" w:type="dxa"/>
              <w:bottom w:w="90" w:type="dxa"/>
              <w:right w:w="120" w:type="dxa"/>
            </w:tcMar>
            <w:vAlign w:val="center"/>
          </w:tcPr>
          <w:p w14:paraId="41A9BA3C" w14:textId="77777777" w:rsidR="00FF1501" w:rsidRDefault="00000000">
            <w:pPr>
              <w:keepLines/>
              <w:spacing w:after="0" w:line="240" w:lineRule="auto"/>
              <w:rPr>
                <w:rFonts w:hint="eastAsia"/>
              </w:rPr>
            </w:pPr>
            <w:r>
              <w:rPr>
                <w:b/>
                <w:color w:val="FFFFFF"/>
                <w:sz w:val="18"/>
              </w:rPr>
              <w:t>Step</w:t>
            </w:r>
          </w:p>
        </w:tc>
        <w:tc>
          <w:tcPr>
            <w:tcW w:w="3672" w:type="dxa"/>
            <w:shd w:val="clear" w:color="auto" w:fill="17365D"/>
            <w:tcMar>
              <w:top w:w="90" w:type="dxa"/>
              <w:left w:w="120" w:type="dxa"/>
              <w:bottom w:w="90" w:type="dxa"/>
              <w:right w:w="120" w:type="dxa"/>
            </w:tcMar>
            <w:vAlign w:val="center"/>
          </w:tcPr>
          <w:p w14:paraId="275A612C" w14:textId="77777777" w:rsidR="00FF1501" w:rsidRDefault="00000000">
            <w:pPr>
              <w:keepLines/>
              <w:spacing w:after="0" w:line="240" w:lineRule="auto"/>
              <w:rPr>
                <w:rFonts w:hint="eastAsia"/>
              </w:rPr>
            </w:pPr>
            <w:r>
              <w:rPr>
                <w:b/>
                <w:color w:val="FFFFFF"/>
                <w:sz w:val="18"/>
              </w:rPr>
              <w:t>Executive behavior</w:t>
            </w:r>
          </w:p>
        </w:tc>
        <w:tc>
          <w:tcPr>
            <w:tcW w:w="4781" w:type="dxa"/>
            <w:shd w:val="clear" w:color="auto" w:fill="17365D"/>
            <w:tcMar>
              <w:top w:w="90" w:type="dxa"/>
              <w:left w:w="120" w:type="dxa"/>
              <w:bottom w:w="90" w:type="dxa"/>
              <w:right w:w="120" w:type="dxa"/>
            </w:tcMar>
            <w:vAlign w:val="center"/>
          </w:tcPr>
          <w:p w14:paraId="514E9280" w14:textId="77777777" w:rsidR="00FF1501" w:rsidRDefault="00000000">
            <w:pPr>
              <w:keepLines/>
              <w:spacing w:after="0" w:line="240" w:lineRule="auto"/>
              <w:rPr>
                <w:rFonts w:hint="eastAsia"/>
              </w:rPr>
            </w:pPr>
            <w:r>
              <w:rPr>
                <w:b/>
                <w:color w:val="FFFFFF"/>
                <w:sz w:val="18"/>
              </w:rPr>
              <w:t>Evidence produced</w:t>
            </w:r>
          </w:p>
        </w:tc>
      </w:tr>
      <w:tr w:rsidR="00FF1501" w14:paraId="6B01F7B6" w14:textId="77777777">
        <w:trPr>
          <w:jc w:val="center"/>
        </w:trPr>
        <w:tc>
          <w:tcPr>
            <w:tcW w:w="1123" w:type="dxa"/>
            <w:tcMar>
              <w:top w:w="90" w:type="dxa"/>
              <w:left w:w="120" w:type="dxa"/>
              <w:bottom w:w="90" w:type="dxa"/>
              <w:right w:w="120" w:type="dxa"/>
            </w:tcMar>
            <w:vAlign w:val="center"/>
          </w:tcPr>
          <w:p w14:paraId="7E223CDE" w14:textId="77777777" w:rsidR="00FF1501" w:rsidRDefault="00000000">
            <w:pPr>
              <w:keepLines/>
              <w:spacing w:after="0" w:line="240" w:lineRule="auto"/>
              <w:rPr>
                <w:rFonts w:hint="eastAsia"/>
              </w:rPr>
            </w:pPr>
            <w:r>
              <w:rPr>
                <w:sz w:val="17"/>
              </w:rPr>
              <w:t>Diagnose</w:t>
            </w:r>
          </w:p>
        </w:tc>
        <w:tc>
          <w:tcPr>
            <w:tcW w:w="3672" w:type="dxa"/>
            <w:tcMar>
              <w:top w:w="90" w:type="dxa"/>
              <w:left w:w="120" w:type="dxa"/>
              <w:bottom w:w="90" w:type="dxa"/>
              <w:right w:w="120" w:type="dxa"/>
            </w:tcMar>
            <w:vAlign w:val="center"/>
          </w:tcPr>
          <w:p w14:paraId="02861114" w14:textId="77777777" w:rsidR="00FF1501" w:rsidRDefault="00000000">
            <w:pPr>
              <w:keepLines/>
              <w:spacing w:after="0" w:line="240" w:lineRule="auto"/>
              <w:rPr>
                <w:rFonts w:hint="eastAsia"/>
              </w:rPr>
            </w:pPr>
            <w:r>
              <w:rPr>
                <w:sz w:val="17"/>
              </w:rPr>
              <w:t>Separate symptoms from root causes</w:t>
            </w:r>
          </w:p>
        </w:tc>
        <w:tc>
          <w:tcPr>
            <w:tcW w:w="4781" w:type="dxa"/>
            <w:tcMar>
              <w:top w:w="90" w:type="dxa"/>
              <w:left w:w="120" w:type="dxa"/>
              <w:bottom w:w="90" w:type="dxa"/>
              <w:right w:w="120" w:type="dxa"/>
            </w:tcMar>
            <w:vAlign w:val="center"/>
          </w:tcPr>
          <w:p w14:paraId="6C49EC7A" w14:textId="77777777" w:rsidR="00FF1501" w:rsidRDefault="00000000">
            <w:pPr>
              <w:keepLines/>
              <w:spacing w:after="0" w:line="240" w:lineRule="auto"/>
              <w:rPr>
                <w:rFonts w:hint="eastAsia"/>
              </w:rPr>
            </w:pPr>
            <w:r>
              <w:rPr>
                <w:sz w:val="17"/>
              </w:rPr>
              <w:t>Top three priorities and rationale</w:t>
            </w:r>
          </w:p>
        </w:tc>
      </w:tr>
      <w:tr w:rsidR="00FF1501" w14:paraId="229A55F0" w14:textId="77777777">
        <w:trPr>
          <w:jc w:val="center"/>
        </w:trPr>
        <w:tc>
          <w:tcPr>
            <w:tcW w:w="1123" w:type="dxa"/>
            <w:shd w:val="clear" w:color="auto" w:fill="F4F6F8"/>
            <w:tcMar>
              <w:top w:w="90" w:type="dxa"/>
              <w:left w:w="120" w:type="dxa"/>
              <w:bottom w:w="90" w:type="dxa"/>
              <w:right w:w="120" w:type="dxa"/>
            </w:tcMar>
            <w:vAlign w:val="center"/>
          </w:tcPr>
          <w:p w14:paraId="4588E765" w14:textId="77777777" w:rsidR="00FF1501" w:rsidRDefault="00000000">
            <w:pPr>
              <w:keepLines/>
              <w:spacing w:after="0" w:line="240" w:lineRule="auto"/>
              <w:rPr>
                <w:rFonts w:hint="eastAsia"/>
              </w:rPr>
            </w:pPr>
            <w:r>
              <w:rPr>
                <w:sz w:val="17"/>
              </w:rPr>
              <w:t>Invest</w:t>
            </w:r>
          </w:p>
        </w:tc>
        <w:tc>
          <w:tcPr>
            <w:tcW w:w="3672" w:type="dxa"/>
            <w:shd w:val="clear" w:color="auto" w:fill="F4F6F8"/>
            <w:tcMar>
              <w:top w:w="90" w:type="dxa"/>
              <w:left w:w="120" w:type="dxa"/>
              <w:bottom w:w="90" w:type="dxa"/>
              <w:right w:w="120" w:type="dxa"/>
            </w:tcMar>
            <w:vAlign w:val="center"/>
          </w:tcPr>
          <w:p w14:paraId="3021E549" w14:textId="77777777" w:rsidR="00FF1501" w:rsidRDefault="00000000">
            <w:pPr>
              <w:keepLines/>
              <w:spacing w:after="0" w:line="240" w:lineRule="auto"/>
              <w:rPr>
                <w:rFonts w:hint="eastAsia"/>
              </w:rPr>
            </w:pPr>
            <w:r>
              <w:rPr>
                <w:sz w:val="17"/>
              </w:rPr>
              <w:t>Place explicit capital bets</w:t>
            </w:r>
          </w:p>
        </w:tc>
        <w:tc>
          <w:tcPr>
            <w:tcW w:w="4781" w:type="dxa"/>
            <w:shd w:val="clear" w:color="auto" w:fill="F4F6F8"/>
            <w:tcMar>
              <w:top w:w="90" w:type="dxa"/>
              <w:left w:w="120" w:type="dxa"/>
              <w:bottom w:w="90" w:type="dxa"/>
              <w:right w:w="120" w:type="dxa"/>
            </w:tcMar>
            <w:vAlign w:val="center"/>
          </w:tcPr>
          <w:p w14:paraId="1F65E1F6" w14:textId="77777777" w:rsidR="00FF1501" w:rsidRDefault="00000000">
            <w:pPr>
              <w:keepLines/>
              <w:spacing w:after="0" w:line="240" w:lineRule="auto"/>
              <w:rPr>
                <w:rFonts w:hint="eastAsia"/>
              </w:rPr>
            </w:pPr>
            <w:r>
              <w:rPr>
                <w:sz w:val="17"/>
              </w:rPr>
              <w:t>Round 1 portfolio and investment thesis</w:t>
            </w:r>
          </w:p>
        </w:tc>
      </w:tr>
      <w:tr w:rsidR="00FF1501" w14:paraId="287A9FE5" w14:textId="77777777">
        <w:trPr>
          <w:jc w:val="center"/>
        </w:trPr>
        <w:tc>
          <w:tcPr>
            <w:tcW w:w="1123" w:type="dxa"/>
            <w:tcMar>
              <w:top w:w="90" w:type="dxa"/>
              <w:left w:w="120" w:type="dxa"/>
              <w:bottom w:w="90" w:type="dxa"/>
              <w:right w:w="120" w:type="dxa"/>
            </w:tcMar>
            <w:vAlign w:val="center"/>
          </w:tcPr>
          <w:p w14:paraId="15DF9B2D" w14:textId="77777777" w:rsidR="00FF1501" w:rsidRDefault="00000000">
            <w:pPr>
              <w:keepLines/>
              <w:spacing w:after="0" w:line="240" w:lineRule="auto"/>
              <w:rPr>
                <w:rFonts w:hint="eastAsia"/>
              </w:rPr>
            </w:pPr>
            <w:r>
              <w:rPr>
                <w:sz w:val="17"/>
              </w:rPr>
              <w:t>Measure</w:t>
            </w:r>
          </w:p>
        </w:tc>
        <w:tc>
          <w:tcPr>
            <w:tcW w:w="3672" w:type="dxa"/>
            <w:tcMar>
              <w:top w:w="90" w:type="dxa"/>
              <w:left w:w="120" w:type="dxa"/>
              <w:bottom w:w="90" w:type="dxa"/>
              <w:right w:w="120" w:type="dxa"/>
            </w:tcMar>
            <w:vAlign w:val="center"/>
          </w:tcPr>
          <w:p w14:paraId="3E50CFA9" w14:textId="77777777" w:rsidR="00FF1501" w:rsidRDefault="00000000">
            <w:pPr>
              <w:keepLines/>
              <w:spacing w:after="0" w:line="240" w:lineRule="auto"/>
              <w:rPr>
                <w:rFonts w:hint="eastAsia"/>
              </w:rPr>
            </w:pPr>
            <w:r>
              <w:rPr>
                <w:sz w:val="17"/>
              </w:rPr>
              <w:t>Read leading and lagging results</w:t>
            </w:r>
          </w:p>
        </w:tc>
        <w:tc>
          <w:tcPr>
            <w:tcW w:w="4781" w:type="dxa"/>
            <w:tcMar>
              <w:top w:w="90" w:type="dxa"/>
              <w:left w:w="120" w:type="dxa"/>
              <w:bottom w:w="90" w:type="dxa"/>
              <w:right w:w="120" w:type="dxa"/>
            </w:tcMar>
            <w:vAlign w:val="center"/>
          </w:tcPr>
          <w:p w14:paraId="3D3B56B8" w14:textId="77777777" w:rsidR="00FF1501" w:rsidRDefault="00000000">
            <w:pPr>
              <w:keepLines/>
              <w:spacing w:after="0" w:line="240" w:lineRule="auto"/>
              <w:rPr>
                <w:rFonts w:hint="eastAsia"/>
              </w:rPr>
            </w:pPr>
            <w:r>
              <w:rPr>
                <w:sz w:val="17"/>
              </w:rPr>
              <w:t>Executive performance review / QBR</w:t>
            </w:r>
          </w:p>
        </w:tc>
      </w:tr>
      <w:tr w:rsidR="00FF1501" w14:paraId="620D026F" w14:textId="77777777">
        <w:trPr>
          <w:jc w:val="center"/>
        </w:trPr>
        <w:tc>
          <w:tcPr>
            <w:tcW w:w="1123" w:type="dxa"/>
            <w:shd w:val="clear" w:color="auto" w:fill="F4F6F8"/>
            <w:tcMar>
              <w:top w:w="90" w:type="dxa"/>
              <w:left w:w="120" w:type="dxa"/>
              <w:bottom w:w="90" w:type="dxa"/>
              <w:right w:w="120" w:type="dxa"/>
            </w:tcMar>
            <w:vAlign w:val="center"/>
          </w:tcPr>
          <w:p w14:paraId="0354DFDF" w14:textId="77777777" w:rsidR="00FF1501" w:rsidRDefault="00000000">
            <w:pPr>
              <w:keepLines/>
              <w:spacing w:after="0" w:line="240" w:lineRule="auto"/>
              <w:rPr>
                <w:rFonts w:hint="eastAsia"/>
              </w:rPr>
            </w:pPr>
            <w:r>
              <w:rPr>
                <w:sz w:val="17"/>
              </w:rPr>
              <w:t>Learn</w:t>
            </w:r>
          </w:p>
        </w:tc>
        <w:tc>
          <w:tcPr>
            <w:tcW w:w="3672" w:type="dxa"/>
            <w:shd w:val="clear" w:color="auto" w:fill="F4F6F8"/>
            <w:tcMar>
              <w:top w:w="90" w:type="dxa"/>
              <w:left w:w="120" w:type="dxa"/>
              <w:bottom w:w="90" w:type="dxa"/>
              <w:right w:w="120" w:type="dxa"/>
            </w:tcMar>
            <w:vAlign w:val="center"/>
          </w:tcPr>
          <w:p w14:paraId="6A1D3305" w14:textId="77777777" w:rsidR="00FF1501" w:rsidRDefault="00000000">
            <w:pPr>
              <w:keepLines/>
              <w:spacing w:after="0" w:line="240" w:lineRule="auto"/>
              <w:rPr>
                <w:rFonts w:hint="eastAsia"/>
              </w:rPr>
            </w:pPr>
            <w:r>
              <w:rPr>
                <w:sz w:val="17"/>
              </w:rPr>
              <w:t>Interrogate variance with AI</w:t>
            </w:r>
          </w:p>
        </w:tc>
        <w:tc>
          <w:tcPr>
            <w:tcW w:w="4781" w:type="dxa"/>
            <w:shd w:val="clear" w:color="auto" w:fill="F4F6F8"/>
            <w:tcMar>
              <w:top w:w="90" w:type="dxa"/>
              <w:left w:w="120" w:type="dxa"/>
              <w:bottom w:w="90" w:type="dxa"/>
              <w:right w:w="120" w:type="dxa"/>
            </w:tcMar>
            <w:vAlign w:val="center"/>
          </w:tcPr>
          <w:p w14:paraId="7D3B2BD2" w14:textId="77777777" w:rsidR="00FF1501" w:rsidRDefault="00000000">
            <w:pPr>
              <w:keepLines/>
              <w:spacing w:after="0" w:line="240" w:lineRule="auto"/>
              <w:rPr>
                <w:rFonts w:hint="eastAsia"/>
              </w:rPr>
            </w:pPr>
            <w:r>
              <w:rPr>
                <w:sz w:val="17"/>
              </w:rPr>
              <w:t>Updated causal explanation</w:t>
            </w:r>
          </w:p>
        </w:tc>
      </w:tr>
      <w:tr w:rsidR="00FF1501" w14:paraId="29ABC7F4" w14:textId="77777777">
        <w:trPr>
          <w:jc w:val="center"/>
        </w:trPr>
        <w:tc>
          <w:tcPr>
            <w:tcW w:w="1123" w:type="dxa"/>
            <w:tcMar>
              <w:top w:w="90" w:type="dxa"/>
              <w:left w:w="120" w:type="dxa"/>
              <w:bottom w:w="90" w:type="dxa"/>
              <w:right w:w="120" w:type="dxa"/>
            </w:tcMar>
            <w:vAlign w:val="center"/>
          </w:tcPr>
          <w:p w14:paraId="282352CA" w14:textId="77777777" w:rsidR="00FF1501" w:rsidRDefault="00000000">
            <w:pPr>
              <w:keepLines/>
              <w:spacing w:after="0" w:line="240" w:lineRule="auto"/>
              <w:rPr>
                <w:rFonts w:hint="eastAsia"/>
              </w:rPr>
            </w:pPr>
            <w:r>
              <w:rPr>
                <w:sz w:val="17"/>
              </w:rPr>
              <w:t>Reinvest</w:t>
            </w:r>
          </w:p>
        </w:tc>
        <w:tc>
          <w:tcPr>
            <w:tcW w:w="3672" w:type="dxa"/>
            <w:tcMar>
              <w:top w:w="90" w:type="dxa"/>
              <w:left w:w="120" w:type="dxa"/>
              <w:bottom w:w="90" w:type="dxa"/>
              <w:right w:w="120" w:type="dxa"/>
            </w:tcMar>
            <w:vAlign w:val="center"/>
          </w:tcPr>
          <w:p w14:paraId="6E2BC986" w14:textId="77777777" w:rsidR="00FF1501" w:rsidRDefault="00000000">
            <w:pPr>
              <w:keepLines/>
              <w:spacing w:after="0" w:line="240" w:lineRule="auto"/>
              <w:rPr>
                <w:rFonts w:hint="eastAsia"/>
              </w:rPr>
            </w:pPr>
            <w:r>
              <w:rPr>
                <w:sz w:val="17"/>
              </w:rPr>
              <w:t>Scale, modify, pause, cancel, or redirect</w:t>
            </w:r>
          </w:p>
        </w:tc>
        <w:tc>
          <w:tcPr>
            <w:tcW w:w="4781" w:type="dxa"/>
            <w:tcMar>
              <w:top w:w="90" w:type="dxa"/>
              <w:left w:w="120" w:type="dxa"/>
              <w:bottom w:w="90" w:type="dxa"/>
              <w:right w:w="120" w:type="dxa"/>
            </w:tcMar>
            <w:vAlign w:val="center"/>
          </w:tcPr>
          <w:p w14:paraId="20DF1816" w14:textId="77777777" w:rsidR="00FF1501" w:rsidRDefault="00000000">
            <w:pPr>
              <w:keepLines/>
              <w:spacing w:after="0" w:line="240" w:lineRule="auto"/>
              <w:rPr>
                <w:rFonts w:hint="eastAsia"/>
              </w:rPr>
            </w:pPr>
            <w:r>
              <w:rPr>
                <w:sz w:val="17"/>
              </w:rPr>
              <w:t>Round 2 portfolio and board case</w:t>
            </w:r>
          </w:p>
        </w:tc>
      </w:tr>
      <w:tr w:rsidR="00FF1501" w14:paraId="598F74D8" w14:textId="77777777">
        <w:trPr>
          <w:jc w:val="center"/>
        </w:trPr>
        <w:tc>
          <w:tcPr>
            <w:tcW w:w="1123" w:type="dxa"/>
            <w:shd w:val="clear" w:color="auto" w:fill="F4F6F8"/>
            <w:tcMar>
              <w:top w:w="90" w:type="dxa"/>
              <w:left w:w="120" w:type="dxa"/>
              <w:bottom w:w="90" w:type="dxa"/>
              <w:right w:w="120" w:type="dxa"/>
            </w:tcMar>
            <w:vAlign w:val="center"/>
          </w:tcPr>
          <w:p w14:paraId="3E22ABD0" w14:textId="77777777" w:rsidR="00FF1501" w:rsidRDefault="00000000">
            <w:pPr>
              <w:keepLines/>
              <w:spacing w:after="0" w:line="240" w:lineRule="auto"/>
              <w:rPr>
                <w:rFonts w:hint="eastAsia"/>
              </w:rPr>
            </w:pPr>
            <w:r>
              <w:rPr>
                <w:sz w:val="17"/>
              </w:rPr>
              <w:t>Transform</w:t>
            </w:r>
          </w:p>
        </w:tc>
        <w:tc>
          <w:tcPr>
            <w:tcW w:w="3672" w:type="dxa"/>
            <w:shd w:val="clear" w:color="auto" w:fill="F4F6F8"/>
            <w:tcMar>
              <w:top w:w="90" w:type="dxa"/>
              <w:left w:w="120" w:type="dxa"/>
              <w:bottom w:w="90" w:type="dxa"/>
              <w:right w:w="120" w:type="dxa"/>
            </w:tcMar>
            <w:vAlign w:val="center"/>
          </w:tcPr>
          <w:p w14:paraId="5326320A" w14:textId="77777777" w:rsidR="00FF1501" w:rsidRDefault="00000000">
            <w:pPr>
              <w:keepLines/>
              <w:spacing w:after="0" w:line="240" w:lineRule="auto"/>
              <w:rPr>
                <w:rFonts w:hint="eastAsia"/>
              </w:rPr>
            </w:pPr>
            <w:r>
              <w:rPr>
                <w:sz w:val="17"/>
              </w:rPr>
              <w:t>Redesign workflow and decision rights</w:t>
            </w:r>
          </w:p>
        </w:tc>
        <w:tc>
          <w:tcPr>
            <w:tcW w:w="4781" w:type="dxa"/>
            <w:shd w:val="clear" w:color="auto" w:fill="F4F6F8"/>
            <w:tcMar>
              <w:top w:w="90" w:type="dxa"/>
              <w:left w:w="120" w:type="dxa"/>
              <w:bottom w:w="90" w:type="dxa"/>
              <w:right w:w="120" w:type="dxa"/>
            </w:tcMar>
            <w:vAlign w:val="center"/>
          </w:tcPr>
          <w:p w14:paraId="7B5A7D8D" w14:textId="77777777" w:rsidR="00FF1501" w:rsidRDefault="00000000">
            <w:pPr>
              <w:keepLines/>
              <w:spacing w:after="0" w:line="240" w:lineRule="auto"/>
              <w:rPr>
                <w:rFonts w:hint="eastAsia"/>
              </w:rPr>
            </w:pPr>
            <w:r>
              <w:rPr>
                <w:sz w:val="17"/>
              </w:rPr>
              <w:t>Human / AI operating model</w:t>
            </w:r>
          </w:p>
        </w:tc>
      </w:tr>
      <w:tr w:rsidR="00FF1501" w14:paraId="49B032B1" w14:textId="77777777">
        <w:trPr>
          <w:jc w:val="center"/>
        </w:trPr>
        <w:tc>
          <w:tcPr>
            <w:tcW w:w="1123" w:type="dxa"/>
            <w:tcMar>
              <w:top w:w="90" w:type="dxa"/>
              <w:left w:w="120" w:type="dxa"/>
              <w:bottom w:w="90" w:type="dxa"/>
              <w:right w:w="120" w:type="dxa"/>
            </w:tcMar>
            <w:vAlign w:val="center"/>
          </w:tcPr>
          <w:p w14:paraId="6F826E96" w14:textId="77777777" w:rsidR="00FF1501" w:rsidRDefault="00000000">
            <w:pPr>
              <w:keepLines/>
              <w:spacing w:after="0" w:line="240" w:lineRule="auto"/>
              <w:rPr>
                <w:rFonts w:hint="eastAsia"/>
              </w:rPr>
            </w:pPr>
            <w:r>
              <w:rPr>
                <w:sz w:val="17"/>
              </w:rPr>
              <w:t>Respond</w:t>
            </w:r>
          </w:p>
        </w:tc>
        <w:tc>
          <w:tcPr>
            <w:tcW w:w="3672" w:type="dxa"/>
            <w:tcMar>
              <w:top w:w="90" w:type="dxa"/>
              <w:left w:w="120" w:type="dxa"/>
              <w:bottom w:w="90" w:type="dxa"/>
              <w:right w:w="120" w:type="dxa"/>
            </w:tcMar>
            <w:vAlign w:val="center"/>
          </w:tcPr>
          <w:p w14:paraId="79D974D0" w14:textId="77777777" w:rsidR="00FF1501" w:rsidRDefault="00000000">
            <w:pPr>
              <w:keepLines/>
              <w:spacing w:after="0" w:line="240" w:lineRule="auto"/>
              <w:rPr>
                <w:rFonts w:hint="eastAsia"/>
              </w:rPr>
            </w:pPr>
            <w:r>
              <w:rPr>
                <w:sz w:val="17"/>
              </w:rPr>
              <w:t>Manage a consequence under pressure</w:t>
            </w:r>
          </w:p>
        </w:tc>
        <w:tc>
          <w:tcPr>
            <w:tcW w:w="4781" w:type="dxa"/>
            <w:tcMar>
              <w:top w:w="90" w:type="dxa"/>
              <w:left w:w="120" w:type="dxa"/>
              <w:bottom w:w="90" w:type="dxa"/>
              <w:right w:w="120" w:type="dxa"/>
            </w:tcMar>
            <w:vAlign w:val="center"/>
          </w:tcPr>
          <w:p w14:paraId="2663473A" w14:textId="77777777" w:rsidR="00FF1501" w:rsidRDefault="00000000">
            <w:pPr>
              <w:keepLines/>
              <w:spacing w:after="0" w:line="240" w:lineRule="auto"/>
              <w:rPr>
                <w:rFonts w:hint="eastAsia"/>
              </w:rPr>
            </w:pPr>
            <w:r>
              <w:rPr>
                <w:sz w:val="17"/>
              </w:rPr>
              <w:t>Crisis response and controls</w:t>
            </w:r>
          </w:p>
        </w:tc>
      </w:tr>
      <w:tr w:rsidR="00FF1501" w14:paraId="1A2FC97F" w14:textId="77777777">
        <w:trPr>
          <w:jc w:val="center"/>
        </w:trPr>
        <w:tc>
          <w:tcPr>
            <w:tcW w:w="1123" w:type="dxa"/>
            <w:shd w:val="clear" w:color="auto" w:fill="F4F6F8"/>
            <w:tcMar>
              <w:top w:w="90" w:type="dxa"/>
              <w:left w:w="120" w:type="dxa"/>
              <w:bottom w:w="90" w:type="dxa"/>
              <w:right w:w="120" w:type="dxa"/>
            </w:tcMar>
            <w:vAlign w:val="center"/>
          </w:tcPr>
          <w:p w14:paraId="07959A1A" w14:textId="77777777" w:rsidR="00FF1501" w:rsidRDefault="00000000">
            <w:pPr>
              <w:keepLines/>
              <w:spacing w:after="0" w:line="240" w:lineRule="auto"/>
              <w:rPr>
                <w:rFonts w:hint="eastAsia"/>
              </w:rPr>
            </w:pPr>
            <w:r>
              <w:rPr>
                <w:sz w:val="17"/>
              </w:rPr>
              <w:t>Translate</w:t>
            </w:r>
          </w:p>
        </w:tc>
        <w:tc>
          <w:tcPr>
            <w:tcW w:w="3672" w:type="dxa"/>
            <w:shd w:val="clear" w:color="auto" w:fill="F4F6F8"/>
            <w:tcMar>
              <w:top w:w="90" w:type="dxa"/>
              <w:left w:w="120" w:type="dxa"/>
              <w:bottom w:w="90" w:type="dxa"/>
              <w:right w:w="120" w:type="dxa"/>
            </w:tcMar>
            <w:vAlign w:val="center"/>
          </w:tcPr>
          <w:p w14:paraId="11459D35" w14:textId="77777777" w:rsidR="00FF1501" w:rsidRDefault="00000000">
            <w:pPr>
              <w:keepLines/>
              <w:spacing w:after="0" w:line="240" w:lineRule="auto"/>
              <w:rPr>
                <w:rFonts w:hint="eastAsia"/>
              </w:rPr>
            </w:pPr>
            <w:r>
              <w:rPr>
                <w:sz w:val="17"/>
              </w:rPr>
              <w:t>Apply insight to the real enterprise</w:t>
            </w:r>
          </w:p>
        </w:tc>
        <w:tc>
          <w:tcPr>
            <w:tcW w:w="4781" w:type="dxa"/>
            <w:shd w:val="clear" w:color="auto" w:fill="F4F6F8"/>
            <w:tcMar>
              <w:top w:w="90" w:type="dxa"/>
              <w:left w:w="120" w:type="dxa"/>
              <w:bottom w:w="90" w:type="dxa"/>
              <w:right w:w="120" w:type="dxa"/>
            </w:tcMar>
            <w:vAlign w:val="center"/>
          </w:tcPr>
          <w:p w14:paraId="36ACB1DA" w14:textId="77777777" w:rsidR="00FF1501" w:rsidRDefault="00000000">
            <w:pPr>
              <w:keepLines/>
              <w:spacing w:after="0" w:line="240" w:lineRule="auto"/>
              <w:rPr>
                <w:rFonts w:hint="eastAsia"/>
              </w:rPr>
            </w:pPr>
            <w:r>
              <w:rPr>
                <w:sz w:val="17"/>
              </w:rPr>
              <w:t>AI Opportunity Map and next actions</w:t>
            </w:r>
          </w:p>
        </w:tc>
      </w:tr>
    </w:tbl>
    <w:p w14:paraId="3651C3AF" w14:textId="77777777" w:rsidR="00FF1501" w:rsidRDefault="00FF1501">
      <w:pPr>
        <w:spacing w:after="20"/>
        <w:rPr>
          <w:rFonts w:hint="eastAsia"/>
        </w:rPr>
      </w:pPr>
    </w:p>
    <w:p w14:paraId="79CCF367" w14:textId="77777777" w:rsidR="00FF1501" w:rsidRDefault="00000000">
      <w:pPr>
        <w:pStyle w:val="Heading2"/>
      </w:pPr>
      <w:r>
        <w:t>Design principles</w:t>
      </w:r>
    </w:p>
    <w:p w14:paraId="46A2A6A9" w14:textId="77777777" w:rsidR="00FF1501" w:rsidRDefault="00000000">
      <w:pPr>
        <w:pStyle w:val="ListBullet"/>
        <w:rPr>
          <w:rFonts w:hint="eastAsia"/>
        </w:rPr>
      </w:pPr>
      <w:r>
        <w:t>Decisions before lectures: participants learn by committing and seeing consequences.</w:t>
      </w:r>
    </w:p>
    <w:p w14:paraId="68E07EFA" w14:textId="77777777" w:rsidR="00FF1501" w:rsidRDefault="00000000">
      <w:pPr>
        <w:pStyle w:val="ListBullet"/>
        <w:rPr>
          <w:rFonts w:hint="eastAsia"/>
        </w:rPr>
      </w:pPr>
      <w:r>
        <w:t>Asymmetry over cosmetic variety: payer circumstances materially change investment performance.</w:t>
      </w:r>
    </w:p>
    <w:p w14:paraId="07743802" w14:textId="77777777" w:rsidR="00FF1501" w:rsidRDefault="00000000">
      <w:pPr>
        <w:pStyle w:val="ListBullet"/>
        <w:rPr>
          <w:rFonts w:hint="eastAsia"/>
        </w:rPr>
      </w:pPr>
      <w:r>
        <w:t>Causal chains over points: AI affects workflows, KPIs, measures, Stars, economics, members, and risk.</w:t>
      </w:r>
    </w:p>
    <w:p w14:paraId="10954985" w14:textId="77777777" w:rsidR="00FF1501" w:rsidRDefault="00000000">
      <w:pPr>
        <w:pStyle w:val="ListBullet"/>
        <w:rPr>
          <w:rFonts w:hint="eastAsia"/>
        </w:rPr>
      </w:pPr>
      <w:r>
        <w:t>Evidence over hindsight: Round 2 requires leaders to revise an investment thesis using results.</w:t>
      </w:r>
    </w:p>
    <w:p w14:paraId="4A322DE9" w14:textId="77777777" w:rsidR="00FF1501" w:rsidRDefault="00000000">
      <w:pPr>
        <w:pStyle w:val="ListBullet"/>
        <w:rPr>
          <w:rFonts w:hint="eastAsia"/>
        </w:rPr>
      </w:pPr>
      <w:r>
        <w:t>Sustainable value over maximum Stars: winning balances outcomes, economics, maturity, and controlled risk.</w:t>
      </w:r>
    </w:p>
    <w:p w14:paraId="02181F23" w14:textId="77777777" w:rsidR="00FF1501" w:rsidRDefault="00000000">
      <w:pPr>
        <w:pStyle w:val="ListBullet"/>
        <w:rPr>
          <w:rFonts w:hint="eastAsia"/>
        </w:rPr>
      </w:pPr>
      <w:r>
        <w:t>Consulting translation is part of the product, not an optional sales epilogue.</w:t>
      </w:r>
    </w:p>
    <w:p w14:paraId="726F2CDF" w14:textId="77777777" w:rsidR="00FF1501" w:rsidRDefault="00000000">
      <w:pPr>
        <w:pStyle w:val="Heading1"/>
      </w:pPr>
      <w:r>
        <w:t>2. Product vision, goals, and boundaries</w:t>
      </w:r>
    </w:p>
    <w:p w14:paraId="2E1958D5" w14:textId="77777777" w:rsidR="00FF1501" w:rsidRDefault="00000000">
      <w:pPr>
        <w:pStyle w:val="Heading2"/>
      </w:pPr>
      <w:r>
        <w:t>Vision</w:t>
      </w:r>
    </w:p>
    <w:p w14:paraId="1D71AA7D" w14:textId="77777777" w:rsidR="00FF1501" w:rsidRDefault="00000000">
      <w:pPr>
        <w:rPr>
          <w:rFonts w:hint="eastAsia"/>
        </w:rPr>
      </w:pPr>
      <w:r>
        <w:t>Create the most credible, memorable executive learning experience for understanding how AI changes a Medicare Advantage enterprise — and what leadership must do to turn technical capability into safe, adopted, measurable business value.</w:t>
      </w:r>
    </w:p>
    <w:p w14:paraId="2CA63F59" w14:textId="77777777" w:rsidR="00FF1501" w:rsidRDefault="00000000">
      <w:pPr>
        <w:pStyle w:val="Heading2"/>
      </w:pPr>
      <w:r>
        <w:lastRenderedPageBreak/>
        <w:t>V1 goals</w:t>
      </w:r>
    </w:p>
    <w:p w14:paraId="00D90D2E" w14:textId="77777777" w:rsidR="00FF1501" w:rsidRDefault="00000000">
      <w:pPr>
        <w:pStyle w:val="ListBullet"/>
        <w:rPr>
          <w:rFonts w:hint="eastAsia"/>
        </w:rPr>
      </w:pPr>
      <w:r>
        <w:t>Build practical AI capability literacy in payer context.</w:t>
      </w:r>
    </w:p>
    <w:p w14:paraId="21DB5B01" w14:textId="77777777" w:rsidR="00FF1501" w:rsidRDefault="00000000">
      <w:pPr>
        <w:pStyle w:val="ListBullet"/>
        <w:rPr>
          <w:rFonts w:hint="eastAsia"/>
        </w:rPr>
      </w:pPr>
      <w:r>
        <w:t>Improve judgment about which AI investments can move Stars and enterprise outcomes.</w:t>
      </w:r>
    </w:p>
    <w:p w14:paraId="773EFF2A" w14:textId="77777777" w:rsidR="00FF1501" w:rsidRDefault="00000000">
      <w:pPr>
        <w:pStyle w:val="ListBullet"/>
        <w:rPr>
          <w:rFonts w:hint="eastAsia"/>
        </w:rPr>
      </w:pPr>
      <w:r>
        <w:t>Make data, workflow, adoption, governance, and operating-model dependencies visible.</w:t>
      </w:r>
    </w:p>
    <w:p w14:paraId="46CFF6BD" w14:textId="77777777" w:rsidR="00FF1501" w:rsidRDefault="00000000">
      <w:pPr>
        <w:pStyle w:val="ListBullet"/>
        <w:rPr>
          <w:rFonts w:hint="eastAsia"/>
        </w:rPr>
      </w:pPr>
      <w:r>
        <w:t>Create productive disagreement among business, technology, finance, clinical, quality, operations, and compliance perspectives.</w:t>
      </w:r>
    </w:p>
    <w:p w14:paraId="33399849" w14:textId="77777777" w:rsidR="00FF1501" w:rsidRDefault="00000000">
      <w:pPr>
        <w:pStyle w:val="ListBullet"/>
        <w:rPr>
          <w:rFonts w:hint="eastAsia"/>
        </w:rPr>
      </w:pPr>
      <w:r>
        <w:t>Generate 2–3 credible real-company opportunities per participant and an aggregated organizational AI Opportunity Map.</w:t>
      </w:r>
    </w:p>
    <w:p w14:paraId="43940A60" w14:textId="77777777" w:rsidR="00FF1501" w:rsidRDefault="00000000">
      <w:pPr>
        <w:pStyle w:val="ListBullet"/>
        <w:rPr>
          <w:rFonts w:hint="eastAsia"/>
        </w:rPr>
      </w:pPr>
      <w:r>
        <w:t>Validate the simulation through paper playtesting before committing to substantial software development.</w:t>
      </w:r>
    </w:p>
    <w:p w14:paraId="215EE742" w14:textId="77777777" w:rsidR="00FF1501" w:rsidRDefault="00000000">
      <w:pPr>
        <w:pStyle w:val="Heading2"/>
      </w:pPr>
      <w:r>
        <w:t>V1 non-goals / scope boundaries</w:t>
      </w:r>
    </w:p>
    <w:p w14:paraId="50DA9569" w14:textId="77777777" w:rsidR="00FF1501" w:rsidRDefault="00000000">
      <w:pPr>
        <w:pStyle w:val="ListBullet"/>
        <w:rPr>
          <w:rFonts w:hint="eastAsia"/>
        </w:rPr>
      </w:pPr>
      <w:r>
        <w:t>Prompt-engineering class, coding lab, model-building course, or vendor-product demonstration.</w:t>
      </w:r>
    </w:p>
    <w:p w14:paraId="6CA2AD17" w14:textId="77777777" w:rsidR="00FF1501" w:rsidRDefault="00000000">
      <w:pPr>
        <w:pStyle w:val="ListBullet"/>
        <w:rPr>
          <w:rFonts w:hint="eastAsia"/>
        </w:rPr>
      </w:pPr>
      <w:r>
        <w:t>Comprehensive reproduction of every CMS measure, cut point, weight, contract rule, or payment calculation.</w:t>
      </w:r>
    </w:p>
    <w:p w14:paraId="37D7444A" w14:textId="77777777" w:rsidR="00FF1501" w:rsidRDefault="00000000">
      <w:pPr>
        <w:pStyle w:val="ListBullet"/>
        <w:rPr>
          <w:rFonts w:hint="eastAsia"/>
        </w:rPr>
      </w:pPr>
      <w:r>
        <w:t>Clinical decision support for real members or use of real protected health information.</w:t>
      </w:r>
    </w:p>
    <w:p w14:paraId="5863AB2A" w14:textId="77777777" w:rsidR="00FF1501" w:rsidRDefault="00000000">
      <w:pPr>
        <w:pStyle w:val="ListBullet"/>
        <w:rPr>
          <w:rFonts w:hint="eastAsia"/>
        </w:rPr>
      </w:pPr>
      <w:r>
        <w:t>A production-grade, autonomous agent platform or a high-budget entertainment video game.</w:t>
      </w:r>
    </w:p>
    <w:p w14:paraId="02AA53C3" w14:textId="77777777" w:rsidR="00FF1501" w:rsidRDefault="00000000">
      <w:pPr>
        <w:pStyle w:val="ListBullet"/>
        <w:rPr>
          <w:rFonts w:hint="eastAsia"/>
        </w:rPr>
      </w:pPr>
      <w:r>
        <w:t>A definitive investment recommendation without client-specific diligence after the workshop.</w:t>
      </w:r>
    </w:p>
    <w:p w14:paraId="5B5C09B9" w14:textId="77777777" w:rsidR="00FF1501" w:rsidRDefault="00000000">
      <w:pPr>
        <w:pStyle w:val="Requirement"/>
        <w:rPr>
          <w:rFonts w:hint="eastAsia"/>
        </w:rPr>
      </w:pPr>
      <w:r>
        <w:rPr>
          <w:b/>
          <w:color w:val="2E74B5"/>
        </w:rPr>
        <w:t xml:space="preserve">VIS-001  </w:t>
      </w:r>
      <w:r>
        <w:t xml:space="preserve">Position V1 as executive leadership development and transformation decision practice, not prompt or code training. </w:t>
      </w:r>
      <w:r>
        <w:rPr>
          <w:i/>
          <w:color w:val="5B6573"/>
          <w:sz w:val="17"/>
        </w:rPr>
        <w:t>[V1 / Must]</w:t>
      </w:r>
    </w:p>
    <w:p w14:paraId="74EDECA7" w14:textId="77777777" w:rsidR="00FF1501" w:rsidRDefault="00000000">
      <w:pPr>
        <w:pStyle w:val="Requirement"/>
        <w:rPr>
          <w:rFonts w:hint="eastAsia"/>
        </w:rPr>
      </w:pPr>
      <w:r>
        <w:rPr>
          <w:b/>
          <w:color w:val="2E74B5"/>
        </w:rPr>
        <w:t xml:space="preserve">VIS-002  </w:t>
      </w:r>
      <w:r>
        <w:t xml:space="preserve">Preserve a credible Medicare Advantage operating context while documenting all gameplay simplifications. </w:t>
      </w:r>
      <w:r>
        <w:rPr>
          <w:i/>
          <w:color w:val="5B6573"/>
          <w:sz w:val="17"/>
        </w:rPr>
        <w:t>[V1 / Must]</w:t>
      </w:r>
    </w:p>
    <w:p w14:paraId="669CA978" w14:textId="77777777" w:rsidR="00FF1501" w:rsidRDefault="00000000">
      <w:pPr>
        <w:pStyle w:val="Requirement"/>
        <w:rPr>
          <w:rFonts w:hint="eastAsia"/>
        </w:rPr>
      </w:pPr>
      <w:r>
        <w:rPr>
          <w:b/>
          <w:color w:val="2E74B5"/>
        </w:rPr>
        <w:t xml:space="preserve">VIS-003  </w:t>
      </w:r>
      <w:r>
        <w:t xml:space="preserve">Design the workshop as the front door to a consulting journey: workshop → assessment → roadmap → pilot → implementation → governance and enablement. </w:t>
      </w:r>
      <w:r>
        <w:rPr>
          <w:i/>
          <w:color w:val="5B6573"/>
          <w:sz w:val="17"/>
        </w:rPr>
        <w:t>[V1 / Must]</w:t>
      </w:r>
    </w:p>
    <w:p w14:paraId="231E4287" w14:textId="77777777" w:rsidR="00FF1501" w:rsidRDefault="00000000">
      <w:pPr>
        <w:pStyle w:val="Heading1"/>
      </w:pPr>
      <w:r>
        <w:t>3. Target audience and participant model</w:t>
      </w:r>
    </w:p>
    <w:p w14:paraId="5AEAF807" w14:textId="77777777" w:rsidR="00FF1501" w:rsidRDefault="00000000">
      <w:pPr>
        <w:rPr>
          <w:rFonts w:hint="eastAsia"/>
        </w:rPr>
      </w:pPr>
      <w:r>
        <w:t>Primary audience: senior business leaders and senior IT/digital/data leaders in, serving, or adjacent to Medicare Advantage organizations. Likely roles include CEO/president, CFO, CIO, CTO, CDO, CMO, chief quality/Stars leader, COO, compliance/privacy/risk leader, member experience leader, pharmacy leader, provider-network leader, and transformation executives.</w:t>
      </w:r>
    </w:p>
    <w:tbl>
      <w:tblPr>
        <w:tblStyle w:val="TableGrid"/>
        <w:tblW w:w="0" w:type="auto"/>
        <w:jc w:val="center"/>
        <w:tblLayout w:type="fixed"/>
        <w:tblLook w:val="04A0" w:firstRow="1" w:lastRow="0" w:firstColumn="1" w:lastColumn="0" w:noHBand="0" w:noVBand="1"/>
      </w:tblPr>
      <w:tblGrid>
        <w:gridCol w:w="2232"/>
        <w:gridCol w:w="7344"/>
      </w:tblGrid>
      <w:tr w:rsidR="00FF1501" w14:paraId="2EBF882D" w14:textId="77777777">
        <w:trPr>
          <w:tblHeader/>
          <w:jc w:val="center"/>
        </w:trPr>
        <w:tc>
          <w:tcPr>
            <w:tcW w:w="2232" w:type="dxa"/>
            <w:shd w:val="clear" w:color="auto" w:fill="17365D"/>
            <w:tcMar>
              <w:top w:w="90" w:type="dxa"/>
              <w:left w:w="120" w:type="dxa"/>
              <w:bottom w:w="90" w:type="dxa"/>
              <w:right w:w="120" w:type="dxa"/>
            </w:tcMar>
            <w:vAlign w:val="center"/>
          </w:tcPr>
          <w:p w14:paraId="033A0D39" w14:textId="77777777" w:rsidR="00FF1501" w:rsidRDefault="00000000">
            <w:pPr>
              <w:keepLines/>
              <w:spacing w:after="0" w:line="240" w:lineRule="auto"/>
              <w:rPr>
                <w:rFonts w:hint="eastAsia"/>
              </w:rPr>
            </w:pPr>
            <w:r>
              <w:rPr>
                <w:b/>
                <w:color w:val="FFFFFF"/>
                <w:sz w:val="18"/>
              </w:rPr>
              <w:t>Dimension</w:t>
            </w:r>
          </w:p>
        </w:tc>
        <w:tc>
          <w:tcPr>
            <w:tcW w:w="7344" w:type="dxa"/>
            <w:shd w:val="clear" w:color="auto" w:fill="17365D"/>
            <w:tcMar>
              <w:top w:w="90" w:type="dxa"/>
              <w:left w:w="120" w:type="dxa"/>
              <w:bottom w:w="90" w:type="dxa"/>
              <w:right w:w="120" w:type="dxa"/>
            </w:tcMar>
            <w:vAlign w:val="center"/>
          </w:tcPr>
          <w:p w14:paraId="6519EDAA" w14:textId="77777777" w:rsidR="00FF1501" w:rsidRDefault="00000000">
            <w:pPr>
              <w:keepLines/>
              <w:spacing w:after="0" w:line="240" w:lineRule="auto"/>
              <w:rPr>
                <w:rFonts w:hint="eastAsia"/>
              </w:rPr>
            </w:pPr>
            <w:r>
              <w:rPr>
                <w:b/>
                <w:color w:val="FFFFFF"/>
                <w:sz w:val="18"/>
              </w:rPr>
              <w:t>V1 assumption</w:t>
            </w:r>
          </w:p>
        </w:tc>
      </w:tr>
      <w:tr w:rsidR="00FF1501" w14:paraId="770129A3" w14:textId="77777777">
        <w:trPr>
          <w:jc w:val="center"/>
        </w:trPr>
        <w:tc>
          <w:tcPr>
            <w:tcW w:w="2232" w:type="dxa"/>
            <w:tcMar>
              <w:top w:w="90" w:type="dxa"/>
              <w:left w:w="120" w:type="dxa"/>
              <w:bottom w:w="90" w:type="dxa"/>
              <w:right w:w="120" w:type="dxa"/>
            </w:tcMar>
            <w:vAlign w:val="center"/>
          </w:tcPr>
          <w:p w14:paraId="04D7E2AB" w14:textId="77777777" w:rsidR="00FF1501" w:rsidRDefault="00000000">
            <w:pPr>
              <w:keepLines/>
              <w:spacing w:after="0" w:line="240" w:lineRule="auto"/>
              <w:rPr>
                <w:rFonts w:hint="eastAsia"/>
              </w:rPr>
            </w:pPr>
            <w:r>
              <w:rPr>
                <w:sz w:val="18"/>
              </w:rPr>
              <w:t>Group configuration</w:t>
            </w:r>
          </w:p>
        </w:tc>
        <w:tc>
          <w:tcPr>
            <w:tcW w:w="7344" w:type="dxa"/>
            <w:tcMar>
              <w:top w:w="90" w:type="dxa"/>
              <w:left w:w="120" w:type="dxa"/>
              <w:bottom w:w="90" w:type="dxa"/>
              <w:right w:w="120" w:type="dxa"/>
            </w:tcMar>
            <w:vAlign w:val="center"/>
          </w:tcPr>
          <w:p w14:paraId="691F7610" w14:textId="77777777" w:rsidR="00FF1501" w:rsidRDefault="00000000">
            <w:pPr>
              <w:keepLines/>
              <w:spacing w:after="0" w:line="240" w:lineRule="auto"/>
              <w:rPr>
                <w:rFonts w:hint="eastAsia"/>
              </w:rPr>
            </w:pPr>
            <w:r>
              <w:rPr>
                <w:sz w:val="18"/>
              </w:rPr>
              <w:t>Three payer teams; approximately 3–5 participants per team; cross-functional composition preferred.</w:t>
            </w:r>
          </w:p>
        </w:tc>
      </w:tr>
      <w:tr w:rsidR="00FF1501" w14:paraId="5CB4684E" w14:textId="77777777">
        <w:trPr>
          <w:jc w:val="center"/>
        </w:trPr>
        <w:tc>
          <w:tcPr>
            <w:tcW w:w="2232" w:type="dxa"/>
            <w:shd w:val="clear" w:color="auto" w:fill="F4F6F8"/>
            <w:tcMar>
              <w:top w:w="90" w:type="dxa"/>
              <w:left w:w="120" w:type="dxa"/>
              <w:bottom w:w="90" w:type="dxa"/>
              <w:right w:w="120" w:type="dxa"/>
            </w:tcMar>
            <w:vAlign w:val="center"/>
          </w:tcPr>
          <w:p w14:paraId="02A74CA7" w14:textId="77777777" w:rsidR="00FF1501" w:rsidRDefault="00000000">
            <w:pPr>
              <w:keepLines/>
              <w:spacing w:after="0" w:line="240" w:lineRule="auto"/>
              <w:rPr>
                <w:rFonts w:hint="eastAsia"/>
              </w:rPr>
            </w:pPr>
            <w:r>
              <w:rPr>
                <w:sz w:val="18"/>
              </w:rPr>
              <w:t>Prior AI knowledge</w:t>
            </w:r>
          </w:p>
        </w:tc>
        <w:tc>
          <w:tcPr>
            <w:tcW w:w="7344" w:type="dxa"/>
            <w:shd w:val="clear" w:color="auto" w:fill="F4F6F8"/>
            <w:tcMar>
              <w:top w:w="90" w:type="dxa"/>
              <w:left w:w="120" w:type="dxa"/>
              <w:bottom w:w="90" w:type="dxa"/>
              <w:right w:w="120" w:type="dxa"/>
            </w:tcMar>
            <w:vAlign w:val="center"/>
          </w:tcPr>
          <w:p w14:paraId="67344E80" w14:textId="77777777" w:rsidR="00FF1501" w:rsidRDefault="00000000">
            <w:pPr>
              <w:keepLines/>
              <w:spacing w:after="0" w:line="240" w:lineRule="auto"/>
              <w:rPr>
                <w:rFonts w:hint="eastAsia"/>
              </w:rPr>
            </w:pPr>
            <w:r>
              <w:rPr>
                <w:sz w:val="18"/>
              </w:rPr>
              <w:t>Mixed. No coding or advanced prompting prerequisite.</w:t>
            </w:r>
          </w:p>
        </w:tc>
      </w:tr>
      <w:tr w:rsidR="00FF1501" w14:paraId="5A32B2B3" w14:textId="77777777">
        <w:trPr>
          <w:jc w:val="center"/>
        </w:trPr>
        <w:tc>
          <w:tcPr>
            <w:tcW w:w="2232" w:type="dxa"/>
            <w:tcMar>
              <w:top w:w="90" w:type="dxa"/>
              <w:left w:w="120" w:type="dxa"/>
              <w:bottom w:w="90" w:type="dxa"/>
              <w:right w:w="120" w:type="dxa"/>
            </w:tcMar>
            <w:vAlign w:val="center"/>
          </w:tcPr>
          <w:p w14:paraId="10126715" w14:textId="77777777" w:rsidR="00FF1501" w:rsidRDefault="00000000">
            <w:pPr>
              <w:keepLines/>
              <w:spacing w:after="0" w:line="240" w:lineRule="auto"/>
              <w:rPr>
                <w:rFonts w:hint="eastAsia"/>
              </w:rPr>
            </w:pPr>
            <w:r>
              <w:rPr>
                <w:sz w:val="18"/>
              </w:rPr>
              <w:t>Healthcare knowledge</w:t>
            </w:r>
          </w:p>
        </w:tc>
        <w:tc>
          <w:tcPr>
            <w:tcW w:w="7344" w:type="dxa"/>
            <w:tcMar>
              <w:top w:w="90" w:type="dxa"/>
              <w:left w:w="120" w:type="dxa"/>
              <w:bottom w:w="90" w:type="dxa"/>
              <w:right w:w="120" w:type="dxa"/>
            </w:tcMar>
            <w:vAlign w:val="center"/>
          </w:tcPr>
          <w:p w14:paraId="2D0955F0" w14:textId="77777777" w:rsidR="00FF1501" w:rsidRDefault="00000000">
            <w:pPr>
              <w:keepLines/>
              <w:spacing w:after="0" w:line="240" w:lineRule="auto"/>
              <w:rPr>
                <w:rFonts w:hint="eastAsia"/>
              </w:rPr>
            </w:pPr>
            <w:r>
              <w:rPr>
                <w:sz w:val="18"/>
              </w:rPr>
              <w:t>Designed for payer-savvy executives; facilitator supplies concise Stars framing where needed.</w:t>
            </w:r>
          </w:p>
        </w:tc>
      </w:tr>
      <w:tr w:rsidR="00FF1501" w14:paraId="61B3FF8F" w14:textId="77777777">
        <w:trPr>
          <w:jc w:val="center"/>
        </w:trPr>
        <w:tc>
          <w:tcPr>
            <w:tcW w:w="2232" w:type="dxa"/>
            <w:shd w:val="clear" w:color="auto" w:fill="F4F6F8"/>
            <w:tcMar>
              <w:top w:w="90" w:type="dxa"/>
              <w:left w:w="120" w:type="dxa"/>
              <w:bottom w:w="90" w:type="dxa"/>
              <w:right w:w="120" w:type="dxa"/>
            </w:tcMar>
            <w:vAlign w:val="center"/>
          </w:tcPr>
          <w:p w14:paraId="65FE670D" w14:textId="77777777" w:rsidR="00FF1501" w:rsidRDefault="00000000">
            <w:pPr>
              <w:keepLines/>
              <w:spacing w:after="0" w:line="240" w:lineRule="auto"/>
              <w:rPr>
                <w:rFonts w:hint="eastAsia"/>
              </w:rPr>
            </w:pPr>
            <w:r>
              <w:rPr>
                <w:sz w:val="18"/>
              </w:rPr>
              <w:t>Participant responsibility</w:t>
            </w:r>
          </w:p>
        </w:tc>
        <w:tc>
          <w:tcPr>
            <w:tcW w:w="7344" w:type="dxa"/>
            <w:shd w:val="clear" w:color="auto" w:fill="F4F6F8"/>
            <w:tcMar>
              <w:top w:w="90" w:type="dxa"/>
              <w:left w:w="120" w:type="dxa"/>
              <w:bottom w:w="90" w:type="dxa"/>
              <w:right w:w="120" w:type="dxa"/>
            </w:tcMar>
            <w:vAlign w:val="center"/>
          </w:tcPr>
          <w:p w14:paraId="6BC43862" w14:textId="77777777" w:rsidR="00FF1501" w:rsidRDefault="00000000">
            <w:pPr>
              <w:keepLines/>
              <w:spacing w:after="0" w:line="240" w:lineRule="auto"/>
              <w:rPr>
                <w:rFonts w:hint="eastAsia"/>
              </w:rPr>
            </w:pPr>
            <w:r>
              <w:rPr>
                <w:sz w:val="18"/>
              </w:rPr>
              <w:t>Diagnose, prioritize, allocate capital, define controls, defend tradeoffs, and translate insights.</w:t>
            </w:r>
          </w:p>
        </w:tc>
      </w:tr>
      <w:tr w:rsidR="00FF1501" w14:paraId="7F104635" w14:textId="77777777">
        <w:trPr>
          <w:jc w:val="center"/>
        </w:trPr>
        <w:tc>
          <w:tcPr>
            <w:tcW w:w="2232" w:type="dxa"/>
            <w:tcMar>
              <w:top w:w="90" w:type="dxa"/>
              <w:left w:w="120" w:type="dxa"/>
              <w:bottom w:w="90" w:type="dxa"/>
              <w:right w:w="120" w:type="dxa"/>
            </w:tcMar>
            <w:vAlign w:val="center"/>
          </w:tcPr>
          <w:p w14:paraId="516009CF" w14:textId="77777777" w:rsidR="00FF1501" w:rsidRDefault="00000000">
            <w:pPr>
              <w:keepLines/>
              <w:spacing w:after="0" w:line="240" w:lineRule="auto"/>
              <w:rPr>
                <w:rFonts w:hint="eastAsia"/>
              </w:rPr>
            </w:pPr>
            <w:r>
              <w:rPr>
                <w:sz w:val="18"/>
              </w:rPr>
              <w:t>Facilitator responsibility</w:t>
            </w:r>
          </w:p>
        </w:tc>
        <w:tc>
          <w:tcPr>
            <w:tcW w:w="7344" w:type="dxa"/>
            <w:tcMar>
              <w:top w:w="90" w:type="dxa"/>
              <w:left w:w="120" w:type="dxa"/>
              <w:bottom w:w="90" w:type="dxa"/>
              <w:right w:w="120" w:type="dxa"/>
            </w:tcMar>
            <w:vAlign w:val="center"/>
          </w:tcPr>
          <w:p w14:paraId="6C652383" w14:textId="77777777" w:rsidR="00FF1501" w:rsidRDefault="00000000">
            <w:pPr>
              <w:keepLines/>
              <w:spacing w:after="0" w:line="240" w:lineRule="auto"/>
              <w:rPr>
                <w:rFonts w:hint="eastAsia"/>
              </w:rPr>
            </w:pPr>
            <w:r>
              <w:rPr>
                <w:sz w:val="18"/>
              </w:rPr>
              <w:t>Frame rules, maintain time pressure, adjudicate open decisions, run simulation reveals, probe reasoning, and lead real-company translation.</w:t>
            </w:r>
          </w:p>
        </w:tc>
      </w:tr>
    </w:tbl>
    <w:p w14:paraId="2E625591" w14:textId="77777777" w:rsidR="00FF1501" w:rsidRDefault="00FF1501">
      <w:pPr>
        <w:spacing w:after="20"/>
        <w:rPr>
          <w:rFonts w:hint="eastAsia"/>
        </w:rPr>
      </w:pPr>
    </w:p>
    <w:p w14:paraId="0D796E53" w14:textId="77777777" w:rsidR="00FF1501" w:rsidRDefault="00000000">
      <w:pPr>
        <w:pStyle w:val="Requirement"/>
        <w:rPr>
          <w:rFonts w:hint="eastAsia"/>
        </w:rPr>
      </w:pPr>
      <w:r>
        <w:rPr>
          <w:b/>
          <w:color w:val="2E74B5"/>
        </w:rPr>
        <w:t xml:space="preserve">AUD-001  </w:t>
      </w:r>
      <w:r>
        <w:t xml:space="preserve">Support mixed senior business and IT cohorts without requiring technical implementation knowledge. </w:t>
      </w:r>
      <w:r>
        <w:rPr>
          <w:i/>
          <w:color w:val="5B6573"/>
          <w:sz w:val="17"/>
        </w:rPr>
        <w:t>[V1 / Must]</w:t>
      </w:r>
    </w:p>
    <w:p w14:paraId="068A270B" w14:textId="77777777" w:rsidR="00FF1501" w:rsidRDefault="00000000">
      <w:pPr>
        <w:pStyle w:val="Requirement"/>
        <w:rPr>
          <w:rFonts w:hint="eastAsia"/>
        </w:rPr>
      </w:pPr>
      <w:r>
        <w:rPr>
          <w:b/>
          <w:color w:val="2E74B5"/>
        </w:rPr>
        <w:lastRenderedPageBreak/>
        <w:t xml:space="preserve">AUD-002  </w:t>
      </w:r>
      <w:r>
        <w:t xml:space="preserve">Create decision contexts in which functional priorities legitimately conflict; disagreement is an intended mechanic. </w:t>
      </w:r>
      <w:r>
        <w:rPr>
          <w:i/>
          <w:color w:val="5B6573"/>
          <w:sz w:val="17"/>
        </w:rPr>
        <w:t>[V1 / Must]</w:t>
      </w:r>
    </w:p>
    <w:p w14:paraId="7D089002" w14:textId="77777777" w:rsidR="00FF1501" w:rsidRDefault="00000000">
      <w:pPr>
        <w:pStyle w:val="Heading1"/>
      </w:pPr>
      <w:r>
        <w:t>4. Workshop promise and learning outcomes</w:t>
      </w:r>
    </w:p>
    <w:tbl>
      <w:tblPr>
        <w:tblW w:w="0" w:type="auto"/>
        <w:tblLayout w:type="fixed"/>
        <w:tblLook w:val="04A0" w:firstRow="1" w:lastRow="0" w:firstColumn="1" w:lastColumn="0" w:noHBand="0" w:noVBand="1"/>
      </w:tblPr>
      <w:tblGrid>
        <w:gridCol w:w="9792"/>
      </w:tblGrid>
      <w:tr w:rsidR="00FF1501" w14:paraId="54F4980A" w14:textId="77777777">
        <w:tc>
          <w:tcPr>
            <w:tcW w:w="9792" w:type="dxa"/>
            <w:shd w:val="clear" w:color="auto" w:fill="EAF1F7"/>
            <w:tcMar>
              <w:top w:w="140" w:type="dxa"/>
              <w:left w:w="180" w:type="dxa"/>
              <w:bottom w:w="140" w:type="dxa"/>
              <w:right w:w="180" w:type="dxa"/>
            </w:tcMar>
          </w:tcPr>
          <w:p w14:paraId="4C8993B6" w14:textId="77777777" w:rsidR="00FF1501" w:rsidRDefault="00000000">
            <w:pPr>
              <w:keepLines/>
              <w:spacing w:after="0"/>
              <w:rPr>
                <w:rFonts w:hint="eastAsia"/>
              </w:rPr>
            </w:pPr>
            <w:r>
              <w:rPr>
                <w:b/>
                <w:color w:val="17365D"/>
                <w:sz w:val="18"/>
              </w:rPr>
              <w:t xml:space="preserve">PARTICIPANT PROMISE  </w:t>
            </w:r>
            <w:r>
              <w:t>I understand where AI can materially change a Medicare Advantage business, what must be true for it to work, what risks I must manage, and how to prioritize investments.</w:t>
            </w:r>
          </w:p>
        </w:tc>
      </w:tr>
    </w:tbl>
    <w:p w14:paraId="46799930" w14:textId="77777777" w:rsidR="00FF1501" w:rsidRDefault="00FF1501">
      <w:pPr>
        <w:spacing w:after="20"/>
        <w:rPr>
          <w:rFonts w:hint="eastAsia"/>
        </w:rPr>
      </w:pPr>
    </w:p>
    <w:tbl>
      <w:tblPr>
        <w:tblStyle w:val="TableGrid"/>
        <w:tblW w:w="0" w:type="auto"/>
        <w:jc w:val="center"/>
        <w:tblLayout w:type="fixed"/>
        <w:tblLook w:val="04A0" w:firstRow="1" w:lastRow="0" w:firstColumn="1" w:lastColumn="0" w:noHBand="0" w:noVBand="1"/>
      </w:tblPr>
      <w:tblGrid>
        <w:gridCol w:w="1728"/>
        <w:gridCol w:w="4320"/>
        <w:gridCol w:w="3528"/>
      </w:tblGrid>
      <w:tr w:rsidR="00FF1501" w14:paraId="0172687E" w14:textId="77777777">
        <w:trPr>
          <w:tblHeader/>
          <w:jc w:val="center"/>
        </w:trPr>
        <w:tc>
          <w:tcPr>
            <w:tcW w:w="1728" w:type="dxa"/>
            <w:shd w:val="clear" w:color="auto" w:fill="17365D"/>
            <w:tcMar>
              <w:top w:w="90" w:type="dxa"/>
              <w:left w:w="120" w:type="dxa"/>
              <w:bottom w:w="90" w:type="dxa"/>
              <w:right w:w="120" w:type="dxa"/>
            </w:tcMar>
            <w:vAlign w:val="center"/>
          </w:tcPr>
          <w:p w14:paraId="41F6B34F" w14:textId="77777777" w:rsidR="00FF1501" w:rsidRDefault="00000000">
            <w:pPr>
              <w:keepLines/>
              <w:spacing w:after="0" w:line="240" w:lineRule="auto"/>
              <w:rPr>
                <w:rFonts w:hint="eastAsia"/>
              </w:rPr>
            </w:pPr>
            <w:r>
              <w:rPr>
                <w:b/>
                <w:color w:val="FFFFFF"/>
                <w:sz w:val="18"/>
              </w:rPr>
              <w:t>Outcome</w:t>
            </w:r>
          </w:p>
        </w:tc>
        <w:tc>
          <w:tcPr>
            <w:tcW w:w="4320" w:type="dxa"/>
            <w:shd w:val="clear" w:color="auto" w:fill="17365D"/>
            <w:tcMar>
              <w:top w:w="90" w:type="dxa"/>
              <w:left w:w="120" w:type="dxa"/>
              <w:bottom w:w="90" w:type="dxa"/>
              <w:right w:w="120" w:type="dxa"/>
            </w:tcMar>
            <w:vAlign w:val="center"/>
          </w:tcPr>
          <w:p w14:paraId="3049B49E" w14:textId="77777777" w:rsidR="00FF1501" w:rsidRDefault="00000000">
            <w:pPr>
              <w:keepLines/>
              <w:spacing w:after="0" w:line="240" w:lineRule="auto"/>
              <w:rPr>
                <w:rFonts w:hint="eastAsia"/>
              </w:rPr>
            </w:pPr>
            <w:r>
              <w:rPr>
                <w:b/>
                <w:color w:val="FFFFFF"/>
                <w:sz w:val="18"/>
              </w:rPr>
              <w:t>Participants can demonstrate…</w:t>
            </w:r>
          </w:p>
        </w:tc>
        <w:tc>
          <w:tcPr>
            <w:tcW w:w="3528" w:type="dxa"/>
            <w:shd w:val="clear" w:color="auto" w:fill="17365D"/>
            <w:tcMar>
              <w:top w:w="90" w:type="dxa"/>
              <w:left w:w="120" w:type="dxa"/>
              <w:bottom w:w="90" w:type="dxa"/>
              <w:right w:w="120" w:type="dxa"/>
            </w:tcMar>
            <w:vAlign w:val="center"/>
          </w:tcPr>
          <w:p w14:paraId="16A2DFDA" w14:textId="77777777" w:rsidR="00FF1501" w:rsidRDefault="00000000">
            <w:pPr>
              <w:keepLines/>
              <w:spacing w:after="0" w:line="240" w:lineRule="auto"/>
              <w:rPr>
                <w:rFonts w:hint="eastAsia"/>
              </w:rPr>
            </w:pPr>
            <w:r>
              <w:rPr>
                <w:b/>
                <w:color w:val="FFFFFF"/>
                <w:sz w:val="18"/>
              </w:rPr>
              <w:t>Workshop evidence</w:t>
            </w:r>
          </w:p>
        </w:tc>
      </w:tr>
      <w:tr w:rsidR="00FF1501" w14:paraId="5C680AE2" w14:textId="77777777">
        <w:trPr>
          <w:jc w:val="center"/>
        </w:trPr>
        <w:tc>
          <w:tcPr>
            <w:tcW w:w="1728" w:type="dxa"/>
            <w:tcMar>
              <w:top w:w="90" w:type="dxa"/>
              <w:left w:w="120" w:type="dxa"/>
              <w:bottom w:w="90" w:type="dxa"/>
              <w:right w:w="120" w:type="dxa"/>
            </w:tcMar>
            <w:vAlign w:val="center"/>
          </w:tcPr>
          <w:p w14:paraId="1D1F6964" w14:textId="77777777" w:rsidR="00FF1501" w:rsidRDefault="00000000">
            <w:pPr>
              <w:keepLines/>
              <w:spacing w:after="0" w:line="240" w:lineRule="auto"/>
              <w:rPr>
                <w:rFonts w:hint="eastAsia"/>
              </w:rPr>
            </w:pPr>
            <w:r>
              <w:rPr>
                <w:sz w:val="16"/>
              </w:rPr>
              <w:t>AI capability literacy</w:t>
            </w:r>
          </w:p>
        </w:tc>
        <w:tc>
          <w:tcPr>
            <w:tcW w:w="4320" w:type="dxa"/>
            <w:tcMar>
              <w:top w:w="90" w:type="dxa"/>
              <w:left w:w="120" w:type="dxa"/>
              <w:bottom w:w="90" w:type="dxa"/>
              <w:right w:w="120" w:type="dxa"/>
            </w:tcMar>
            <w:vAlign w:val="center"/>
          </w:tcPr>
          <w:p w14:paraId="591ADCF9" w14:textId="77777777" w:rsidR="00FF1501" w:rsidRDefault="00000000">
            <w:pPr>
              <w:keepLines/>
              <w:spacing w:after="0" w:line="240" w:lineRule="auto"/>
              <w:rPr>
                <w:rFonts w:hint="eastAsia"/>
              </w:rPr>
            </w:pPr>
            <w:r>
              <w:rPr>
                <w:sz w:val="16"/>
              </w:rPr>
              <w:t>Distinctions among GenAI, predictive AI, automation, copilots, and agents in practical payer terms.</w:t>
            </w:r>
          </w:p>
        </w:tc>
        <w:tc>
          <w:tcPr>
            <w:tcW w:w="3528" w:type="dxa"/>
            <w:tcMar>
              <w:top w:w="90" w:type="dxa"/>
              <w:left w:w="120" w:type="dxa"/>
              <w:bottom w:w="90" w:type="dxa"/>
              <w:right w:w="120" w:type="dxa"/>
            </w:tcMar>
            <w:vAlign w:val="center"/>
          </w:tcPr>
          <w:p w14:paraId="769C11E9" w14:textId="77777777" w:rsidR="00FF1501" w:rsidRDefault="00000000">
            <w:pPr>
              <w:keepLines/>
              <w:spacing w:after="0" w:line="240" w:lineRule="auto"/>
              <w:rPr>
                <w:rFonts w:hint="eastAsia"/>
              </w:rPr>
            </w:pPr>
            <w:r>
              <w:rPr>
                <w:sz w:val="16"/>
              </w:rPr>
              <w:t>Investment and workflow choices</w:t>
            </w:r>
          </w:p>
        </w:tc>
      </w:tr>
      <w:tr w:rsidR="00FF1501" w14:paraId="37D68B06" w14:textId="77777777">
        <w:trPr>
          <w:jc w:val="center"/>
        </w:trPr>
        <w:tc>
          <w:tcPr>
            <w:tcW w:w="1728" w:type="dxa"/>
            <w:shd w:val="clear" w:color="auto" w:fill="F4F6F8"/>
            <w:tcMar>
              <w:top w:w="90" w:type="dxa"/>
              <w:left w:w="120" w:type="dxa"/>
              <w:bottom w:w="90" w:type="dxa"/>
              <w:right w:w="120" w:type="dxa"/>
            </w:tcMar>
            <w:vAlign w:val="center"/>
          </w:tcPr>
          <w:p w14:paraId="1E7667E1" w14:textId="77777777" w:rsidR="00FF1501" w:rsidRDefault="00000000">
            <w:pPr>
              <w:keepLines/>
              <w:spacing w:after="0" w:line="240" w:lineRule="auto"/>
              <w:rPr>
                <w:rFonts w:hint="eastAsia"/>
              </w:rPr>
            </w:pPr>
            <w:r>
              <w:rPr>
                <w:sz w:val="16"/>
              </w:rPr>
              <w:t>Use-case judgment</w:t>
            </w:r>
          </w:p>
        </w:tc>
        <w:tc>
          <w:tcPr>
            <w:tcW w:w="4320" w:type="dxa"/>
            <w:shd w:val="clear" w:color="auto" w:fill="F4F6F8"/>
            <w:tcMar>
              <w:top w:w="90" w:type="dxa"/>
              <w:left w:w="120" w:type="dxa"/>
              <w:bottom w:w="90" w:type="dxa"/>
              <w:right w:w="120" w:type="dxa"/>
            </w:tcMar>
            <w:vAlign w:val="center"/>
          </w:tcPr>
          <w:p w14:paraId="3F7BEC2B" w14:textId="77777777" w:rsidR="00FF1501" w:rsidRDefault="00000000">
            <w:pPr>
              <w:keepLines/>
              <w:spacing w:after="0" w:line="240" w:lineRule="auto"/>
              <w:rPr>
                <w:rFonts w:hint="eastAsia"/>
              </w:rPr>
            </w:pPr>
            <w:r>
              <w:rPr>
                <w:sz w:val="16"/>
              </w:rPr>
              <w:t>Ability to distinguish business-moving interventions from interesting technology.</w:t>
            </w:r>
          </w:p>
        </w:tc>
        <w:tc>
          <w:tcPr>
            <w:tcW w:w="3528" w:type="dxa"/>
            <w:shd w:val="clear" w:color="auto" w:fill="F4F6F8"/>
            <w:tcMar>
              <w:top w:w="90" w:type="dxa"/>
              <w:left w:w="120" w:type="dxa"/>
              <w:bottom w:w="90" w:type="dxa"/>
              <w:right w:w="120" w:type="dxa"/>
            </w:tcMar>
            <w:vAlign w:val="center"/>
          </w:tcPr>
          <w:p w14:paraId="102007C3" w14:textId="77777777" w:rsidR="00FF1501" w:rsidRDefault="00000000">
            <w:pPr>
              <w:keepLines/>
              <w:spacing w:after="0" w:line="240" w:lineRule="auto"/>
              <w:rPr>
                <w:rFonts w:hint="eastAsia"/>
              </w:rPr>
            </w:pPr>
            <w:r>
              <w:rPr>
                <w:sz w:val="16"/>
              </w:rPr>
              <w:t>Prioritized portfolio with rationale</w:t>
            </w:r>
          </w:p>
        </w:tc>
      </w:tr>
      <w:tr w:rsidR="00FF1501" w14:paraId="7A4A90DF" w14:textId="77777777">
        <w:trPr>
          <w:jc w:val="center"/>
        </w:trPr>
        <w:tc>
          <w:tcPr>
            <w:tcW w:w="1728" w:type="dxa"/>
            <w:tcMar>
              <w:top w:w="90" w:type="dxa"/>
              <w:left w:w="120" w:type="dxa"/>
              <w:bottom w:w="90" w:type="dxa"/>
              <w:right w:w="120" w:type="dxa"/>
            </w:tcMar>
            <w:vAlign w:val="center"/>
          </w:tcPr>
          <w:p w14:paraId="3CA02E16" w14:textId="77777777" w:rsidR="00FF1501" w:rsidRDefault="00000000">
            <w:pPr>
              <w:keepLines/>
              <w:spacing w:after="0" w:line="240" w:lineRule="auto"/>
              <w:rPr>
                <w:rFonts w:hint="eastAsia"/>
              </w:rPr>
            </w:pPr>
            <w:r>
              <w:rPr>
                <w:sz w:val="16"/>
              </w:rPr>
              <w:t>Systems thinking</w:t>
            </w:r>
          </w:p>
        </w:tc>
        <w:tc>
          <w:tcPr>
            <w:tcW w:w="4320" w:type="dxa"/>
            <w:tcMar>
              <w:top w:w="90" w:type="dxa"/>
              <w:left w:w="120" w:type="dxa"/>
              <w:bottom w:w="90" w:type="dxa"/>
              <w:right w:w="120" w:type="dxa"/>
            </w:tcMar>
            <w:vAlign w:val="center"/>
          </w:tcPr>
          <w:p w14:paraId="6814D1B7" w14:textId="77777777" w:rsidR="00FF1501" w:rsidRDefault="00000000">
            <w:pPr>
              <w:keepLines/>
              <w:spacing w:after="0" w:line="240" w:lineRule="auto"/>
              <w:rPr>
                <w:rFonts w:hint="eastAsia"/>
              </w:rPr>
            </w:pPr>
            <w:r>
              <w:rPr>
                <w:sz w:val="16"/>
              </w:rPr>
              <w:t>Understanding of AI → workflow → KPI → Stars measure → member/financial outcome.</w:t>
            </w:r>
          </w:p>
        </w:tc>
        <w:tc>
          <w:tcPr>
            <w:tcW w:w="3528" w:type="dxa"/>
            <w:tcMar>
              <w:top w:w="90" w:type="dxa"/>
              <w:left w:w="120" w:type="dxa"/>
              <w:bottom w:w="90" w:type="dxa"/>
              <w:right w:w="120" w:type="dxa"/>
            </w:tcMar>
            <w:vAlign w:val="center"/>
          </w:tcPr>
          <w:p w14:paraId="01BE3D84" w14:textId="77777777" w:rsidR="00FF1501" w:rsidRDefault="00000000">
            <w:pPr>
              <w:keepLines/>
              <w:spacing w:after="0" w:line="240" w:lineRule="auto"/>
              <w:rPr>
                <w:rFonts w:hint="eastAsia"/>
              </w:rPr>
            </w:pPr>
            <w:r>
              <w:rPr>
                <w:sz w:val="16"/>
              </w:rPr>
              <w:t>Causal explanation of results</w:t>
            </w:r>
          </w:p>
        </w:tc>
      </w:tr>
      <w:tr w:rsidR="00FF1501" w14:paraId="10A237A2" w14:textId="77777777">
        <w:trPr>
          <w:jc w:val="center"/>
        </w:trPr>
        <w:tc>
          <w:tcPr>
            <w:tcW w:w="1728" w:type="dxa"/>
            <w:shd w:val="clear" w:color="auto" w:fill="F4F6F8"/>
            <w:tcMar>
              <w:top w:w="90" w:type="dxa"/>
              <w:left w:w="120" w:type="dxa"/>
              <w:bottom w:w="90" w:type="dxa"/>
              <w:right w:w="120" w:type="dxa"/>
            </w:tcMar>
            <w:vAlign w:val="center"/>
          </w:tcPr>
          <w:p w14:paraId="19A4A364" w14:textId="77777777" w:rsidR="00FF1501" w:rsidRDefault="00000000">
            <w:pPr>
              <w:keepLines/>
              <w:spacing w:after="0" w:line="240" w:lineRule="auto"/>
              <w:rPr>
                <w:rFonts w:hint="eastAsia"/>
              </w:rPr>
            </w:pPr>
            <w:r>
              <w:rPr>
                <w:sz w:val="16"/>
              </w:rPr>
              <w:t>Transformation awareness</w:t>
            </w:r>
          </w:p>
        </w:tc>
        <w:tc>
          <w:tcPr>
            <w:tcW w:w="4320" w:type="dxa"/>
            <w:shd w:val="clear" w:color="auto" w:fill="F4F6F8"/>
            <w:tcMar>
              <w:top w:w="90" w:type="dxa"/>
              <w:left w:w="120" w:type="dxa"/>
              <w:bottom w:w="90" w:type="dxa"/>
              <w:right w:w="120" w:type="dxa"/>
            </w:tcMar>
            <w:vAlign w:val="center"/>
          </w:tcPr>
          <w:p w14:paraId="5C1CFEC8" w14:textId="77777777" w:rsidR="00FF1501" w:rsidRDefault="00000000">
            <w:pPr>
              <w:keepLines/>
              <w:spacing w:after="0" w:line="240" w:lineRule="auto"/>
              <w:rPr>
                <w:rFonts w:hint="eastAsia"/>
              </w:rPr>
            </w:pPr>
            <w:r>
              <w:rPr>
                <w:sz w:val="16"/>
              </w:rPr>
              <w:t>Recognition of data, architecture, workflow, governance, adoption, and operating-model dependencies.</w:t>
            </w:r>
          </w:p>
        </w:tc>
        <w:tc>
          <w:tcPr>
            <w:tcW w:w="3528" w:type="dxa"/>
            <w:shd w:val="clear" w:color="auto" w:fill="F4F6F8"/>
            <w:tcMar>
              <w:top w:w="90" w:type="dxa"/>
              <w:left w:w="120" w:type="dxa"/>
              <w:bottom w:w="90" w:type="dxa"/>
              <w:right w:w="120" w:type="dxa"/>
            </w:tcMar>
            <w:vAlign w:val="center"/>
          </w:tcPr>
          <w:p w14:paraId="5F67151F" w14:textId="77777777" w:rsidR="00FF1501" w:rsidRDefault="00000000">
            <w:pPr>
              <w:keepLines/>
              <w:spacing w:after="0" w:line="240" w:lineRule="auto"/>
              <w:rPr>
                <w:rFonts w:hint="eastAsia"/>
              </w:rPr>
            </w:pPr>
            <w:r>
              <w:rPr>
                <w:sz w:val="16"/>
              </w:rPr>
              <w:t>Reinvestment and controls</w:t>
            </w:r>
          </w:p>
        </w:tc>
      </w:tr>
      <w:tr w:rsidR="00FF1501" w14:paraId="112323CB" w14:textId="77777777">
        <w:trPr>
          <w:jc w:val="center"/>
        </w:trPr>
        <w:tc>
          <w:tcPr>
            <w:tcW w:w="1728" w:type="dxa"/>
            <w:tcMar>
              <w:top w:w="90" w:type="dxa"/>
              <w:left w:w="120" w:type="dxa"/>
              <w:bottom w:w="90" w:type="dxa"/>
              <w:right w:w="120" w:type="dxa"/>
            </w:tcMar>
            <w:vAlign w:val="center"/>
          </w:tcPr>
          <w:p w14:paraId="3A3CEE82" w14:textId="77777777" w:rsidR="00FF1501" w:rsidRDefault="00000000">
            <w:pPr>
              <w:keepLines/>
              <w:spacing w:after="0" w:line="240" w:lineRule="auto"/>
              <w:rPr>
                <w:rFonts w:hint="eastAsia"/>
              </w:rPr>
            </w:pPr>
            <w:r>
              <w:rPr>
                <w:sz w:val="16"/>
              </w:rPr>
              <w:t>Executive adaptability</w:t>
            </w:r>
          </w:p>
        </w:tc>
        <w:tc>
          <w:tcPr>
            <w:tcW w:w="4320" w:type="dxa"/>
            <w:tcMar>
              <w:top w:w="90" w:type="dxa"/>
              <w:left w:w="120" w:type="dxa"/>
              <w:bottom w:w="90" w:type="dxa"/>
              <w:right w:w="120" w:type="dxa"/>
            </w:tcMar>
            <w:vAlign w:val="center"/>
          </w:tcPr>
          <w:p w14:paraId="4E96D4F5" w14:textId="77777777" w:rsidR="00FF1501" w:rsidRDefault="00000000">
            <w:pPr>
              <w:keepLines/>
              <w:spacing w:after="0" w:line="240" w:lineRule="auto"/>
              <w:rPr>
                <w:rFonts w:hint="eastAsia"/>
              </w:rPr>
            </w:pPr>
            <w:r>
              <w:rPr>
                <w:sz w:val="16"/>
              </w:rPr>
              <w:t>Willingness to scale, modify, pause, cancel, or redirect based on evidence.</w:t>
            </w:r>
          </w:p>
        </w:tc>
        <w:tc>
          <w:tcPr>
            <w:tcW w:w="3528" w:type="dxa"/>
            <w:tcMar>
              <w:top w:w="90" w:type="dxa"/>
              <w:left w:w="120" w:type="dxa"/>
              <w:bottom w:w="90" w:type="dxa"/>
              <w:right w:w="120" w:type="dxa"/>
            </w:tcMar>
            <w:vAlign w:val="center"/>
          </w:tcPr>
          <w:p w14:paraId="0B748BC8" w14:textId="77777777" w:rsidR="00FF1501" w:rsidRDefault="00000000">
            <w:pPr>
              <w:keepLines/>
              <w:spacing w:after="0" w:line="240" w:lineRule="auto"/>
              <w:rPr>
                <w:rFonts w:hint="eastAsia"/>
              </w:rPr>
            </w:pPr>
            <w:r>
              <w:rPr>
                <w:sz w:val="16"/>
              </w:rPr>
              <w:t>Round 2 decisions</w:t>
            </w:r>
          </w:p>
        </w:tc>
      </w:tr>
      <w:tr w:rsidR="00FF1501" w14:paraId="6012C14B" w14:textId="77777777">
        <w:trPr>
          <w:jc w:val="center"/>
        </w:trPr>
        <w:tc>
          <w:tcPr>
            <w:tcW w:w="1728" w:type="dxa"/>
            <w:shd w:val="clear" w:color="auto" w:fill="F4F6F8"/>
            <w:tcMar>
              <w:top w:w="90" w:type="dxa"/>
              <w:left w:w="120" w:type="dxa"/>
              <w:bottom w:w="90" w:type="dxa"/>
              <w:right w:w="120" w:type="dxa"/>
            </w:tcMar>
            <w:vAlign w:val="center"/>
          </w:tcPr>
          <w:p w14:paraId="0C20D5B3" w14:textId="77777777" w:rsidR="00FF1501" w:rsidRDefault="00000000">
            <w:pPr>
              <w:keepLines/>
              <w:spacing w:after="0" w:line="240" w:lineRule="auto"/>
              <w:rPr>
                <w:rFonts w:hint="eastAsia"/>
              </w:rPr>
            </w:pPr>
            <w:r>
              <w:rPr>
                <w:sz w:val="16"/>
              </w:rPr>
              <w:t>Action lens</w:t>
            </w:r>
          </w:p>
        </w:tc>
        <w:tc>
          <w:tcPr>
            <w:tcW w:w="4320" w:type="dxa"/>
            <w:shd w:val="clear" w:color="auto" w:fill="F4F6F8"/>
            <w:tcMar>
              <w:top w:w="90" w:type="dxa"/>
              <w:left w:w="120" w:type="dxa"/>
              <w:bottom w:w="90" w:type="dxa"/>
              <w:right w:w="120" w:type="dxa"/>
            </w:tcMar>
            <w:vAlign w:val="center"/>
          </w:tcPr>
          <w:p w14:paraId="62B2FB48" w14:textId="77777777" w:rsidR="00FF1501" w:rsidRDefault="00000000">
            <w:pPr>
              <w:keepLines/>
              <w:spacing w:after="0" w:line="240" w:lineRule="auto"/>
              <w:rPr>
                <w:rFonts w:hint="eastAsia"/>
              </w:rPr>
            </w:pPr>
            <w:r>
              <w:rPr>
                <w:sz w:val="16"/>
              </w:rPr>
              <w:t>Identification of 2–3 opportunities for the participant’s real organization.</w:t>
            </w:r>
          </w:p>
        </w:tc>
        <w:tc>
          <w:tcPr>
            <w:tcW w:w="3528" w:type="dxa"/>
            <w:shd w:val="clear" w:color="auto" w:fill="F4F6F8"/>
            <w:tcMar>
              <w:top w:w="90" w:type="dxa"/>
              <w:left w:w="120" w:type="dxa"/>
              <w:bottom w:w="90" w:type="dxa"/>
              <w:right w:w="120" w:type="dxa"/>
            </w:tcMar>
            <w:vAlign w:val="center"/>
          </w:tcPr>
          <w:p w14:paraId="075EEF66" w14:textId="77777777" w:rsidR="00FF1501" w:rsidRDefault="00000000">
            <w:pPr>
              <w:keepLines/>
              <w:spacing w:after="0" w:line="240" w:lineRule="auto"/>
              <w:rPr>
                <w:rFonts w:hint="eastAsia"/>
              </w:rPr>
            </w:pPr>
            <w:r>
              <w:rPr>
                <w:sz w:val="16"/>
              </w:rPr>
              <w:t>AI Opportunity Map</w:t>
            </w:r>
          </w:p>
        </w:tc>
      </w:tr>
    </w:tbl>
    <w:p w14:paraId="4A8E3EA6" w14:textId="77777777" w:rsidR="00FF1501" w:rsidRDefault="00FF1501">
      <w:pPr>
        <w:spacing w:after="20"/>
        <w:rPr>
          <w:rFonts w:hint="eastAsia"/>
        </w:rPr>
      </w:pPr>
    </w:p>
    <w:p w14:paraId="4E064F6E" w14:textId="77777777" w:rsidR="00FF1501" w:rsidRDefault="00000000">
      <w:pPr>
        <w:pStyle w:val="Requirement"/>
        <w:rPr>
          <w:rFonts w:hint="eastAsia"/>
        </w:rPr>
      </w:pPr>
      <w:r>
        <w:rPr>
          <w:b/>
          <w:color w:val="2E74B5"/>
        </w:rPr>
        <w:t xml:space="preserve">LRN-001  </w:t>
      </w:r>
      <w:r>
        <w:t xml:space="preserve">Assess learning through decisions and artifacts, not a knowledge quiz alone. </w:t>
      </w:r>
      <w:r>
        <w:rPr>
          <w:i/>
          <w:color w:val="5B6573"/>
          <w:sz w:val="17"/>
        </w:rPr>
        <w:t>[V1 / Must]</w:t>
      </w:r>
    </w:p>
    <w:p w14:paraId="632202BB" w14:textId="77777777" w:rsidR="00FF1501" w:rsidRDefault="00000000">
      <w:pPr>
        <w:pStyle w:val="Requirement"/>
        <w:rPr>
          <w:rFonts w:hint="eastAsia"/>
        </w:rPr>
      </w:pPr>
      <w:r>
        <w:rPr>
          <w:b/>
          <w:color w:val="2E74B5"/>
        </w:rPr>
        <w:t xml:space="preserve">LRN-002  </w:t>
      </w:r>
      <w:r>
        <w:t xml:space="preserve">Ensure every major concept is experienced as a tradeoff or consequence before or alongside explanation. </w:t>
      </w:r>
      <w:r>
        <w:rPr>
          <w:i/>
          <w:color w:val="5B6573"/>
          <w:sz w:val="17"/>
        </w:rPr>
        <w:t>[V1 / Must]</w:t>
      </w:r>
    </w:p>
    <w:p w14:paraId="2ACF9C9F" w14:textId="77777777" w:rsidR="00FF1501" w:rsidRDefault="00000000">
      <w:pPr>
        <w:pStyle w:val="Heading1"/>
      </w:pPr>
      <w:r>
        <w:t>5. Fictional payer archetypes and populations</w:t>
      </w:r>
    </w:p>
    <w:p w14:paraId="79B84DAF" w14:textId="77777777" w:rsidR="00FF1501" w:rsidRDefault="00000000">
      <w:pPr>
        <w:rPr>
          <w:rFonts w:hint="eastAsia"/>
        </w:rPr>
      </w:pPr>
      <w:r>
        <w:t>The three payer organizations must be mechanically asymmetric. Their technology, history, operating model, provider relationships, member populations, starting Stars positions, budgets, and hidden root causes must alter the effectiveness and risk of identical investments.</w:t>
      </w:r>
    </w:p>
    <w:tbl>
      <w:tblPr>
        <w:tblStyle w:val="TableGrid"/>
        <w:tblW w:w="0" w:type="auto"/>
        <w:jc w:val="center"/>
        <w:tblLayout w:type="fixed"/>
        <w:tblLook w:val="04A0" w:firstRow="1" w:lastRow="0" w:firstColumn="1" w:lastColumn="0" w:noHBand="0" w:noVBand="1"/>
      </w:tblPr>
      <w:tblGrid>
        <w:gridCol w:w="1699"/>
        <w:gridCol w:w="1944"/>
        <w:gridCol w:w="1800"/>
        <w:gridCol w:w="2333"/>
        <w:gridCol w:w="1800"/>
      </w:tblGrid>
      <w:tr w:rsidR="00FF1501" w14:paraId="31606719" w14:textId="77777777">
        <w:trPr>
          <w:tblHeader/>
          <w:jc w:val="center"/>
        </w:trPr>
        <w:tc>
          <w:tcPr>
            <w:tcW w:w="1699" w:type="dxa"/>
            <w:shd w:val="clear" w:color="auto" w:fill="17365D"/>
            <w:tcMar>
              <w:top w:w="90" w:type="dxa"/>
              <w:left w:w="120" w:type="dxa"/>
              <w:bottom w:w="90" w:type="dxa"/>
              <w:right w:w="120" w:type="dxa"/>
            </w:tcMar>
            <w:vAlign w:val="center"/>
          </w:tcPr>
          <w:p w14:paraId="2E892F2E" w14:textId="77777777" w:rsidR="00FF1501" w:rsidRDefault="00000000">
            <w:pPr>
              <w:keepLines/>
              <w:spacing w:after="0" w:line="240" w:lineRule="auto"/>
              <w:rPr>
                <w:rFonts w:hint="eastAsia"/>
              </w:rPr>
            </w:pPr>
            <w:r>
              <w:rPr>
                <w:b/>
                <w:color w:val="FFFFFF"/>
                <w:sz w:val="18"/>
              </w:rPr>
              <w:t>Archetype</w:t>
            </w:r>
          </w:p>
        </w:tc>
        <w:tc>
          <w:tcPr>
            <w:tcW w:w="1944" w:type="dxa"/>
            <w:shd w:val="clear" w:color="auto" w:fill="17365D"/>
            <w:tcMar>
              <w:top w:w="90" w:type="dxa"/>
              <w:left w:w="120" w:type="dxa"/>
              <w:bottom w:w="90" w:type="dxa"/>
              <w:right w:w="120" w:type="dxa"/>
            </w:tcMar>
            <w:vAlign w:val="center"/>
          </w:tcPr>
          <w:p w14:paraId="5FE3D43F" w14:textId="77777777" w:rsidR="00FF1501" w:rsidRDefault="00000000">
            <w:pPr>
              <w:keepLines/>
              <w:spacing w:after="0" w:line="240" w:lineRule="auto"/>
              <w:rPr>
                <w:rFonts w:hint="eastAsia"/>
              </w:rPr>
            </w:pPr>
            <w:r>
              <w:rPr>
                <w:b/>
                <w:color w:val="FFFFFF"/>
                <w:sz w:val="18"/>
              </w:rPr>
              <w:t>Illustrative starting profile</w:t>
            </w:r>
          </w:p>
        </w:tc>
        <w:tc>
          <w:tcPr>
            <w:tcW w:w="1800" w:type="dxa"/>
            <w:shd w:val="clear" w:color="auto" w:fill="17365D"/>
            <w:tcMar>
              <w:top w:w="90" w:type="dxa"/>
              <w:left w:w="120" w:type="dxa"/>
              <w:bottom w:w="90" w:type="dxa"/>
              <w:right w:w="120" w:type="dxa"/>
            </w:tcMar>
            <w:vAlign w:val="center"/>
          </w:tcPr>
          <w:p w14:paraId="42525B3D" w14:textId="77777777" w:rsidR="00FF1501" w:rsidRDefault="00000000">
            <w:pPr>
              <w:keepLines/>
              <w:spacing w:after="0" w:line="240" w:lineRule="auto"/>
              <w:rPr>
                <w:rFonts w:hint="eastAsia"/>
              </w:rPr>
            </w:pPr>
            <w:r>
              <w:rPr>
                <w:b/>
                <w:color w:val="FFFFFF"/>
                <w:sz w:val="18"/>
              </w:rPr>
              <w:t>Structural advantages</w:t>
            </w:r>
          </w:p>
        </w:tc>
        <w:tc>
          <w:tcPr>
            <w:tcW w:w="2333" w:type="dxa"/>
            <w:shd w:val="clear" w:color="auto" w:fill="17365D"/>
            <w:tcMar>
              <w:top w:w="90" w:type="dxa"/>
              <w:left w:w="120" w:type="dxa"/>
              <w:bottom w:w="90" w:type="dxa"/>
              <w:right w:w="120" w:type="dxa"/>
            </w:tcMar>
            <w:vAlign w:val="center"/>
          </w:tcPr>
          <w:p w14:paraId="6C8311A4" w14:textId="77777777" w:rsidR="00FF1501" w:rsidRDefault="00000000">
            <w:pPr>
              <w:keepLines/>
              <w:spacing w:after="0" w:line="240" w:lineRule="auto"/>
              <w:rPr>
                <w:rFonts w:hint="eastAsia"/>
              </w:rPr>
            </w:pPr>
            <w:r>
              <w:rPr>
                <w:b/>
                <w:color w:val="FFFFFF"/>
                <w:sz w:val="18"/>
              </w:rPr>
              <w:t>Constraints / hidden causes</w:t>
            </w:r>
          </w:p>
        </w:tc>
        <w:tc>
          <w:tcPr>
            <w:tcW w:w="1800" w:type="dxa"/>
            <w:shd w:val="clear" w:color="auto" w:fill="17365D"/>
            <w:tcMar>
              <w:top w:w="90" w:type="dxa"/>
              <w:left w:w="120" w:type="dxa"/>
              <w:bottom w:w="90" w:type="dxa"/>
              <w:right w:w="120" w:type="dxa"/>
            </w:tcMar>
            <w:vAlign w:val="center"/>
          </w:tcPr>
          <w:p w14:paraId="7B48C2A6" w14:textId="77777777" w:rsidR="00FF1501" w:rsidRDefault="00000000">
            <w:pPr>
              <w:keepLines/>
              <w:spacing w:after="0" w:line="240" w:lineRule="auto"/>
              <w:rPr>
                <w:rFonts w:hint="eastAsia"/>
              </w:rPr>
            </w:pPr>
            <w:r>
              <w:rPr>
                <w:b/>
                <w:color w:val="FFFFFF"/>
                <w:sz w:val="18"/>
              </w:rPr>
              <w:t>Signature AI trap</w:t>
            </w:r>
          </w:p>
        </w:tc>
      </w:tr>
      <w:tr w:rsidR="00FF1501" w14:paraId="7353DBCB" w14:textId="77777777">
        <w:trPr>
          <w:jc w:val="center"/>
        </w:trPr>
        <w:tc>
          <w:tcPr>
            <w:tcW w:w="1699" w:type="dxa"/>
            <w:tcMar>
              <w:top w:w="90" w:type="dxa"/>
              <w:left w:w="120" w:type="dxa"/>
              <w:bottom w:w="90" w:type="dxa"/>
              <w:right w:w="120" w:type="dxa"/>
            </w:tcMar>
            <w:vAlign w:val="center"/>
          </w:tcPr>
          <w:p w14:paraId="5A5FE93F" w14:textId="77777777" w:rsidR="00FF1501" w:rsidRDefault="00000000">
            <w:pPr>
              <w:keepLines/>
              <w:spacing w:after="0" w:line="240" w:lineRule="auto"/>
              <w:rPr>
                <w:rFonts w:hint="eastAsia"/>
              </w:rPr>
            </w:pPr>
            <w:r>
              <w:rPr>
                <w:sz w:val="15"/>
              </w:rPr>
              <w:t>Horizon Health — PE-backed challenger / startup</w:t>
            </w:r>
          </w:p>
        </w:tc>
        <w:tc>
          <w:tcPr>
            <w:tcW w:w="1944" w:type="dxa"/>
            <w:tcMar>
              <w:top w:w="90" w:type="dxa"/>
              <w:left w:w="120" w:type="dxa"/>
              <w:bottom w:w="90" w:type="dxa"/>
              <w:right w:w="120" w:type="dxa"/>
            </w:tcMar>
            <w:vAlign w:val="center"/>
          </w:tcPr>
          <w:p w14:paraId="2C83F473" w14:textId="77777777" w:rsidR="00FF1501" w:rsidRDefault="00000000">
            <w:pPr>
              <w:keepLines/>
              <w:spacing w:after="0" w:line="240" w:lineRule="auto"/>
              <w:rPr>
                <w:rFonts w:hint="eastAsia"/>
              </w:rPr>
            </w:pPr>
            <w:r>
              <w:rPr>
                <w:sz w:val="15"/>
              </w:rPr>
              <w:t>~52K members; ~3.0 Stars; rapid county expansion; illustrative $18M Round 1 capital</w:t>
            </w:r>
          </w:p>
        </w:tc>
        <w:tc>
          <w:tcPr>
            <w:tcW w:w="1800" w:type="dxa"/>
            <w:tcMar>
              <w:top w:w="90" w:type="dxa"/>
              <w:left w:w="120" w:type="dxa"/>
              <w:bottom w:w="90" w:type="dxa"/>
              <w:right w:w="120" w:type="dxa"/>
            </w:tcMar>
            <w:vAlign w:val="center"/>
          </w:tcPr>
          <w:p w14:paraId="5D459C18" w14:textId="77777777" w:rsidR="00FF1501" w:rsidRDefault="00000000">
            <w:pPr>
              <w:keepLines/>
              <w:spacing w:after="0" w:line="240" w:lineRule="auto"/>
              <w:rPr>
                <w:rFonts w:hint="eastAsia"/>
              </w:rPr>
            </w:pPr>
            <w:r>
              <w:rPr>
                <w:sz w:val="15"/>
              </w:rPr>
              <w:t>Modern stack, available capital, leadership appetite, speed</w:t>
            </w:r>
          </w:p>
        </w:tc>
        <w:tc>
          <w:tcPr>
            <w:tcW w:w="2333" w:type="dxa"/>
            <w:tcMar>
              <w:top w:w="90" w:type="dxa"/>
              <w:left w:w="120" w:type="dxa"/>
              <w:bottom w:w="90" w:type="dxa"/>
              <w:right w:w="120" w:type="dxa"/>
            </w:tcMar>
            <w:vAlign w:val="center"/>
          </w:tcPr>
          <w:p w14:paraId="52822706" w14:textId="77777777" w:rsidR="00FF1501" w:rsidRDefault="00000000">
            <w:pPr>
              <w:keepLines/>
              <w:spacing w:after="0" w:line="240" w:lineRule="auto"/>
              <w:rPr>
                <w:rFonts w:hint="eastAsia"/>
              </w:rPr>
            </w:pPr>
            <w:r>
              <w:rPr>
                <w:sz w:val="15"/>
              </w:rPr>
              <w:t>Limited history; weak provider relationships; immature quality operations; inconsistent segmentation</w:t>
            </w:r>
          </w:p>
        </w:tc>
        <w:tc>
          <w:tcPr>
            <w:tcW w:w="1800" w:type="dxa"/>
            <w:tcMar>
              <w:top w:w="90" w:type="dxa"/>
              <w:left w:w="120" w:type="dxa"/>
              <w:bottom w:w="90" w:type="dxa"/>
              <w:right w:w="120" w:type="dxa"/>
            </w:tcMar>
            <w:vAlign w:val="center"/>
          </w:tcPr>
          <w:p w14:paraId="661FF701" w14:textId="77777777" w:rsidR="00FF1501" w:rsidRDefault="00000000">
            <w:pPr>
              <w:keepLines/>
              <w:spacing w:after="0" w:line="240" w:lineRule="auto"/>
              <w:rPr>
                <w:rFonts w:hint="eastAsia"/>
              </w:rPr>
            </w:pPr>
            <w:r>
              <w:rPr>
                <w:sz w:val="15"/>
              </w:rPr>
              <w:t>Automate everything. Speed outpaces validation, governance, and organizational readiness.</w:t>
            </w:r>
          </w:p>
        </w:tc>
      </w:tr>
      <w:tr w:rsidR="00FF1501" w14:paraId="574E3B15" w14:textId="77777777">
        <w:trPr>
          <w:jc w:val="center"/>
        </w:trPr>
        <w:tc>
          <w:tcPr>
            <w:tcW w:w="1699" w:type="dxa"/>
            <w:shd w:val="clear" w:color="auto" w:fill="F4F6F8"/>
            <w:tcMar>
              <w:top w:w="90" w:type="dxa"/>
              <w:left w:w="120" w:type="dxa"/>
              <w:bottom w:w="90" w:type="dxa"/>
              <w:right w:w="120" w:type="dxa"/>
            </w:tcMar>
            <w:vAlign w:val="center"/>
          </w:tcPr>
          <w:p w14:paraId="7323F34E" w14:textId="77777777" w:rsidR="00FF1501" w:rsidRDefault="00000000">
            <w:pPr>
              <w:keepLines/>
              <w:spacing w:after="0" w:line="240" w:lineRule="auto"/>
              <w:rPr>
                <w:rFonts w:hint="eastAsia"/>
              </w:rPr>
            </w:pPr>
            <w:r>
              <w:rPr>
                <w:sz w:val="15"/>
              </w:rPr>
              <w:t>Heritage Medicare — 15+ year legacy incumbent</w:t>
            </w:r>
          </w:p>
        </w:tc>
        <w:tc>
          <w:tcPr>
            <w:tcW w:w="1944" w:type="dxa"/>
            <w:shd w:val="clear" w:color="auto" w:fill="F4F6F8"/>
            <w:tcMar>
              <w:top w:w="90" w:type="dxa"/>
              <w:left w:w="120" w:type="dxa"/>
              <w:bottom w:w="90" w:type="dxa"/>
              <w:right w:w="120" w:type="dxa"/>
            </w:tcMar>
            <w:vAlign w:val="center"/>
          </w:tcPr>
          <w:p w14:paraId="4539DB37" w14:textId="77777777" w:rsidR="00FF1501" w:rsidRDefault="00000000">
            <w:pPr>
              <w:keepLines/>
              <w:spacing w:after="0" w:line="240" w:lineRule="auto"/>
              <w:rPr>
                <w:rFonts w:hint="eastAsia"/>
              </w:rPr>
            </w:pPr>
            <w:r>
              <w:rPr>
                <w:sz w:val="15"/>
              </w:rPr>
              <w:t>~430K members; ~3.5 Stars; multiple acquisitions; illustrative $25M overall transformation capacity</w:t>
            </w:r>
          </w:p>
        </w:tc>
        <w:tc>
          <w:tcPr>
            <w:tcW w:w="1800" w:type="dxa"/>
            <w:shd w:val="clear" w:color="auto" w:fill="F4F6F8"/>
            <w:tcMar>
              <w:top w:w="90" w:type="dxa"/>
              <w:left w:w="120" w:type="dxa"/>
              <w:bottom w:w="90" w:type="dxa"/>
              <w:right w:w="120" w:type="dxa"/>
            </w:tcMar>
            <w:vAlign w:val="center"/>
          </w:tcPr>
          <w:p w14:paraId="579BABC3" w14:textId="77777777" w:rsidR="00FF1501" w:rsidRDefault="00000000">
            <w:pPr>
              <w:keepLines/>
              <w:spacing w:after="0" w:line="240" w:lineRule="auto"/>
              <w:rPr>
                <w:rFonts w:hint="eastAsia"/>
              </w:rPr>
            </w:pPr>
            <w:r>
              <w:rPr>
                <w:sz w:val="15"/>
              </w:rPr>
              <w:t>Scale, historical data, institutional knowledge, established market presence</w:t>
            </w:r>
          </w:p>
        </w:tc>
        <w:tc>
          <w:tcPr>
            <w:tcW w:w="2333" w:type="dxa"/>
            <w:shd w:val="clear" w:color="auto" w:fill="F4F6F8"/>
            <w:tcMar>
              <w:top w:w="90" w:type="dxa"/>
              <w:left w:w="120" w:type="dxa"/>
              <w:bottom w:w="90" w:type="dxa"/>
              <w:right w:w="120" w:type="dxa"/>
            </w:tcMar>
            <w:vAlign w:val="center"/>
          </w:tcPr>
          <w:p w14:paraId="0A194F6E" w14:textId="77777777" w:rsidR="00FF1501" w:rsidRDefault="00000000">
            <w:pPr>
              <w:keepLines/>
              <w:spacing w:after="0" w:line="240" w:lineRule="auto"/>
              <w:rPr>
                <w:rFonts w:hint="eastAsia"/>
              </w:rPr>
            </w:pPr>
            <w:r>
              <w:rPr>
                <w:sz w:val="15"/>
              </w:rPr>
              <w:t>14+ data sources, multiple CRMs, acquired-plan identity issues, interfaces, ownership, latency, resistance</w:t>
            </w:r>
          </w:p>
        </w:tc>
        <w:tc>
          <w:tcPr>
            <w:tcW w:w="1800" w:type="dxa"/>
            <w:shd w:val="clear" w:color="auto" w:fill="F4F6F8"/>
            <w:tcMar>
              <w:top w:w="90" w:type="dxa"/>
              <w:left w:w="120" w:type="dxa"/>
              <w:bottom w:w="90" w:type="dxa"/>
              <w:right w:w="120" w:type="dxa"/>
            </w:tcMar>
            <w:vAlign w:val="center"/>
          </w:tcPr>
          <w:p w14:paraId="0808DE8B" w14:textId="77777777" w:rsidR="00FF1501" w:rsidRDefault="00000000">
            <w:pPr>
              <w:keepLines/>
              <w:spacing w:after="0" w:line="240" w:lineRule="auto"/>
              <w:rPr>
                <w:rFonts w:hint="eastAsia"/>
              </w:rPr>
            </w:pPr>
            <w:r>
              <w:rPr>
                <w:sz w:val="15"/>
              </w:rPr>
              <w:t>Modernize everything before value. The lesson is to sequence foundations and near-term value.</w:t>
            </w:r>
          </w:p>
        </w:tc>
      </w:tr>
      <w:tr w:rsidR="00FF1501" w14:paraId="295C30AB" w14:textId="77777777">
        <w:trPr>
          <w:jc w:val="center"/>
        </w:trPr>
        <w:tc>
          <w:tcPr>
            <w:tcW w:w="1699" w:type="dxa"/>
            <w:tcMar>
              <w:top w:w="90" w:type="dxa"/>
              <w:left w:w="120" w:type="dxa"/>
              <w:bottom w:w="90" w:type="dxa"/>
              <w:right w:w="120" w:type="dxa"/>
            </w:tcMar>
            <w:vAlign w:val="center"/>
          </w:tcPr>
          <w:p w14:paraId="6F3D847F" w14:textId="77777777" w:rsidR="00FF1501" w:rsidRDefault="00000000">
            <w:pPr>
              <w:keepLines/>
              <w:spacing w:after="0" w:line="240" w:lineRule="auto"/>
              <w:rPr>
                <w:rFonts w:hint="eastAsia"/>
              </w:rPr>
            </w:pPr>
            <w:r>
              <w:rPr>
                <w:sz w:val="15"/>
              </w:rPr>
              <w:t>CommunityCare Alliance — provider-sponsored plan</w:t>
            </w:r>
          </w:p>
        </w:tc>
        <w:tc>
          <w:tcPr>
            <w:tcW w:w="1944" w:type="dxa"/>
            <w:tcMar>
              <w:top w:w="90" w:type="dxa"/>
              <w:left w:w="120" w:type="dxa"/>
              <w:bottom w:w="90" w:type="dxa"/>
              <w:right w:w="120" w:type="dxa"/>
            </w:tcMar>
            <w:vAlign w:val="center"/>
          </w:tcPr>
          <w:p w14:paraId="2610DD3F" w14:textId="77777777" w:rsidR="00FF1501" w:rsidRDefault="00000000">
            <w:pPr>
              <w:keepLines/>
              <w:spacing w:after="0" w:line="240" w:lineRule="auto"/>
              <w:rPr>
                <w:rFonts w:hint="eastAsia"/>
              </w:rPr>
            </w:pPr>
            <w:r>
              <w:rPr>
                <w:sz w:val="15"/>
              </w:rPr>
              <w:t xml:space="preserve">Geographically concentrated membership; strong PCP attribution; illustrative mid-sized budget and </w:t>
            </w:r>
            <w:r>
              <w:rPr>
                <w:sz w:val="15"/>
              </w:rPr>
              <w:lastRenderedPageBreak/>
              <w:t>starting rating TBD</w:t>
            </w:r>
          </w:p>
        </w:tc>
        <w:tc>
          <w:tcPr>
            <w:tcW w:w="1800" w:type="dxa"/>
            <w:tcMar>
              <w:top w:w="90" w:type="dxa"/>
              <w:left w:w="120" w:type="dxa"/>
              <w:bottom w:w="90" w:type="dxa"/>
              <w:right w:w="120" w:type="dxa"/>
            </w:tcMar>
            <w:vAlign w:val="center"/>
          </w:tcPr>
          <w:p w14:paraId="70047CF2" w14:textId="77777777" w:rsidR="00FF1501" w:rsidRDefault="00000000">
            <w:pPr>
              <w:keepLines/>
              <w:spacing w:after="0" w:line="240" w:lineRule="auto"/>
              <w:rPr>
                <w:rFonts w:hint="eastAsia"/>
              </w:rPr>
            </w:pPr>
            <w:r>
              <w:rPr>
                <w:sz w:val="15"/>
              </w:rPr>
              <w:lastRenderedPageBreak/>
              <w:t>Clinical relationships, clinical data, local market knowledge</w:t>
            </w:r>
          </w:p>
        </w:tc>
        <w:tc>
          <w:tcPr>
            <w:tcW w:w="2333" w:type="dxa"/>
            <w:tcMar>
              <w:top w:w="90" w:type="dxa"/>
              <w:left w:w="120" w:type="dxa"/>
              <w:bottom w:w="90" w:type="dxa"/>
              <w:right w:w="120" w:type="dxa"/>
            </w:tcMar>
            <w:vAlign w:val="center"/>
          </w:tcPr>
          <w:p w14:paraId="773A3F8E" w14:textId="77777777" w:rsidR="00FF1501" w:rsidRDefault="00000000">
            <w:pPr>
              <w:keepLines/>
              <w:spacing w:after="0" w:line="240" w:lineRule="auto"/>
              <w:rPr>
                <w:rFonts w:hint="eastAsia"/>
              </w:rPr>
            </w:pPr>
            <w:r>
              <w:rPr>
                <w:sz w:val="15"/>
              </w:rPr>
              <w:t>Payer/provider incentives and workflow not unified; access constraints; recommendations not consistently acted upon</w:t>
            </w:r>
          </w:p>
        </w:tc>
        <w:tc>
          <w:tcPr>
            <w:tcW w:w="1800" w:type="dxa"/>
            <w:tcMar>
              <w:top w:w="90" w:type="dxa"/>
              <w:left w:w="120" w:type="dxa"/>
              <w:bottom w:w="90" w:type="dxa"/>
              <w:right w:w="120" w:type="dxa"/>
            </w:tcMar>
            <w:vAlign w:val="center"/>
          </w:tcPr>
          <w:p w14:paraId="10A51D28" w14:textId="77777777" w:rsidR="00FF1501" w:rsidRDefault="00000000">
            <w:pPr>
              <w:keepLines/>
              <w:spacing w:after="0" w:line="240" w:lineRule="auto"/>
              <w:rPr>
                <w:rFonts w:hint="eastAsia"/>
              </w:rPr>
            </w:pPr>
            <w:r>
              <w:rPr>
                <w:sz w:val="15"/>
              </w:rPr>
              <w:t>Assume affiliation guarantees adoption. Value comes from coordinated action, not data possession.</w:t>
            </w:r>
          </w:p>
        </w:tc>
      </w:tr>
    </w:tbl>
    <w:p w14:paraId="50C3DF3F" w14:textId="77777777" w:rsidR="00FF1501" w:rsidRDefault="00FF1501">
      <w:pPr>
        <w:spacing w:after="20"/>
        <w:rPr>
          <w:rFonts w:hint="eastAsia"/>
        </w:rPr>
      </w:pPr>
    </w:p>
    <w:p w14:paraId="05584689" w14:textId="77777777" w:rsidR="00FF1501" w:rsidRDefault="00000000">
      <w:pPr>
        <w:pStyle w:val="Heading2"/>
      </w:pPr>
      <w:r>
        <w:t>Member population differences</w:t>
      </w:r>
    </w:p>
    <w:tbl>
      <w:tblPr>
        <w:tblStyle w:val="TableGrid"/>
        <w:tblW w:w="0" w:type="auto"/>
        <w:jc w:val="center"/>
        <w:tblLayout w:type="fixed"/>
        <w:tblLook w:val="04A0" w:firstRow="1" w:lastRow="0" w:firstColumn="1" w:lastColumn="0" w:noHBand="0" w:noVBand="1"/>
      </w:tblPr>
      <w:tblGrid>
        <w:gridCol w:w="1800"/>
        <w:gridCol w:w="3600"/>
        <w:gridCol w:w="3456"/>
      </w:tblGrid>
      <w:tr w:rsidR="00FF1501" w14:paraId="0CA0D621" w14:textId="77777777">
        <w:trPr>
          <w:tblHeader/>
          <w:jc w:val="center"/>
        </w:trPr>
        <w:tc>
          <w:tcPr>
            <w:tcW w:w="1800" w:type="dxa"/>
            <w:shd w:val="clear" w:color="auto" w:fill="17365D"/>
            <w:tcMar>
              <w:top w:w="90" w:type="dxa"/>
              <w:left w:w="120" w:type="dxa"/>
              <w:bottom w:w="90" w:type="dxa"/>
              <w:right w:w="120" w:type="dxa"/>
            </w:tcMar>
            <w:vAlign w:val="center"/>
          </w:tcPr>
          <w:p w14:paraId="2696B6A9" w14:textId="77777777" w:rsidR="00FF1501" w:rsidRDefault="00000000">
            <w:pPr>
              <w:keepLines/>
              <w:spacing w:after="0" w:line="240" w:lineRule="auto"/>
              <w:rPr>
                <w:rFonts w:hint="eastAsia"/>
              </w:rPr>
            </w:pPr>
            <w:r>
              <w:rPr>
                <w:b/>
                <w:color w:val="FFFFFF"/>
                <w:sz w:val="18"/>
              </w:rPr>
              <w:t>Payer</w:t>
            </w:r>
          </w:p>
        </w:tc>
        <w:tc>
          <w:tcPr>
            <w:tcW w:w="3600" w:type="dxa"/>
            <w:shd w:val="clear" w:color="auto" w:fill="17365D"/>
            <w:tcMar>
              <w:top w:w="90" w:type="dxa"/>
              <w:left w:w="120" w:type="dxa"/>
              <w:bottom w:w="90" w:type="dxa"/>
              <w:right w:w="120" w:type="dxa"/>
            </w:tcMar>
            <w:vAlign w:val="center"/>
          </w:tcPr>
          <w:p w14:paraId="7EEA3068" w14:textId="77777777" w:rsidR="00FF1501" w:rsidRDefault="00000000">
            <w:pPr>
              <w:keepLines/>
              <w:spacing w:after="0" w:line="240" w:lineRule="auto"/>
              <w:rPr>
                <w:rFonts w:hint="eastAsia"/>
              </w:rPr>
            </w:pPr>
            <w:r>
              <w:rPr>
                <w:b/>
                <w:color w:val="FFFFFF"/>
                <w:sz w:val="18"/>
              </w:rPr>
              <w:t>Population profile</w:t>
            </w:r>
          </w:p>
        </w:tc>
        <w:tc>
          <w:tcPr>
            <w:tcW w:w="3456" w:type="dxa"/>
            <w:shd w:val="clear" w:color="auto" w:fill="17365D"/>
            <w:tcMar>
              <w:top w:w="90" w:type="dxa"/>
              <w:left w:w="120" w:type="dxa"/>
              <w:bottom w:w="90" w:type="dxa"/>
              <w:right w:w="120" w:type="dxa"/>
            </w:tcMar>
            <w:vAlign w:val="center"/>
          </w:tcPr>
          <w:p w14:paraId="794FFCC4" w14:textId="77777777" w:rsidR="00FF1501" w:rsidRDefault="00000000">
            <w:pPr>
              <w:keepLines/>
              <w:spacing w:after="0" w:line="240" w:lineRule="auto"/>
              <w:rPr>
                <w:rFonts w:hint="eastAsia"/>
              </w:rPr>
            </w:pPr>
            <w:r>
              <w:rPr>
                <w:b/>
                <w:color w:val="FFFFFF"/>
                <w:sz w:val="18"/>
              </w:rPr>
              <w:t>Implication for measures and interventions</w:t>
            </w:r>
          </w:p>
        </w:tc>
      </w:tr>
      <w:tr w:rsidR="00FF1501" w14:paraId="3848BA03" w14:textId="77777777">
        <w:trPr>
          <w:jc w:val="center"/>
        </w:trPr>
        <w:tc>
          <w:tcPr>
            <w:tcW w:w="1800" w:type="dxa"/>
            <w:tcMar>
              <w:top w:w="90" w:type="dxa"/>
              <w:left w:w="120" w:type="dxa"/>
              <w:bottom w:w="90" w:type="dxa"/>
              <w:right w:w="120" w:type="dxa"/>
            </w:tcMar>
            <w:vAlign w:val="center"/>
          </w:tcPr>
          <w:p w14:paraId="11436B42" w14:textId="77777777" w:rsidR="00FF1501" w:rsidRDefault="00000000">
            <w:pPr>
              <w:keepLines/>
              <w:spacing w:after="0" w:line="240" w:lineRule="auto"/>
              <w:rPr>
                <w:rFonts w:hint="eastAsia"/>
              </w:rPr>
            </w:pPr>
            <w:r>
              <w:rPr>
                <w:sz w:val="17"/>
              </w:rPr>
              <w:t>Challenger</w:t>
            </w:r>
          </w:p>
        </w:tc>
        <w:tc>
          <w:tcPr>
            <w:tcW w:w="3600" w:type="dxa"/>
            <w:tcMar>
              <w:top w:w="90" w:type="dxa"/>
              <w:left w:w="120" w:type="dxa"/>
              <w:bottom w:w="90" w:type="dxa"/>
              <w:right w:w="120" w:type="dxa"/>
            </w:tcMar>
            <w:vAlign w:val="center"/>
          </w:tcPr>
          <w:p w14:paraId="62769073" w14:textId="77777777" w:rsidR="00FF1501" w:rsidRDefault="00000000">
            <w:pPr>
              <w:keepLines/>
              <w:spacing w:after="0" w:line="240" w:lineRule="auto"/>
              <w:rPr>
                <w:rFonts w:hint="eastAsia"/>
              </w:rPr>
            </w:pPr>
            <w:r>
              <w:rPr>
                <w:sz w:val="17"/>
              </w:rPr>
              <w:t>Relatively younger Medicare membership, rapid growth, new counties, incomplete longitudinal history.</w:t>
            </w:r>
          </w:p>
        </w:tc>
        <w:tc>
          <w:tcPr>
            <w:tcW w:w="3456" w:type="dxa"/>
            <w:tcMar>
              <w:top w:w="90" w:type="dxa"/>
              <w:left w:w="120" w:type="dxa"/>
              <w:bottom w:w="90" w:type="dxa"/>
              <w:right w:w="120" w:type="dxa"/>
            </w:tcMar>
            <w:vAlign w:val="center"/>
          </w:tcPr>
          <w:p w14:paraId="799084EF" w14:textId="77777777" w:rsidR="00FF1501" w:rsidRDefault="00000000">
            <w:pPr>
              <w:keepLines/>
              <w:spacing w:after="0" w:line="240" w:lineRule="auto"/>
              <w:rPr>
                <w:rFonts w:hint="eastAsia"/>
              </w:rPr>
            </w:pPr>
            <w:r>
              <w:rPr>
                <w:sz w:val="17"/>
              </w:rPr>
              <w:t>Harder targeting and provider activation during expansion; fast digital engagement may work but can mis-segment.</w:t>
            </w:r>
          </w:p>
        </w:tc>
      </w:tr>
      <w:tr w:rsidR="00FF1501" w14:paraId="59074F2B" w14:textId="77777777">
        <w:trPr>
          <w:jc w:val="center"/>
        </w:trPr>
        <w:tc>
          <w:tcPr>
            <w:tcW w:w="1800" w:type="dxa"/>
            <w:shd w:val="clear" w:color="auto" w:fill="F4F6F8"/>
            <w:tcMar>
              <w:top w:w="90" w:type="dxa"/>
              <w:left w:w="120" w:type="dxa"/>
              <w:bottom w:w="90" w:type="dxa"/>
              <w:right w:w="120" w:type="dxa"/>
            </w:tcMar>
            <w:vAlign w:val="center"/>
          </w:tcPr>
          <w:p w14:paraId="5914E239" w14:textId="77777777" w:rsidR="00FF1501" w:rsidRDefault="00000000">
            <w:pPr>
              <w:keepLines/>
              <w:spacing w:after="0" w:line="240" w:lineRule="auto"/>
              <w:rPr>
                <w:rFonts w:hint="eastAsia"/>
              </w:rPr>
            </w:pPr>
            <w:r>
              <w:rPr>
                <w:sz w:val="17"/>
              </w:rPr>
              <w:t>Legacy</w:t>
            </w:r>
          </w:p>
        </w:tc>
        <w:tc>
          <w:tcPr>
            <w:tcW w:w="3600" w:type="dxa"/>
            <w:shd w:val="clear" w:color="auto" w:fill="F4F6F8"/>
            <w:tcMar>
              <w:top w:w="90" w:type="dxa"/>
              <w:left w:w="120" w:type="dxa"/>
              <w:bottom w:w="90" w:type="dxa"/>
              <w:right w:w="120" w:type="dxa"/>
            </w:tcMar>
            <w:vAlign w:val="center"/>
          </w:tcPr>
          <w:p w14:paraId="11379C72" w14:textId="77777777" w:rsidR="00FF1501" w:rsidRDefault="00000000">
            <w:pPr>
              <w:keepLines/>
              <w:spacing w:after="0" w:line="240" w:lineRule="auto"/>
              <w:rPr>
                <w:rFonts w:hint="eastAsia"/>
              </w:rPr>
            </w:pPr>
            <w:r>
              <w:rPr>
                <w:sz w:val="17"/>
              </w:rPr>
              <w:t>Higher share of dual-eligible and medically complex members; broad geography and heterogeneous acquired books.</w:t>
            </w:r>
          </w:p>
        </w:tc>
        <w:tc>
          <w:tcPr>
            <w:tcW w:w="3456" w:type="dxa"/>
            <w:shd w:val="clear" w:color="auto" w:fill="F4F6F8"/>
            <w:tcMar>
              <w:top w:w="90" w:type="dxa"/>
              <w:left w:w="120" w:type="dxa"/>
              <w:bottom w:w="90" w:type="dxa"/>
              <w:right w:w="120" w:type="dxa"/>
            </w:tcMar>
            <w:vAlign w:val="center"/>
          </w:tcPr>
          <w:p w14:paraId="1D797EEF" w14:textId="77777777" w:rsidR="00FF1501" w:rsidRDefault="00000000">
            <w:pPr>
              <w:keepLines/>
              <w:spacing w:after="0" w:line="240" w:lineRule="auto"/>
              <w:rPr>
                <w:rFonts w:hint="eastAsia"/>
              </w:rPr>
            </w:pPr>
            <w:r>
              <w:rPr>
                <w:sz w:val="17"/>
              </w:rPr>
              <w:t>Social barriers, access, data fragmentation, and intervention execution change achievable lift.</w:t>
            </w:r>
          </w:p>
        </w:tc>
      </w:tr>
      <w:tr w:rsidR="00FF1501" w14:paraId="1523A18C" w14:textId="77777777">
        <w:trPr>
          <w:jc w:val="center"/>
        </w:trPr>
        <w:tc>
          <w:tcPr>
            <w:tcW w:w="1800" w:type="dxa"/>
            <w:tcMar>
              <w:top w:w="90" w:type="dxa"/>
              <w:left w:w="120" w:type="dxa"/>
              <w:bottom w:w="90" w:type="dxa"/>
              <w:right w:w="120" w:type="dxa"/>
            </w:tcMar>
            <w:vAlign w:val="center"/>
          </w:tcPr>
          <w:p w14:paraId="0875153E" w14:textId="77777777" w:rsidR="00FF1501" w:rsidRDefault="00000000">
            <w:pPr>
              <w:keepLines/>
              <w:spacing w:after="0" w:line="240" w:lineRule="auto"/>
              <w:rPr>
                <w:rFonts w:hint="eastAsia"/>
              </w:rPr>
            </w:pPr>
            <w:r>
              <w:rPr>
                <w:sz w:val="17"/>
              </w:rPr>
              <w:t>Provider-sponsored</w:t>
            </w:r>
          </w:p>
        </w:tc>
        <w:tc>
          <w:tcPr>
            <w:tcW w:w="3600" w:type="dxa"/>
            <w:tcMar>
              <w:top w:w="90" w:type="dxa"/>
              <w:left w:w="120" w:type="dxa"/>
              <w:bottom w:w="90" w:type="dxa"/>
              <w:right w:w="120" w:type="dxa"/>
            </w:tcMar>
            <w:vAlign w:val="center"/>
          </w:tcPr>
          <w:p w14:paraId="0EBC9F3A" w14:textId="77777777" w:rsidR="00FF1501" w:rsidRDefault="00000000">
            <w:pPr>
              <w:keepLines/>
              <w:spacing w:after="0" w:line="240" w:lineRule="auto"/>
              <w:rPr>
                <w:rFonts w:hint="eastAsia"/>
              </w:rPr>
            </w:pPr>
            <w:r>
              <w:rPr>
                <w:sz w:val="17"/>
              </w:rPr>
              <w:t>Geographically concentrated membership, stronger attribution, richer clinical context, localized access limitations.</w:t>
            </w:r>
          </w:p>
        </w:tc>
        <w:tc>
          <w:tcPr>
            <w:tcW w:w="3456" w:type="dxa"/>
            <w:tcMar>
              <w:top w:w="90" w:type="dxa"/>
              <w:left w:w="120" w:type="dxa"/>
              <w:bottom w:w="90" w:type="dxa"/>
              <w:right w:w="120" w:type="dxa"/>
            </w:tcMar>
            <w:vAlign w:val="center"/>
          </w:tcPr>
          <w:p w14:paraId="75353448" w14:textId="77777777" w:rsidR="00FF1501" w:rsidRDefault="00000000">
            <w:pPr>
              <w:keepLines/>
              <w:spacing w:after="0" w:line="240" w:lineRule="auto"/>
              <w:rPr>
                <w:rFonts w:hint="eastAsia"/>
              </w:rPr>
            </w:pPr>
            <w:r>
              <w:rPr>
                <w:sz w:val="17"/>
              </w:rPr>
              <w:t>Clinical insight may be high while workflow adoption, capacity, and aligned incentives constrain action.</w:t>
            </w:r>
          </w:p>
        </w:tc>
      </w:tr>
    </w:tbl>
    <w:p w14:paraId="12F94736" w14:textId="77777777" w:rsidR="00FF1501" w:rsidRDefault="00FF1501">
      <w:pPr>
        <w:spacing w:after="20"/>
        <w:rPr>
          <w:rFonts w:hint="eastAsia"/>
        </w:rPr>
      </w:pPr>
    </w:p>
    <w:p w14:paraId="002DA3CF" w14:textId="77777777" w:rsidR="00FF1501" w:rsidRDefault="00000000">
      <w:pPr>
        <w:pStyle w:val="Requirement"/>
        <w:rPr>
          <w:rFonts w:hint="eastAsia"/>
        </w:rPr>
      </w:pPr>
      <w:r>
        <w:rPr>
          <w:b/>
          <w:color w:val="2E74B5"/>
        </w:rPr>
        <w:t xml:space="preserve">PAY-001  </w:t>
      </w:r>
      <w:r>
        <w:t xml:space="preserve">Give each payer a detailed briefing, visible advantages, visible constraints, and hidden root causes discoverable through evidence. </w:t>
      </w:r>
      <w:r>
        <w:rPr>
          <w:i/>
          <w:color w:val="5B6573"/>
          <w:sz w:val="17"/>
        </w:rPr>
        <w:t>[V1 / Must]</w:t>
      </w:r>
    </w:p>
    <w:p w14:paraId="71F1F0B9" w14:textId="77777777" w:rsidR="00FF1501" w:rsidRDefault="00000000">
      <w:pPr>
        <w:pStyle w:val="Requirement"/>
        <w:rPr>
          <w:rFonts w:hint="eastAsia"/>
        </w:rPr>
      </w:pPr>
      <w:r>
        <w:rPr>
          <w:b/>
          <w:color w:val="2E74B5"/>
        </w:rPr>
        <w:t xml:space="preserve">PAY-002  </w:t>
      </w:r>
      <w:r>
        <w:t xml:space="preserve">Make population characteristics modify baseline difficulty, responsiveness, equity risk, operational capacity, and time-to-impact. </w:t>
      </w:r>
      <w:r>
        <w:rPr>
          <w:i/>
          <w:color w:val="5B6573"/>
          <w:sz w:val="17"/>
        </w:rPr>
        <w:t>[V1 / Must]</w:t>
      </w:r>
    </w:p>
    <w:p w14:paraId="69ACCFB5" w14:textId="77777777" w:rsidR="00FF1501" w:rsidRDefault="00000000">
      <w:pPr>
        <w:pStyle w:val="Requirement"/>
        <w:rPr>
          <w:rFonts w:hint="eastAsia"/>
        </w:rPr>
      </w:pPr>
      <w:r>
        <w:rPr>
          <w:b/>
          <w:color w:val="2E74B5"/>
        </w:rPr>
        <w:t xml:space="preserve">PAY-003  </w:t>
      </w:r>
      <w:r>
        <w:t xml:space="preserve">Prevent any archetype from being universally superior; each must support multiple viable strategies and distinct failure modes. </w:t>
      </w:r>
      <w:r>
        <w:rPr>
          <w:i/>
          <w:color w:val="5B6573"/>
          <w:sz w:val="17"/>
        </w:rPr>
        <w:t>[V1 / Must]</w:t>
      </w:r>
    </w:p>
    <w:p w14:paraId="25A94D90" w14:textId="77777777" w:rsidR="00FF1501" w:rsidRDefault="00000000">
      <w:pPr>
        <w:pStyle w:val="Heading1"/>
      </w:pPr>
      <w:r>
        <w:t>6. Medicare Stars simulation engine</w:t>
      </w:r>
    </w:p>
    <w:p w14:paraId="6B115BFC" w14:textId="77777777" w:rsidR="00FF1501" w:rsidRDefault="00000000">
      <w:pPr>
        <w:rPr>
          <w:rFonts w:hint="eastAsia"/>
        </w:rPr>
      </w:pPr>
      <w:r>
        <w:t>Medicare Stars is the organizing simulation engine because it connects clinical quality, medication adherence, member experience, operations, provider behavior, financial consequences, and enterprise strategy. V1 should use a selected-measure model rather than attempting full CMS replication.</w:t>
      </w:r>
    </w:p>
    <w:p w14:paraId="1402C81D" w14:textId="77777777" w:rsidR="00FF1501" w:rsidRDefault="00000000">
      <w:pPr>
        <w:pStyle w:val="Heading2"/>
      </w:pPr>
      <w:r>
        <w:t>Selected-measure approach</w:t>
      </w:r>
    </w:p>
    <w:p w14:paraId="49C3B3DC" w14:textId="77777777" w:rsidR="00FF1501" w:rsidRDefault="00000000">
      <w:pPr>
        <w:pStyle w:val="ListBullet"/>
        <w:rPr>
          <w:rFonts w:hint="eastAsia"/>
        </w:rPr>
      </w:pPr>
      <w:r>
        <w:t>Select 8–12 measures that create varied intervention pathways across clinical quality, pharmacy adherence, member experience/CAHPS, complaints/access, and operational execution.</w:t>
      </w:r>
    </w:p>
    <w:p w14:paraId="73D7E904" w14:textId="77777777" w:rsidR="00FF1501" w:rsidRDefault="00000000">
      <w:pPr>
        <w:pStyle w:val="ListBullet"/>
        <w:rPr>
          <w:rFonts w:hint="eastAsia"/>
        </w:rPr>
      </w:pPr>
      <w:r>
        <w:t>Assign each payer a starting position, population-adjusted difficulty, measure-level root causes, and plausible intervention headroom.</w:t>
      </w:r>
    </w:p>
    <w:p w14:paraId="3D134673" w14:textId="77777777" w:rsidR="00FF1501" w:rsidRDefault="00000000">
      <w:pPr>
        <w:pStyle w:val="ListBullet"/>
        <w:rPr>
          <w:rFonts w:hint="eastAsia"/>
        </w:rPr>
      </w:pPr>
      <w:r>
        <w:t>Represent measure weights, cut points, improvement, data periods, and lag only to the fidelity necessary for executive learning.</w:t>
      </w:r>
    </w:p>
    <w:p w14:paraId="27827754" w14:textId="77777777" w:rsidR="00FF1501" w:rsidRDefault="00000000">
      <w:pPr>
        <w:pStyle w:val="ListBullet"/>
        <w:rPr>
          <w:rFonts w:hint="eastAsia"/>
        </w:rPr>
      </w:pPr>
      <w:r>
        <w:t>Label displayed Stars values as simulated/projected where appropriate and separate leading indicators from formal outcome timing.</w:t>
      </w:r>
    </w:p>
    <w:p w14:paraId="5328AB47" w14:textId="77777777" w:rsidR="00FF1501" w:rsidRDefault="00000000">
      <w:pPr>
        <w:pStyle w:val="Heading2"/>
      </w:pPr>
      <w:r>
        <w:t>Causal chain</w:t>
      </w:r>
    </w:p>
    <w:tbl>
      <w:tblPr>
        <w:tblW w:w="0" w:type="auto"/>
        <w:tblLayout w:type="fixed"/>
        <w:tblLook w:val="04A0" w:firstRow="1" w:lastRow="0" w:firstColumn="1" w:lastColumn="0" w:noHBand="0" w:noVBand="1"/>
      </w:tblPr>
      <w:tblGrid>
        <w:gridCol w:w="9792"/>
      </w:tblGrid>
      <w:tr w:rsidR="00FF1501" w14:paraId="58E3DC6E" w14:textId="77777777">
        <w:tc>
          <w:tcPr>
            <w:tcW w:w="9792" w:type="dxa"/>
            <w:shd w:val="clear" w:color="auto" w:fill="EAF1F7"/>
            <w:tcMar>
              <w:top w:w="140" w:type="dxa"/>
              <w:left w:w="180" w:type="dxa"/>
              <w:bottom w:w="140" w:type="dxa"/>
              <w:right w:w="180" w:type="dxa"/>
            </w:tcMar>
          </w:tcPr>
          <w:p w14:paraId="5A3FB3DC" w14:textId="77777777" w:rsidR="00FF1501" w:rsidRDefault="00000000">
            <w:pPr>
              <w:keepLines/>
              <w:spacing w:after="0"/>
              <w:rPr>
                <w:rFonts w:hint="eastAsia"/>
              </w:rPr>
            </w:pPr>
            <w:r>
              <w:rPr>
                <w:b/>
                <w:color w:val="17365D"/>
                <w:sz w:val="18"/>
              </w:rPr>
              <w:t xml:space="preserve">SIMULATION RELATIONSHIP  </w:t>
            </w:r>
            <w:r>
              <w:t>Payer context + population + data readiness + investment + workflow design + adoption + controls → operational leading indicators → measure performance → projected Stars trajectory → member, financial, trust, and risk outcomes.</w:t>
            </w:r>
          </w:p>
        </w:tc>
      </w:tr>
    </w:tbl>
    <w:p w14:paraId="388C5C2D" w14:textId="77777777" w:rsidR="00FF1501" w:rsidRDefault="00FF1501">
      <w:pPr>
        <w:spacing w:after="20"/>
        <w:rPr>
          <w:rFonts w:hint="eastAsia"/>
        </w:rPr>
      </w:pPr>
    </w:p>
    <w:p w14:paraId="7BB8F99E" w14:textId="77777777" w:rsidR="00FF1501" w:rsidRDefault="00000000">
      <w:pPr>
        <w:pStyle w:val="Heading2"/>
      </w:pPr>
      <w:r>
        <w:t>Lag and time model</w:t>
      </w:r>
    </w:p>
    <w:tbl>
      <w:tblPr>
        <w:tblStyle w:val="TableGrid"/>
        <w:tblW w:w="0" w:type="auto"/>
        <w:jc w:val="center"/>
        <w:tblLayout w:type="fixed"/>
        <w:tblLook w:val="04A0" w:firstRow="1" w:lastRow="0" w:firstColumn="1" w:lastColumn="0" w:noHBand="0" w:noVBand="1"/>
      </w:tblPr>
      <w:tblGrid>
        <w:gridCol w:w="1512"/>
        <w:gridCol w:w="3888"/>
        <w:gridCol w:w="3384"/>
      </w:tblGrid>
      <w:tr w:rsidR="00FF1501" w14:paraId="78BFEBBF" w14:textId="77777777">
        <w:trPr>
          <w:tblHeader/>
          <w:jc w:val="center"/>
        </w:trPr>
        <w:tc>
          <w:tcPr>
            <w:tcW w:w="1512" w:type="dxa"/>
            <w:shd w:val="clear" w:color="auto" w:fill="17365D"/>
            <w:tcMar>
              <w:top w:w="90" w:type="dxa"/>
              <w:left w:w="120" w:type="dxa"/>
              <w:bottom w:w="90" w:type="dxa"/>
              <w:right w:w="120" w:type="dxa"/>
            </w:tcMar>
            <w:vAlign w:val="center"/>
          </w:tcPr>
          <w:p w14:paraId="024D2959" w14:textId="77777777" w:rsidR="00FF1501" w:rsidRDefault="00000000">
            <w:pPr>
              <w:keepLines/>
              <w:spacing w:after="0" w:line="240" w:lineRule="auto"/>
              <w:rPr>
                <w:rFonts w:hint="eastAsia"/>
              </w:rPr>
            </w:pPr>
            <w:r>
              <w:rPr>
                <w:b/>
                <w:color w:val="FFFFFF"/>
                <w:sz w:val="18"/>
              </w:rPr>
              <w:t>Time layer</w:t>
            </w:r>
          </w:p>
        </w:tc>
        <w:tc>
          <w:tcPr>
            <w:tcW w:w="3888" w:type="dxa"/>
            <w:shd w:val="clear" w:color="auto" w:fill="17365D"/>
            <w:tcMar>
              <w:top w:w="90" w:type="dxa"/>
              <w:left w:w="120" w:type="dxa"/>
              <w:bottom w:w="90" w:type="dxa"/>
              <w:right w:w="120" w:type="dxa"/>
            </w:tcMar>
            <w:vAlign w:val="center"/>
          </w:tcPr>
          <w:p w14:paraId="6537F40D" w14:textId="77777777" w:rsidR="00FF1501" w:rsidRDefault="00000000">
            <w:pPr>
              <w:keepLines/>
              <w:spacing w:after="0" w:line="240" w:lineRule="auto"/>
              <w:rPr>
                <w:rFonts w:hint="eastAsia"/>
              </w:rPr>
            </w:pPr>
            <w:r>
              <w:rPr>
                <w:b/>
                <w:color w:val="FFFFFF"/>
                <w:sz w:val="18"/>
              </w:rPr>
              <w:t>What can change</w:t>
            </w:r>
          </w:p>
        </w:tc>
        <w:tc>
          <w:tcPr>
            <w:tcW w:w="3384" w:type="dxa"/>
            <w:shd w:val="clear" w:color="auto" w:fill="17365D"/>
            <w:tcMar>
              <w:top w:w="90" w:type="dxa"/>
              <w:left w:w="120" w:type="dxa"/>
              <w:bottom w:w="90" w:type="dxa"/>
              <w:right w:w="120" w:type="dxa"/>
            </w:tcMar>
            <w:vAlign w:val="center"/>
          </w:tcPr>
          <w:p w14:paraId="2E9A83D2" w14:textId="77777777" w:rsidR="00FF1501" w:rsidRDefault="00000000">
            <w:pPr>
              <w:keepLines/>
              <w:spacing w:after="0" w:line="240" w:lineRule="auto"/>
              <w:rPr>
                <w:rFonts w:hint="eastAsia"/>
              </w:rPr>
            </w:pPr>
            <w:r>
              <w:rPr>
                <w:b/>
                <w:color w:val="FFFFFF"/>
                <w:sz w:val="18"/>
              </w:rPr>
              <w:t>What participants see</w:t>
            </w:r>
          </w:p>
        </w:tc>
      </w:tr>
      <w:tr w:rsidR="00FF1501" w14:paraId="0EB4A565" w14:textId="77777777">
        <w:trPr>
          <w:jc w:val="center"/>
        </w:trPr>
        <w:tc>
          <w:tcPr>
            <w:tcW w:w="1512" w:type="dxa"/>
            <w:tcMar>
              <w:top w:w="90" w:type="dxa"/>
              <w:left w:w="120" w:type="dxa"/>
              <w:bottom w:w="90" w:type="dxa"/>
              <w:right w:w="120" w:type="dxa"/>
            </w:tcMar>
            <w:vAlign w:val="center"/>
          </w:tcPr>
          <w:p w14:paraId="75C40421" w14:textId="77777777" w:rsidR="00FF1501" w:rsidRDefault="00000000">
            <w:pPr>
              <w:keepLines/>
              <w:spacing w:after="0" w:line="240" w:lineRule="auto"/>
              <w:rPr>
                <w:rFonts w:hint="eastAsia"/>
              </w:rPr>
            </w:pPr>
            <w:r>
              <w:rPr>
                <w:sz w:val="17"/>
              </w:rPr>
              <w:t>Q1</w:t>
            </w:r>
          </w:p>
        </w:tc>
        <w:tc>
          <w:tcPr>
            <w:tcW w:w="3888" w:type="dxa"/>
            <w:tcMar>
              <w:top w:w="90" w:type="dxa"/>
              <w:left w:w="120" w:type="dxa"/>
              <w:bottom w:w="90" w:type="dxa"/>
              <w:right w:w="120" w:type="dxa"/>
            </w:tcMar>
            <w:vAlign w:val="center"/>
          </w:tcPr>
          <w:p w14:paraId="7BDF6F07" w14:textId="77777777" w:rsidR="00FF1501" w:rsidRDefault="00000000">
            <w:pPr>
              <w:keepLines/>
              <w:spacing w:after="0" w:line="240" w:lineRule="auto"/>
              <w:rPr>
                <w:rFonts w:hint="eastAsia"/>
              </w:rPr>
            </w:pPr>
            <w:r>
              <w:rPr>
                <w:sz w:val="17"/>
              </w:rPr>
              <w:t>Implementation progress, data access, workflow readiness, early adoption</w:t>
            </w:r>
          </w:p>
        </w:tc>
        <w:tc>
          <w:tcPr>
            <w:tcW w:w="3384" w:type="dxa"/>
            <w:tcMar>
              <w:top w:w="90" w:type="dxa"/>
              <w:left w:w="120" w:type="dxa"/>
              <w:bottom w:w="90" w:type="dxa"/>
              <w:right w:w="120" w:type="dxa"/>
            </w:tcMar>
            <w:vAlign w:val="center"/>
          </w:tcPr>
          <w:p w14:paraId="45B36849" w14:textId="77777777" w:rsidR="00FF1501" w:rsidRDefault="00000000">
            <w:pPr>
              <w:keepLines/>
              <w:spacing w:after="0" w:line="240" w:lineRule="auto"/>
              <w:rPr>
                <w:rFonts w:hint="eastAsia"/>
              </w:rPr>
            </w:pPr>
            <w:r>
              <w:rPr>
                <w:sz w:val="17"/>
              </w:rPr>
              <w:t>Deployment status and risks</w:t>
            </w:r>
          </w:p>
        </w:tc>
      </w:tr>
      <w:tr w:rsidR="00FF1501" w14:paraId="75B87F87" w14:textId="77777777">
        <w:trPr>
          <w:jc w:val="center"/>
        </w:trPr>
        <w:tc>
          <w:tcPr>
            <w:tcW w:w="1512" w:type="dxa"/>
            <w:shd w:val="clear" w:color="auto" w:fill="F4F6F8"/>
            <w:tcMar>
              <w:top w:w="90" w:type="dxa"/>
              <w:left w:w="120" w:type="dxa"/>
              <w:bottom w:w="90" w:type="dxa"/>
              <w:right w:w="120" w:type="dxa"/>
            </w:tcMar>
            <w:vAlign w:val="center"/>
          </w:tcPr>
          <w:p w14:paraId="4339C43F" w14:textId="77777777" w:rsidR="00FF1501" w:rsidRDefault="00000000">
            <w:pPr>
              <w:keepLines/>
              <w:spacing w:after="0" w:line="240" w:lineRule="auto"/>
              <w:rPr>
                <w:rFonts w:hint="eastAsia"/>
              </w:rPr>
            </w:pPr>
            <w:r>
              <w:rPr>
                <w:sz w:val="17"/>
              </w:rPr>
              <w:t>Q2</w:t>
            </w:r>
          </w:p>
        </w:tc>
        <w:tc>
          <w:tcPr>
            <w:tcW w:w="3888" w:type="dxa"/>
            <w:shd w:val="clear" w:color="auto" w:fill="F4F6F8"/>
            <w:tcMar>
              <w:top w:w="90" w:type="dxa"/>
              <w:left w:w="120" w:type="dxa"/>
              <w:bottom w:w="90" w:type="dxa"/>
              <w:right w:w="120" w:type="dxa"/>
            </w:tcMar>
            <w:vAlign w:val="center"/>
          </w:tcPr>
          <w:p w14:paraId="1A2A7357" w14:textId="77777777" w:rsidR="00FF1501" w:rsidRDefault="00000000">
            <w:pPr>
              <w:keepLines/>
              <w:spacing w:after="0" w:line="240" w:lineRule="auto"/>
              <w:rPr>
                <w:rFonts w:hint="eastAsia"/>
              </w:rPr>
            </w:pPr>
            <w:r>
              <w:rPr>
                <w:sz w:val="17"/>
              </w:rPr>
              <w:t>Gap identification, outreach reach, call handling, provider engagement</w:t>
            </w:r>
          </w:p>
        </w:tc>
        <w:tc>
          <w:tcPr>
            <w:tcW w:w="3384" w:type="dxa"/>
            <w:shd w:val="clear" w:color="auto" w:fill="F4F6F8"/>
            <w:tcMar>
              <w:top w:w="90" w:type="dxa"/>
              <w:left w:w="120" w:type="dxa"/>
              <w:bottom w:w="90" w:type="dxa"/>
              <w:right w:w="120" w:type="dxa"/>
            </w:tcMar>
            <w:vAlign w:val="center"/>
          </w:tcPr>
          <w:p w14:paraId="69978AE6" w14:textId="77777777" w:rsidR="00FF1501" w:rsidRDefault="00000000">
            <w:pPr>
              <w:keepLines/>
              <w:spacing w:after="0" w:line="240" w:lineRule="auto"/>
              <w:rPr>
                <w:rFonts w:hint="eastAsia"/>
              </w:rPr>
            </w:pPr>
            <w:r>
              <w:rPr>
                <w:sz w:val="17"/>
              </w:rPr>
              <w:t>Leading KPI movement</w:t>
            </w:r>
          </w:p>
        </w:tc>
      </w:tr>
      <w:tr w:rsidR="00FF1501" w14:paraId="3B4070EF" w14:textId="77777777">
        <w:trPr>
          <w:jc w:val="center"/>
        </w:trPr>
        <w:tc>
          <w:tcPr>
            <w:tcW w:w="1512" w:type="dxa"/>
            <w:tcMar>
              <w:top w:w="90" w:type="dxa"/>
              <w:left w:w="120" w:type="dxa"/>
              <w:bottom w:w="90" w:type="dxa"/>
              <w:right w:w="120" w:type="dxa"/>
            </w:tcMar>
            <w:vAlign w:val="center"/>
          </w:tcPr>
          <w:p w14:paraId="4201666A" w14:textId="77777777" w:rsidR="00FF1501" w:rsidRDefault="00000000">
            <w:pPr>
              <w:keepLines/>
              <w:spacing w:after="0" w:line="240" w:lineRule="auto"/>
              <w:rPr>
                <w:rFonts w:hint="eastAsia"/>
              </w:rPr>
            </w:pPr>
            <w:r>
              <w:rPr>
                <w:sz w:val="17"/>
              </w:rPr>
              <w:t>Q3–Q4</w:t>
            </w:r>
          </w:p>
        </w:tc>
        <w:tc>
          <w:tcPr>
            <w:tcW w:w="3888" w:type="dxa"/>
            <w:tcMar>
              <w:top w:w="90" w:type="dxa"/>
              <w:left w:w="120" w:type="dxa"/>
              <w:bottom w:w="90" w:type="dxa"/>
              <w:right w:w="120" w:type="dxa"/>
            </w:tcMar>
            <w:vAlign w:val="center"/>
          </w:tcPr>
          <w:p w14:paraId="4AC2BA76" w14:textId="77777777" w:rsidR="00FF1501" w:rsidRDefault="00000000">
            <w:pPr>
              <w:keepLines/>
              <w:spacing w:after="0" w:line="240" w:lineRule="auto"/>
              <w:rPr>
                <w:rFonts w:hint="eastAsia"/>
              </w:rPr>
            </w:pPr>
            <w:r>
              <w:rPr>
                <w:sz w:val="17"/>
              </w:rPr>
              <w:t>Adherence, closure, complaints, experience proxies, intervention execution</w:t>
            </w:r>
          </w:p>
        </w:tc>
        <w:tc>
          <w:tcPr>
            <w:tcW w:w="3384" w:type="dxa"/>
            <w:tcMar>
              <w:top w:w="90" w:type="dxa"/>
              <w:left w:w="120" w:type="dxa"/>
              <w:bottom w:w="90" w:type="dxa"/>
              <w:right w:w="120" w:type="dxa"/>
            </w:tcMar>
            <w:vAlign w:val="center"/>
          </w:tcPr>
          <w:p w14:paraId="2B78256C" w14:textId="77777777" w:rsidR="00FF1501" w:rsidRDefault="00000000">
            <w:pPr>
              <w:keepLines/>
              <w:spacing w:after="0" w:line="240" w:lineRule="auto"/>
              <w:rPr>
                <w:rFonts w:hint="eastAsia"/>
              </w:rPr>
            </w:pPr>
            <w:r>
              <w:rPr>
                <w:sz w:val="17"/>
              </w:rPr>
              <w:t>Measure-direction evidence and unintended effects</w:t>
            </w:r>
          </w:p>
        </w:tc>
      </w:tr>
      <w:tr w:rsidR="00FF1501" w14:paraId="5C4EFA31" w14:textId="77777777">
        <w:trPr>
          <w:jc w:val="center"/>
        </w:trPr>
        <w:tc>
          <w:tcPr>
            <w:tcW w:w="1512" w:type="dxa"/>
            <w:shd w:val="clear" w:color="auto" w:fill="F4F6F8"/>
            <w:tcMar>
              <w:top w:w="90" w:type="dxa"/>
              <w:left w:w="120" w:type="dxa"/>
              <w:bottom w:w="90" w:type="dxa"/>
              <w:right w:w="120" w:type="dxa"/>
            </w:tcMar>
            <w:vAlign w:val="center"/>
          </w:tcPr>
          <w:p w14:paraId="32394C5A" w14:textId="77777777" w:rsidR="00FF1501" w:rsidRDefault="00000000">
            <w:pPr>
              <w:keepLines/>
              <w:spacing w:after="0" w:line="240" w:lineRule="auto"/>
              <w:rPr>
                <w:rFonts w:hint="eastAsia"/>
              </w:rPr>
            </w:pPr>
            <w:r>
              <w:rPr>
                <w:sz w:val="17"/>
              </w:rPr>
              <w:t>Following year</w:t>
            </w:r>
          </w:p>
        </w:tc>
        <w:tc>
          <w:tcPr>
            <w:tcW w:w="3888" w:type="dxa"/>
            <w:shd w:val="clear" w:color="auto" w:fill="F4F6F8"/>
            <w:tcMar>
              <w:top w:w="90" w:type="dxa"/>
              <w:left w:w="120" w:type="dxa"/>
              <w:bottom w:w="90" w:type="dxa"/>
              <w:right w:w="120" w:type="dxa"/>
            </w:tcMar>
            <w:vAlign w:val="center"/>
          </w:tcPr>
          <w:p w14:paraId="5B32F621" w14:textId="77777777" w:rsidR="00FF1501" w:rsidRDefault="00000000">
            <w:pPr>
              <w:keepLines/>
              <w:spacing w:after="0" w:line="240" w:lineRule="auto"/>
              <w:rPr>
                <w:rFonts w:hint="eastAsia"/>
              </w:rPr>
            </w:pPr>
            <w:r>
              <w:rPr>
                <w:sz w:val="17"/>
              </w:rPr>
              <w:t>Selected measure outcomes, projected overall Stars, economics</w:t>
            </w:r>
          </w:p>
        </w:tc>
        <w:tc>
          <w:tcPr>
            <w:tcW w:w="3384" w:type="dxa"/>
            <w:shd w:val="clear" w:color="auto" w:fill="F4F6F8"/>
            <w:tcMar>
              <w:top w:w="90" w:type="dxa"/>
              <w:left w:w="120" w:type="dxa"/>
              <w:bottom w:w="90" w:type="dxa"/>
              <w:right w:w="120" w:type="dxa"/>
            </w:tcMar>
            <w:vAlign w:val="center"/>
          </w:tcPr>
          <w:p w14:paraId="4D193D3C" w14:textId="77777777" w:rsidR="00FF1501" w:rsidRDefault="00000000">
            <w:pPr>
              <w:keepLines/>
              <w:spacing w:after="0" w:line="240" w:lineRule="auto"/>
              <w:rPr>
                <w:rFonts w:hint="eastAsia"/>
              </w:rPr>
            </w:pPr>
            <w:r>
              <w:rPr>
                <w:sz w:val="17"/>
              </w:rPr>
              <w:t>Annual result / trajectory; not false instant causality</w:t>
            </w:r>
          </w:p>
        </w:tc>
      </w:tr>
    </w:tbl>
    <w:p w14:paraId="5CE10A02" w14:textId="77777777" w:rsidR="00FF1501" w:rsidRDefault="00FF1501">
      <w:pPr>
        <w:spacing w:after="20"/>
        <w:rPr>
          <w:rFonts w:hint="eastAsia"/>
        </w:rPr>
      </w:pPr>
    </w:p>
    <w:p w14:paraId="4049D142" w14:textId="77777777" w:rsidR="00FF1501" w:rsidRDefault="00000000">
      <w:pPr>
        <w:pStyle w:val="Requirement"/>
        <w:rPr>
          <w:rFonts w:hint="eastAsia"/>
        </w:rPr>
      </w:pPr>
      <w:r>
        <w:rPr>
          <w:b/>
          <w:color w:val="2E74B5"/>
        </w:rPr>
        <w:t xml:space="preserve">STR-001  </w:t>
      </w:r>
      <w:r>
        <w:t xml:space="preserve">Implement 8–12 selected measures for V1 with documented rationale and coverage across distinct business levers. </w:t>
      </w:r>
      <w:r>
        <w:rPr>
          <w:i/>
          <w:color w:val="5B6573"/>
          <w:sz w:val="17"/>
        </w:rPr>
        <w:t>[V1 / Must]</w:t>
      </w:r>
    </w:p>
    <w:p w14:paraId="6AEDA558" w14:textId="77777777" w:rsidR="00FF1501" w:rsidRDefault="00000000">
      <w:pPr>
        <w:pStyle w:val="Requirement"/>
        <w:rPr>
          <w:rFonts w:hint="eastAsia"/>
        </w:rPr>
      </w:pPr>
      <w:r>
        <w:rPr>
          <w:b/>
          <w:color w:val="2E74B5"/>
        </w:rPr>
        <w:t xml:space="preserve">STR-002  </w:t>
      </w:r>
      <w:r>
        <w:t xml:space="preserve">Model quarterly leading indicators and annual/next-cycle lagging outcomes; Stars must not move immediately after an investment. </w:t>
      </w:r>
      <w:r>
        <w:rPr>
          <w:i/>
          <w:color w:val="5B6573"/>
          <w:sz w:val="17"/>
        </w:rPr>
        <w:t>[V1 / Must]</w:t>
      </w:r>
    </w:p>
    <w:p w14:paraId="39ED0F0A" w14:textId="77777777" w:rsidR="00FF1501" w:rsidRDefault="00000000">
      <w:pPr>
        <w:pStyle w:val="Requirement"/>
        <w:rPr>
          <w:rFonts w:hint="eastAsia"/>
        </w:rPr>
      </w:pPr>
      <w:r>
        <w:rPr>
          <w:b/>
          <w:color w:val="2E74B5"/>
        </w:rPr>
        <w:t xml:space="preserve">STR-003  </w:t>
      </w:r>
      <w:r>
        <w:t xml:space="preserve">Publish a methodology note mapping each gameplay construct to current CMS methodology and explicitly listing simplifications. </w:t>
      </w:r>
      <w:r>
        <w:rPr>
          <w:i/>
          <w:color w:val="5B6573"/>
          <w:sz w:val="17"/>
        </w:rPr>
        <w:t>[V1 / Must]</w:t>
      </w:r>
    </w:p>
    <w:p w14:paraId="5666C607" w14:textId="77777777" w:rsidR="00FF1501" w:rsidRDefault="00000000">
      <w:pPr>
        <w:pStyle w:val="Requirement"/>
        <w:rPr>
          <w:rFonts w:hint="eastAsia"/>
        </w:rPr>
      </w:pPr>
      <w:r>
        <w:rPr>
          <w:b/>
          <w:color w:val="2E74B5"/>
        </w:rPr>
        <w:t xml:space="preserve">STR-004  </w:t>
      </w:r>
      <w:r>
        <w:t xml:space="preserve">Require review by a qualified Medicare Stars SME and refresh before commercial release when CMS methodology or measure specifications change. </w:t>
      </w:r>
      <w:r>
        <w:rPr>
          <w:i/>
          <w:color w:val="5B6573"/>
          <w:sz w:val="17"/>
        </w:rPr>
        <w:t>[V1 / Must]</w:t>
      </w:r>
    </w:p>
    <w:p w14:paraId="3FC7DAC0" w14:textId="77777777" w:rsidR="00FF1501" w:rsidRDefault="00000000">
      <w:pPr>
        <w:pStyle w:val="Heading1"/>
      </w:pPr>
      <w:r>
        <w:t>7. Data room and AI analytical workforce</w:t>
      </w:r>
    </w:p>
    <w:p w14:paraId="711FDA47" w14:textId="77777777" w:rsidR="00FF1501" w:rsidRDefault="00000000">
      <w:pPr>
        <w:rPr>
          <w:rFonts w:hint="eastAsia"/>
        </w:rPr>
      </w:pPr>
      <w:r>
        <w:t>Each team receives a company-specific simulated data room. The experience should not identify the “right” files. Leaders must decide what matters, formulate questions, test assumptions, and reconcile conflicting signals. AI acts as an analytical workforce — not an answer key.</w:t>
      </w:r>
    </w:p>
    <w:tbl>
      <w:tblPr>
        <w:tblStyle w:val="TableGrid"/>
        <w:tblW w:w="0" w:type="auto"/>
        <w:jc w:val="center"/>
        <w:tblLayout w:type="fixed"/>
        <w:tblLook w:val="04A0" w:firstRow="1" w:lastRow="0" w:firstColumn="1" w:lastColumn="0" w:noHBand="0" w:noVBand="1"/>
      </w:tblPr>
      <w:tblGrid>
        <w:gridCol w:w="2088"/>
        <w:gridCol w:w="6768"/>
      </w:tblGrid>
      <w:tr w:rsidR="00FF1501" w14:paraId="3993A325" w14:textId="77777777">
        <w:trPr>
          <w:tblHeader/>
          <w:jc w:val="center"/>
        </w:trPr>
        <w:tc>
          <w:tcPr>
            <w:tcW w:w="2088" w:type="dxa"/>
            <w:shd w:val="clear" w:color="auto" w:fill="17365D"/>
            <w:tcMar>
              <w:top w:w="90" w:type="dxa"/>
              <w:left w:w="120" w:type="dxa"/>
              <w:bottom w:w="90" w:type="dxa"/>
              <w:right w:w="120" w:type="dxa"/>
            </w:tcMar>
            <w:vAlign w:val="center"/>
          </w:tcPr>
          <w:p w14:paraId="6E05D086" w14:textId="77777777" w:rsidR="00FF1501" w:rsidRDefault="00000000">
            <w:pPr>
              <w:keepLines/>
              <w:spacing w:after="0" w:line="240" w:lineRule="auto"/>
              <w:rPr>
                <w:rFonts w:hint="eastAsia"/>
              </w:rPr>
            </w:pPr>
            <w:r>
              <w:rPr>
                <w:b/>
                <w:color w:val="FFFFFF"/>
                <w:sz w:val="18"/>
              </w:rPr>
              <w:t>Data-room domain</w:t>
            </w:r>
          </w:p>
        </w:tc>
        <w:tc>
          <w:tcPr>
            <w:tcW w:w="6768" w:type="dxa"/>
            <w:shd w:val="clear" w:color="auto" w:fill="17365D"/>
            <w:tcMar>
              <w:top w:w="90" w:type="dxa"/>
              <w:left w:w="120" w:type="dxa"/>
              <w:bottom w:w="90" w:type="dxa"/>
              <w:right w:w="120" w:type="dxa"/>
            </w:tcMar>
            <w:vAlign w:val="center"/>
          </w:tcPr>
          <w:p w14:paraId="701D92BF" w14:textId="77777777" w:rsidR="00FF1501" w:rsidRDefault="00000000">
            <w:pPr>
              <w:keepLines/>
              <w:spacing w:after="0" w:line="240" w:lineRule="auto"/>
              <w:rPr>
                <w:rFonts w:hint="eastAsia"/>
              </w:rPr>
            </w:pPr>
            <w:r>
              <w:rPr>
                <w:b/>
                <w:color w:val="FFFFFF"/>
                <w:sz w:val="18"/>
              </w:rPr>
              <w:t>Illustrative artifacts</w:t>
            </w:r>
          </w:p>
        </w:tc>
      </w:tr>
      <w:tr w:rsidR="00FF1501" w14:paraId="00A5FC02" w14:textId="77777777">
        <w:trPr>
          <w:jc w:val="center"/>
        </w:trPr>
        <w:tc>
          <w:tcPr>
            <w:tcW w:w="2088" w:type="dxa"/>
            <w:tcMar>
              <w:top w:w="90" w:type="dxa"/>
              <w:left w:w="120" w:type="dxa"/>
              <w:bottom w:w="90" w:type="dxa"/>
              <w:right w:w="120" w:type="dxa"/>
            </w:tcMar>
            <w:vAlign w:val="center"/>
          </w:tcPr>
          <w:p w14:paraId="6FE6A2B9" w14:textId="77777777" w:rsidR="00FF1501" w:rsidRDefault="00000000">
            <w:pPr>
              <w:keepLines/>
              <w:spacing w:after="0" w:line="240" w:lineRule="auto"/>
              <w:rPr>
                <w:rFonts w:hint="eastAsia"/>
              </w:rPr>
            </w:pPr>
            <w:r>
              <w:rPr>
                <w:sz w:val="17"/>
              </w:rPr>
              <w:t>Stars / quality</w:t>
            </w:r>
          </w:p>
        </w:tc>
        <w:tc>
          <w:tcPr>
            <w:tcW w:w="6768" w:type="dxa"/>
            <w:tcMar>
              <w:top w:w="90" w:type="dxa"/>
              <w:left w:w="120" w:type="dxa"/>
              <w:bottom w:w="90" w:type="dxa"/>
              <w:right w:w="120" w:type="dxa"/>
            </w:tcMar>
            <w:vAlign w:val="center"/>
          </w:tcPr>
          <w:p w14:paraId="7DFD7CB4" w14:textId="77777777" w:rsidR="00FF1501" w:rsidRDefault="00000000">
            <w:pPr>
              <w:keepLines/>
              <w:spacing w:after="0" w:line="240" w:lineRule="auto"/>
              <w:rPr>
                <w:rFonts w:hint="eastAsia"/>
              </w:rPr>
            </w:pPr>
            <w:r>
              <w:rPr>
                <w:sz w:val="17"/>
              </w:rPr>
              <w:t>Measure performance, trends, gap closure, prior initiatives, provider variation</w:t>
            </w:r>
          </w:p>
        </w:tc>
      </w:tr>
      <w:tr w:rsidR="00FF1501" w14:paraId="1230730C" w14:textId="77777777">
        <w:trPr>
          <w:jc w:val="center"/>
        </w:trPr>
        <w:tc>
          <w:tcPr>
            <w:tcW w:w="2088" w:type="dxa"/>
            <w:shd w:val="clear" w:color="auto" w:fill="F4F6F8"/>
            <w:tcMar>
              <w:top w:w="90" w:type="dxa"/>
              <w:left w:w="120" w:type="dxa"/>
              <w:bottom w:w="90" w:type="dxa"/>
              <w:right w:w="120" w:type="dxa"/>
            </w:tcMar>
            <w:vAlign w:val="center"/>
          </w:tcPr>
          <w:p w14:paraId="7AC17A84" w14:textId="77777777" w:rsidR="00FF1501" w:rsidRDefault="00000000">
            <w:pPr>
              <w:keepLines/>
              <w:spacing w:after="0" w:line="240" w:lineRule="auto"/>
              <w:rPr>
                <w:rFonts w:hint="eastAsia"/>
              </w:rPr>
            </w:pPr>
            <w:r>
              <w:rPr>
                <w:sz w:val="17"/>
              </w:rPr>
              <w:t>Members</w:t>
            </w:r>
          </w:p>
        </w:tc>
        <w:tc>
          <w:tcPr>
            <w:tcW w:w="6768" w:type="dxa"/>
            <w:shd w:val="clear" w:color="auto" w:fill="F4F6F8"/>
            <w:tcMar>
              <w:top w:w="90" w:type="dxa"/>
              <w:left w:w="120" w:type="dxa"/>
              <w:bottom w:w="90" w:type="dxa"/>
              <w:right w:w="120" w:type="dxa"/>
            </w:tcMar>
            <w:vAlign w:val="center"/>
          </w:tcPr>
          <w:p w14:paraId="6B861715" w14:textId="77777777" w:rsidR="00FF1501" w:rsidRDefault="00000000">
            <w:pPr>
              <w:keepLines/>
              <w:spacing w:after="0" w:line="240" w:lineRule="auto"/>
              <w:rPr>
                <w:rFonts w:hint="eastAsia"/>
              </w:rPr>
            </w:pPr>
            <w:r>
              <w:rPr>
                <w:sz w:val="17"/>
              </w:rPr>
              <w:t>Demographics, segmentation, dual status, complexity, barriers, engagement history</w:t>
            </w:r>
          </w:p>
        </w:tc>
      </w:tr>
      <w:tr w:rsidR="00FF1501" w14:paraId="50C1EC57" w14:textId="77777777">
        <w:trPr>
          <w:jc w:val="center"/>
        </w:trPr>
        <w:tc>
          <w:tcPr>
            <w:tcW w:w="2088" w:type="dxa"/>
            <w:tcMar>
              <w:top w:w="90" w:type="dxa"/>
              <w:left w:w="120" w:type="dxa"/>
              <w:bottom w:w="90" w:type="dxa"/>
              <w:right w:w="120" w:type="dxa"/>
            </w:tcMar>
            <w:vAlign w:val="center"/>
          </w:tcPr>
          <w:p w14:paraId="67BA54EB" w14:textId="77777777" w:rsidR="00FF1501" w:rsidRDefault="00000000">
            <w:pPr>
              <w:keepLines/>
              <w:spacing w:after="0" w:line="240" w:lineRule="auto"/>
              <w:rPr>
                <w:rFonts w:hint="eastAsia"/>
              </w:rPr>
            </w:pPr>
            <w:r>
              <w:rPr>
                <w:sz w:val="17"/>
              </w:rPr>
              <w:t>Pharmacy</w:t>
            </w:r>
          </w:p>
        </w:tc>
        <w:tc>
          <w:tcPr>
            <w:tcW w:w="6768" w:type="dxa"/>
            <w:tcMar>
              <w:top w:w="90" w:type="dxa"/>
              <w:left w:w="120" w:type="dxa"/>
              <w:bottom w:w="90" w:type="dxa"/>
              <w:right w:w="120" w:type="dxa"/>
            </w:tcMar>
            <w:vAlign w:val="center"/>
          </w:tcPr>
          <w:p w14:paraId="7258B919" w14:textId="77777777" w:rsidR="00FF1501" w:rsidRDefault="00000000">
            <w:pPr>
              <w:keepLines/>
              <w:spacing w:after="0" w:line="240" w:lineRule="auto"/>
              <w:rPr>
                <w:rFonts w:hint="eastAsia"/>
              </w:rPr>
            </w:pPr>
            <w:r>
              <w:rPr>
                <w:sz w:val="17"/>
              </w:rPr>
              <w:t>Adherence patterns, refill gaps, intervention results</w:t>
            </w:r>
          </w:p>
        </w:tc>
      </w:tr>
      <w:tr w:rsidR="00FF1501" w14:paraId="45A83D6C" w14:textId="77777777">
        <w:trPr>
          <w:jc w:val="center"/>
        </w:trPr>
        <w:tc>
          <w:tcPr>
            <w:tcW w:w="2088" w:type="dxa"/>
            <w:shd w:val="clear" w:color="auto" w:fill="F4F6F8"/>
            <w:tcMar>
              <w:top w:w="90" w:type="dxa"/>
              <w:left w:w="120" w:type="dxa"/>
              <w:bottom w:w="90" w:type="dxa"/>
              <w:right w:w="120" w:type="dxa"/>
            </w:tcMar>
            <w:vAlign w:val="center"/>
          </w:tcPr>
          <w:p w14:paraId="3A94B3FA" w14:textId="77777777" w:rsidR="00FF1501" w:rsidRDefault="00000000">
            <w:pPr>
              <w:keepLines/>
              <w:spacing w:after="0" w:line="240" w:lineRule="auto"/>
              <w:rPr>
                <w:rFonts w:hint="eastAsia"/>
              </w:rPr>
            </w:pPr>
            <w:r>
              <w:rPr>
                <w:sz w:val="17"/>
              </w:rPr>
              <w:t>Experience / service</w:t>
            </w:r>
          </w:p>
        </w:tc>
        <w:tc>
          <w:tcPr>
            <w:tcW w:w="6768" w:type="dxa"/>
            <w:shd w:val="clear" w:color="auto" w:fill="F4F6F8"/>
            <w:tcMar>
              <w:top w:w="90" w:type="dxa"/>
              <w:left w:w="120" w:type="dxa"/>
              <w:bottom w:w="90" w:type="dxa"/>
              <w:right w:w="120" w:type="dxa"/>
            </w:tcMar>
            <w:vAlign w:val="center"/>
          </w:tcPr>
          <w:p w14:paraId="75C946A6" w14:textId="77777777" w:rsidR="00FF1501" w:rsidRDefault="00000000">
            <w:pPr>
              <w:keepLines/>
              <w:spacing w:after="0" w:line="240" w:lineRule="auto"/>
              <w:rPr>
                <w:rFonts w:hint="eastAsia"/>
              </w:rPr>
            </w:pPr>
            <w:r>
              <w:rPr>
                <w:sz w:val="17"/>
              </w:rPr>
              <w:t>CAHPS themes, complaints, call-center volumes, abandonment, resolution, sentiment</w:t>
            </w:r>
          </w:p>
        </w:tc>
      </w:tr>
      <w:tr w:rsidR="00FF1501" w14:paraId="7B414FCC" w14:textId="77777777">
        <w:trPr>
          <w:jc w:val="center"/>
        </w:trPr>
        <w:tc>
          <w:tcPr>
            <w:tcW w:w="2088" w:type="dxa"/>
            <w:tcMar>
              <w:top w:w="90" w:type="dxa"/>
              <w:left w:w="120" w:type="dxa"/>
              <w:bottom w:w="90" w:type="dxa"/>
              <w:right w:w="120" w:type="dxa"/>
            </w:tcMar>
            <w:vAlign w:val="center"/>
          </w:tcPr>
          <w:p w14:paraId="62494075" w14:textId="77777777" w:rsidR="00FF1501" w:rsidRDefault="00000000">
            <w:pPr>
              <w:keepLines/>
              <w:spacing w:after="0" w:line="240" w:lineRule="auto"/>
              <w:rPr>
                <w:rFonts w:hint="eastAsia"/>
              </w:rPr>
            </w:pPr>
            <w:r>
              <w:rPr>
                <w:sz w:val="17"/>
              </w:rPr>
              <w:t>Providers</w:t>
            </w:r>
          </w:p>
        </w:tc>
        <w:tc>
          <w:tcPr>
            <w:tcW w:w="6768" w:type="dxa"/>
            <w:tcMar>
              <w:top w:w="90" w:type="dxa"/>
              <w:left w:w="120" w:type="dxa"/>
              <w:bottom w:w="90" w:type="dxa"/>
              <w:right w:w="120" w:type="dxa"/>
            </w:tcMar>
            <w:vAlign w:val="center"/>
          </w:tcPr>
          <w:p w14:paraId="2F3ABBBF" w14:textId="77777777" w:rsidR="00FF1501" w:rsidRDefault="00000000">
            <w:pPr>
              <w:keepLines/>
              <w:spacing w:after="0" w:line="240" w:lineRule="auto"/>
              <w:rPr>
                <w:rFonts w:hint="eastAsia"/>
              </w:rPr>
            </w:pPr>
            <w:r>
              <w:rPr>
                <w:sz w:val="17"/>
              </w:rPr>
              <w:t>Attribution, quality variation, alerts, incentives, access/capacity, adoption</w:t>
            </w:r>
          </w:p>
        </w:tc>
      </w:tr>
      <w:tr w:rsidR="00FF1501" w14:paraId="448172A2" w14:textId="77777777">
        <w:trPr>
          <w:jc w:val="center"/>
        </w:trPr>
        <w:tc>
          <w:tcPr>
            <w:tcW w:w="2088" w:type="dxa"/>
            <w:shd w:val="clear" w:color="auto" w:fill="F4F6F8"/>
            <w:tcMar>
              <w:top w:w="90" w:type="dxa"/>
              <w:left w:w="120" w:type="dxa"/>
              <w:bottom w:w="90" w:type="dxa"/>
              <w:right w:w="120" w:type="dxa"/>
            </w:tcMar>
            <w:vAlign w:val="center"/>
          </w:tcPr>
          <w:p w14:paraId="139F34E8" w14:textId="77777777" w:rsidR="00FF1501" w:rsidRDefault="00000000">
            <w:pPr>
              <w:keepLines/>
              <w:spacing w:after="0" w:line="240" w:lineRule="auto"/>
              <w:rPr>
                <w:rFonts w:hint="eastAsia"/>
              </w:rPr>
            </w:pPr>
            <w:r>
              <w:rPr>
                <w:sz w:val="17"/>
              </w:rPr>
              <w:t>Technology / data</w:t>
            </w:r>
          </w:p>
        </w:tc>
        <w:tc>
          <w:tcPr>
            <w:tcW w:w="6768" w:type="dxa"/>
            <w:shd w:val="clear" w:color="auto" w:fill="F4F6F8"/>
            <w:tcMar>
              <w:top w:w="90" w:type="dxa"/>
              <w:left w:w="120" w:type="dxa"/>
              <w:bottom w:w="90" w:type="dxa"/>
              <w:right w:w="120" w:type="dxa"/>
            </w:tcMar>
            <w:vAlign w:val="center"/>
          </w:tcPr>
          <w:p w14:paraId="5DBD5C0E" w14:textId="77777777" w:rsidR="00FF1501" w:rsidRDefault="00000000">
            <w:pPr>
              <w:keepLines/>
              <w:spacing w:after="0" w:line="240" w:lineRule="auto"/>
              <w:rPr>
                <w:rFonts w:hint="eastAsia"/>
              </w:rPr>
            </w:pPr>
            <w:r>
              <w:rPr>
                <w:sz w:val="17"/>
              </w:rPr>
              <w:t>Application inventory, interfaces, latency, identity match rates, ownership, data-quality exceptions</w:t>
            </w:r>
          </w:p>
        </w:tc>
      </w:tr>
      <w:tr w:rsidR="00FF1501" w14:paraId="7B9AA38E" w14:textId="77777777">
        <w:trPr>
          <w:jc w:val="center"/>
        </w:trPr>
        <w:tc>
          <w:tcPr>
            <w:tcW w:w="2088" w:type="dxa"/>
            <w:tcMar>
              <w:top w:w="90" w:type="dxa"/>
              <w:left w:w="120" w:type="dxa"/>
              <w:bottom w:w="90" w:type="dxa"/>
              <w:right w:w="120" w:type="dxa"/>
            </w:tcMar>
            <w:vAlign w:val="center"/>
          </w:tcPr>
          <w:p w14:paraId="351779C2" w14:textId="77777777" w:rsidR="00FF1501" w:rsidRDefault="00000000">
            <w:pPr>
              <w:keepLines/>
              <w:spacing w:after="0" w:line="240" w:lineRule="auto"/>
              <w:rPr>
                <w:rFonts w:hint="eastAsia"/>
              </w:rPr>
            </w:pPr>
            <w:r>
              <w:rPr>
                <w:sz w:val="17"/>
              </w:rPr>
              <w:t>Finance / operations</w:t>
            </w:r>
          </w:p>
        </w:tc>
        <w:tc>
          <w:tcPr>
            <w:tcW w:w="6768" w:type="dxa"/>
            <w:tcMar>
              <w:top w:w="90" w:type="dxa"/>
              <w:left w:w="120" w:type="dxa"/>
              <w:bottom w:w="90" w:type="dxa"/>
              <w:right w:w="120" w:type="dxa"/>
            </w:tcMar>
            <w:vAlign w:val="center"/>
          </w:tcPr>
          <w:p w14:paraId="60A6D733" w14:textId="77777777" w:rsidR="00FF1501" w:rsidRDefault="00000000">
            <w:pPr>
              <w:keepLines/>
              <w:spacing w:after="0" w:line="240" w:lineRule="auto"/>
              <w:rPr>
                <w:rFonts w:hint="eastAsia"/>
              </w:rPr>
            </w:pPr>
            <w:r>
              <w:rPr>
                <w:sz w:val="17"/>
              </w:rPr>
              <w:t>Budget, costs, staffing, vendor commitments, productivity, benefit assumptions</w:t>
            </w:r>
          </w:p>
        </w:tc>
      </w:tr>
      <w:tr w:rsidR="00FF1501" w14:paraId="19084617" w14:textId="77777777">
        <w:trPr>
          <w:jc w:val="center"/>
        </w:trPr>
        <w:tc>
          <w:tcPr>
            <w:tcW w:w="2088" w:type="dxa"/>
            <w:shd w:val="clear" w:color="auto" w:fill="F4F6F8"/>
            <w:tcMar>
              <w:top w:w="90" w:type="dxa"/>
              <w:left w:w="120" w:type="dxa"/>
              <w:bottom w:w="90" w:type="dxa"/>
              <w:right w:w="120" w:type="dxa"/>
            </w:tcMar>
            <w:vAlign w:val="center"/>
          </w:tcPr>
          <w:p w14:paraId="76816B3B" w14:textId="77777777" w:rsidR="00FF1501" w:rsidRDefault="00000000">
            <w:pPr>
              <w:keepLines/>
              <w:spacing w:after="0" w:line="240" w:lineRule="auto"/>
              <w:rPr>
                <w:rFonts w:hint="eastAsia"/>
              </w:rPr>
            </w:pPr>
            <w:r>
              <w:rPr>
                <w:sz w:val="17"/>
              </w:rPr>
              <w:t>Risk / governance</w:t>
            </w:r>
          </w:p>
        </w:tc>
        <w:tc>
          <w:tcPr>
            <w:tcW w:w="6768" w:type="dxa"/>
            <w:shd w:val="clear" w:color="auto" w:fill="F4F6F8"/>
            <w:tcMar>
              <w:top w:w="90" w:type="dxa"/>
              <w:left w:w="120" w:type="dxa"/>
              <w:bottom w:w="90" w:type="dxa"/>
              <w:right w:w="120" w:type="dxa"/>
            </w:tcMar>
            <w:vAlign w:val="center"/>
          </w:tcPr>
          <w:p w14:paraId="5DFB9ECF" w14:textId="77777777" w:rsidR="00FF1501" w:rsidRDefault="00000000">
            <w:pPr>
              <w:keepLines/>
              <w:spacing w:after="0" w:line="240" w:lineRule="auto"/>
              <w:rPr>
                <w:rFonts w:hint="eastAsia"/>
              </w:rPr>
            </w:pPr>
            <w:r>
              <w:rPr>
                <w:sz w:val="17"/>
              </w:rPr>
              <w:t>Model cards, validation findings, incidents, privacy constraints, audit observations</w:t>
            </w:r>
          </w:p>
        </w:tc>
      </w:tr>
    </w:tbl>
    <w:p w14:paraId="6D75A07E" w14:textId="77777777" w:rsidR="00FF1501" w:rsidRDefault="00FF1501">
      <w:pPr>
        <w:spacing w:after="20"/>
        <w:rPr>
          <w:rFonts w:hint="eastAsia"/>
        </w:rPr>
      </w:pPr>
    </w:p>
    <w:p w14:paraId="549AEE32" w14:textId="77777777" w:rsidR="00FF1501" w:rsidRDefault="00000000">
      <w:pPr>
        <w:pStyle w:val="Heading2"/>
      </w:pPr>
      <w:r>
        <w:t>AI interaction capabilities</w:t>
      </w:r>
    </w:p>
    <w:p w14:paraId="56B0C7B5" w14:textId="77777777" w:rsidR="00FF1501" w:rsidRDefault="00000000">
      <w:pPr>
        <w:pStyle w:val="ListBullet"/>
        <w:rPr>
          <w:rFonts w:hint="eastAsia"/>
        </w:rPr>
      </w:pPr>
      <w:r>
        <w:t>Search and summarize fictional documents with traceable source references.</w:t>
      </w:r>
    </w:p>
    <w:p w14:paraId="56EA58E6" w14:textId="77777777" w:rsidR="00FF1501" w:rsidRDefault="00000000">
      <w:pPr>
        <w:pStyle w:val="ListBullet"/>
        <w:rPr>
          <w:rFonts w:hint="eastAsia"/>
        </w:rPr>
      </w:pPr>
      <w:r>
        <w:lastRenderedPageBreak/>
        <w:t>Analyze tables and compare segments, providers, measures, or periods.</w:t>
      </w:r>
    </w:p>
    <w:p w14:paraId="776149D7" w14:textId="77777777" w:rsidR="00FF1501" w:rsidRDefault="00000000">
      <w:pPr>
        <w:pStyle w:val="ListBullet"/>
        <w:rPr>
          <w:rFonts w:hint="eastAsia"/>
        </w:rPr>
      </w:pPr>
      <w:r>
        <w:t>Generate and test hypotheses; distinguish evidence, inference, uncertainty, and missing data.</w:t>
      </w:r>
    </w:p>
    <w:p w14:paraId="6A5AB896" w14:textId="77777777" w:rsidR="00FF1501" w:rsidRDefault="00000000">
      <w:pPr>
        <w:pStyle w:val="ListBullet"/>
        <w:rPr>
          <w:rFonts w:hint="eastAsia"/>
        </w:rPr>
      </w:pPr>
      <w:r>
        <w:t>Explain simulated results, decompose ROI variance, and identify bottlenecks.</w:t>
      </w:r>
    </w:p>
    <w:p w14:paraId="35683985" w14:textId="77777777" w:rsidR="00FF1501" w:rsidRDefault="00000000">
      <w:pPr>
        <w:pStyle w:val="ListBullet"/>
        <w:rPr>
          <w:rFonts w:hint="eastAsia"/>
        </w:rPr>
      </w:pPr>
      <w:r>
        <w:t>Challenge a proposed investment thesis and surface risks or counterfactuals.</w:t>
      </w:r>
    </w:p>
    <w:p w14:paraId="7A7373C9" w14:textId="77777777" w:rsidR="00FF1501" w:rsidRDefault="00000000">
      <w:pPr>
        <w:pStyle w:val="ListBullet"/>
        <w:rPr>
          <w:rFonts w:hint="eastAsia"/>
        </w:rPr>
      </w:pPr>
      <w:r>
        <w:t>Support the board pitch and real-company opportunity synthesis without deciding for the executives.</w:t>
      </w:r>
    </w:p>
    <w:p w14:paraId="3A2DE95F" w14:textId="77777777" w:rsidR="00FF1501" w:rsidRDefault="00000000">
      <w:pPr>
        <w:pStyle w:val="Requirement"/>
        <w:rPr>
          <w:rFonts w:hint="eastAsia"/>
        </w:rPr>
      </w:pPr>
      <w:r>
        <w:rPr>
          <w:b/>
          <w:color w:val="2E74B5"/>
        </w:rPr>
        <w:t xml:space="preserve">DAT-001  </w:t>
      </w:r>
      <w:r>
        <w:t xml:space="preserve">Provide payer-specific data rooms with sufficient evidence to discover at least three hidden root causes and at least one misleading surface signal. </w:t>
      </w:r>
      <w:r>
        <w:rPr>
          <w:i/>
          <w:color w:val="5B6573"/>
          <w:sz w:val="17"/>
        </w:rPr>
        <w:t>[V1 / Must]</w:t>
      </w:r>
    </w:p>
    <w:p w14:paraId="0E5EA507" w14:textId="77777777" w:rsidR="00FF1501" w:rsidRDefault="00000000">
      <w:pPr>
        <w:pStyle w:val="Requirement"/>
        <w:rPr>
          <w:rFonts w:hint="eastAsia"/>
        </w:rPr>
      </w:pPr>
      <w:r>
        <w:rPr>
          <w:b/>
          <w:color w:val="2E74B5"/>
        </w:rPr>
        <w:t xml:space="preserve">DAT-002  </w:t>
      </w:r>
      <w:r>
        <w:t xml:space="preserve">Ensure the AI grounds analytical responses in authorized simulated artifacts and communicates uncertainty and data gaps. </w:t>
      </w:r>
      <w:r>
        <w:rPr>
          <w:i/>
          <w:color w:val="5B6573"/>
          <w:sz w:val="17"/>
        </w:rPr>
        <w:t>[V1 / Must]</w:t>
      </w:r>
    </w:p>
    <w:p w14:paraId="5FEDA3E8" w14:textId="77777777" w:rsidR="00FF1501" w:rsidRDefault="00000000">
      <w:pPr>
        <w:pStyle w:val="Requirement"/>
        <w:rPr>
          <w:rFonts w:hint="eastAsia"/>
        </w:rPr>
      </w:pPr>
      <w:r>
        <w:rPr>
          <w:b/>
          <w:color w:val="2E74B5"/>
        </w:rPr>
        <w:t xml:space="preserve">DAT-003  </w:t>
      </w:r>
      <w:r>
        <w:t xml:space="preserve">Log team questions, cited evidence, hypotheses, and decisions for facilitation, scoring, and debrief. </w:t>
      </w:r>
      <w:r>
        <w:rPr>
          <w:i/>
          <w:color w:val="5B6573"/>
          <w:sz w:val="17"/>
        </w:rPr>
        <w:t>[V1 / Must]</w:t>
      </w:r>
    </w:p>
    <w:p w14:paraId="3AB5D51F" w14:textId="77777777" w:rsidR="00FF1501" w:rsidRDefault="00000000">
      <w:pPr>
        <w:pStyle w:val="Requirement"/>
        <w:rPr>
          <w:rFonts w:hint="eastAsia"/>
        </w:rPr>
      </w:pPr>
      <w:r>
        <w:rPr>
          <w:b/>
          <w:color w:val="2E74B5"/>
        </w:rPr>
        <w:t xml:space="preserve">DAT-004  </w:t>
      </w:r>
      <w:r>
        <w:t xml:space="preserve">Do not use real PHI in V1; all member, provider, financial, and operational data must be fictional or safely synthetic. </w:t>
      </w:r>
      <w:r>
        <w:rPr>
          <w:i/>
          <w:color w:val="5B6573"/>
          <w:sz w:val="17"/>
        </w:rPr>
        <w:t>[V1 / Must]</w:t>
      </w:r>
    </w:p>
    <w:p w14:paraId="6CBDD7EE" w14:textId="77777777" w:rsidR="00FF1501" w:rsidRDefault="00000000">
      <w:pPr>
        <w:pStyle w:val="Heading1"/>
      </w:pPr>
      <w:r>
        <w:t>8. AI capability model and investment catalog</w:t>
      </w:r>
    </w:p>
    <w:tbl>
      <w:tblPr>
        <w:tblStyle w:val="TableGrid"/>
        <w:tblW w:w="0" w:type="auto"/>
        <w:jc w:val="center"/>
        <w:tblLayout w:type="fixed"/>
        <w:tblLook w:val="04A0" w:firstRow="1" w:lastRow="0" w:firstColumn="1" w:lastColumn="0" w:noHBand="0" w:noVBand="1"/>
      </w:tblPr>
      <w:tblGrid>
        <w:gridCol w:w="1656"/>
        <w:gridCol w:w="2880"/>
        <w:gridCol w:w="4320"/>
      </w:tblGrid>
      <w:tr w:rsidR="00FF1501" w14:paraId="688D7098" w14:textId="77777777">
        <w:trPr>
          <w:tblHeader/>
          <w:jc w:val="center"/>
        </w:trPr>
        <w:tc>
          <w:tcPr>
            <w:tcW w:w="1656" w:type="dxa"/>
            <w:shd w:val="clear" w:color="auto" w:fill="17365D"/>
            <w:tcMar>
              <w:top w:w="90" w:type="dxa"/>
              <w:left w:w="120" w:type="dxa"/>
              <w:bottom w:w="90" w:type="dxa"/>
              <w:right w:w="120" w:type="dxa"/>
            </w:tcMar>
            <w:vAlign w:val="center"/>
          </w:tcPr>
          <w:p w14:paraId="4A11C537" w14:textId="77777777" w:rsidR="00FF1501" w:rsidRDefault="00000000">
            <w:pPr>
              <w:keepLines/>
              <w:spacing w:after="0" w:line="240" w:lineRule="auto"/>
              <w:rPr>
                <w:rFonts w:hint="eastAsia"/>
              </w:rPr>
            </w:pPr>
            <w:r>
              <w:rPr>
                <w:b/>
                <w:color w:val="FFFFFF"/>
                <w:sz w:val="18"/>
              </w:rPr>
              <w:t>Capability class</w:t>
            </w:r>
          </w:p>
        </w:tc>
        <w:tc>
          <w:tcPr>
            <w:tcW w:w="2880" w:type="dxa"/>
            <w:shd w:val="clear" w:color="auto" w:fill="17365D"/>
            <w:tcMar>
              <w:top w:w="90" w:type="dxa"/>
              <w:left w:w="120" w:type="dxa"/>
              <w:bottom w:w="90" w:type="dxa"/>
              <w:right w:w="120" w:type="dxa"/>
            </w:tcMar>
            <w:vAlign w:val="center"/>
          </w:tcPr>
          <w:p w14:paraId="26C79D48" w14:textId="77777777" w:rsidR="00FF1501" w:rsidRDefault="00000000">
            <w:pPr>
              <w:keepLines/>
              <w:spacing w:after="0" w:line="240" w:lineRule="auto"/>
              <w:rPr>
                <w:rFonts w:hint="eastAsia"/>
              </w:rPr>
            </w:pPr>
            <w:r>
              <w:rPr>
                <w:b/>
                <w:color w:val="FFFFFF"/>
                <w:sz w:val="18"/>
              </w:rPr>
              <w:t>Executive meaning</w:t>
            </w:r>
          </w:p>
        </w:tc>
        <w:tc>
          <w:tcPr>
            <w:tcW w:w="4320" w:type="dxa"/>
            <w:shd w:val="clear" w:color="auto" w:fill="17365D"/>
            <w:tcMar>
              <w:top w:w="90" w:type="dxa"/>
              <w:left w:w="120" w:type="dxa"/>
              <w:bottom w:w="90" w:type="dxa"/>
              <w:right w:w="120" w:type="dxa"/>
            </w:tcMar>
            <w:vAlign w:val="center"/>
          </w:tcPr>
          <w:p w14:paraId="52E9A5E0" w14:textId="77777777" w:rsidR="00FF1501" w:rsidRDefault="00000000">
            <w:pPr>
              <w:keepLines/>
              <w:spacing w:after="0" w:line="240" w:lineRule="auto"/>
              <w:rPr>
                <w:rFonts w:hint="eastAsia"/>
              </w:rPr>
            </w:pPr>
            <w:r>
              <w:rPr>
                <w:b/>
                <w:color w:val="FFFFFF"/>
                <w:sz w:val="18"/>
              </w:rPr>
              <w:t>Examples in the simulation</w:t>
            </w:r>
          </w:p>
        </w:tc>
      </w:tr>
      <w:tr w:rsidR="00FF1501" w14:paraId="311B8CF8" w14:textId="77777777">
        <w:trPr>
          <w:jc w:val="center"/>
        </w:trPr>
        <w:tc>
          <w:tcPr>
            <w:tcW w:w="1656" w:type="dxa"/>
            <w:tcMar>
              <w:top w:w="90" w:type="dxa"/>
              <w:left w:w="120" w:type="dxa"/>
              <w:bottom w:w="90" w:type="dxa"/>
              <w:right w:w="120" w:type="dxa"/>
            </w:tcMar>
            <w:vAlign w:val="center"/>
          </w:tcPr>
          <w:p w14:paraId="1525587B" w14:textId="77777777" w:rsidR="00FF1501" w:rsidRDefault="00000000">
            <w:pPr>
              <w:keepLines/>
              <w:spacing w:after="0" w:line="240" w:lineRule="auto"/>
              <w:rPr>
                <w:rFonts w:hint="eastAsia"/>
              </w:rPr>
            </w:pPr>
            <w:r>
              <w:rPr>
                <w:sz w:val="17"/>
              </w:rPr>
              <w:t>Generative AI</w:t>
            </w:r>
          </w:p>
        </w:tc>
        <w:tc>
          <w:tcPr>
            <w:tcW w:w="2880" w:type="dxa"/>
            <w:tcMar>
              <w:top w:w="90" w:type="dxa"/>
              <w:left w:w="120" w:type="dxa"/>
              <w:bottom w:w="90" w:type="dxa"/>
              <w:right w:w="120" w:type="dxa"/>
            </w:tcMar>
            <w:vAlign w:val="center"/>
          </w:tcPr>
          <w:p w14:paraId="54C01151" w14:textId="77777777" w:rsidR="00FF1501" w:rsidRDefault="00000000">
            <w:pPr>
              <w:keepLines/>
              <w:spacing w:after="0" w:line="240" w:lineRule="auto"/>
              <w:rPr>
                <w:rFonts w:hint="eastAsia"/>
              </w:rPr>
            </w:pPr>
            <w:r>
              <w:rPr>
                <w:sz w:val="17"/>
              </w:rPr>
              <w:t>Creates or transforms content from context</w:t>
            </w:r>
          </w:p>
        </w:tc>
        <w:tc>
          <w:tcPr>
            <w:tcW w:w="4320" w:type="dxa"/>
            <w:tcMar>
              <w:top w:w="90" w:type="dxa"/>
              <w:left w:w="120" w:type="dxa"/>
              <w:bottom w:w="90" w:type="dxa"/>
              <w:right w:w="120" w:type="dxa"/>
            </w:tcMar>
            <w:vAlign w:val="center"/>
          </w:tcPr>
          <w:p w14:paraId="676537D3" w14:textId="77777777" w:rsidR="00FF1501" w:rsidRDefault="00000000">
            <w:pPr>
              <w:keepLines/>
              <w:spacing w:after="0" w:line="240" w:lineRule="auto"/>
              <w:rPr>
                <w:rFonts w:hint="eastAsia"/>
              </w:rPr>
            </w:pPr>
            <w:r>
              <w:rPr>
                <w:sz w:val="17"/>
              </w:rPr>
              <w:t>Member communications, summaries, policy drafts</w:t>
            </w:r>
          </w:p>
        </w:tc>
      </w:tr>
      <w:tr w:rsidR="00FF1501" w14:paraId="0F935407" w14:textId="77777777">
        <w:trPr>
          <w:jc w:val="center"/>
        </w:trPr>
        <w:tc>
          <w:tcPr>
            <w:tcW w:w="1656" w:type="dxa"/>
            <w:shd w:val="clear" w:color="auto" w:fill="F4F6F8"/>
            <w:tcMar>
              <w:top w:w="90" w:type="dxa"/>
              <w:left w:w="120" w:type="dxa"/>
              <w:bottom w:w="90" w:type="dxa"/>
              <w:right w:w="120" w:type="dxa"/>
            </w:tcMar>
            <w:vAlign w:val="center"/>
          </w:tcPr>
          <w:p w14:paraId="08FBCE7A" w14:textId="77777777" w:rsidR="00FF1501" w:rsidRDefault="00000000">
            <w:pPr>
              <w:keepLines/>
              <w:spacing w:after="0" w:line="240" w:lineRule="auto"/>
              <w:rPr>
                <w:rFonts w:hint="eastAsia"/>
              </w:rPr>
            </w:pPr>
            <w:r>
              <w:rPr>
                <w:sz w:val="17"/>
              </w:rPr>
              <w:t>Predictive AI</w:t>
            </w:r>
          </w:p>
        </w:tc>
        <w:tc>
          <w:tcPr>
            <w:tcW w:w="2880" w:type="dxa"/>
            <w:shd w:val="clear" w:color="auto" w:fill="F4F6F8"/>
            <w:tcMar>
              <w:top w:w="90" w:type="dxa"/>
              <w:left w:w="120" w:type="dxa"/>
              <w:bottom w:w="90" w:type="dxa"/>
              <w:right w:w="120" w:type="dxa"/>
            </w:tcMar>
            <w:vAlign w:val="center"/>
          </w:tcPr>
          <w:p w14:paraId="3F2CE3A1" w14:textId="77777777" w:rsidR="00FF1501" w:rsidRDefault="00000000">
            <w:pPr>
              <w:keepLines/>
              <w:spacing w:after="0" w:line="240" w:lineRule="auto"/>
              <w:rPr>
                <w:rFonts w:hint="eastAsia"/>
              </w:rPr>
            </w:pPr>
            <w:r>
              <w:rPr>
                <w:sz w:val="17"/>
              </w:rPr>
              <w:t>Estimates probability, risk, propensity, or expected outcome</w:t>
            </w:r>
          </w:p>
        </w:tc>
        <w:tc>
          <w:tcPr>
            <w:tcW w:w="4320" w:type="dxa"/>
            <w:shd w:val="clear" w:color="auto" w:fill="F4F6F8"/>
            <w:tcMar>
              <w:top w:w="90" w:type="dxa"/>
              <w:left w:w="120" w:type="dxa"/>
              <w:bottom w:w="90" w:type="dxa"/>
              <w:right w:w="120" w:type="dxa"/>
            </w:tcMar>
            <w:vAlign w:val="center"/>
          </w:tcPr>
          <w:p w14:paraId="38257201" w14:textId="77777777" w:rsidR="00FF1501" w:rsidRDefault="00000000">
            <w:pPr>
              <w:keepLines/>
              <w:spacing w:after="0" w:line="240" w:lineRule="auto"/>
              <w:rPr>
                <w:rFonts w:hint="eastAsia"/>
              </w:rPr>
            </w:pPr>
            <w:r>
              <w:rPr>
                <w:sz w:val="17"/>
              </w:rPr>
              <w:t>Adherence risk, outreach propensity, complaint risk</w:t>
            </w:r>
          </w:p>
        </w:tc>
      </w:tr>
      <w:tr w:rsidR="00FF1501" w14:paraId="3DEFE9EE" w14:textId="77777777">
        <w:trPr>
          <w:jc w:val="center"/>
        </w:trPr>
        <w:tc>
          <w:tcPr>
            <w:tcW w:w="1656" w:type="dxa"/>
            <w:tcMar>
              <w:top w:w="90" w:type="dxa"/>
              <w:left w:w="120" w:type="dxa"/>
              <w:bottom w:w="90" w:type="dxa"/>
              <w:right w:w="120" w:type="dxa"/>
            </w:tcMar>
            <w:vAlign w:val="center"/>
          </w:tcPr>
          <w:p w14:paraId="220B44D8" w14:textId="77777777" w:rsidR="00FF1501" w:rsidRDefault="00000000">
            <w:pPr>
              <w:keepLines/>
              <w:spacing w:after="0" w:line="240" w:lineRule="auto"/>
              <w:rPr>
                <w:rFonts w:hint="eastAsia"/>
              </w:rPr>
            </w:pPr>
            <w:r>
              <w:rPr>
                <w:sz w:val="17"/>
              </w:rPr>
              <w:t>Copilot</w:t>
            </w:r>
          </w:p>
        </w:tc>
        <w:tc>
          <w:tcPr>
            <w:tcW w:w="2880" w:type="dxa"/>
            <w:tcMar>
              <w:top w:w="90" w:type="dxa"/>
              <w:left w:w="120" w:type="dxa"/>
              <w:bottom w:w="90" w:type="dxa"/>
              <w:right w:w="120" w:type="dxa"/>
            </w:tcMar>
            <w:vAlign w:val="center"/>
          </w:tcPr>
          <w:p w14:paraId="255CE411" w14:textId="77777777" w:rsidR="00FF1501" w:rsidRDefault="00000000">
            <w:pPr>
              <w:keepLines/>
              <w:spacing w:after="0" w:line="240" w:lineRule="auto"/>
              <w:rPr>
                <w:rFonts w:hint="eastAsia"/>
              </w:rPr>
            </w:pPr>
            <w:r>
              <w:rPr>
                <w:sz w:val="17"/>
              </w:rPr>
              <w:t>Assists a human in a task or decision</w:t>
            </w:r>
          </w:p>
        </w:tc>
        <w:tc>
          <w:tcPr>
            <w:tcW w:w="4320" w:type="dxa"/>
            <w:tcMar>
              <w:top w:w="90" w:type="dxa"/>
              <w:left w:w="120" w:type="dxa"/>
              <w:bottom w:w="90" w:type="dxa"/>
              <w:right w:w="120" w:type="dxa"/>
            </w:tcMar>
            <w:vAlign w:val="center"/>
          </w:tcPr>
          <w:p w14:paraId="77A63298" w14:textId="77777777" w:rsidR="00FF1501" w:rsidRDefault="00000000">
            <w:pPr>
              <w:keepLines/>
              <w:spacing w:after="0" w:line="240" w:lineRule="auto"/>
              <w:rPr>
                <w:rFonts w:hint="eastAsia"/>
              </w:rPr>
            </w:pPr>
            <w:r>
              <w:rPr>
                <w:sz w:val="17"/>
              </w:rPr>
              <w:t>Contact-center, provider, appeals, quality analyst copilots</w:t>
            </w:r>
          </w:p>
        </w:tc>
      </w:tr>
      <w:tr w:rsidR="00FF1501" w14:paraId="2B530B2D" w14:textId="77777777">
        <w:trPr>
          <w:jc w:val="center"/>
        </w:trPr>
        <w:tc>
          <w:tcPr>
            <w:tcW w:w="1656" w:type="dxa"/>
            <w:shd w:val="clear" w:color="auto" w:fill="F4F6F8"/>
            <w:tcMar>
              <w:top w:w="90" w:type="dxa"/>
              <w:left w:w="120" w:type="dxa"/>
              <w:bottom w:w="90" w:type="dxa"/>
              <w:right w:w="120" w:type="dxa"/>
            </w:tcMar>
            <w:vAlign w:val="center"/>
          </w:tcPr>
          <w:p w14:paraId="37EE1AEA" w14:textId="77777777" w:rsidR="00FF1501" w:rsidRDefault="00000000">
            <w:pPr>
              <w:keepLines/>
              <w:spacing w:after="0" w:line="240" w:lineRule="auto"/>
              <w:rPr>
                <w:rFonts w:hint="eastAsia"/>
              </w:rPr>
            </w:pPr>
            <w:r>
              <w:rPr>
                <w:sz w:val="17"/>
              </w:rPr>
              <w:t>Automation</w:t>
            </w:r>
          </w:p>
        </w:tc>
        <w:tc>
          <w:tcPr>
            <w:tcW w:w="2880" w:type="dxa"/>
            <w:shd w:val="clear" w:color="auto" w:fill="F4F6F8"/>
            <w:tcMar>
              <w:top w:w="90" w:type="dxa"/>
              <w:left w:w="120" w:type="dxa"/>
              <w:bottom w:w="90" w:type="dxa"/>
              <w:right w:w="120" w:type="dxa"/>
            </w:tcMar>
            <w:vAlign w:val="center"/>
          </w:tcPr>
          <w:p w14:paraId="448B597A" w14:textId="77777777" w:rsidR="00FF1501" w:rsidRDefault="00000000">
            <w:pPr>
              <w:keepLines/>
              <w:spacing w:after="0" w:line="240" w:lineRule="auto"/>
              <w:rPr>
                <w:rFonts w:hint="eastAsia"/>
              </w:rPr>
            </w:pPr>
            <w:r>
              <w:rPr>
                <w:sz w:val="17"/>
              </w:rPr>
              <w:t>Executes deterministic repeatable steps</w:t>
            </w:r>
          </w:p>
        </w:tc>
        <w:tc>
          <w:tcPr>
            <w:tcW w:w="4320" w:type="dxa"/>
            <w:shd w:val="clear" w:color="auto" w:fill="F4F6F8"/>
            <w:tcMar>
              <w:top w:w="90" w:type="dxa"/>
              <w:left w:w="120" w:type="dxa"/>
              <w:bottom w:w="90" w:type="dxa"/>
              <w:right w:w="120" w:type="dxa"/>
            </w:tcMar>
            <w:vAlign w:val="center"/>
          </w:tcPr>
          <w:p w14:paraId="30F46853" w14:textId="77777777" w:rsidR="00FF1501" w:rsidRDefault="00000000">
            <w:pPr>
              <w:keepLines/>
              <w:spacing w:after="0" w:line="240" w:lineRule="auto"/>
              <w:rPr>
                <w:rFonts w:hint="eastAsia"/>
              </w:rPr>
            </w:pPr>
            <w:r>
              <w:rPr>
                <w:sz w:val="17"/>
              </w:rPr>
              <w:t>Routing, document extraction, status updates</w:t>
            </w:r>
          </w:p>
        </w:tc>
      </w:tr>
      <w:tr w:rsidR="00FF1501" w14:paraId="1EF6A27D" w14:textId="77777777">
        <w:trPr>
          <w:jc w:val="center"/>
        </w:trPr>
        <w:tc>
          <w:tcPr>
            <w:tcW w:w="1656" w:type="dxa"/>
            <w:tcMar>
              <w:top w:w="90" w:type="dxa"/>
              <w:left w:w="120" w:type="dxa"/>
              <w:bottom w:w="90" w:type="dxa"/>
              <w:right w:w="120" w:type="dxa"/>
            </w:tcMar>
            <w:vAlign w:val="center"/>
          </w:tcPr>
          <w:p w14:paraId="2BE07AB7" w14:textId="77777777" w:rsidR="00FF1501" w:rsidRDefault="00000000">
            <w:pPr>
              <w:keepLines/>
              <w:spacing w:after="0" w:line="240" w:lineRule="auto"/>
              <w:rPr>
                <w:rFonts w:hint="eastAsia"/>
              </w:rPr>
            </w:pPr>
            <w:r>
              <w:rPr>
                <w:sz w:val="17"/>
              </w:rPr>
              <w:t>Agent</w:t>
            </w:r>
          </w:p>
        </w:tc>
        <w:tc>
          <w:tcPr>
            <w:tcW w:w="2880" w:type="dxa"/>
            <w:tcMar>
              <w:top w:w="90" w:type="dxa"/>
              <w:left w:w="120" w:type="dxa"/>
              <w:bottom w:w="90" w:type="dxa"/>
              <w:right w:w="120" w:type="dxa"/>
            </w:tcMar>
            <w:vAlign w:val="center"/>
          </w:tcPr>
          <w:p w14:paraId="5DD08F40" w14:textId="77777777" w:rsidR="00FF1501" w:rsidRDefault="00000000">
            <w:pPr>
              <w:keepLines/>
              <w:spacing w:after="0" w:line="240" w:lineRule="auto"/>
              <w:rPr>
                <w:rFonts w:hint="eastAsia"/>
              </w:rPr>
            </w:pPr>
            <w:r>
              <w:rPr>
                <w:sz w:val="17"/>
              </w:rPr>
              <w:t>Pursues a goal across tools/steps with bounded autonomy</w:t>
            </w:r>
          </w:p>
        </w:tc>
        <w:tc>
          <w:tcPr>
            <w:tcW w:w="4320" w:type="dxa"/>
            <w:tcMar>
              <w:top w:w="90" w:type="dxa"/>
              <w:left w:w="120" w:type="dxa"/>
              <w:bottom w:w="90" w:type="dxa"/>
              <w:right w:w="120" w:type="dxa"/>
            </w:tcMar>
            <w:vAlign w:val="center"/>
          </w:tcPr>
          <w:p w14:paraId="2514831C" w14:textId="77777777" w:rsidR="00FF1501" w:rsidRDefault="00000000">
            <w:pPr>
              <w:keepLines/>
              <w:spacing w:after="0" w:line="240" w:lineRule="auto"/>
              <w:rPr>
                <w:rFonts w:hint="eastAsia"/>
              </w:rPr>
            </w:pPr>
            <w:r>
              <w:rPr>
                <w:sz w:val="17"/>
              </w:rPr>
              <w:t>Gap orchestration, monitoring, intervention initiation, follow-up</w:t>
            </w:r>
          </w:p>
        </w:tc>
      </w:tr>
    </w:tbl>
    <w:p w14:paraId="76C45CAA" w14:textId="77777777" w:rsidR="00FF1501" w:rsidRDefault="00FF1501">
      <w:pPr>
        <w:spacing w:after="20"/>
        <w:rPr>
          <w:rFonts w:hint="eastAsia"/>
        </w:rPr>
      </w:pPr>
    </w:p>
    <w:p w14:paraId="6623DBFE" w14:textId="77777777" w:rsidR="00FF1501" w:rsidRDefault="00000000">
      <w:pPr>
        <w:pStyle w:val="Heading2"/>
      </w:pPr>
      <w:r>
        <w:t>Illustrative investment catalog (final V1 target: 15–20)</w:t>
      </w:r>
    </w:p>
    <w:tbl>
      <w:tblPr>
        <w:tblStyle w:val="TableGrid"/>
        <w:tblW w:w="0" w:type="auto"/>
        <w:jc w:val="center"/>
        <w:tblLayout w:type="fixed"/>
        <w:tblLook w:val="04A0" w:firstRow="1" w:lastRow="0" w:firstColumn="1" w:lastColumn="0" w:noHBand="0" w:noVBand="1"/>
      </w:tblPr>
      <w:tblGrid>
        <w:gridCol w:w="2808"/>
        <w:gridCol w:w="1224"/>
        <w:gridCol w:w="1944"/>
        <w:gridCol w:w="2880"/>
      </w:tblGrid>
      <w:tr w:rsidR="00FF1501" w14:paraId="6F8BBF30" w14:textId="77777777">
        <w:trPr>
          <w:tblHeader/>
          <w:jc w:val="center"/>
        </w:trPr>
        <w:tc>
          <w:tcPr>
            <w:tcW w:w="2808" w:type="dxa"/>
            <w:shd w:val="clear" w:color="auto" w:fill="17365D"/>
            <w:tcMar>
              <w:top w:w="90" w:type="dxa"/>
              <w:left w:w="120" w:type="dxa"/>
              <w:bottom w:w="90" w:type="dxa"/>
              <w:right w:w="120" w:type="dxa"/>
            </w:tcMar>
            <w:vAlign w:val="center"/>
          </w:tcPr>
          <w:p w14:paraId="08BB913E" w14:textId="77777777" w:rsidR="00FF1501" w:rsidRDefault="00000000">
            <w:pPr>
              <w:keepLines/>
              <w:spacing w:after="0" w:line="240" w:lineRule="auto"/>
              <w:rPr>
                <w:rFonts w:hint="eastAsia"/>
              </w:rPr>
            </w:pPr>
            <w:r>
              <w:rPr>
                <w:b/>
                <w:color w:val="FFFFFF"/>
                <w:sz w:val="18"/>
              </w:rPr>
              <w:t>Investment</w:t>
            </w:r>
          </w:p>
        </w:tc>
        <w:tc>
          <w:tcPr>
            <w:tcW w:w="1224" w:type="dxa"/>
            <w:shd w:val="clear" w:color="auto" w:fill="17365D"/>
            <w:tcMar>
              <w:top w:w="90" w:type="dxa"/>
              <w:left w:w="120" w:type="dxa"/>
              <w:bottom w:w="90" w:type="dxa"/>
              <w:right w:w="120" w:type="dxa"/>
            </w:tcMar>
            <w:vAlign w:val="center"/>
          </w:tcPr>
          <w:p w14:paraId="1EBFB591" w14:textId="77777777" w:rsidR="00FF1501" w:rsidRDefault="00000000">
            <w:pPr>
              <w:keepLines/>
              <w:spacing w:after="0" w:line="240" w:lineRule="auto"/>
              <w:rPr>
                <w:rFonts w:hint="eastAsia"/>
              </w:rPr>
            </w:pPr>
            <w:r>
              <w:rPr>
                <w:b/>
                <w:color w:val="FFFFFF"/>
                <w:sz w:val="18"/>
              </w:rPr>
              <w:t>Illustrative cost</w:t>
            </w:r>
          </w:p>
        </w:tc>
        <w:tc>
          <w:tcPr>
            <w:tcW w:w="1944" w:type="dxa"/>
            <w:shd w:val="clear" w:color="auto" w:fill="17365D"/>
            <w:tcMar>
              <w:top w:w="90" w:type="dxa"/>
              <w:left w:w="120" w:type="dxa"/>
              <w:bottom w:w="90" w:type="dxa"/>
              <w:right w:w="120" w:type="dxa"/>
            </w:tcMar>
            <w:vAlign w:val="center"/>
          </w:tcPr>
          <w:p w14:paraId="3BA53E70" w14:textId="77777777" w:rsidR="00FF1501" w:rsidRDefault="00000000">
            <w:pPr>
              <w:keepLines/>
              <w:spacing w:after="0" w:line="240" w:lineRule="auto"/>
              <w:rPr>
                <w:rFonts w:hint="eastAsia"/>
              </w:rPr>
            </w:pPr>
            <w:r>
              <w:rPr>
                <w:b/>
                <w:color w:val="FFFFFF"/>
                <w:sz w:val="18"/>
              </w:rPr>
              <w:t>Primary value</w:t>
            </w:r>
          </w:p>
        </w:tc>
        <w:tc>
          <w:tcPr>
            <w:tcW w:w="2880" w:type="dxa"/>
            <w:shd w:val="clear" w:color="auto" w:fill="17365D"/>
            <w:tcMar>
              <w:top w:w="90" w:type="dxa"/>
              <w:left w:w="120" w:type="dxa"/>
              <w:bottom w:w="90" w:type="dxa"/>
              <w:right w:w="120" w:type="dxa"/>
            </w:tcMar>
            <w:vAlign w:val="center"/>
          </w:tcPr>
          <w:p w14:paraId="4D592275" w14:textId="77777777" w:rsidR="00FF1501" w:rsidRDefault="00000000">
            <w:pPr>
              <w:keepLines/>
              <w:spacing w:after="0" w:line="240" w:lineRule="auto"/>
              <w:rPr>
                <w:rFonts w:hint="eastAsia"/>
              </w:rPr>
            </w:pPr>
            <w:r>
              <w:rPr>
                <w:b/>
                <w:color w:val="FFFFFF"/>
                <w:sz w:val="18"/>
              </w:rPr>
              <w:t>Dependencies / risks</w:t>
            </w:r>
          </w:p>
        </w:tc>
      </w:tr>
      <w:tr w:rsidR="00FF1501" w14:paraId="5B07E0EB" w14:textId="77777777">
        <w:trPr>
          <w:jc w:val="center"/>
        </w:trPr>
        <w:tc>
          <w:tcPr>
            <w:tcW w:w="2808" w:type="dxa"/>
            <w:tcMar>
              <w:top w:w="90" w:type="dxa"/>
              <w:left w:w="120" w:type="dxa"/>
              <w:bottom w:w="90" w:type="dxa"/>
              <w:right w:w="120" w:type="dxa"/>
            </w:tcMar>
            <w:vAlign w:val="center"/>
          </w:tcPr>
          <w:p w14:paraId="5F3288BA" w14:textId="77777777" w:rsidR="00FF1501" w:rsidRDefault="00000000">
            <w:pPr>
              <w:keepLines/>
              <w:spacing w:after="0" w:line="240" w:lineRule="auto"/>
              <w:rPr>
                <w:rFonts w:hint="eastAsia"/>
              </w:rPr>
            </w:pPr>
            <w:r>
              <w:rPr>
                <w:sz w:val="15"/>
              </w:rPr>
              <w:t>Member 360 / identity resolution</w:t>
            </w:r>
          </w:p>
        </w:tc>
        <w:tc>
          <w:tcPr>
            <w:tcW w:w="1224" w:type="dxa"/>
            <w:tcMar>
              <w:top w:w="90" w:type="dxa"/>
              <w:left w:w="120" w:type="dxa"/>
              <w:bottom w:w="90" w:type="dxa"/>
              <w:right w:w="120" w:type="dxa"/>
            </w:tcMar>
            <w:vAlign w:val="center"/>
          </w:tcPr>
          <w:p w14:paraId="30B41DD0" w14:textId="77777777" w:rsidR="00FF1501" w:rsidRDefault="00000000">
            <w:pPr>
              <w:keepLines/>
              <w:spacing w:after="0" w:line="240" w:lineRule="auto"/>
              <w:rPr>
                <w:rFonts w:hint="eastAsia"/>
              </w:rPr>
            </w:pPr>
            <w:r>
              <w:rPr>
                <w:sz w:val="15"/>
              </w:rPr>
              <w:t>$5.0M</w:t>
            </w:r>
          </w:p>
        </w:tc>
        <w:tc>
          <w:tcPr>
            <w:tcW w:w="1944" w:type="dxa"/>
            <w:tcMar>
              <w:top w:w="90" w:type="dxa"/>
              <w:left w:w="120" w:type="dxa"/>
              <w:bottom w:w="90" w:type="dxa"/>
              <w:right w:w="120" w:type="dxa"/>
            </w:tcMar>
            <w:vAlign w:val="center"/>
          </w:tcPr>
          <w:p w14:paraId="08E89107" w14:textId="77777777" w:rsidR="00FF1501" w:rsidRDefault="00000000">
            <w:pPr>
              <w:keepLines/>
              <w:spacing w:after="0" w:line="240" w:lineRule="auto"/>
              <w:rPr>
                <w:rFonts w:hint="eastAsia"/>
              </w:rPr>
            </w:pPr>
            <w:r>
              <w:rPr>
                <w:sz w:val="15"/>
              </w:rPr>
              <w:t>Unified context and execution</w:t>
            </w:r>
          </w:p>
        </w:tc>
        <w:tc>
          <w:tcPr>
            <w:tcW w:w="2880" w:type="dxa"/>
            <w:tcMar>
              <w:top w:w="90" w:type="dxa"/>
              <w:left w:w="120" w:type="dxa"/>
              <w:bottom w:w="90" w:type="dxa"/>
              <w:right w:w="120" w:type="dxa"/>
            </w:tcMar>
            <w:vAlign w:val="center"/>
          </w:tcPr>
          <w:p w14:paraId="5D107290" w14:textId="77777777" w:rsidR="00FF1501" w:rsidRDefault="00000000">
            <w:pPr>
              <w:keepLines/>
              <w:spacing w:after="0" w:line="240" w:lineRule="auto"/>
              <w:rPr>
                <w:rFonts w:hint="eastAsia"/>
              </w:rPr>
            </w:pPr>
            <w:r>
              <w:rPr>
                <w:sz w:val="15"/>
              </w:rPr>
              <w:t>Match quality, governance, source ownership</w:t>
            </w:r>
          </w:p>
        </w:tc>
      </w:tr>
      <w:tr w:rsidR="00FF1501" w14:paraId="4E9A492A" w14:textId="77777777">
        <w:trPr>
          <w:jc w:val="center"/>
        </w:trPr>
        <w:tc>
          <w:tcPr>
            <w:tcW w:w="2808" w:type="dxa"/>
            <w:shd w:val="clear" w:color="auto" w:fill="F4F6F8"/>
            <w:tcMar>
              <w:top w:w="90" w:type="dxa"/>
              <w:left w:w="120" w:type="dxa"/>
              <w:bottom w:w="90" w:type="dxa"/>
              <w:right w:w="120" w:type="dxa"/>
            </w:tcMar>
            <w:vAlign w:val="center"/>
          </w:tcPr>
          <w:p w14:paraId="584C72B5" w14:textId="77777777" w:rsidR="00FF1501" w:rsidRDefault="00000000">
            <w:pPr>
              <w:keepLines/>
              <w:spacing w:after="0" w:line="240" w:lineRule="auto"/>
              <w:rPr>
                <w:rFonts w:hint="eastAsia"/>
              </w:rPr>
            </w:pPr>
            <w:r>
              <w:rPr>
                <w:sz w:val="15"/>
              </w:rPr>
              <w:t>Data modernization / integration</w:t>
            </w:r>
          </w:p>
        </w:tc>
        <w:tc>
          <w:tcPr>
            <w:tcW w:w="1224" w:type="dxa"/>
            <w:shd w:val="clear" w:color="auto" w:fill="F4F6F8"/>
            <w:tcMar>
              <w:top w:w="90" w:type="dxa"/>
              <w:left w:w="120" w:type="dxa"/>
              <w:bottom w:w="90" w:type="dxa"/>
              <w:right w:w="120" w:type="dxa"/>
            </w:tcMar>
            <w:vAlign w:val="center"/>
          </w:tcPr>
          <w:p w14:paraId="07D973B5" w14:textId="77777777" w:rsidR="00FF1501" w:rsidRDefault="00000000">
            <w:pPr>
              <w:keepLines/>
              <w:spacing w:after="0" w:line="240" w:lineRule="auto"/>
              <w:rPr>
                <w:rFonts w:hint="eastAsia"/>
              </w:rPr>
            </w:pPr>
            <w:r>
              <w:rPr>
                <w:sz w:val="15"/>
              </w:rPr>
              <w:t>$6.0M</w:t>
            </w:r>
          </w:p>
        </w:tc>
        <w:tc>
          <w:tcPr>
            <w:tcW w:w="1944" w:type="dxa"/>
            <w:shd w:val="clear" w:color="auto" w:fill="F4F6F8"/>
            <w:tcMar>
              <w:top w:w="90" w:type="dxa"/>
              <w:left w:w="120" w:type="dxa"/>
              <w:bottom w:w="90" w:type="dxa"/>
              <w:right w:w="120" w:type="dxa"/>
            </w:tcMar>
            <w:vAlign w:val="center"/>
          </w:tcPr>
          <w:p w14:paraId="3C389416" w14:textId="77777777" w:rsidR="00FF1501" w:rsidRDefault="00000000">
            <w:pPr>
              <w:keepLines/>
              <w:spacing w:after="0" w:line="240" w:lineRule="auto"/>
              <w:rPr>
                <w:rFonts w:hint="eastAsia"/>
              </w:rPr>
            </w:pPr>
            <w:r>
              <w:rPr>
                <w:sz w:val="15"/>
              </w:rPr>
              <w:t>Latency, access, reusable foundation</w:t>
            </w:r>
          </w:p>
        </w:tc>
        <w:tc>
          <w:tcPr>
            <w:tcW w:w="2880" w:type="dxa"/>
            <w:shd w:val="clear" w:color="auto" w:fill="F4F6F8"/>
            <w:tcMar>
              <w:top w:w="90" w:type="dxa"/>
              <w:left w:w="120" w:type="dxa"/>
              <w:bottom w:w="90" w:type="dxa"/>
              <w:right w:w="120" w:type="dxa"/>
            </w:tcMar>
            <w:vAlign w:val="center"/>
          </w:tcPr>
          <w:p w14:paraId="6195E5B5" w14:textId="77777777" w:rsidR="00FF1501" w:rsidRDefault="00000000">
            <w:pPr>
              <w:keepLines/>
              <w:spacing w:after="0" w:line="240" w:lineRule="auto"/>
              <w:rPr>
                <w:rFonts w:hint="eastAsia"/>
              </w:rPr>
            </w:pPr>
            <w:r>
              <w:rPr>
                <w:sz w:val="15"/>
              </w:rPr>
              <w:t>Time-to-value and scope creep</w:t>
            </w:r>
          </w:p>
        </w:tc>
      </w:tr>
      <w:tr w:rsidR="00FF1501" w14:paraId="47A7A58D" w14:textId="77777777">
        <w:trPr>
          <w:jc w:val="center"/>
        </w:trPr>
        <w:tc>
          <w:tcPr>
            <w:tcW w:w="2808" w:type="dxa"/>
            <w:tcMar>
              <w:top w:w="90" w:type="dxa"/>
              <w:left w:w="120" w:type="dxa"/>
              <w:bottom w:w="90" w:type="dxa"/>
              <w:right w:w="120" w:type="dxa"/>
            </w:tcMar>
            <w:vAlign w:val="center"/>
          </w:tcPr>
          <w:p w14:paraId="0FF5A621" w14:textId="77777777" w:rsidR="00FF1501" w:rsidRDefault="00000000">
            <w:pPr>
              <w:keepLines/>
              <w:spacing w:after="0" w:line="240" w:lineRule="auto"/>
              <w:rPr>
                <w:rFonts w:hint="eastAsia"/>
              </w:rPr>
            </w:pPr>
            <w:r>
              <w:rPr>
                <w:sz w:val="15"/>
              </w:rPr>
              <w:t>Predictive adherence intelligence</w:t>
            </w:r>
          </w:p>
        </w:tc>
        <w:tc>
          <w:tcPr>
            <w:tcW w:w="1224" w:type="dxa"/>
            <w:tcMar>
              <w:top w:w="90" w:type="dxa"/>
              <w:left w:w="120" w:type="dxa"/>
              <w:bottom w:w="90" w:type="dxa"/>
              <w:right w:w="120" w:type="dxa"/>
            </w:tcMar>
            <w:vAlign w:val="center"/>
          </w:tcPr>
          <w:p w14:paraId="5DF2F99B" w14:textId="77777777" w:rsidR="00FF1501" w:rsidRDefault="00000000">
            <w:pPr>
              <w:keepLines/>
              <w:spacing w:after="0" w:line="240" w:lineRule="auto"/>
              <w:rPr>
                <w:rFonts w:hint="eastAsia"/>
              </w:rPr>
            </w:pPr>
            <w:r>
              <w:rPr>
                <w:sz w:val="15"/>
              </w:rPr>
              <w:t>$1.5–2.0M</w:t>
            </w:r>
          </w:p>
        </w:tc>
        <w:tc>
          <w:tcPr>
            <w:tcW w:w="1944" w:type="dxa"/>
            <w:tcMar>
              <w:top w:w="90" w:type="dxa"/>
              <w:left w:w="120" w:type="dxa"/>
              <w:bottom w:w="90" w:type="dxa"/>
              <w:right w:w="120" w:type="dxa"/>
            </w:tcMar>
            <w:vAlign w:val="center"/>
          </w:tcPr>
          <w:p w14:paraId="4D5EA34C" w14:textId="77777777" w:rsidR="00FF1501" w:rsidRDefault="00000000">
            <w:pPr>
              <w:keepLines/>
              <w:spacing w:after="0" w:line="240" w:lineRule="auto"/>
              <w:rPr>
                <w:rFonts w:hint="eastAsia"/>
              </w:rPr>
            </w:pPr>
            <w:r>
              <w:rPr>
                <w:sz w:val="15"/>
              </w:rPr>
              <w:t>Target high-risk members</w:t>
            </w:r>
          </w:p>
        </w:tc>
        <w:tc>
          <w:tcPr>
            <w:tcW w:w="2880" w:type="dxa"/>
            <w:tcMar>
              <w:top w:w="90" w:type="dxa"/>
              <w:left w:w="120" w:type="dxa"/>
              <w:bottom w:w="90" w:type="dxa"/>
              <w:right w:w="120" w:type="dxa"/>
            </w:tcMar>
            <w:vAlign w:val="center"/>
          </w:tcPr>
          <w:p w14:paraId="42AB7B58" w14:textId="77777777" w:rsidR="00FF1501" w:rsidRDefault="00000000">
            <w:pPr>
              <w:keepLines/>
              <w:spacing w:after="0" w:line="240" w:lineRule="auto"/>
              <w:rPr>
                <w:rFonts w:hint="eastAsia"/>
              </w:rPr>
            </w:pPr>
            <w:r>
              <w:rPr>
                <w:sz w:val="15"/>
              </w:rPr>
              <w:t>Bias, drift, intervention capacity</w:t>
            </w:r>
          </w:p>
        </w:tc>
      </w:tr>
      <w:tr w:rsidR="00FF1501" w14:paraId="5C62E5AF" w14:textId="77777777">
        <w:trPr>
          <w:jc w:val="center"/>
        </w:trPr>
        <w:tc>
          <w:tcPr>
            <w:tcW w:w="2808" w:type="dxa"/>
            <w:shd w:val="clear" w:color="auto" w:fill="F4F6F8"/>
            <w:tcMar>
              <w:top w:w="90" w:type="dxa"/>
              <w:left w:w="120" w:type="dxa"/>
              <w:bottom w:w="90" w:type="dxa"/>
              <w:right w:w="120" w:type="dxa"/>
            </w:tcMar>
            <w:vAlign w:val="center"/>
          </w:tcPr>
          <w:p w14:paraId="0586F01D" w14:textId="77777777" w:rsidR="00FF1501" w:rsidRDefault="00000000">
            <w:pPr>
              <w:keepLines/>
              <w:spacing w:after="0" w:line="240" w:lineRule="auto"/>
              <w:rPr>
                <w:rFonts w:hint="eastAsia"/>
              </w:rPr>
            </w:pPr>
            <w:r>
              <w:rPr>
                <w:sz w:val="15"/>
              </w:rPr>
              <w:t>AI contact-center copilot</w:t>
            </w:r>
          </w:p>
        </w:tc>
        <w:tc>
          <w:tcPr>
            <w:tcW w:w="1224" w:type="dxa"/>
            <w:shd w:val="clear" w:color="auto" w:fill="F4F6F8"/>
            <w:tcMar>
              <w:top w:w="90" w:type="dxa"/>
              <w:left w:w="120" w:type="dxa"/>
              <w:bottom w:w="90" w:type="dxa"/>
              <w:right w:w="120" w:type="dxa"/>
            </w:tcMar>
            <w:vAlign w:val="center"/>
          </w:tcPr>
          <w:p w14:paraId="24B62C81" w14:textId="77777777" w:rsidR="00FF1501" w:rsidRDefault="00000000">
            <w:pPr>
              <w:keepLines/>
              <w:spacing w:after="0" w:line="240" w:lineRule="auto"/>
              <w:rPr>
                <w:rFonts w:hint="eastAsia"/>
              </w:rPr>
            </w:pPr>
            <w:r>
              <w:rPr>
                <w:sz w:val="15"/>
              </w:rPr>
              <w:t>$2.0M</w:t>
            </w:r>
          </w:p>
        </w:tc>
        <w:tc>
          <w:tcPr>
            <w:tcW w:w="1944" w:type="dxa"/>
            <w:shd w:val="clear" w:color="auto" w:fill="F4F6F8"/>
            <w:tcMar>
              <w:top w:w="90" w:type="dxa"/>
              <w:left w:w="120" w:type="dxa"/>
              <w:bottom w:w="90" w:type="dxa"/>
              <w:right w:w="120" w:type="dxa"/>
            </w:tcMar>
            <w:vAlign w:val="center"/>
          </w:tcPr>
          <w:p w14:paraId="7BD60B87" w14:textId="77777777" w:rsidR="00FF1501" w:rsidRDefault="00000000">
            <w:pPr>
              <w:keepLines/>
              <w:spacing w:after="0" w:line="240" w:lineRule="auto"/>
              <w:rPr>
                <w:rFonts w:hint="eastAsia"/>
              </w:rPr>
            </w:pPr>
            <w:r>
              <w:rPr>
                <w:sz w:val="15"/>
              </w:rPr>
              <w:t>Resolution, consistency, efficiency</w:t>
            </w:r>
          </w:p>
        </w:tc>
        <w:tc>
          <w:tcPr>
            <w:tcW w:w="2880" w:type="dxa"/>
            <w:shd w:val="clear" w:color="auto" w:fill="F4F6F8"/>
            <w:tcMar>
              <w:top w:w="90" w:type="dxa"/>
              <w:left w:w="120" w:type="dxa"/>
              <w:bottom w:w="90" w:type="dxa"/>
              <w:right w:w="120" w:type="dxa"/>
            </w:tcMar>
            <w:vAlign w:val="center"/>
          </w:tcPr>
          <w:p w14:paraId="5D8542DC" w14:textId="77777777" w:rsidR="00FF1501" w:rsidRDefault="00000000">
            <w:pPr>
              <w:keepLines/>
              <w:spacing w:after="0" w:line="240" w:lineRule="auto"/>
              <w:rPr>
                <w:rFonts w:hint="eastAsia"/>
              </w:rPr>
            </w:pPr>
            <w:r>
              <w:rPr>
                <w:sz w:val="15"/>
              </w:rPr>
              <w:t>Knowledge quality, training, oversight</w:t>
            </w:r>
          </w:p>
        </w:tc>
      </w:tr>
      <w:tr w:rsidR="00FF1501" w14:paraId="4E363A29" w14:textId="77777777">
        <w:trPr>
          <w:jc w:val="center"/>
        </w:trPr>
        <w:tc>
          <w:tcPr>
            <w:tcW w:w="2808" w:type="dxa"/>
            <w:tcMar>
              <w:top w:w="90" w:type="dxa"/>
              <w:left w:w="120" w:type="dxa"/>
              <w:bottom w:w="90" w:type="dxa"/>
              <w:right w:w="120" w:type="dxa"/>
            </w:tcMar>
            <w:vAlign w:val="center"/>
          </w:tcPr>
          <w:p w14:paraId="59125CC4" w14:textId="77777777" w:rsidR="00FF1501" w:rsidRDefault="00000000">
            <w:pPr>
              <w:keepLines/>
              <w:spacing w:after="0" w:line="240" w:lineRule="auto"/>
              <w:rPr>
                <w:rFonts w:hint="eastAsia"/>
              </w:rPr>
            </w:pPr>
            <w:r>
              <w:rPr>
                <w:sz w:val="15"/>
              </w:rPr>
              <w:t>Provider performance intelligence</w:t>
            </w:r>
          </w:p>
        </w:tc>
        <w:tc>
          <w:tcPr>
            <w:tcW w:w="1224" w:type="dxa"/>
            <w:tcMar>
              <w:top w:w="90" w:type="dxa"/>
              <w:left w:w="120" w:type="dxa"/>
              <w:bottom w:w="90" w:type="dxa"/>
              <w:right w:w="120" w:type="dxa"/>
            </w:tcMar>
            <w:vAlign w:val="center"/>
          </w:tcPr>
          <w:p w14:paraId="307D9E26" w14:textId="77777777" w:rsidR="00FF1501" w:rsidRDefault="00000000">
            <w:pPr>
              <w:keepLines/>
              <w:spacing w:after="0" w:line="240" w:lineRule="auto"/>
              <w:rPr>
                <w:rFonts w:hint="eastAsia"/>
              </w:rPr>
            </w:pPr>
            <w:r>
              <w:rPr>
                <w:sz w:val="15"/>
              </w:rPr>
              <w:t>$3.0M</w:t>
            </w:r>
          </w:p>
        </w:tc>
        <w:tc>
          <w:tcPr>
            <w:tcW w:w="1944" w:type="dxa"/>
            <w:tcMar>
              <w:top w:w="90" w:type="dxa"/>
              <w:left w:w="120" w:type="dxa"/>
              <w:bottom w:w="90" w:type="dxa"/>
              <w:right w:w="120" w:type="dxa"/>
            </w:tcMar>
            <w:vAlign w:val="center"/>
          </w:tcPr>
          <w:p w14:paraId="5E28F490" w14:textId="77777777" w:rsidR="00FF1501" w:rsidRDefault="00000000">
            <w:pPr>
              <w:keepLines/>
              <w:spacing w:after="0" w:line="240" w:lineRule="auto"/>
              <w:rPr>
                <w:rFonts w:hint="eastAsia"/>
              </w:rPr>
            </w:pPr>
            <w:r>
              <w:rPr>
                <w:sz w:val="15"/>
              </w:rPr>
              <w:t>Variation and action prioritization</w:t>
            </w:r>
          </w:p>
        </w:tc>
        <w:tc>
          <w:tcPr>
            <w:tcW w:w="2880" w:type="dxa"/>
            <w:tcMar>
              <w:top w:w="90" w:type="dxa"/>
              <w:left w:w="120" w:type="dxa"/>
              <w:bottom w:w="90" w:type="dxa"/>
              <w:right w:w="120" w:type="dxa"/>
            </w:tcMar>
            <w:vAlign w:val="center"/>
          </w:tcPr>
          <w:p w14:paraId="643B3391" w14:textId="77777777" w:rsidR="00FF1501" w:rsidRDefault="00000000">
            <w:pPr>
              <w:keepLines/>
              <w:spacing w:after="0" w:line="240" w:lineRule="auto"/>
              <w:rPr>
                <w:rFonts w:hint="eastAsia"/>
              </w:rPr>
            </w:pPr>
            <w:r>
              <w:rPr>
                <w:sz w:val="15"/>
              </w:rPr>
              <w:t>Attribution, trust, workflow fit</w:t>
            </w:r>
          </w:p>
        </w:tc>
      </w:tr>
      <w:tr w:rsidR="00FF1501" w14:paraId="64C422D0" w14:textId="77777777">
        <w:trPr>
          <w:jc w:val="center"/>
        </w:trPr>
        <w:tc>
          <w:tcPr>
            <w:tcW w:w="2808" w:type="dxa"/>
            <w:shd w:val="clear" w:color="auto" w:fill="F4F6F8"/>
            <w:tcMar>
              <w:top w:w="90" w:type="dxa"/>
              <w:left w:w="120" w:type="dxa"/>
              <w:bottom w:w="90" w:type="dxa"/>
              <w:right w:w="120" w:type="dxa"/>
            </w:tcMar>
            <w:vAlign w:val="center"/>
          </w:tcPr>
          <w:p w14:paraId="116213BC" w14:textId="77777777" w:rsidR="00FF1501" w:rsidRDefault="00000000">
            <w:pPr>
              <w:keepLines/>
              <w:spacing w:after="0" w:line="240" w:lineRule="auto"/>
              <w:rPr>
                <w:rFonts w:hint="eastAsia"/>
              </w:rPr>
            </w:pPr>
            <w:r>
              <w:rPr>
                <w:sz w:val="15"/>
              </w:rPr>
              <w:t>Provider copilot</w:t>
            </w:r>
          </w:p>
        </w:tc>
        <w:tc>
          <w:tcPr>
            <w:tcW w:w="1224" w:type="dxa"/>
            <w:shd w:val="clear" w:color="auto" w:fill="F4F6F8"/>
            <w:tcMar>
              <w:top w:w="90" w:type="dxa"/>
              <w:left w:w="120" w:type="dxa"/>
              <w:bottom w:w="90" w:type="dxa"/>
              <w:right w:w="120" w:type="dxa"/>
            </w:tcMar>
            <w:vAlign w:val="center"/>
          </w:tcPr>
          <w:p w14:paraId="7A9BC8CB" w14:textId="77777777" w:rsidR="00FF1501" w:rsidRDefault="00000000">
            <w:pPr>
              <w:keepLines/>
              <w:spacing w:after="0" w:line="240" w:lineRule="auto"/>
              <w:rPr>
                <w:rFonts w:hint="eastAsia"/>
              </w:rPr>
            </w:pPr>
            <w:r>
              <w:rPr>
                <w:sz w:val="15"/>
              </w:rPr>
              <w:t>$2.5M</w:t>
            </w:r>
          </w:p>
        </w:tc>
        <w:tc>
          <w:tcPr>
            <w:tcW w:w="1944" w:type="dxa"/>
            <w:shd w:val="clear" w:color="auto" w:fill="F4F6F8"/>
            <w:tcMar>
              <w:top w:w="90" w:type="dxa"/>
              <w:left w:w="120" w:type="dxa"/>
              <w:bottom w:w="90" w:type="dxa"/>
              <w:right w:w="120" w:type="dxa"/>
            </w:tcMar>
            <w:vAlign w:val="center"/>
          </w:tcPr>
          <w:p w14:paraId="4573081C" w14:textId="77777777" w:rsidR="00FF1501" w:rsidRDefault="00000000">
            <w:pPr>
              <w:keepLines/>
              <w:spacing w:after="0" w:line="240" w:lineRule="auto"/>
              <w:rPr>
                <w:rFonts w:hint="eastAsia"/>
              </w:rPr>
            </w:pPr>
            <w:r>
              <w:rPr>
                <w:sz w:val="15"/>
              </w:rPr>
              <w:t>Actionable point-of-work guidance</w:t>
            </w:r>
          </w:p>
        </w:tc>
        <w:tc>
          <w:tcPr>
            <w:tcW w:w="2880" w:type="dxa"/>
            <w:shd w:val="clear" w:color="auto" w:fill="F4F6F8"/>
            <w:tcMar>
              <w:top w:w="90" w:type="dxa"/>
              <w:left w:w="120" w:type="dxa"/>
              <w:bottom w:w="90" w:type="dxa"/>
              <w:right w:w="120" w:type="dxa"/>
            </w:tcMar>
            <w:vAlign w:val="center"/>
          </w:tcPr>
          <w:p w14:paraId="690AF775" w14:textId="77777777" w:rsidR="00FF1501" w:rsidRDefault="00000000">
            <w:pPr>
              <w:keepLines/>
              <w:spacing w:after="0" w:line="240" w:lineRule="auto"/>
              <w:rPr>
                <w:rFonts w:hint="eastAsia"/>
              </w:rPr>
            </w:pPr>
            <w:r>
              <w:rPr>
                <w:sz w:val="15"/>
              </w:rPr>
              <w:t>Alert fatigue, adoption, liability</w:t>
            </w:r>
          </w:p>
        </w:tc>
      </w:tr>
      <w:tr w:rsidR="00FF1501" w14:paraId="1B70D3A5" w14:textId="77777777">
        <w:trPr>
          <w:jc w:val="center"/>
        </w:trPr>
        <w:tc>
          <w:tcPr>
            <w:tcW w:w="2808" w:type="dxa"/>
            <w:tcMar>
              <w:top w:w="90" w:type="dxa"/>
              <w:left w:w="120" w:type="dxa"/>
              <w:bottom w:w="90" w:type="dxa"/>
              <w:right w:w="120" w:type="dxa"/>
            </w:tcMar>
            <w:vAlign w:val="center"/>
          </w:tcPr>
          <w:p w14:paraId="53786133" w14:textId="77777777" w:rsidR="00FF1501" w:rsidRDefault="00000000">
            <w:pPr>
              <w:keepLines/>
              <w:spacing w:after="0" w:line="240" w:lineRule="auto"/>
              <w:rPr>
                <w:rFonts w:hint="eastAsia"/>
              </w:rPr>
            </w:pPr>
            <w:r>
              <w:rPr>
                <w:sz w:val="15"/>
              </w:rPr>
              <w:t>Personalized member engagement</w:t>
            </w:r>
          </w:p>
        </w:tc>
        <w:tc>
          <w:tcPr>
            <w:tcW w:w="1224" w:type="dxa"/>
            <w:tcMar>
              <w:top w:w="90" w:type="dxa"/>
              <w:left w:w="120" w:type="dxa"/>
              <w:bottom w:w="90" w:type="dxa"/>
              <w:right w:w="120" w:type="dxa"/>
            </w:tcMar>
            <w:vAlign w:val="center"/>
          </w:tcPr>
          <w:p w14:paraId="4C35C0FC" w14:textId="77777777" w:rsidR="00FF1501" w:rsidRDefault="00000000">
            <w:pPr>
              <w:keepLines/>
              <w:spacing w:after="0" w:line="240" w:lineRule="auto"/>
              <w:rPr>
                <w:rFonts w:hint="eastAsia"/>
              </w:rPr>
            </w:pPr>
            <w:r>
              <w:rPr>
                <w:sz w:val="15"/>
              </w:rPr>
              <w:t>$2.0–2.5M</w:t>
            </w:r>
          </w:p>
        </w:tc>
        <w:tc>
          <w:tcPr>
            <w:tcW w:w="1944" w:type="dxa"/>
            <w:tcMar>
              <w:top w:w="90" w:type="dxa"/>
              <w:left w:w="120" w:type="dxa"/>
              <w:bottom w:w="90" w:type="dxa"/>
              <w:right w:w="120" w:type="dxa"/>
            </w:tcMar>
            <w:vAlign w:val="center"/>
          </w:tcPr>
          <w:p w14:paraId="45396D1F" w14:textId="77777777" w:rsidR="00FF1501" w:rsidRDefault="00000000">
            <w:pPr>
              <w:keepLines/>
              <w:spacing w:after="0" w:line="240" w:lineRule="auto"/>
              <w:rPr>
                <w:rFonts w:hint="eastAsia"/>
              </w:rPr>
            </w:pPr>
            <w:r>
              <w:rPr>
                <w:sz w:val="15"/>
              </w:rPr>
              <w:t>Reach and response</w:t>
            </w:r>
          </w:p>
        </w:tc>
        <w:tc>
          <w:tcPr>
            <w:tcW w:w="2880" w:type="dxa"/>
            <w:tcMar>
              <w:top w:w="90" w:type="dxa"/>
              <w:left w:w="120" w:type="dxa"/>
              <w:bottom w:w="90" w:type="dxa"/>
              <w:right w:w="120" w:type="dxa"/>
            </w:tcMar>
            <w:vAlign w:val="center"/>
          </w:tcPr>
          <w:p w14:paraId="471C157A" w14:textId="77777777" w:rsidR="00FF1501" w:rsidRDefault="00000000">
            <w:pPr>
              <w:keepLines/>
              <w:spacing w:after="0" w:line="240" w:lineRule="auto"/>
              <w:rPr>
                <w:rFonts w:hint="eastAsia"/>
              </w:rPr>
            </w:pPr>
            <w:r>
              <w:rPr>
                <w:sz w:val="15"/>
              </w:rPr>
              <w:t>Consent, channel fit, segmentation</w:t>
            </w:r>
          </w:p>
        </w:tc>
      </w:tr>
      <w:tr w:rsidR="00FF1501" w14:paraId="5AD23D61" w14:textId="77777777">
        <w:trPr>
          <w:jc w:val="center"/>
        </w:trPr>
        <w:tc>
          <w:tcPr>
            <w:tcW w:w="2808" w:type="dxa"/>
            <w:shd w:val="clear" w:color="auto" w:fill="F4F6F8"/>
            <w:tcMar>
              <w:top w:w="90" w:type="dxa"/>
              <w:left w:w="120" w:type="dxa"/>
              <w:bottom w:w="90" w:type="dxa"/>
              <w:right w:w="120" w:type="dxa"/>
            </w:tcMar>
            <w:vAlign w:val="center"/>
          </w:tcPr>
          <w:p w14:paraId="5274311D" w14:textId="77777777" w:rsidR="00FF1501" w:rsidRDefault="00000000">
            <w:pPr>
              <w:keepLines/>
              <w:spacing w:after="0" w:line="240" w:lineRule="auto"/>
              <w:rPr>
                <w:rFonts w:hint="eastAsia"/>
              </w:rPr>
            </w:pPr>
            <w:r>
              <w:rPr>
                <w:sz w:val="15"/>
              </w:rPr>
              <w:lastRenderedPageBreak/>
              <w:t>Quality-gap orchestration agent</w:t>
            </w:r>
          </w:p>
        </w:tc>
        <w:tc>
          <w:tcPr>
            <w:tcW w:w="1224" w:type="dxa"/>
            <w:shd w:val="clear" w:color="auto" w:fill="F4F6F8"/>
            <w:tcMar>
              <w:top w:w="90" w:type="dxa"/>
              <w:left w:w="120" w:type="dxa"/>
              <w:bottom w:w="90" w:type="dxa"/>
              <w:right w:w="120" w:type="dxa"/>
            </w:tcMar>
            <w:vAlign w:val="center"/>
          </w:tcPr>
          <w:p w14:paraId="4E8D0D03" w14:textId="77777777" w:rsidR="00FF1501" w:rsidRDefault="00000000">
            <w:pPr>
              <w:keepLines/>
              <w:spacing w:after="0" w:line="240" w:lineRule="auto"/>
              <w:rPr>
                <w:rFonts w:hint="eastAsia"/>
              </w:rPr>
            </w:pPr>
            <w:r>
              <w:rPr>
                <w:sz w:val="15"/>
              </w:rPr>
              <w:t>$4.0M</w:t>
            </w:r>
          </w:p>
        </w:tc>
        <w:tc>
          <w:tcPr>
            <w:tcW w:w="1944" w:type="dxa"/>
            <w:shd w:val="clear" w:color="auto" w:fill="F4F6F8"/>
            <w:tcMar>
              <w:top w:w="90" w:type="dxa"/>
              <w:left w:w="120" w:type="dxa"/>
              <w:bottom w:w="90" w:type="dxa"/>
              <w:right w:w="120" w:type="dxa"/>
            </w:tcMar>
            <w:vAlign w:val="center"/>
          </w:tcPr>
          <w:p w14:paraId="14390003" w14:textId="77777777" w:rsidR="00FF1501" w:rsidRDefault="00000000">
            <w:pPr>
              <w:keepLines/>
              <w:spacing w:after="0" w:line="240" w:lineRule="auto"/>
              <w:rPr>
                <w:rFonts w:hint="eastAsia"/>
              </w:rPr>
            </w:pPr>
            <w:r>
              <w:rPr>
                <w:sz w:val="15"/>
              </w:rPr>
              <w:t>End-to-end closure coordination</w:t>
            </w:r>
          </w:p>
        </w:tc>
        <w:tc>
          <w:tcPr>
            <w:tcW w:w="2880" w:type="dxa"/>
            <w:shd w:val="clear" w:color="auto" w:fill="F4F6F8"/>
            <w:tcMar>
              <w:top w:w="90" w:type="dxa"/>
              <w:left w:w="120" w:type="dxa"/>
              <w:bottom w:w="90" w:type="dxa"/>
              <w:right w:w="120" w:type="dxa"/>
            </w:tcMar>
            <w:vAlign w:val="center"/>
          </w:tcPr>
          <w:p w14:paraId="69C23759" w14:textId="77777777" w:rsidR="00FF1501" w:rsidRDefault="00000000">
            <w:pPr>
              <w:keepLines/>
              <w:spacing w:after="0" w:line="240" w:lineRule="auto"/>
              <w:rPr>
                <w:rFonts w:hint="eastAsia"/>
              </w:rPr>
            </w:pPr>
            <w:r>
              <w:rPr>
                <w:sz w:val="15"/>
              </w:rPr>
              <w:t>Identity, integrations, decision rights</w:t>
            </w:r>
          </w:p>
        </w:tc>
      </w:tr>
      <w:tr w:rsidR="00FF1501" w14:paraId="069BBF02" w14:textId="77777777">
        <w:trPr>
          <w:jc w:val="center"/>
        </w:trPr>
        <w:tc>
          <w:tcPr>
            <w:tcW w:w="2808" w:type="dxa"/>
            <w:tcMar>
              <w:top w:w="90" w:type="dxa"/>
              <w:left w:w="120" w:type="dxa"/>
              <w:bottom w:w="90" w:type="dxa"/>
              <w:right w:w="120" w:type="dxa"/>
            </w:tcMar>
            <w:vAlign w:val="center"/>
          </w:tcPr>
          <w:p w14:paraId="4E89893B" w14:textId="77777777" w:rsidR="00FF1501" w:rsidRDefault="00000000">
            <w:pPr>
              <w:keepLines/>
              <w:spacing w:after="0" w:line="240" w:lineRule="auto"/>
              <w:rPr>
                <w:rFonts w:hint="eastAsia"/>
              </w:rPr>
            </w:pPr>
            <w:r>
              <w:rPr>
                <w:sz w:val="15"/>
              </w:rPr>
              <w:t>Appeals / document intelligence</w:t>
            </w:r>
          </w:p>
        </w:tc>
        <w:tc>
          <w:tcPr>
            <w:tcW w:w="1224" w:type="dxa"/>
            <w:tcMar>
              <w:top w:w="90" w:type="dxa"/>
              <w:left w:w="120" w:type="dxa"/>
              <w:bottom w:w="90" w:type="dxa"/>
              <w:right w:w="120" w:type="dxa"/>
            </w:tcMar>
            <w:vAlign w:val="center"/>
          </w:tcPr>
          <w:p w14:paraId="0D6271DB" w14:textId="77777777" w:rsidR="00FF1501" w:rsidRDefault="00000000">
            <w:pPr>
              <w:keepLines/>
              <w:spacing w:after="0" w:line="240" w:lineRule="auto"/>
              <w:rPr>
                <w:rFonts w:hint="eastAsia"/>
              </w:rPr>
            </w:pPr>
            <w:r>
              <w:rPr>
                <w:sz w:val="15"/>
              </w:rPr>
              <w:t>$1.0–1.5M</w:t>
            </w:r>
          </w:p>
        </w:tc>
        <w:tc>
          <w:tcPr>
            <w:tcW w:w="1944" w:type="dxa"/>
            <w:tcMar>
              <w:top w:w="90" w:type="dxa"/>
              <w:left w:w="120" w:type="dxa"/>
              <w:bottom w:w="90" w:type="dxa"/>
              <w:right w:w="120" w:type="dxa"/>
            </w:tcMar>
            <w:vAlign w:val="center"/>
          </w:tcPr>
          <w:p w14:paraId="14B694BC" w14:textId="77777777" w:rsidR="00FF1501" w:rsidRDefault="00000000">
            <w:pPr>
              <w:keepLines/>
              <w:spacing w:after="0" w:line="240" w:lineRule="auto"/>
              <w:rPr>
                <w:rFonts w:hint="eastAsia"/>
              </w:rPr>
            </w:pPr>
            <w:r>
              <w:rPr>
                <w:sz w:val="15"/>
              </w:rPr>
              <w:t>Cycle time and consistency</w:t>
            </w:r>
          </w:p>
        </w:tc>
        <w:tc>
          <w:tcPr>
            <w:tcW w:w="2880" w:type="dxa"/>
            <w:tcMar>
              <w:top w:w="90" w:type="dxa"/>
              <w:left w:w="120" w:type="dxa"/>
              <w:bottom w:w="90" w:type="dxa"/>
              <w:right w:w="120" w:type="dxa"/>
            </w:tcMar>
            <w:vAlign w:val="center"/>
          </w:tcPr>
          <w:p w14:paraId="3B74B049" w14:textId="77777777" w:rsidR="00FF1501" w:rsidRDefault="00000000">
            <w:pPr>
              <w:keepLines/>
              <w:spacing w:after="0" w:line="240" w:lineRule="auto"/>
              <w:rPr>
                <w:rFonts w:hint="eastAsia"/>
              </w:rPr>
            </w:pPr>
            <w:r>
              <w:rPr>
                <w:sz w:val="15"/>
              </w:rPr>
              <w:t>Accuracy, privacy, human review</w:t>
            </w:r>
          </w:p>
        </w:tc>
      </w:tr>
      <w:tr w:rsidR="00FF1501" w14:paraId="67AF4060" w14:textId="77777777">
        <w:trPr>
          <w:jc w:val="center"/>
        </w:trPr>
        <w:tc>
          <w:tcPr>
            <w:tcW w:w="2808" w:type="dxa"/>
            <w:shd w:val="clear" w:color="auto" w:fill="F4F6F8"/>
            <w:tcMar>
              <w:top w:w="90" w:type="dxa"/>
              <w:left w:w="120" w:type="dxa"/>
              <w:bottom w:w="90" w:type="dxa"/>
              <w:right w:w="120" w:type="dxa"/>
            </w:tcMar>
            <w:vAlign w:val="center"/>
          </w:tcPr>
          <w:p w14:paraId="1FFB6514" w14:textId="77777777" w:rsidR="00FF1501" w:rsidRDefault="00000000">
            <w:pPr>
              <w:keepLines/>
              <w:spacing w:after="0" w:line="240" w:lineRule="auto"/>
              <w:rPr>
                <w:rFonts w:hint="eastAsia"/>
              </w:rPr>
            </w:pPr>
            <w:r>
              <w:rPr>
                <w:sz w:val="15"/>
              </w:rPr>
              <w:t>Enterprise AI governance / controls</w:t>
            </w:r>
          </w:p>
        </w:tc>
        <w:tc>
          <w:tcPr>
            <w:tcW w:w="1224" w:type="dxa"/>
            <w:shd w:val="clear" w:color="auto" w:fill="F4F6F8"/>
            <w:tcMar>
              <w:top w:w="90" w:type="dxa"/>
              <w:left w:w="120" w:type="dxa"/>
              <w:bottom w:w="90" w:type="dxa"/>
              <w:right w:w="120" w:type="dxa"/>
            </w:tcMar>
            <w:vAlign w:val="center"/>
          </w:tcPr>
          <w:p w14:paraId="0A617055" w14:textId="77777777" w:rsidR="00FF1501" w:rsidRDefault="00000000">
            <w:pPr>
              <w:keepLines/>
              <w:spacing w:after="0" w:line="240" w:lineRule="auto"/>
              <w:rPr>
                <w:rFonts w:hint="eastAsia"/>
              </w:rPr>
            </w:pPr>
            <w:r>
              <w:rPr>
                <w:sz w:val="15"/>
              </w:rPr>
              <w:t>$1.0–1.5M</w:t>
            </w:r>
          </w:p>
        </w:tc>
        <w:tc>
          <w:tcPr>
            <w:tcW w:w="1944" w:type="dxa"/>
            <w:shd w:val="clear" w:color="auto" w:fill="F4F6F8"/>
            <w:tcMar>
              <w:top w:w="90" w:type="dxa"/>
              <w:left w:w="120" w:type="dxa"/>
              <w:bottom w:w="90" w:type="dxa"/>
              <w:right w:w="120" w:type="dxa"/>
            </w:tcMar>
            <w:vAlign w:val="center"/>
          </w:tcPr>
          <w:p w14:paraId="571F2BF8" w14:textId="77777777" w:rsidR="00FF1501" w:rsidRDefault="00000000">
            <w:pPr>
              <w:keepLines/>
              <w:spacing w:after="0" w:line="240" w:lineRule="auto"/>
              <w:rPr>
                <w:rFonts w:hint="eastAsia"/>
              </w:rPr>
            </w:pPr>
            <w:r>
              <w:rPr>
                <w:sz w:val="15"/>
              </w:rPr>
              <w:t>Safe scale and decision clarity</w:t>
            </w:r>
          </w:p>
        </w:tc>
        <w:tc>
          <w:tcPr>
            <w:tcW w:w="2880" w:type="dxa"/>
            <w:shd w:val="clear" w:color="auto" w:fill="F4F6F8"/>
            <w:tcMar>
              <w:top w:w="90" w:type="dxa"/>
              <w:left w:w="120" w:type="dxa"/>
              <w:bottom w:w="90" w:type="dxa"/>
              <w:right w:w="120" w:type="dxa"/>
            </w:tcMar>
            <w:vAlign w:val="center"/>
          </w:tcPr>
          <w:p w14:paraId="61E6A0AF" w14:textId="77777777" w:rsidR="00FF1501" w:rsidRDefault="00000000">
            <w:pPr>
              <w:keepLines/>
              <w:spacing w:after="0" w:line="240" w:lineRule="auto"/>
              <w:rPr>
                <w:rFonts w:hint="eastAsia"/>
              </w:rPr>
            </w:pPr>
            <w:r>
              <w:rPr>
                <w:sz w:val="15"/>
              </w:rPr>
              <w:t>Can become ceremonial without ownership</w:t>
            </w:r>
          </w:p>
        </w:tc>
      </w:tr>
      <w:tr w:rsidR="00FF1501" w14:paraId="4D779CF4" w14:textId="77777777">
        <w:trPr>
          <w:jc w:val="center"/>
        </w:trPr>
        <w:tc>
          <w:tcPr>
            <w:tcW w:w="2808" w:type="dxa"/>
            <w:tcMar>
              <w:top w:w="90" w:type="dxa"/>
              <w:left w:w="120" w:type="dxa"/>
              <w:bottom w:w="90" w:type="dxa"/>
              <w:right w:w="120" w:type="dxa"/>
            </w:tcMar>
            <w:vAlign w:val="center"/>
          </w:tcPr>
          <w:p w14:paraId="494584CE" w14:textId="77777777" w:rsidR="00FF1501" w:rsidRDefault="00000000">
            <w:pPr>
              <w:keepLines/>
              <w:spacing w:after="0" w:line="240" w:lineRule="auto"/>
              <w:rPr>
                <w:rFonts w:hint="eastAsia"/>
              </w:rPr>
            </w:pPr>
            <w:r>
              <w:rPr>
                <w:sz w:val="15"/>
              </w:rPr>
              <w:t>Workflow redesign &amp; change management</w:t>
            </w:r>
          </w:p>
        </w:tc>
        <w:tc>
          <w:tcPr>
            <w:tcW w:w="1224" w:type="dxa"/>
            <w:tcMar>
              <w:top w:w="90" w:type="dxa"/>
              <w:left w:w="120" w:type="dxa"/>
              <w:bottom w:w="90" w:type="dxa"/>
              <w:right w:w="120" w:type="dxa"/>
            </w:tcMar>
            <w:vAlign w:val="center"/>
          </w:tcPr>
          <w:p w14:paraId="0B04BC30" w14:textId="77777777" w:rsidR="00FF1501" w:rsidRDefault="00000000">
            <w:pPr>
              <w:keepLines/>
              <w:spacing w:after="0" w:line="240" w:lineRule="auto"/>
              <w:rPr>
                <w:rFonts w:hint="eastAsia"/>
              </w:rPr>
            </w:pPr>
            <w:r>
              <w:rPr>
                <w:sz w:val="15"/>
              </w:rPr>
              <w:t>$2.0–4.0M</w:t>
            </w:r>
          </w:p>
        </w:tc>
        <w:tc>
          <w:tcPr>
            <w:tcW w:w="1944" w:type="dxa"/>
            <w:tcMar>
              <w:top w:w="90" w:type="dxa"/>
              <w:left w:w="120" w:type="dxa"/>
              <w:bottom w:w="90" w:type="dxa"/>
              <w:right w:w="120" w:type="dxa"/>
            </w:tcMar>
            <w:vAlign w:val="center"/>
          </w:tcPr>
          <w:p w14:paraId="4FB43FC0" w14:textId="77777777" w:rsidR="00FF1501" w:rsidRDefault="00000000">
            <w:pPr>
              <w:keepLines/>
              <w:spacing w:after="0" w:line="240" w:lineRule="auto"/>
              <w:rPr>
                <w:rFonts w:hint="eastAsia"/>
              </w:rPr>
            </w:pPr>
            <w:r>
              <w:rPr>
                <w:sz w:val="15"/>
              </w:rPr>
              <w:t>Adoption and realized value</w:t>
            </w:r>
          </w:p>
        </w:tc>
        <w:tc>
          <w:tcPr>
            <w:tcW w:w="2880" w:type="dxa"/>
            <w:tcMar>
              <w:top w:w="90" w:type="dxa"/>
              <w:left w:w="120" w:type="dxa"/>
              <w:bottom w:w="90" w:type="dxa"/>
              <w:right w:w="120" w:type="dxa"/>
            </w:tcMar>
            <w:vAlign w:val="center"/>
          </w:tcPr>
          <w:p w14:paraId="50FE7913" w14:textId="77777777" w:rsidR="00FF1501" w:rsidRDefault="00000000">
            <w:pPr>
              <w:keepLines/>
              <w:spacing w:after="0" w:line="240" w:lineRule="auto"/>
              <w:rPr>
                <w:rFonts w:hint="eastAsia"/>
              </w:rPr>
            </w:pPr>
            <w:r>
              <w:rPr>
                <w:sz w:val="15"/>
              </w:rPr>
              <w:t>Leadership sponsorship, incentives</w:t>
            </w:r>
          </w:p>
        </w:tc>
      </w:tr>
      <w:tr w:rsidR="00FF1501" w14:paraId="7DA7F196" w14:textId="77777777">
        <w:trPr>
          <w:jc w:val="center"/>
        </w:trPr>
        <w:tc>
          <w:tcPr>
            <w:tcW w:w="2808" w:type="dxa"/>
            <w:shd w:val="clear" w:color="auto" w:fill="F4F6F8"/>
            <w:tcMar>
              <w:top w:w="90" w:type="dxa"/>
              <w:left w:w="120" w:type="dxa"/>
              <w:bottom w:w="90" w:type="dxa"/>
              <w:right w:w="120" w:type="dxa"/>
            </w:tcMar>
            <w:vAlign w:val="center"/>
          </w:tcPr>
          <w:p w14:paraId="00CD0853" w14:textId="77777777" w:rsidR="00FF1501" w:rsidRDefault="00000000">
            <w:pPr>
              <w:keepLines/>
              <w:spacing w:after="0" w:line="240" w:lineRule="auto"/>
              <w:rPr>
                <w:rFonts w:hint="eastAsia"/>
              </w:rPr>
            </w:pPr>
            <w:r>
              <w:rPr>
                <w:sz w:val="15"/>
              </w:rPr>
              <w:t>Model validation &amp; monitoring</w:t>
            </w:r>
          </w:p>
        </w:tc>
        <w:tc>
          <w:tcPr>
            <w:tcW w:w="1224" w:type="dxa"/>
            <w:shd w:val="clear" w:color="auto" w:fill="F4F6F8"/>
            <w:tcMar>
              <w:top w:w="90" w:type="dxa"/>
              <w:left w:w="120" w:type="dxa"/>
              <w:bottom w:w="90" w:type="dxa"/>
              <w:right w:w="120" w:type="dxa"/>
            </w:tcMar>
            <w:vAlign w:val="center"/>
          </w:tcPr>
          <w:p w14:paraId="54C4F6CC" w14:textId="77777777" w:rsidR="00FF1501" w:rsidRDefault="00000000">
            <w:pPr>
              <w:keepLines/>
              <w:spacing w:after="0" w:line="240" w:lineRule="auto"/>
              <w:rPr>
                <w:rFonts w:hint="eastAsia"/>
              </w:rPr>
            </w:pPr>
            <w:r>
              <w:rPr>
                <w:sz w:val="15"/>
              </w:rPr>
              <w:t>$0.8–1.5M</w:t>
            </w:r>
          </w:p>
        </w:tc>
        <w:tc>
          <w:tcPr>
            <w:tcW w:w="1944" w:type="dxa"/>
            <w:shd w:val="clear" w:color="auto" w:fill="F4F6F8"/>
            <w:tcMar>
              <w:top w:w="90" w:type="dxa"/>
              <w:left w:w="120" w:type="dxa"/>
              <w:bottom w:w="90" w:type="dxa"/>
              <w:right w:w="120" w:type="dxa"/>
            </w:tcMar>
            <w:vAlign w:val="center"/>
          </w:tcPr>
          <w:p w14:paraId="233CD51E" w14:textId="77777777" w:rsidR="00FF1501" w:rsidRDefault="00000000">
            <w:pPr>
              <w:keepLines/>
              <w:spacing w:after="0" w:line="240" w:lineRule="auto"/>
              <w:rPr>
                <w:rFonts w:hint="eastAsia"/>
              </w:rPr>
            </w:pPr>
            <w:r>
              <w:rPr>
                <w:sz w:val="15"/>
              </w:rPr>
              <w:t>Performance, fairness, drift control</w:t>
            </w:r>
          </w:p>
        </w:tc>
        <w:tc>
          <w:tcPr>
            <w:tcW w:w="2880" w:type="dxa"/>
            <w:shd w:val="clear" w:color="auto" w:fill="F4F6F8"/>
            <w:tcMar>
              <w:top w:w="90" w:type="dxa"/>
              <w:left w:w="120" w:type="dxa"/>
              <w:bottom w:w="90" w:type="dxa"/>
              <w:right w:w="120" w:type="dxa"/>
            </w:tcMar>
            <w:vAlign w:val="center"/>
          </w:tcPr>
          <w:p w14:paraId="6FC89924" w14:textId="77777777" w:rsidR="00FF1501" w:rsidRDefault="00000000">
            <w:pPr>
              <w:keepLines/>
              <w:spacing w:after="0" w:line="240" w:lineRule="auto"/>
              <w:rPr>
                <w:rFonts w:hint="eastAsia"/>
              </w:rPr>
            </w:pPr>
            <w:r>
              <w:rPr>
                <w:sz w:val="15"/>
              </w:rPr>
              <w:t>Skills, independence, escalation</w:t>
            </w:r>
          </w:p>
        </w:tc>
      </w:tr>
    </w:tbl>
    <w:p w14:paraId="2EEBFCE8" w14:textId="77777777" w:rsidR="00FF1501" w:rsidRDefault="00FF1501">
      <w:pPr>
        <w:spacing w:after="20"/>
        <w:rPr>
          <w:rFonts w:hint="eastAsia"/>
        </w:rPr>
      </w:pPr>
    </w:p>
    <w:p w14:paraId="2E521C09" w14:textId="77777777" w:rsidR="00FF1501" w:rsidRDefault="00000000">
      <w:pPr>
        <w:pStyle w:val="Requirement"/>
        <w:rPr>
          <w:rFonts w:hint="eastAsia"/>
        </w:rPr>
      </w:pPr>
      <w:r>
        <w:rPr>
          <w:b/>
          <w:color w:val="2E74B5"/>
        </w:rPr>
        <w:t xml:space="preserve">INV-001  </w:t>
      </w:r>
      <w:r>
        <w:t xml:space="preserve">Provide 15–20 investments/interventions spanning AI, data, workflow, operating model, adoption, and governance—not only technology products. </w:t>
      </w:r>
      <w:r>
        <w:rPr>
          <w:i/>
          <w:color w:val="5B6573"/>
          <w:sz w:val="17"/>
        </w:rPr>
        <w:t>[V1 / Must]</w:t>
      </w:r>
    </w:p>
    <w:p w14:paraId="1F0A5140" w14:textId="77777777" w:rsidR="00FF1501" w:rsidRDefault="00000000">
      <w:pPr>
        <w:pStyle w:val="Requirement"/>
        <w:rPr>
          <w:rFonts w:hint="eastAsia"/>
        </w:rPr>
      </w:pPr>
      <w:r>
        <w:rPr>
          <w:b/>
          <w:color w:val="2E74B5"/>
        </w:rPr>
        <w:t xml:space="preserve">INV-002  </w:t>
      </w:r>
      <w:r>
        <w:t xml:space="preserve">Define cost, implementation time, prerequisites, operating capacity, expected benefit range, risk exposure, and payer-specific effectiveness for every investment. </w:t>
      </w:r>
      <w:r>
        <w:rPr>
          <w:i/>
          <w:color w:val="5B6573"/>
          <w:sz w:val="17"/>
        </w:rPr>
        <w:t>[V1 / Must]</w:t>
      </w:r>
    </w:p>
    <w:p w14:paraId="69DBBEC4" w14:textId="77777777" w:rsidR="00FF1501" w:rsidRDefault="00000000">
      <w:pPr>
        <w:pStyle w:val="Requirement"/>
        <w:rPr>
          <w:rFonts w:hint="eastAsia"/>
        </w:rPr>
      </w:pPr>
      <w:r>
        <w:rPr>
          <w:b/>
          <w:color w:val="2E74B5"/>
        </w:rPr>
        <w:t xml:space="preserve">INV-003  </w:t>
      </w:r>
      <w:r>
        <w:t xml:space="preserve">Avoid fixed “+points” upgrades; realized benefit must be conditional and probabilistic or scenario-sensitive. </w:t>
      </w:r>
      <w:r>
        <w:rPr>
          <w:i/>
          <w:color w:val="5B6573"/>
          <w:sz w:val="17"/>
        </w:rPr>
        <w:t>[V1 / Must]</w:t>
      </w:r>
    </w:p>
    <w:p w14:paraId="2E326016" w14:textId="77777777" w:rsidR="00FF1501" w:rsidRDefault="00000000">
      <w:pPr>
        <w:pStyle w:val="Heading1"/>
      </w:pPr>
      <w:r>
        <w:t>9. Two-round capital allocation mechanic</w:t>
      </w:r>
    </w:p>
    <w:p w14:paraId="5D9D01A2" w14:textId="77777777" w:rsidR="00FF1501" w:rsidRDefault="00000000">
      <w:pPr>
        <w:pStyle w:val="Heading2"/>
      </w:pPr>
      <w:r>
        <w:t>Round 1 — “What do you believe?”</w:t>
      </w:r>
    </w:p>
    <w:p w14:paraId="6B54954A" w14:textId="77777777" w:rsidR="00FF1501" w:rsidRDefault="00000000">
      <w:pPr>
        <w:rPr>
          <w:rFonts w:hint="eastAsia"/>
        </w:rPr>
      </w:pPr>
      <w:r>
        <w:t>Teams diagnose their payer and allocate a constrained first portfolio based on incomplete information. The portfolio records their initial hypotheses. Working capital assumptions may differ by payer (for example, approximately $15–25M, with final numbers determined during modeling).</w:t>
      </w:r>
    </w:p>
    <w:p w14:paraId="26F0383D" w14:textId="77777777" w:rsidR="00FF1501" w:rsidRDefault="00000000">
      <w:pPr>
        <w:pStyle w:val="Heading2"/>
      </w:pPr>
      <w:r>
        <w:t>Evidence reveal</w:t>
      </w:r>
    </w:p>
    <w:p w14:paraId="68AA357A" w14:textId="77777777" w:rsidR="00FF1501" w:rsidRDefault="00000000">
      <w:pPr>
        <w:rPr>
          <w:rFonts w:hint="eastAsia"/>
        </w:rPr>
      </w:pPr>
      <w:r>
        <w:t>The simulation produces an executive performance review: projected Stars trajectory, ROI versus plan, leading indicators, implementation progress, population response, unintended consequences, and one or more causal clues. Teams receive 5–10 minutes to interrogate the results with AI.</w:t>
      </w:r>
    </w:p>
    <w:p w14:paraId="64D287CC" w14:textId="77777777" w:rsidR="00FF1501" w:rsidRDefault="00000000">
      <w:pPr>
        <w:pStyle w:val="Heading2"/>
      </w:pPr>
      <w:r>
        <w:t>Round 2 — “What did you learn?”</w:t>
      </w:r>
    </w:p>
    <w:p w14:paraId="7BB08E53" w14:textId="77777777" w:rsidR="00FF1501" w:rsidRDefault="00000000">
      <w:pPr>
        <w:rPr>
          <w:rFonts w:hint="eastAsia"/>
        </w:rPr>
      </w:pPr>
      <w:r>
        <w:t>Teams allocate Year 2 capital based on evidence. They may expand, modify, pause, cancel, or restructure an existing initiative; fund a new capability; remediate a foundation; or strengthen governance and adoption. The core teaching is that an AI portfolio is a set of hypotheses, not sacred projects.</w:t>
      </w:r>
    </w:p>
    <w:tbl>
      <w:tblPr>
        <w:tblStyle w:val="TableGrid"/>
        <w:tblW w:w="0" w:type="auto"/>
        <w:jc w:val="center"/>
        <w:tblLayout w:type="fixed"/>
        <w:tblLook w:val="04A0" w:firstRow="1" w:lastRow="0" w:firstColumn="1" w:lastColumn="0" w:noHBand="0" w:noVBand="1"/>
      </w:tblPr>
      <w:tblGrid>
        <w:gridCol w:w="1843"/>
        <w:gridCol w:w="3672"/>
        <w:gridCol w:w="3341"/>
      </w:tblGrid>
      <w:tr w:rsidR="00FF1501" w14:paraId="4F27AB36" w14:textId="77777777">
        <w:trPr>
          <w:tblHeader/>
          <w:jc w:val="center"/>
        </w:trPr>
        <w:tc>
          <w:tcPr>
            <w:tcW w:w="1843" w:type="dxa"/>
            <w:shd w:val="clear" w:color="auto" w:fill="17365D"/>
            <w:tcMar>
              <w:top w:w="90" w:type="dxa"/>
              <w:left w:w="120" w:type="dxa"/>
              <w:bottom w:w="90" w:type="dxa"/>
              <w:right w:w="120" w:type="dxa"/>
            </w:tcMar>
            <w:vAlign w:val="center"/>
          </w:tcPr>
          <w:p w14:paraId="3F50F19A" w14:textId="77777777" w:rsidR="00FF1501" w:rsidRDefault="00000000">
            <w:pPr>
              <w:keepLines/>
              <w:spacing w:after="0" w:line="240" w:lineRule="auto"/>
              <w:rPr>
                <w:rFonts w:hint="eastAsia"/>
              </w:rPr>
            </w:pPr>
            <w:r>
              <w:rPr>
                <w:b/>
                <w:color w:val="FFFFFF"/>
                <w:sz w:val="18"/>
              </w:rPr>
              <w:t>Second-round mechanism</w:t>
            </w:r>
          </w:p>
        </w:tc>
        <w:tc>
          <w:tcPr>
            <w:tcW w:w="3672" w:type="dxa"/>
            <w:shd w:val="clear" w:color="auto" w:fill="17365D"/>
            <w:tcMar>
              <w:top w:w="90" w:type="dxa"/>
              <w:left w:w="120" w:type="dxa"/>
              <w:bottom w:w="90" w:type="dxa"/>
              <w:right w:w="120" w:type="dxa"/>
            </w:tcMar>
            <w:vAlign w:val="center"/>
          </w:tcPr>
          <w:p w14:paraId="1F51668E" w14:textId="77777777" w:rsidR="00FF1501" w:rsidRDefault="00000000">
            <w:pPr>
              <w:keepLines/>
              <w:spacing w:after="0" w:line="240" w:lineRule="auto"/>
              <w:rPr>
                <w:rFonts w:hint="eastAsia"/>
              </w:rPr>
            </w:pPr>
            <w:r>
              <w:rPr>
                <w:b/>
                <w:color w:val="FFFFFF"/>
                <w:sz w:val="18"/>
              </w:rPr>
              <w:t>How it works</w:t>
            </w:r>
          </w:p>
        </w:tc>
        <w:tc>
          <w:tcPr>
            <w:tcW w:w="3341" w:type="dxa"/>
            <w:shd w:val="clear" w:color="auto" w:fill="17365D"/>
            <w:tcMar>
              <w:top w:w="90" w:type="dxa"/>
              <w:left w:w="120" w:type="dxa"/>
              <w:bottom w:w="90" w:type="dxa"/>
              <w:right w:w="120" w:type="dxa"/>
            </w:tcMar>
            <w:vAlign w:val="center"/>
          </w:tcPr>
          <w:p w14:paraId="10D8259D" w14:textId="77777777" w:rsidR="00FF1501" w:rsidRDefault="00000000">
            <w:pPr>
              <w:keepLines/>
              <w:spacing w:after="0" w:line="240" w:lineRule="auto"/>
              <w:rPr>
                <w:rFonts w:hint="eastAsia"/>
              </w:rPr>
            </w:pPr>
            <w:r>
              <w:rPr>
                <w:b/>
                <w:color w:val="FFFFFF"/>
                <w:sz w:val="18"/>
              </w:rPr>
              <w:t>Learning value</w:t>
            </w:r>
          </w:p>
        </w:tc>
      </w:tr>
      <w:tr w:rsidR="00FF1501" w14:paraId="1515AC2D" w14:textId="77777777">
        <w:trPr>
          <w:jc w:val="center"/>
        </w:trPr>
        <w:tc>
          <w:tcPr>
            <w:tcW w:w="1843" w:type="dxa"/>
            <w:tcMar>
              <w:top w:w="90" w:type="dxa"/>
              <w:left w:w="120" w:type="dxa"/>
              <w:bottom w:w="90" w:type="dxa"/>
              <w:right w:w="120" w:type="dxa"/>
            </w:tcMar>
            <w:vAlign w:val="center"/>
          </w:tcPr>
          <w:p w14:paraId="3FE012C8" w14:textId="77777777" w:rsidR="00FF1501" w:rsidRDefault="00000000">
            <w:pPr>
              <w:keepLines/>
              <w:spacing w:after="0" w:line="240" w:lineRule="auto"/>
              <w:rPr>
                <w:rFonts w:hint="eastAsia"/>
              </w:rPr>
            </w:pPr>
            <w:r>
              <w:rPr>
                <w:sz w:val="16"/>
              </w:rPr>
              <w:t>Fixed baseline</w:t>
            </w:r>
          </w:p>
        </w:tc>
        <w:tc>
          <w:tcPr>
            <w:tcW w:w="3672" w:type="dxa"/>
            <w:tcMar>
              <w:top w:w="90" w:type="dxa"/>
              <w:left w:w="120" w:type="dxa"/>
              <w:bottom w:w="90" w:type="dxa"/>
              <w:right w:w="120" w:type="dxa"/>
            </w:tcMar>
            <w:vAlign w:val="center"/>
          </w:tcPr>
          <w:p w14:paraId="123D462B" w14:textId="77777777" w:rsidR="00FF1501" w:rsidRDefault="00000000">
            <w:pPr>
              <w:keepLines/>
              <w:spacing w:after="0" w:line="240" w:lineRule="auto"/>
              <w:rPr>
                <w:rFonts w:hint="eastAsia"/>
              </w:rPr>
            </w:pPr>
            <w:r>
              <w:rPr>
                <w:sz w:val="16"/>
              </w:rPr>
              <w:t>All teams receive an illustrative $10M.</w:t>
            </w:r>
          </w:p>
        </w:tc>
        <w:tc>
          <w:tcPr>
            <w:tcW w:w="3341" w:type="dxa"/>
            <w:tcMar>
              <w:top w:w="90" w:type="dxa"/>
              <w:left w:w="120" w:type="dxa"/>
              <w:bottom w:w="90" w:type="dxa"/>
              <w:right w:w="120" w:type="dxa"/>
            </w:tcMar>
            <w:vAlign w:val="center"/>
          </w:tcPr>
          <w:p w14:paraId="53B9AC59" w14:textId="77777777" w:rsidR="00FF1501" w:rsidRDefault="00000000">
            <w:pPr>
              <w:keepLines/>
              <w:spacing w:after="0" w:line="240" w:lineRule="auto"/>
              <w:rPr>
                <w:rFonts w:hint="eastAsia"/>
              </w:rPr>
            </w:pPr>
            <w:r>
              <w:rPr>
                <w:sz w:val="16"/>
              </w:rPr>
              <w:t>Simplest for early playtests and comparison.</w:t>
            </w:r>
          </w:p>
        </w:tc>
      </w:tr>
      <w:tr w:rsidR="00FF1501" w14:paraId="4ACE727D" w14:textId="77777777">
        <w:trPr>
          <w:jc w:val="center"/>
        </w:trPr>
        <w:tc>
          <w:tcPr>
            <w:tcW w:w="1843" w:type="dxa"/>
            <w:shd w:val="clear" w:color="auto" w:fill="F4F6F8"/>
            <w:tcMar>
              <w:top w:w="90" w:type="dxa"/>
              <w:left w:w="120" w:type="dxa"/>
              <w:bottom w:w="90" w:type="dxa"/>
              <w:right w:w="120" w:type="dxa"/>
            </w:tcMar>
            <w:vAlign w:val="center"/>
          </w:tcPr>
          <w:p w14:paraId="7B7AE5A7" w14:textId="77777777" w:rsidR="00FF1501" w:rsidRDefault="00000000">
            <w:pPr>
              <w:keepLines/>
              <w:spacing w:after="0" w:line="240" w:lineRule="auto"/>
              <w:rPr>
                <w:rFonts w:hint="eastAsia"/>
              </w:rPr>
            </w:pPr>
            <w:r>
              <w:rPr>
                <w:sz w:val="16"/>
              </w:rPr>
              <w:t>Performance-differentiated</w:t>
            </w:r>
          </w:p>
        </w:tc>
        <w:tc>
          <w:tcPr>
            <w:tcW w:w="3672" w:type="dxa"/>
            <w:shd w:val="clear" w:color="auto" w:fill="F4F6F8"/>
            <w:tcMar>
              <w:top w:w="90" w:type="dxa"/>
              <w:left w:w="120" w:type="dxa"/>
              <w:bottom w:w="90" w:type="dxa"/>
              <w:right w:w="120" w:type="dxa"/>
            </w:tcMar>
            <w:vAlign w:val="center"/>
          </w:tcPr>
          <w:p w14:paraId="34C9376C" w14:textId="77777777" w:rsidR="00FF1501" w:rsidRDefault="00000000">
            <w:pPr>
              <w:keepLines/>
              <w:spacing w:after="0" w:line="240" w:lineRule="auto"/>
              <w:rPr>
                <w:rFonts w:hint="eastAsia"/>
              </w:rPr>
            </w:pPr>
            <w:r>
              <w:rPr>
                <w:sz w:val="16"/>
              </w:rPr>
              <w:t>Board allocation reflects Round 1 outcomes and credibility; e.g., $8M/$10M/$12M.</w:t>
            </w:r>
          </w:p>
        </w:tc>
        <w:tc>
          <w:tcPr>
            <w:tcW w:w="3341" w:type="dxa"/>
            <w:shd w:val="clear" w:color="auto" w:fill="F4F6F8"/>
            <w:tcMar>
              <w:top w:w="90" w:type="dxa"/>
              <w:left w:w="120" w:type="dxa"/>
              <w:bottom w:w="90" w:type="dxa"/>
              <w:right w:w="120" w:type="dxa"/>
            </w:tcMar>
            <w:vAlign w:val="center"/>
          </w:tcPr>
          <w:p w14:paraId="265FF889" w14:textId="77777777" w:rsidR="00FF1501" w:rsidRDefault="00000000">
            <w:pPr>
              <w:keepLines/>
              <w:spacing w:after="0" w:line="240" w:lineRule="auto"/>
              <w:rPr>
                <w:rFonts w:hint="eastAsia"/>
              </w:rPr>
            </w:pPr>
            <w:r>
              <w:rPr>
                <w:sz w:val="16"/>
              </w:rPr>
              <w:t>Capital becomes a consequence, but may compound advantage.</w:t>
            </w:r>
          </w:p>
        </w:tc>
      </w:tr>
      <w:tr w:rsidR="00FF1501" w14:paraId="71A36F00" w14:textId="77777777">
        <w:trPr>
          <w:jc w:val="center"/>
        </w:trPr>
        <w:tc>
          <w:tcPr>
            <w:tcW w:w="1843" w:type="dxa"/>
            <w:tcMar>
              <w:top w:w="90" w:type="dxa"/>
              <w:left w:w="120" w:type="dxa"/>
              <w:bottom w:w="90" w:type="dxa"/>
              <w:right w:w="120" w:type="dxa"/>
            </w:tcMar>
            <w:vAlign w:val="center"/>
          </w:tcPr>
          <w:p w14:paraId="6D0B13A1" w14:textId="77777777" w:rsidR="00FF1501" w:rsidRDefault="00000000">
            <w:pPr>
              <w:keepLines/>
              <w:spacing w:after="0" w:line="240" w:lineRule="auto"/>
              <w:rPr>
                <w:rFonts w:hint="eastAsia"/>
              </w:rPr>
            </w:pPr>
            <w:r>
              <w:rPr>
                <w:sz w:val="16"/>
              </w:rPr>
              <w:t>Board pitch</w:t>
            </w:r>
          </w:p>
        </w:tc>
        <w:tc>
          <w:tcPr>
            <w:tcW w:w="3672" w:type="dxa"/>
            <w:tcMar>
              <w:top w:w="90" w:type="dxa"/>
              <w:left w:w="120" w:type="dxa"/>
              <w:bottom w:w="90" w:type="dxa"/>
              <w:right w:w="120" w:type="dxa"/>
            </w:tcMar>
            <w:vAlign w:val="center"/>
          </w:tcPr>
          <w:p w14:paraId="5CFCE8BE" w14:textId="77777777" w:rsidR="00FF1501" w:rsidRDefault="00000000">
            <w:pPr>
              <w:keepLines/>
              <w:spacing w:after="0" w:line="240" w:lineRule="auto"/>
              <w:rPr>
                <w:rFonts w:hint="eastAsia"/>
              </w:rPr>
            </w:pPr>
            <w:r>
              <w:rPr>
                <w:sz w:val="16"/>
              </w:rPr>
              <w:t>90-second case: invested → result → learning → change → expected outcome. Facilitator or rubric determines capital.</w:t>
            </w:r>
          </w:p>
        </w:tc>
        <w:tc>
          <w:tcPr>
            <w:tcW w:w="3341" w:type="dxa"/>
            <w:tcMar>
              <w:top w:w="90" w:type="dxa"/>
              <w:left w:w="120" w:type="dxa"/>
              <w:bottom w:w="90" w:type="dxa"/>
              <w:right w:w="120" w:type="dxa"/>
            </w:tcMar>
            <w:vAlign w:val="center"/>
          </w:tcPr>
          <w:p w14:paraId="6D79B862" w14:textId="77777777" w:rsidR="00FF1501" w:rsidRDefault="00000000">
            <w:pPr>
              <w:keepLines/>
              <w:spacing w:after="0" w:line="240" w:lineRule="auto"/>
              <w:rPr>
                <w:rFonts w:hint="eastAsia"/>
              </w:rPr>
            </w:pPr>
            <w:r>
              <w:rPr>
                <w:sz w:val="16"/>
              </w:rPr>
              <w:t>Practices investment-thesis defense and evidence-based leadership.</w:t>
            </w:r>
          </w:p>
        </w:tc>
      </w:tr>
      <w:tr w:rsidR="00FF1501" w14:paraId="3F8A02A2" w14:textId="77777777">
        <w:trPr>
          <w:jc w:val="center"/>
        </w:trPr>
        <w:tc>
          <w:tcPr>
            <w:tcW w:w="1843" w:type="dxa"/>
            <w:shd w:val="clear" w:color="auto" w:fill="F4F6F8"/>
            <w:tcMar>
              <w:top w:w="90" w:type="dxa"/>
              <w:left w:w="120" w:type="dxa"/>
              <w:bottom w:w="90" w:type="dxa"/>
              <w:right w:w="120" w:type="dxa"/>
            </w:tcMar>
            <w:vAlign w:val="center"/>
          </w:tcPr>
          <w:p w14:paraId="25E64651" w14:textId="77777777" w:rsidR="00FF1501" w:rsidRDefault="00000000">
            <w:pPr>
              <w:keepLines/>
              <w:spacing w:after="0" w:line="240" w:lineRule="auto"/>
              <w:rPr>
                <w:rFonts w:hint="eastAsia"/>
              </w:rPr>
            </w:pPr>
            <w:r>
              <w:rPr>
                <w:sz w:val="16"/>
              </w:rPr>
              <w:lastRenderedPageBreak/>
              <w:t>Hybrid (candidate)</w:t>
            </w:r>
          </w:p>
        </w:tc>
        <w:tc>
          <w:tcPr>
            <w:tcW w:w="3672" w:type="dxa"/>
            <w:shd w:val="clear" w:color="auto" w:fill="F4F6F8"/>
            <w:tcMar>
              <w:top w:w="90" w:type="dxa"/>
              <w:left w:w="120" w:type="dxa"/>
              <w:bottom w:w="90" w:type="dxa"/>
              <w:right w:w="120" w:type="dxa"/>
            </w:tcMar>
            <w:vAlign w:val="center"/>
          </w:tcPr>
          <w:p w14:paraId="0E2459E3" w14:textId="77777777" w:rsidR="00FF1501" w:rsidRDefault="00000000">
            <w:pPr>
              <w:keepLines/>
              <w:spacing w:after="0" w:line="240" w:lineRule="auto"/>
              <w:rPr>
                <w:rFonts w:hint="eastAsia"/>
              </w:rPr>
            </w:pPr>
            <w:r>
              <w:rPr>
                <w:sz w:val="16"/>
              </w:rPr>
              <w:t>Base capital plus earned increment through a scored pitch.</w:t>
            </w:r>
          </w:p>
        </w:tc>
        <w:tc>
          <w:tcPr>
            <w:tcW w:w="3341" w:type="dxa"/>
            <w:shd w:val="clear" w:color="auto" w:fill="F4F6F8"/>
            <w:tcMar>
              <w:top w:w="90" w:type="dxa"/>
              <w:left w:w="120" w:type="dxa"/>
              <w:bottom w:w="90" w:type="dxa"/>
              <w:right w:w="120" w:type="dxa"/>
            </w:tcMar>
            <w:vAlign w:val="center"/>
          </w:tcPr>
          <w:p w14:paraId="2398FF61" w14:textId="77777777" w:rsidR="00FF1501" w:rsidRDefault="00000000">
            <w:pPr>
              <w:keepLines/>
              <w:spacing w:after="0" w:line="240" w:lineRule="auto"/>
              <w:rPr>
                <w:rFonts w:hint="eastAsia"/>
              </w:rPr>
            </w:pPr>
            <w:r>
              <w:rPr>
                <w:sz w:val="16"/>
              </w:rPr>
              <w:t>Preserves fairness while rewarding insight and communication.</w:t>
            </w:r>
          </w:p>
        </w:tc>
      </w:tr>
    </w:tbl>
    <w:p w14:paraId="2C93C4E3" w14:textId="77777777" w:rsidR="00FF1501" w:rsidRDefault="00FF1501">
      <w:pPr>
        <w:spacing w:after="20"/>
        <w:rPr>
          <w:rFonts w:hint="eastAsia"/>
        </w:rPr>
      </w:pPr>
    </w:p>
    <w:p w14:paraId="3BF50F9B" w14:textId="77777777" w:rsidR="00FF1501" w:rsidRDefault="00000000">
      <w:pPr>
        <w:pStyle w:val="Requirement"/>
        <w:rPr>
          <w:rFonts w:hint="eastAsia"/>
        </w:rPr>
      </w:pPr>
      <w:r>
        <w:rPr>
          <w:b/>
          <w:color w:val="2E74B5"/>
        </w:rPr>
        <w:t xml:space="preserve">CAP-001  </w:t>
      </w:r>
      <w:r>
        <w:t xml:space="preserve">Include two distinct investment rounds separated by simulated performance evidence and AI-assisted analysis. </w:t>
      </w:r>
      <w:r>
        <w:rPr>
          <w:i/>
          <w:color w:val="5B6573"/>
          <w:sz w:val="17"/>
        </w:rPr>
        <w:t>[V1 / Must]</w:t>
      </w:r>
    </w:p>
    <w:p w14:paraId="436490AA" w14:textId="77777777" w:rsidR="00FF1501" w:rsidRDefault="00000000">
      <w:pPr>
        <w:pStyle w:val="Requirement"/>
        <w:rPr>
          <w:rFonts w:hint="eastAsia"/>
        </w:rPr>
      </w:pPr>
      <w:r>
        <w:rPr>
          <w:b/>
          <w:color w:val="2E74B5"/>
        </w:rPr>
        <w:t xml:space="preserve">CAP-002  </w:t>
      </w:r>
      <w:r>
        <w:t xml:space="preserve">Allow Round 2 actions to include scale, modify, pause, cancel, restructure, or redirect capital. </w:t>
      </w:r>
      <w:r>
        <w:rPr>
          <w:i/>
          <w:color w:val="5B6573"/>
          <w:sz w:val="17"/>
        </w:rPr>
        <w:t>[V1 / Must]</w:t>
      </w:r>
    </w:p>
    <w:p w14:paraId="040E9E0E" w14:textId="77777777" w:rsidR="00FF1501" w:rsidRDefault="00000000">
      <w:pPr>
        <w:pStyle w:val="Requirement"/>
        <w:rPr>
          <w:rFonts w:hint="eastAsia"/>
        </w:rPr>
      </w:pPr>
      <w:r>
        <w:rPr>
          <w:b/>
          <w:color w:val="2E74B5"/>
        </w:rPr>
        <w:t xml:space="preserve">CAP-003  </w:t>
      </w:r>
      <w:r>
        <w:t xml:space="preserve">Record the change in the team’s causal thesis between rounds and use it in scoring/debrief. </w:t>
      </w:r>
      <w:r>
        <w:rPr>
          <w:i/>
          <w:color w:val="5B6573"/>
          <w:sz w:val="17"/>
        </w:rPr>
        <w:t>[V1 / Must]</w:t>
      </w:r>
    </w:p>
    <w:p w14:paraId="3FD23FD3" w14:textId="77777777" w:rsidR="00FF1501" w:rsidRDefault="00000000">
      <w:pPr>
        <w:pStyle w:val="Requirement"/>
        <w:rPr>
          <w:rFonts w:hint="eastAsia"/>
        </w:rPr>
      </w:pPr>
      <w:r>
        <w:rPr>
          <w:b/>
          <w:color w:val="2E74B5"/>
        </w:rPr>
        <w:t xml:space="preserve">CAP-004  </w:t>
      </w:r>
      <w:r>
        <w:t xml:space="preserve">Test fixed, differentiated, board-pitch, and hybrid second-round capital mechanics during paper playtests before selecting V1. </w:t>
      </w:r>
      <w:r>
        <w:rPr>
          <w:i/>
          <w:color w:val="5B6573"/>
          <w:sz w:val="17"/>
        </w:rPr>
        <w:t>[V1 / Must]</w:t>
      </w:r>
    </w:p>
    <w:p w14:paraId="7FE75917" w14:textId="77777777" w:rsidR="00FF1501" w:rsidRDefault="00000000">
      <w:pPr>
        <w:pStyle w:val="Heading1"/>
      </w:pPr>
      <w:r>
        <w:t>10. Time-bound V1 workshop flow</w:t>
      </w:r>
    </w:p>
    <w:tbl>
      <w:tblPr>
        <w:tblStyle w:val="TableGrid"/>
        <w:tblW w:w="0" w:type="auto"/>
        <w:jc w:val="center"/>
        <w:tblLayout w:type="fixed"/>
        <w:tblLook w:val="04A0" w:firstRow="1" w:lastRow="0" w:firstColumn="1" w:lastColumn="0" w:noHBand="0" w:noVBand="1"/>
      </w:tblPr>
      <w:tblGrid>
        <w:gridCol w:w="1195"/>
        <w:gridCol w:w="2232"/>
        <w:gridCol w:w="2952"/>
        <w:gridCol w:w="2477"/>
      </w:tblGrid>
      <w:tr w:rsidR="00FF1501" w14:paraId="4E97DF1C" w14:textId="77777777">
        <w:trPr>
          <w:tblHeader/>
          <w:jc w:val="center"/>
        </w:trPr>
        <w:tc>
          <w:tcPr>
            <w:tcW w:w="1195" w:type="dxa"/>
            <w:shd w:val="clear" w:color="auto" w:fill="17365D"/>
            <w:tcMar>
              <w:top w:w="90" w:type="dxa"/>
              <w:left w:w="120" w:type="dxa"/>
              <w:bottom w:w="90" w:type="dxa"/>
              <w:right w:w="120" w:type="dxa"/>
            </w:tcMar>
            <w:vAlign w:val="center"/>
          </w:tcPr>
          <w:p w14:paraId="6951C695" w14:textId="77777777" w:rsidR="00FF1501" w:rsidRDefault="00000000">
            <w:pPr>
              <w:keepLines/>
              <w:spacing w:after="0" w:line="240" w:lineRule="auto"/>
              <w:rPr>
                <w:rFonts w:hint="eastAsia"/>
              </w:rPr>
            </w:pPr>
            <w:r>
              <w:rPr>
                <w:b/>
                <w:color w:val="FFFFFF"/>
                <w:sz w:val="18"/>
              </w:rPr>
              <w:t>Clock</w:t>
            </w:r>
          </w:p>
        </w:tc>
        <w:tc>
          <w:tcPr>
            <w:tcW w:w="2232" w:type="dxa"/>
            <w:shd w:val="clear" w:color="auto" w:fill="17365D"/>
            <w:tcMar>
              <w:top w:w="90" w:type="dxa"/>
              <w:left w:w="120" w:type="dxa"/>
              <w:bottom w:w="90" w:type="dxa"/>
              <w:right w:w="120" w:type="dxa"/>
            </w:tcMar>
            <w:vAlign w:val="center"/>
          </w:tcPr>
          <w:p w14:paraId="013C2C4E" w14:textId="77777777" w:rsidR="00FF1501" w:rsidRDefault="00000000">
            <w:pPr>
              <w:keepLines/>
              <w:spacing w:after="0" w:line="240" w:lineRule="auto"/>
              <w:rPr>
                <w:rFonts w:hint="eastAsia"/>
              </w:rPr>
            </w:pPr>
            <w:r>
              <w:rPr>
                <w:b/>
                <w:color w:val="FFFFFF"/>
                <w:sz w:val="18"/>
              </w:rPr>
              <w:t>Stage</w:t>
            </w:r>
          </w:p>
        </w:tc>
        <w:tc>
          <w:tcPr>
            <w:tcW w:w="2952" w:type="dxa"/>
            <w:shd w:val="clear" w:color="auto" w:fill="17365D"/>
            <w:tcMar>
              <w:top w:w="90" w:type="dxa"/>
              <w:left w:w="120" w:type="dxa"/>
              <w:bottom w:w="90" w:type="dxa"/>
              <w:right w:w="120" w:type="dxa"/>
            </w:tcMar>
            <w:vAlign w:val="center"/>
          </w:tcPr>
          <w:p w14:paraId="7C7C6E92" w14:textId="77777777" w:rsidR="00FF1501" w:rsidRDefault="00000000">
            <w:pPr>
              <w:keepLines/>
              <w:spacing w:after="0" w:line="240" w:lineRule="auto"/>
              <w:rPr>
                <w:rFonts w:hint="eastAsia"/>
              </w:rPr>
            </w:pPr>
            <w:r>
              <w:rPr>
                <w:b/>
                <w:color w:val="FFFFFF"/>
                <w:sz w:val="18"/>
              </w:rPr>
              <w:t>Executive question</w:t>
            </w:r>
          </w:p>
        </w:tc>
        <w:tc>
          <w:tcPr>
            <w:tcW w:w="2477" w:type="dxa"/>
            <w:shd w:val="clear" w:color="auto" w:fill="17365D"/>
            <w:tcMar>
              <w:top w:w="90" w:type="dxa"/>
              <w:left w:w="120" w:type="dxa"/>
              <w:bottom w:w="90" w:type="dxa"/>
              <w:right w:w="120" w:type="dxa"/>
            </w:tcMar>
            <w:vAlign w:val="center"/>
          </w:tcPr>
          <w:p w14:paraId="4CAAC6C2" w14:textId="77777777" w:rsidR="00FF1501" w:rsidRDefault="00000000">
            <w:pPr>
              <w:keepLines/>
              <w:spacing w:after="0" w:line="240" w:lineRule="auto"/>
              <w:rPr>
                <w:rFonts w:hint="eastAsia"/>
              </w:rPr>
            </w:pPr>
            <w:r>
              <w:rPr>
                <w:b/>
                <w:color w:val="FFFFFF"/>
                <w:sz w:val="18"/>
              </w:rPr>
              <w:t>Primary output</w:t>
            </w:r>
          </w:p>
        </w:tc>
      </w:tr>
      <w:tr w:rsidR="00FF1501" w14:paraId="31E34802" w14:textId="77777777">
        <w:trPr>
          <w:jc w:val="center"/>
        </w:trPr>
        <w:tc>
          <w:tcPr>
            <w:tcW w:w="1195" w:type="dxa"/>
            <w:tcMar>
              <w:top w:w="90" w:type="dxa"/>
              <w:left w:w="120" w:type="dxa"/>
              <w:bottom w:w="90" w:type="dxa"/>
              <w:right w:w="120" w:type="dxa"/>
            </w:tcMar>
            <w:vAlign w:val="center"/>
          </w:tcPr>
          <w:p w14:paraId="33571ED2" w14:textId="77777777" w:rsidR="00FF1501" w:rsidRDefault="00000000">
            <w:pPr>
              <w:keepLines/>
              <w:spacing w:after="0" w:line="240" w:lineRule="auto"/>
              <w:rPr>
                <w:rFonts w:hint="eastAsia"/>
              </w:rPr>
            </w:pPr>
            <w:r>
              <w:rPr>
                <w:sz w:val="15"/>
              </w:rPr>
              <w:t>0:00–0:15</w:t>
            </w:r>
          </w:p>
        </w:tc>
        <w:tc>
          <w:tcPr>
            <w:tcW w:w="2232" w:type="dxa"/>
            <w:tcMar>
              <w:top w:w="90" w:type="dxa"/>
              <w:left w:w="120" w:type="dxa"/>
              <w:bottom w:w="90" w:type="dxa"/>
              <w:right w:w="120" w:type="dxa"/>
            </w:tcMar>
            <w:vAlign w:val="center"/>
          </w:tcPr>
          <w:p w14:paraId="30463C7A" w14:textId="77777777" w:rsidR="00FF1501" w:rsidRDefault="00000000">
            <w:pPr>
              <w:keepLines/>
              <w:spacing w:after="0" w:line="240" w:lineRule="auto"/>
              <w:rPr>
                <w:rFonts w:hint="eastAsia"/>
              </w:rPr>
            </w:pPr>
            <w:r>
              <w:rPr>
                <w:sz w:val="15"/>
              </w:rPr>
              <w:t>Executive setup / briefing</w:t>
            </w:r>
          </w:p>
        </w:tc>
        <w:tc>
          <w:tcPr>
            <w:tcW w:w="2952" w:type="dxa"/>
            <w:tcMar>
              <w:top w:w="90" w:type="dxa"/>
              <w:left w:w="120" w:type="dxa"/>
              <w:bottom w:w="90" w:type="dxa"/>
              <w:right w:w="120" w:type="dxa"/>
            </w:tcMar>
            <w:vAlign w:val="center"/>
          </w:tcPr>
          <w:p w14:paraId="118AD42A" w14:textId="77777777" w:rsidR="00FF1501" w:rsidRDefault="00000000">
            <w:pPr>
              <w:keepLines/>
              <w:spacing w:after="0" w:line="240" w:lineRule="auto"/>
              <w:rPr>
                <w:rFonts w:hint="eastAsia"/>
              </w:rPr>
            </w:pPr>
            <w:r>
              <w:rPr>
                <w:sz w:val="15"/>
              </w:rPr>
              <w:t>What challenge and rules govern us?</w:t>
            </w:r>
          </w:p>
        </w:tc>
        <w:tc>
          <w:tcPr>
            <w:tcW w:w="2477" w:type="dxa"/>
            <w:tcMar>
              <w:top w:w="90" w:type="dxa"/>
              <w:left w:w="120" w:type="dxa"/>
              <w:bottom w:w="90" w:type="dxa"/>
              <w:right w:w="120" w:type="dxa"/>
            </w:tcMar>
            <w:vAlign w:val="center"/>
          </w:tcPr>
          <w:p w14:paraId="15F9F972" w14:textId="77777777" w:rsidR="00FF1501" w:rsidRDefault="00000000">
            <w:pPr>
              <w:keepLines/>
              <w:spacing w:after="0" w:line="240" w:lineRule="auto"/>
              <w:rPr>
                <w:rFonts w:hint="eastAsia"/>
              </w:rPr>
            </w:pPr>
            <w:r>
              <w:rPr>
                <w:sz w:val="15"/>
              </w:rPr>
              <w:t>Shared mandate and roles</w:t>
            </w:r>
          </w:p>
        </w:tc>
      </w:tr>
      <w:tr w:rsidR="00FF1501" w14:paraId="1114F975" w14:textId="77777777">
        <w:trPr>
          <w:jc w:val="center"/>
        </w:trPr>
        <w:tc>
          <w:tcPr>
            <w:tcW w:w="1195" w:type="dxa"/>
            <w:shd w:val="clear" w:color="auto" w:fill="F4F6F8"/>
            <w:tcMar>
              <w:top w:w="90" w:type="dxa"/>
              <w:left w:w="120" w:type="dxa"/>
              <w:bottom w:w="90" w:type="dxa"/>
              <w:right w:w="120" w:type="dxa"/>
            </w:tcMar>
            <w:vAlign w:val="center"/>
          </w:tcPr>
          <w:p w14:paraId="774E340A" w14:textId="77777777" w:rsidR="00FF1501" w:rsidRDefault="00000000">
            <w:pPr>
              <w:keepLines/>
              <w:spacing w:after="0" w:line="240" w:lineRule="auto"/>
              <w:rPr>
                <w:rFonts w:hint="eastAsia"/>
              </w:rPr>
            </w:pPr>
            <w:r>
              <w:rPr>
                <w:sz w:val="15"/>
              </w:rPr>
              <w:t>0:15–0:30</w:t>
            </w:r>
          </w:p>
        </w:tc>
        <w:tc>
          <w:tcPr>
            <w:tcW w:w="2232" w:type="dxa"/>
            <w:shd w:val="clear" w:color="auto" w:fill="F4F6F8"/>
            <w:tcMar>
              <w:top w:w="90" w:type="dxa"/>
              <w:left w:w="120" w:type="dxa"/>
              <w:bottom w:w="90" w:type="dxa"/>
              <w:right w:w="120" w:type="dxa"/>
            </w:tcMar>
            <w:vAlign w:val="center"/>
          </w:tcPr>
          <w:p w14:paraId="0E2F5022" w14:textId="77777777" w:rsidR="00FF1501" w:rsidRDefault="00000000">
            <w:pPr>
              <w:keepLines/>
              <w:spacing w:after="0" w:line="240" w:lineRule="auto"/>
              <w:rPr>
                <w:rFonts w:hint="eastAsia"/>
              </w:rPr>
            </w:pPr>
            <w:r>
              <w:rPr>
                <w:sz w:val="15"/>
              </w:rPr>
              <w:t>Meet your company</w:t>
            </w:r>
          </w:p>
        </w:tc>
        <w:tc>
          <w:tcPr>
            <w:tcW w:w="2952" w:type="dxa"/>
            <w:shd w:val="clear" w:color="auto" w:fill="F4F6F8"/>
            <w:tcMar>
              <w:top w:w="90" w:type="dxa"/>
              <w:left w:w="120" w:type="dxa"/>
              <w:bottom w:w="90" w:type="dxa"/>
              <w:right w:w="120" w:type="dxa"/>
            </w:tcMar>
            <w:vAlign w:val="center"/>
          </w:tcPr>
          <w:p w14:paraId="4821DC6D" w14:textId="77777777" w:rsidR="00FF1501" w:rsidRDefault="00000000">
            <w:pPr>
              <w:keepLines/>
              <w:spacing w:after="0" w:line="240" w:lineRule="auto"/>
              <w:rPr>
                <w:rFonts w:hint="eastAsia"/>
              </w:rPr>
            </w:pPr>
            <w:r>
              <w:rPr>
                <w:sz w:val="15"/>
              </w:rPr>
              <w:t>What organization did we inherit?</w:t>
            </w:r>
          </w:p>
        </w:tc>
        <w:tc>
          <w:tcPr>
            <w:tcW w:w="2477" w:type="dxa"/>
            <w:shd w:val="clear" w:color="auto" w:fill="F4F6F8"/>
            <w:tcMar>
              <w:top w:w="90" w:type="dxa"/>
              <w:left w:w="120" w:type="dxa"/>
              <w:bottom w:w="90" w:type="dxa"/>
              <w:right w:w="120" w:type="dxa"/>
            </w:tcMar>
            <w:vAlign w:val="center"/>
          </w:tcPr>
          <w:p w14:paraId="561224A7" w14:textId="77777777" w:rsidR="00FF1501" w:rsidRDefault="00000000">
            <w:pPr>
              <w:keepLines/>
              <w:spacing w:after="0" w:line="240" w:lineRule="auto"/>
              <w:rPr>
                <w:rFonts w:hint="eastAsia"/>
              </w:rPr>
            </w:pPr>
            <w:r>
              <w:rPr>
                <w:sz w:val="15"/>
              </w:rPr>
              <w:t>Initial situation map</w:t>
            </w:r>
          </w:p>
        </w:tc>
      </w:tr>
      <w:tr w:rsidR="00FF1501" w14:paraId="5C517312" w14:textId="77777777">
        <w:trPr>
          <w:jc w:val="center"/>
        </w:trPr>
        <w:tc>
          <w:tcPr>
            <w:tcW w:w="1195" w:type="dxa"/>
            <w:tcMar>
              <w:top w:w="90" w:type="dxa"/>
              <w:left w:w="120" w:type="dxa"/>
              <w:bottom w:w="90" w:type="dxa"/>
              <w:right w:w="120" w:type="dxa"/>
            </w:tcMar>
            <w:vAlign w:val="center"/>
          </w:tcPr>
          <w:p w14:paraId="6CB2A85C" w14:textId="77777777" w:rsidR="00FF1501" w:rsidRDefault="00000000">
            <w:pPr>
              <w:keepLines/>
              <w:spacing w:after="0" w:line="240" w:lineRule="auto"/>
              <w:rPr>
                <w:rFonts w:hint="eastAsia"/>
              </w:rPr>
            </w:pPr>
            <w:r>
              <w:rPr>
                <w:sz w:val="15"/>
              </w:rPr>
              <w:t>0:30–0:55</w:t>
            </w:r>
          </w:p>
        </w:tc>
        <w:tc>
          <w:tcPr>
            <w:tcW w:w="2232" w:type="dxa"/>
            <w:tcMar>
              <w:top w:w="90" w:type="dxa"/>
              <w:left w:w="120" w:type="dxa"/>
              <w:bottom w:w="90" w:type="dxa"/>
              <w:right w:w="120" w:type="dxa"/>
            </w:tcMar>
            <w:vAlign w:val="center"/>
          </w:tcPr>
          <w:p w14:paraId="1CF1CDBB" w14:textId="77777777" w:rsidR="00FF1501" w:rsidRDefault="00000000">
            <w:pPr>
              <w:keepLines/>
              <w:spacing w:after="0" w:line="240" w:lineRule="auto"/>
              <w:rPr>
                <w:rFonts w:hint="eastAsia"/>
              </w:rPr>
            </w:pPr>
            <w:r>
              <w:rPr>
                <w:sz w:val="15"/>
              </w:rPr>
              <w:t>Diagnose</w:t>
            </w:r>
          </w:p>
        </w:tc>
        <w:tc>
          <w:tcPr>
            <w:tcW w:w="2952" w:type="dxa"/>
            <w:tcMar>
              <w:top w:w="90" w:type="dxa"/>
              <w:left w:w="120" w:type="dxa"/>
              <w:bottom w:w="90" w:type="dxa"/>
              <w:right w:w="120" w:type="dxa"/>
            </w:tcMar>
            <w:vAlign w:val="center"/>
          </w:tcPr>
          <w:p w14:paraId="036E3F9A" w14:textId="77777777" w:rsidR="00FF1501" w:rsidRDefault="00000000">
            <w:pPr>
              <w:keepLines/>
              <w:spacing w:after="0" w:line="240" w:lineRule="auto"/>
              <w:rPr>
                <w:rFonts w:hint="eastAsia"/>
              </w:rPr>
            </w:pPr>
            <w:r>
              <w:rPr>
                <w:sz w:val="15"/>
              </w:rPr>
              <w:t>What is actually preventing 4+ Stars?</w:t>
            </w:r>
          </w:p>
        </w:tc>
        <w:tc>
          <w:tcPr>
            <w:tcW w:w="2477" w:type="dxa"/>
            <w:tcMar>
              <w:top w:w="90" w:type="dxa"/>
              <w:left w:w="120" w:type="dxa"/>
              <w:bottom w:w="90" w:type="dxa"/>
              <w:right w:w="120" w:type="dxa"/>
            </w:tcMar>
            <w:vAlign w:val="center"/>
          </w:tcPr>
          <w:p w14:paraId="378AA10E" w14:textId="77777777" w:rsidR="00FF1501" w:rsidRDefault="00000000">
            <w:pPr>
              <w:keepLines/>
              <w:spacing w:after="0" w:line="240" w:lineRule="auto"/>
              <w:rPr>
                <w:rFonts w:hint="eastAsia"/>
              </w:rPr>
            </w:pPr>
            <w:r>
              <w:rPr>
                <w:sz w:val="15"/>
              </w:rPr>
              <w:t>Top 3 priorities + evidence</w:t>
            </w:r>
          </w:p>
        </w:tc>
      </w:tr>
      <w:tr w:rsidR="00FF1501" w14:paraId="43CF997C" w14:textId="77777777">
        <w:trPr>
          <w:jc w:val="center"/>
        </w:trPr>
        <w:tc>
          <w:tcPr>
            <w:tcW w:w="1195" w:type="dxa"/>
            <w:shd w:val="clear" w:color="auto" w:fill="F4F6F8"/>
            <w:tcMar>
              <w:top w:w="90" w:type="dxa"/>
              <w:left w:w="120" w:type="dxa"/>
              <w:bottom w:w="90" w:type="dxa"/>
              <w:right w:w="120" w:type="dxa"/>
            </w:tcMar>
            <w:vAlign w:val="center"/>
          </w:tcPr>
          <w:p w14:paraId="3BB86357" w14:textId="77777777" w:rsidR="00FF1501" w:rsidRDefault="00000000">
            <w:pPr>
              <w:keepLines/>
              <w:spacing w:after="0" w:line="240" w:lineRule="auto"/>
              <w:rPr>
                <w:rFonts w:hint="eastAsia"/>
              </w:rPr>
            </w:pPr>
            <w:r>
              <w:rPr>
                <w:sz w:val="15"/>
              </w:rPr>
              <w:t>0:55–1:15</w:t>
            </w:r>
          </w:p>
        </w:tc>
        <w:tc>
          <w:tcPr>
            <w:tcW w:w="2232" w:type="dxa"/>
            <w:shd w:val="clear" w:color="auto" w:fill="F4F6F8"/>
            <w:tcMar>
              <w:top w:w="90" w:type="dxa"/>
              <w:left w:w="120" w:type="dxa"/>
              <w:bottom w:w="90" w:type="dxa"/>
              <w:right w:w="120" w:type="dxa"/>
            </w:tcMar>
            <w:vAlign w:val="center"/>
          </w:tcPr>
          <w:p w14:paraId="2BC7C65E" w14:textId="77777777" w:rsidR="00FF1501" w:rsidRDefault="00000000">
            <w:pPr>
              <w:keepLines/>
              <w:spacing w:after="0" w:line="240" w:lineRule="auto"/>
              <w:rPr>
                <w:rFonts w:hint="eastAsia"/>
              </w:rPr>
            </w:pPr>
            <w:r>
              <w:rPr>
                <w:sz w:val="15"/>
              </w:rPr>
              <w:t>Investment Round 1</w:t>
            </w:r>
          </w:p>
        </w:tc>
        <w:tc>
          <w:tcPr>
            <w:tcW w:w="2952" w:type="dxa"/>
            <w:shd w:val="clear" w:color="auto" w:fill="F4F6F8"/>
            <w:tcMar>
              <w:top w:w="90" w:type="dxa"/>
              <w:left w:w="120" w:type="dxa"/>
              <w:bottom w:w="90" w:type="dxa"/>
              <w:right w:w="120" w:type="dxa"/>
            </w:tcMar>
            <w:vAlign w:val="center"/>
          </w:tcPr>
          <w:p w14:paraId="2A11BBBF" w14:textId="77777777" w:rsidR="00FF1501" w:rsidRDefault="00000000">
            <w:pPr>
              <w:keepLines/>
              <w:spacing w:after="0" w:line="240" w:lineRule="auto"/>
              <w:rPr>
                <w:rFonts w:hint="eastAsia"/>
              </w:rPr>
            </w:pPr>
            <w:r>
              <w:rPr>
                <w:sz w:val="15"/>
              </w:rPr>
              <w:t>Where do we place our first bets?</w:t>
            </w:r>
          </w:p>
        </w:tc>
        <w:tc>
          <w:tcPr>
            <w:tcW w:w="2477" w:type="dxa"/>
            <w:shd w:val="clear" w:color="auto" w:fill="F4F6F8"/>
            <w:tcMar>
              <w:top w:w="90" w:type="dxa"/>
              <w:left w:w="120" w:type="dxa"/>
              <w:bottom w:w="90" w:type="dxa"/>
              <w:right w:w="120" w:type="dxa"/>
            </w:tcMar>
            <w:vAlign w:val="center"/>
          </w:tcPr>
          <w:p w14:paraId="055C5FB0" w14:textId="77777777" w:rsidR="00FF1501" w:rsidRDefault="00000000">
            <w:pPr>
              <w:keepLines/>
              <w:spacing w:after="0" w:line="240" w:lineRule="auto"/>
              <w:rPr>
                <w:rFonts w:hint="eastAsia"/>
              </w:rPr>
            </w:pPr>
            <w:r>
              <w:rPr>
                <w:sz w:val="15"/>
              </w:rPr>
              <w:t>Portfolio + thesis</w:t>
            </w:r>
          </w:p>
        </w:tc>
      </w:tr>
      <w:tr w:rsidR="00FF1501" w14:paraId="556CC44D" w14:textId="77777777">
        <w:trPr>
          <w:jc w:val="center"/>
        </w:trPr>
        <w:tc>
          <w:tcPr>
            <w:tcW w:w="1195" w:type="dxa"/>
            <w:tcMar>
              <w:top w:w="90" w:type="dxa"/>
              <w:left w:w="120" w:type="dxa"/>
              <w:bottom w:w="90" w:type="dxa"/>
              <w:right w:w="120" w:type="dxa"/>
            </w:tcMar>
            <w:vAlign w:val="center"/>
          </w:tcPr>
          <w:p w14:paraId="0E400CE1" w14:textId="77777777" w:rsidR="00FF1501" w:rsidRDefault="00000000">
            <w:pPr>
              <w:keepLines/>
              <w:spacing w:after="0" w:line="240" w:lineRule="auto"/>
              <w:rPr>
                <w:rFonts w:hint="eastAsia"/>
              </w:rPr>
            </w:pPr>
            <w:r>
              <w:rPr>
                <w:sz w:val="15"/>
              </w:rPr>
              <w:t>1:15–1:25</w:t>
            </w:r>
          </w:p>
        </w:tc>
        <w:tc>
          <w:tcPr>
            <w:tcW w:w="2232" w:type="dxa"/>
            <w:tcMar>
              <w:top w:w="90" w:type="dxa"/>
              <w:left w:w="120" w:type="dxa"/>
              <w:bottom w:w="90" w:type="dxa"/>
              <w:right w:w="120" w:type="dxa"/>
            </w:tcMar>
            <w:vAlign w:val="center"/>
          </w:tcPr>
          <w:p w14:paraId="4A3ADD9E" w14:textId="77777777" w:rsidR="00FF1501" w:rsidRDefault="00000000">
            <w:pPr>
              <w:keepLines/>
              <w:spacing w:after="0" w:line="240" w:lineRule="auto"/>
              <w:rPr>
                <w:rFonts w:hint="eastAsia"/>
              </w:rPr>
            </w:pPr>
            <w:r>
              <w:rPr>
                <w:sz w:val="15"/>
              </w:rPr>
              <w:t>Simulate / short break</w:t>
            </w:r>
          </w:p>
        </w:tc>
        <w:tc>
          <w:tcPr>
            <w:tcW w:w="2952" w:type="dxa"/>
            <w:tcMar>
              <w:top w:w="90" w:type="dxa"/>
              <w:left w:w="120" w:type="dxa"/>
              <w:bottom w:w="90" w:type="dxa"/>
              <w:right w:w="120" w:type="dxa"/>
            </w:tcMar>
            <w:vAlign w:val="center"/>
          </w:tcPr>
          <w:p w14:paraId="4F54D3FC" w14:textId="77777777" w:rsidR="00FF1501" w:rsidRDefault="00000000">
            <w:pPr>
              <w:keepLines/>
              <w:spacing w:after="0" w:line="240" w:lineRule="auto"/>
              <w:rPr>
                <w:rFonts w:hint="eastAsia"/>
              </w:rPr>
            </w:pPr>
            <w:r>
              <w:rPr>
                <w:sz w:val="15"/>
              </w:rPr>
              <w:t>What happened over the first period?</w:t>
            </w:r>
          </w:p>
        </w:tc>
        <w:tc>
          <w:tcPr>
            <w:tcW w:w="2477" w:type="dxa"/>
            <w:tcMar>
              <w:top w:w="90" w:type="dxa"/>
              <w:left w:w="120" w:type="dxa"/>
              <w:bottom w:w="90" w:type="dxa"/>
              <w:right w:w="120" w:type="dxa"/>
            </w:tcMar>
            <w:vAlign w:val="center"/>
          </w:tcPr>
          <w:p w14:paraId="04553F5F" w14:textId="77777777" w:rsidR="00FF1501" w:rsidRDefault="00000000">
            <w:pPr>
              <w:keepLines/>
              <w:spacing w:after="0" w:line="240" w:lineRule="auto"/>
              <w:rPr>
                <w:rFonts w:hint="eastAsia"/>
              </w:rPr>
            </w:pPr>
            <w:r>
              <w:rPr>
                <w:sz w:val="15"/>
              </w:rPr>
              <w:t>Performance review</w:t>
            </w:r>
          </w:p>
        </w:tc>
      </w:tr>
      <w:tr w:rsidR="00FF1501" w14:paraId="14B7DB91" w14:textId="77777777">
        <w:trPr>
          <w:jc w:val="center"/>
        </w:trPr>
        <w:tc>
          <w:tcPr>
            <w:tcW w:w="1195" w:type="dxa"/>
            <w:shd w:val="clear" w:color="auto" w:fill="F4F6F8"/>
            <w:tcMar>
              <w:top w:w="90" w:type="dxa"/>
              <w:left w:w="120" w:type="dxa"/>
              <w:bottom w:w="90" w:type="dxa"/>
              <w:right w:w="120" w:type="dxa"/>
            </w:tcMar>
            <w:vAlign w:val="center"/>
          </w:tcPr>
          <w:p w14:paraId="48B39EEE" w14:textId="77777777" w:rsidR="00FF1501" w:rsidRDefault="00000000">
            <w:pPr>
              <w:keepLines/>
              <w:spacing w:after="0" w:line="240" w:lineRule="auto"/>
              <w:rPr>
                <w:rFonts w:hint="eastAsia"/>
              </w:rPr>
            </w:pPr>
            <w:r>
              <w:rPr>
                <w:sz w:val="15"/>
              </w:rPr>
              <w:t>1:25–1:40</w:t>
            </w:r>
          </w:p>
        </w:tc>
        <w:tc>
          <w:tcPr>
            <w:tcW w:w="2232" w:type="dxa"/>
            <w:shd w:val="clear" w:color="auto" w:fill="F4F6F8"/>
            <w:tcMar>
              <w:top w:w="90" w:type="dxa"/>
              <w:left w:w="120" w:type="dxa"/>
              <w:bottom w:w="90" w:type="dxa"/>
              <w:right w:w="120" w:type="dxa"/>
            </w:tcMar>
            <w:vAlign w:val="center"/>
          </w:tcPr>
          <w:p w14:paraId="2DE4EBF3" w14:textId="77777777" w:rsidR="00FF1501" w:rsidRDefault="00000000">
            <w:pPr>
              <w:keepLines/>
              <w:spacing w:after="0" w:line="240" w:lineRule="auto"/>
              <w:rPr>
                <w:rFonts w:hint="eastAsia"/>
              </w:rPr>
            </w:pPr>
            <w:r>
              <w:rPr>
                <w:sz w:val="15"/>
              </w:rPr>
              <w:t>Analyze</w:t>
            </w:r>
          </w:p>
        </w:tc>
        <w:tc>
          <w:tcPr>
            <w:tcW w:w="2952" w:type="dxa"/>
            <w:shd w:val="clear" w:color="auto" w:fill="F4F6F8"/>
            <w:tcMar>
              <w:top w:w="90" w:type="dxa"/>
              <w:left w:w="120" w:type="dxa"/>
              <w:bottom w:w="90" w:type="dxa"/>
              <w:right w:w="120" w:type="dxa"/>
            </w:tcMar>
            <w:vAlign w:val="center"/>
          </w:tcPr>
          <w:p w14:paraId="423C9ACD" w14:textId="77777777" w:rsidR="00FF1501" w:rsidRDefault="00000000">
            <w:pPr>
              <w:keepLines/>
              <w:spacing w:after="0" w:line="240" w:lineRule="auto"/>
              <w:rPr>
                <w:rFonts w:hint="eastAsia"/>
              </w:rPr>
            </w:pPr>
            <w:r>
              <w:rPr>
                <w:sz w:val="15"/>
              </w:rPr>
              <w:t>Why did outcomes differ from plan?</w:t>
            </w:r>
          </w:p>
        </w:tc>
        <w:tc>
          <w:tcPr>
            <w:tcW w:w="2477" w:type="dxa"/>
            <w:shd w:val="clear" w:color="auto" w:fill="F4F6F8"/>
            <w:tcMar>
              <w:top w:w="90" w:type="dxa"/>
              <w:left w:w="120" w:type="dxa"/>
              <w:bottom w:w="90" w:type="dxa"/>
              <w:right w:w="120" w:type="dxa"/>
            </w:tcMar>
            <w:vAlign w:val="center"/>
          </w:tcPr>
          <w:p w14:paraId="2A0B75ED" w14:textId="77777777" w:rsidR="00FF1501" w:rsidRDefault="00000000">
            <w:pPr>
              <w:keepLines/>
              <w:spacing w:after="0" w:line="240" w:lineRule="auto"/>
              <w:rPr>
                <w:rFonts w:hint="eastAsia"/>
              </w:rPr>
            </w:pPr>
            <w:r>
              <w:rPr>
                <w:sz w:val="15"/>
              </w:rPr>
              <w:t>Updated causal model</w:t>
            </w:r>
          </w:p>
        </w:tc>
      </w:tr>
      <w:tr w:rsidR="00FF1501" w14:paraId="5076B646" w14:textId="77777777">
        <w:trPr>
          <w:jc w:val="center"/>
        </w:trPr>
        <w:tc>
          <w:tcPr>
            <w:tcW w:w="1195" w:type="dxa"/>
            <w:tcMar>
              <w:top w:w="90" w:type="dxa"/>
              <w:left w:w="120" w:type="dxa"/>
              <w:bottom w:w="90" w:type="dxa"/>
              <w:right w:w="120" w:type="dxa"/>
            </w:tcMar>
            <w:vAlign w:val="center"/>
          </w:tcPr>
          <w:p w14:paraId="6C6F14AD" w14:textId="77777777" w:rsidR="00FF1501" w:rsidRDefault="00000000">
            <w:pPr>
              <w:keepLines/>
              <w:spacing w:after="0" w:line="240" w:lineRule="auto"/>
              <w:rPr>
                <w:rFonts w:hint="eastAsia"/>
              </w:rPr>
            </w:pPr>
            <w:r>
              <w:rPr>
                <w:sz w:val="15"/>
              </w:rPr>
              <w:t>1:40–2:00</w:t>
            </w:r>
          </w:p>
        </w:tc>
        <w:tc>
          <w:tcPr>
            <w:tcW w:w="2232" w:type="dxa"/>
            <w:tcMar>
              <w:top w:w="90" w:type="dxa"/>
              <w:left w:w="120" w:type="dxa"/>
              <w:bottom w:w="90" w:type="dxa"/>
              <w:right w:w="120" w:type="dxa"/>
            </w:tcMar>
            <w:vAlign w:val="center"/>
          </w:tcPr>
          <w:p w14:paraId="7C792A3A" w14:textId="77777777" w:rsidR="00FF1501" w:rsidRDefault="00000000">
            <w:pPr>
              <w:keepLines/>
              <w:spacing w:after="0" w:line="240" w:lineRule="auto"/>
              <w:rPr>
                <w:rFonts w:hint="eastAsia"/>
              </w:rPr>
            </w:pPr>
            <w:r>
              <w:rPr>
                <w:sz w:val="15"/>
              </w:rPr>
              <w:t>Investment Round 2 / board pitch</w:t>
            </w:r>
          </w:p>
        </w:tc>
        <w:tc>
          <w:tcPr>
            <w:tcW w:w="2952" w:type="dxa"/>
            <w:tcMar>
              <w:top w:w="90" w:type="dxa"/>
              <w:left w:w="120" w:type="dxa"/>
              <w:bottom w:w="90" w:type="dxa"/>
              <w:right w:w="120" w:type="dxa"/>
            </w:tcMar>
            <w:vAlign w:val="center"/>
          </w:tcPr>
          <w:p w14:paraId="4F55FD2A" w14:textId="77777777" w:rsidR="00FF1501" w:rsidRDefault="00000000">
            <w:pPr>
              <w:keepLines/>
              <w:spacing w:after="0" w:line="240" w:lineRule="auto"/>
              <w:rPr>
                <w:rFonts w:hint="eastAsia"/>
              </w:rPr>
            </w:pPr>
            <w:r>
              <w:rPr>
                <w:sz w:val="15"/>
              </w:rPr>
              <w:t>What will we change now?</w:t>
            </w:r>
          </w:p>
        </w:tc>
        <w:tc>
          <w:tcPr>
            <w:tcW w:w="2477" w:type="dxa"/>
            <w:tcMar>
              <w:top w:w="90" w:type="dxa"/>
              <w:left w:w="120" w:type="dxa"/>
              <w:bottom w:w="90" w:type="dxa"/>
              <w:right w:w="120" w:type="dxa"/>
            </w:tcMar>
            <w:vAlign w:val="center"/>
          </w:tcPr>
          <w:p w14:paraId="30DE051B" w14:textId="77777777" w:rsidR="00FF1501" w:rsidRDefault="00000000">
            <w:pPr>
              <w:keepLines/>
              <w:spacing w:after="0" w:line="240" w:lineRule="auto"/>
              <w:rPr>
                <w:rFonts w:hint="eastAsia"/>
              </w:rPr>
            </w:pPr>
            <w:r>
              <w:rPr>
                <w:sz w:val="15"/>
              </w:rPr>
              <w:t>Revised portfolio + capital case</w:t>
            </w:r>
          </w:p>
        </w:tc>
      </w:tr>
      <w:tr w:rsidR="00FF1501" w14:paraId="6A39A626" w14:textId="77777777">
        <w:trPr>
          <w:jc w:val="center"/>
        </w:trPr>
        <w:tc>
          <w:tcPr>
            <w:tcW w:w="1195" w:type="dxa"/>
            <w:shd w:val="clear" w:color="auto" w:fill="F4F6F8"/>
            <w:tcMar>
              <w:top w:w="90" w:type="dxa"/>
              <w:left w:w="120" w:type="dxa"/>
              <w:bottom w:w="90" w:type="dxa"/>
              <w:right w:w="120" w:type="dxa"/>
            </w:tcMar>
            <w:vAlign w:val="center"/>
          </w:tcPr>
          <w:p w14:paraId="753B709F" w14:textId="77777777" w:rsidR="00FF1501" w:rsidRDefault="00000000">
            <w:pPr>
              <w:keepLines/>
              <w:spacing w:after="0" w:line="240" w:lineRule="auto"/>
              <w:rPr>
                <w:rFonts w:hint="eastAsia"/>
              </w:rPr>
            </w:pPr>
            <w:r>
              <w:rPr>
                <w:sz w:val="15"/>
              </w:rPr>
              <w:t>2:00–2:10</w:t>
            </w:r>
          </w:p>
        </w:tc>
        <w:tc>
          <w:tcPr>
            <w:tcW w:w="2232" w:type="dxa"/>
            <w:shd w:val="clear" w:color="auto" w:fill="F4F6F8"/>
            <w:tcMar>
              <w:top w:w="90" w:type="dxa"/>
              <w:left w:w="120" w:type="dxa"/>
              <w:bottom w:w="90" w:type="dxa"/>
              <w:right w:w="120" w:type="dxa"/>
            </w:tcMar>
            <w:vAlign w:val="center"/>
          </w:tcPr>
          <w:p w14:paraId="045C71C3" w14:textId="77777777" w:rsidR="00FF1501" w:rsidRDefault="00000000">
            <w:pPr>
              <w:keepLines/>
              <w:spacing w:after="0" w:line="240" w:lineRule="auto"/>
              <w:rPr>
                <w:rFonts w:hint="eastAsia"/>
              </w:rPr>
            </w:pPr>
            <w:r>
              <w:rPr>
                <w:sz w:val="15"/>
              </w:rPr>
              <w:t>Simulate</w:t>
            </w:r>
          </w:p>
        </w:tc>
        <w:tc>
          <w:tcPr>
            <w:tcW w:w="2952" w:type="dxa"/>
            <w:shd w:val="clear" w:color="auto" w:fill="F4F6F8"/>
            <w:tcMar>
              <w:top w:w="90" w:type="dxa"/>
              <w:left w:w="120" w:type="dxa"/>
              <w:bottom w:w="90" w:type="dxa"/>
              <w:right w:w="120" w:type="dxa"/>
            </w:tcMar>
            <w:vAlign w:val="center"/>
          </w:tcPr>
          <w:p w14:paraId="6984EBD4" w14:textId="77777777" w:rsidR="00FF1501" w:rsidRDefault="00000000">
            <w:pPr>
              <w:keepLines/>
              <w:spacing w:after="0" w:line="240" w:lineRule="auto"/>
              <w:rPr>
                <w:rFonts w:hint="eastAsia"/>
              </w:rPr>
            </w:pPr>
            <w:r>
              <w:rPr>
                <w:sz w:val="15"/>
              </w:rPr>
              <w:t>Did adaptation improve the trajectory?</w:t>
            </w:r>
          </w:p>
        </w:tc>
        <w:tc>
          <w:tcPr>
            <w:tcW w:w="2477" w:type="dxa"/>
            <w:shd w:val="clear" w:color="auto" w:fill="F4F6F8"/>
            <w:tcMar>
              <w:top w:w="90" w:type="dxa"/>
              <w:left w:w="120" w:type="dxa"/>
              <w:bottom w:w="90" w:type="dxa"/>
              <w:right w:w="120" w:type="dxa"/>
            </w:tcMar>
            <w:vAlign w:val="center"/>
          </w:tcPr>
          <w:p w14:paraId="2B580161" w14:textId="77777777" w:rsidR="00FF1501" w:rsidRDefault="00000000">
            <w:pPr>
              <w:keepLines/>
              <w:spacing w:after="0" w:line="240" w:lineRule="auto"/>
              <w:rPr>
                <w:rFonts w:hint="eastAsia"/>
              </w:rPr>
            </w:pPr>
            <w:r>
              <w:rPr>
                <w:sz w:val="15"/>
              </w:rPr>
              <w:t>Year 2 results</w:t>
            </w:r>
          </w:p>
        </w:tc>
      </w:tr>
      <w:tr w:rsidR="00FF1501" w14:paraId="654309E4" w14:textId="77777777">
        <w:trPr>
          <w:jc w:val="center"/>
        </w:trPr>
        <w:tc>
          <w:tcPr>
            <w:tcW w:w="1195" w:type="dxa"/>
            <w:tcMar>
              <w:top w:w="90" w:type="dxa"/>
              <w:left w:w="120" w:type="dxa"/>
              <w:bottom w:w="90" w:type="dxa"/>
              <w:right w:w="120" w:type="dxa"/>
            </w:tcMar>
            <w:vAlign w:val="center"/>
          </w:tcPr>
          <w:p w14:paraId="40A7FDAF" w14:textId="77777777" w:rsidR="00FF1501" w:rsidRDefault="00000000">
            <w:pPr>
              <w:keepLines/>
              <w:spacing w:after="0" w:line="240" w:lineRule="auto"/>
              <w:rPr>
                <w:rFonts w:hint="eastAsia"/>
              </w:rPr>
            </w:pPr>
            <w:r>
              <w:rPr>
                <w:sz w:val="15"/>
              </w:rPr>
              <w:t>2:10–2:30</w:t>
            </w:r>
          </w:p>
        </w:tc>
        <w:tc>
          <w:tcPr>
            <w:tcW w:w="2232" w:type="dxa"/>
            <w:tcMar>
              <w:top w:w="90" w:type="dxa"/>
              <w:left w:w="120" w:type="dxa"/>
              <w:bottom w:w="90" w:type="dxa"/>
              <w:right w:w="120" w:type="dxa"/>
            </w:tcMar>
            <w:vAlign w:val="center"/>
          </w:tcPr>
          <w:p w14:paraId="07BC0269" w14:textId="77777777" w:rsidR="00FF1501" w:rsidRDefault="00000000">
            <w:pPr>
              <w:keepLines/>
              <w:spacing w:after="0" w:line="240" w:lineRule="auto"/>
              <w:rPr>
                <w:rFonts w:hint="eastAsia"/>
              </w:rPr>
            </w:pPr>
            <w:r>
              <w:rPr>
                <w:sz w:val="15"/>
              </w:rPr>
              <w:t>Agent operating model</w:t>
            </w:r>
          </w:p>
        </w:tc>
        <w:tc>
          <w:tcPr>
            <w:tcW w:w="2952" w:type="dxa"/>
            <w:tcMar>
              <w:top w:w="90" w:type="dxa"/>
              <w:left w:w="120" w:type="dxa"/>
              <w:bottom w:w="90" w:type="dxa"/>
              <w:right w:w="120" w:type="dxa"/>
            </w:tcMar>
            <w:vAlign w:val="center"/>
          </w:tcPr>
          <w:p w14:paraId="52B535D5" w14:textId="77777777" w:rsidR="00FF1501" w:rsidRDefault="00000000">
            <w:pPr>
              <w:keepLines/>
              <w:spacing w:after="0" w:line="240" w:lineRule="auto"/>
              <w:rPr>
                <w:rFonts w:hint="eastAsia"/>
              </w:rPr>
            </w:pPr>
            <w:r>
              <w:rPr>
                <w:sz w:val="15"/>
              </w:rPr>
              <w:t>Where should humans decide, AI assist, or agents act?</w:t>
            </w:r>
          </w:p>
        </w:tc>
        <w:tc>
          <w:tcPr>
            <w:tcW w:w="2477" w:type="dxa"/>
            <w:tcMar>
              <w:top w:w="90" w:type="dxa"/>
              <w:left w:w="120" w:type="dxa"/>
              <w:bottom w:w="90" w:type="dxa"/>
              <w:right w:w="120" w:type="dxa"/>
            </w:tcMar>
            <w:vAlign w:val="center"/>
          </w:tcPr>
          <w:p w14:paraId="0CDF155B" w14:textId="77777777" w:rsidR="00FF1501" w:rsidRDefault="00000000">
            <w:pPr>
              <w:keepLines/>
              <w:spacing w:after="0" w:line="240" w:lineRule="auto"/>
              <w:rPr>
                <w:rFonts w:hint="eastAsia"/>
              </w:rPr>
            </w:pPr>
            <w:r>
              <w:rPr>
                <w:sz w:val="15"/>
              </w:rPr>
              <w:t>Workflow and decision-rights design</w:t>
            </w:r>
          </w:p>
        </w:tc>
      </w:tr>
      <w:tr w:rsidR="00FF1501" w14:paraId="1C1FC2EB" w14:textId="77777777">
        <w:trPr>
          <w:jc w:val="center"/>
        </w:trPr>
        <w:tc>
          <w:tcPr>
            <w:tcW w:w="1195" w:type="dxa"/>
            <w:shd w:val="clear" w:color="auto" w:fill="F4F6F8"/>
            <w:tcMar>
              <w:top w:w="90" w:type="dxa"/>
              <w:left w:w="120" w:type="dxa"/>
              <w:bottom w:w="90" w:type="dxa"/>
              <w:right w:w="120" w:type="dxa"/>
            </w:tcMar>
            <w:vAlign w:val="center"/>
          </w:tcPr>
          <w:p w14:paraId="57DF54C1" w14:textId="77777777" w:rsidR="00FF1501" w:rsidRDefault="00000000">
            <w:pPr>
              <w:keepLines/>
              <w:spacing w:after="0" w:line="240" w:lineRule="auto"/>
              <w:rPr>
                <w:rFonts w:hint="eastAsia"/>
              </w:rPr>
            </w:pPr>
            <w:r>
              <w:rPr>
                <w:sz w:val="15"/>
              </w:rPr>
              <w:t>2:30–2:48</w:t>
            </w:r>
          </w:p>
        </w:tc>
        <w:tc>
          <w:tcPr>
            <w:tcW w:w="2232" w:type="dxa"/>
            <w:shd w:val="clear" w:color="auto" w:fill="F4F6F8"/>
            <w:tcMar>
              <w:top w:w="90" w:type="dxa"/>
              <w:left w:w="120" w:type="dxa"/>
              <w:bottom w:w="90" w:type="dxa"/>
              <w:right w:w="120" w:type="dxa"/>
            </w:tcMar>
            <w:vAlign w:val="center"/>
          </w:tcPr>
          <w:p w14:paraId="2DC363A7" w14:textId="77777777" w:rsidR="00FF1501" w:rsidRDefault="00000000">
            <w:pPr>
              <w:keepLines/>
              <w:spacing w:after="0" w:line="240" w:lineRule="auto"/>
              <w:rPr>
                <w:rFonts w:hint="eastAsia"/>
              </w:rPr>
            </w:pPr>
            <w:r>
              <w:rPr>
                <w:sz w:val="15"/>
              </w:rPr>
              <w:t>Crisis / curveball</w:t>
            </w:r>
          </w:p>
        </w:tc>
        <w:tc>
          <w:tcPr>
            <w:tcW w:w="2952" w:type="dxa"/>
            <w:shd w:val="clear" w:color="auto" w:fill="F4F6F8"/>
            <w:tcMar>
              <w:top w:w="90" w:type="dxa"/>
              <w:left w:w="120" w:type="dxa"/>
              <w:bottom w:w="90" w:type="dxa"/>
              <w:right w:w="120" w:type="dxa"/>
            </w:tcMar>
            <w:vAlign w:val="center"/>
          </w:tcPr>
          <w:p w14:paraId="3BD2DAF4" w14:textId="77777777" w:rsidR="00FF1501" w:rsidRDefault="00000000">
            <w:pPr>
              <w:keepLines/>
              <w:spacing w:after="0" w:line="240" w:lineRule="auto"/>
              <w:rPr>
                <w:rFonts w:hint="eastAsia"/>
              </w:rPr>
            </w:pPr>
            <w:r>
              <w:rPr>
                <w:sz w:val="15"/>
              </w:rPr>
              <w:t>Can we manage the consequences?</w:t>
            </w:r>
          </w:p>
        </w:tc>
        <w:tc>
          <w:tcPr>
            <w:tcW w:w="2477" w:type="dxa"/>
            <w:shd w:val="clear" w:color="auto" w:fill="F4F6F8"/>
            <w:tcMar>
              <w:top w:w="90" w:type="dxa"/>
              <w:left w:w="120" w:type="dxa"/>
              <w:bottom w:w="90" w:type="dxa"/>
              <w:right w:w="120" w:type="dxa"/>
            </w:tcMar>
            <w:vAlign w:val="center"/>
          </w:tcPr>
          <w:p w14:paraId="2326A1F4" w14:textId="77777777" w:rsidR="00FF1501" w:rsidRDefault="00000000">
            <w:pPr>
              <w:keepLines/>
              <w:spacing w:after="0" w:line="240" w:lineRule="auto"/>
              <w:rPr>
                <w:rFonts w:hint="eastAsia"/>
              </w:rPr>
            </w:pPr>
            <w:r>
              <w:rPr>
                <w:sz w:val="15"/>
              </w:rPr>
              <w:t>Response, controls, communications</w:t>
            </w:r>
          </w:p>
        </w:tc>
      </w:tr>
      <w:tr w:rsidR="00FF1501" w14:paraId="628E0B88" w14:textId="77777777">
        <w:trPr>
          <w:jc w:val="center"/>
        </w:trPr>
        <w:tc>
          <w:tcPr>
            <w:tcW w:w="1195" w:type="dxa"/>
            <w:tcMar>
              <w:top w:w="90" w:type="dxa"/>
              <w:left w:w="120" w:type="dxa"/>
              <w:bottom w:w="90" w:type="dxa"/>
              <w:right w:w="120" w:type="dxa"/>
            </w:tcMar>
            <w:vAlign w:val="center"/>
          </w:tcPr>
          <w:p w14:paraId="09856A78" w14:textId="77777777" w:rsidR="00FF1501" w:rsidRDefault="00000000">
            <w:pPr>
              <w:keepLines/>
              <w:spacing w:after="0" w:line="240" w:lineRule="auto"/>
              <w:rPr>
                <w:rFonts w:hint="eastAsia"/>
              </w:rPr>
            </w:pPr>
            <w:r>
              <w:rPr>
                <w:sz w:val="15"/>
              </w:rPr>
              <w:t>2:48–2:55</w:t>
            </w:r>
          </w:p>
        </w:tc>
        <w:tc>
          <w:tcPr>
            <w:tcW w:w="2232" w:type="dxa"/>
            <w:tcMar>
              <w:top w:w="90" w:type="dxa"/>
              <w:left w:w="120" w:type="dxa"/>
              <w:bottom w:w="90" w:type="dxa"/>
              <w:right w:w="120" w:type="dxa"/>
            </w:tcMar>
            <w:vAlign w:val="center"/>
          </w:tcPr>
          <w:p w14:paraId="5E5240CE" w14:textId="77777777" w:rsidR="00FF1501" w:rsidRDefault="00000000">
            <w:pPr>
              <w:keepLines/>
              <w:spacing w:after="0" w:line="240" w:lineRule="auto"/>
              <w:rPr>
                <w:rFonts w:hint="eastAsia"/>
              </w:rPr>
            </w:pPr>
            <w:r>
              <w:rPr>
                <w:sz w:val="15"/>
              </w:rPr>
              <w:t>Final results</w:t>
            </w:r>
          </w:p>
        </w:tc>
        <w:tc>
          <w:tcPr>
            <w:tcW w:w="2952" w:type="dxa"/>
            <w:tcMar>
              <w:top w:w="90" w:type="dxa"/>
              <w:left w:w="120" w:type="dxa"/>
              <w:bottom w:w="90" w:type="dxa"/>
              <w:right w:w="120" w:type="dxa"/>
            </w:tcMar>
            <w:vAlign w:val="center"/>
          </w:tcPr>
          <w:p w14:paraId="148CF60E" w14:textId="77777777" w:rsidR="00FF1501" w:rsidRDefault="00000000">
            <w:pPr>
              <w:keepLines/>
              <w:spacing w:after="0" w:line="240" w:lineRule="auto"/>
              <w:rPr>
                <w:rFonts w:hint="eastAsia"/>
              </w:rPr>
            </w:pPr>
            <w:r>
              <w:rPr>
                <w:sz w:val="15"/>
              </w:rPr>
              <w:t>Who created sustainable value?</w:t>
            </w:r>
          </w:p>
        </w:tc>
        <w:tc>
          <w:tcPr>
            <w:tcW w:w="2477" w:type="dxa"/>
            <w:tcMar>
              <w:top w:w="90" w:type="dxa"/>
              <w:left w:w="120" w:type="dxa"/>
              <w:bottom w:w="90" w:type="dxa"/>
              <w:right w:w="120" w:type="dxa"/>
            </w:tcMar>
            <w:vAlign w:val="center"/>
          </w:tcPr>
          <w:p w14:paraId="7EC83B0B" w14:textId="77777777" w:rsidR="00FF1501" w:rsidRDefault="00000000">
            <w:pPr>
              <w:keepLines/>
              <w:spacing w:after="0" w:line="240" w:lineRule="auto"/>
              <w:rPr>
                <w:rFonts w:hint="eastAsia"/>
              </w:rPr>
            </w:pPr>
            <w:r>
              <w:rPr>
                <w:sz w:val="15"/>
              </w:rPr>
              <w:t>Executive scorecard</w:t>
            </w:r>
          </w:p>
        </w:tc>
      </w:tr>
      <w:tr w:rsidR="00FF1501" w14:paraId="5299524A" w14:textId="77777777">
        <w:trPr>
          <w:jc w:val="center"/>
        </w:trPr>
        <w:tc>
          <w:tcPr>
            <w:tcW w:w="1195" w:type="dxa"/>
            <w:shd w:val="clear" w:color="auto" w:fill="F4F6F8"/>
            <w:tcMar>
              <w:top w:w="90" w:type="dxa"/>
              <w:left w:w="120" w:type="dxa"/>
              <w:bottom w:w="90" w:type="dxa"/>
              <w:right w:w="120" w:type="dxa"/>
            </w:tcMar>
            <w:vAlign w:val="center"/>
          </w:tcPr>
          <w:p w14:paraId="7E5D47E1" w14:textId="77777777" w:rsidR="00FF1501" w:rsidRDefault="00000000">
            <w:pPr>
              <w:keepLines/>
              <w:spacing w:after="0" w:line="240" w:lineRule="auto"/>
              <w:rPr>
                <w:rFonts w:hint="eastAsia"/>
              </w:rPr>
            </w:pPr>
            <w:r>
              <w:rPr>
                <w:sz w:val="15"/>
              </w:rPr>
              <w:t>2:55–3:20*</w:t>
            </w:r>
          </w:p>
        </w:tc>
        <w:tc>
          <w:tcPr>
            <w:tcW w:w="2232" w:type="dxa"/>
            <w:shd w:val="clear" w:color="auto" w:fill="F4F6F8"/>
            <w:tcMar>
              <w:top w:w="90" w:type="dxa"/>
              <w:left w:w="120" w:type="dxa"/>
              <w:bottom w:w="90" w:type="dxa"/>
              <w:right w:w="120" w:type="dxa"/>
            </w:tcMar>
            <w:vAlign w:val="center"/>
          </w:tcPr>
          <w:p w14:paraId="5B9B7D05" w14:textId="77777777" w:rsidR="00FF1501" w:rsidRDefault="00000000">
            <w:pPr>
              <w:keepLines/>
              <w:spacing w:after="0" w:line="240" w:lineRule="auto"/>
              <w:rPr>
                <w:rFonts w:hint="eastAsia"/>
              </w:rPr>
            </w:pPr>
            <w:r>
              <w:rPr>
                <w:sz w:val="15"/>
              </w:rPr>
              <w:t>Real-company translation</w:t>
            </w:r>
          </w:p>
        </w:tc>
        <w:tc>
          <w:tcPr>
            <w:tcW w:w="2952" w:type="dxa"/>
            <w:shd w:val="clear" w:color="auto" w:fill="F4F6F8"/>
            <w:tcMar>
              <w:top w:w="90" w:type="dxa"/>
              <w:left w:w="120" w:type="dxa"/>
              <w:bottom w:w="90" w:type="dxa"/>
              <w:right w:w="120" w:type="dxa"/>
            </w:tcMar>
            <w:vAlign w:val="center"/>
          </w:tcPr>
          <w:p w14:paraId="77181370" w14:textId="77777777" w:rsidR="00FF1501" w:rsidRDefault="00000000">
            <w:pPr>
              <w:keepLines/>
              <w:spacing w:after="0" w:line="240" w:lineRule="auto"/>
              <w:rPr>
                <w:rFonts w:hint="eastAsia"/>
              </w:rPr>
            </w:pPr>
            <w:r>
              <w:rPr>
                <w:sz w:val="15"/>
              </w:rPr>
              <w:t>What does this mean for us?</w:t>
            </w:r>
          </w:p>
        </w:tc>
        <w:tc>
          <w:tcPr>
            <w:tcW w:w="2477" w:type="dxa"/>
            <w:shd w:val="clear" w:color="auto" w:fill="F4F6F8"/>
            <w:tcMar>
              <w:top w:w="90" w:type="dxa"/>
              <w:left w:w="120" w:type="dxa"/>
              <w:bottom w:w="90" w:type="dxa"/>
              <w:right w:w="120" w:type="dxa"/>
            </w:tcMar>
            <w:vAlign w:val="center"/>
          </w:tcPr>
          <w:p w14:paraId="71AE9BBB" w14:textId="77777777" w:rsidR="00FF1501" w:rsidRDefault="00000000">
            <w:pPr>
              <w:keepLines/>
              <w:spacing w:after="0" w:line="240" w:lineRule="auto"/>
              <w:rPr>
                <w:rFonts w:hint="eastAsia"/>
              </w:rPr>
            </w:pPr>
            <w:r>
              <w:rPr>
                <w:sz w:val="15"/>
              </w:rPr>
              <w:t>AI Opportunity Map + next steps</w:t>
            </w:r>
          </w:p>
        </w:tc>
      </w:tr>
    </w:tbl>
    <w:p w14:paraId="5EF6B660" w14:textId="77777777" w:rsidR="00FF1501" w:rsidRDefault="00FF1501">
      <w:pPr>
        <w:spacing w:after="20"/>
        <w:rPr>
          <w:rFonts w:hint="eastAsia"/>
        </w:rPr>
      </w:pPr>
    </w:p>
    <w:p w14:paraId="39BF6461" w14:textId="77777777" w:rsidR="00FF1501" w:rsidRDefault="00000000">
      <w:pPr>
        <w:pStyle w:val="Caption"/>
        <w:rPr>
          <w:rFonts w:hint="eastAsia"/>
        </w:rPr>
      </w:pPr>
      <w:r>
        <w:t>*The full sequence totals approximately 3 hours 20 minutes as written. V1 must resolve this by either (a) compressing the translation and selected rounds to a hard 180-minute run-of-show, or (b) positioning 3 hours as the core simulation plus an optional 20–30 minute consulting extension. This is an explicit open decision, not hidden buffer.</w:t>
      </w:r>
    </w:p>
    <w:p w14:paraId="7E7ABF77" w14:textId="77777777" w:rsidR="00FF1501" w:rsidRDefault="00000000">
      <w:pPr>
        <w:pStyle w:val="Requirement"/>
        <w:rPr>
          <w:rFonts w:hint="eastAsia"/>
        </w:rPr>
      </w:pPr>
      <w:r>
        <w:rPr>
          <w:b/>
          <w:color w:val="2E74B5"/>
        </w:rPr>
        <w:t xml:space="preserve">FLW-001  </w:t>
      </w:r>
      <w:r>
        <w:t xml:space="preserve">Provide a facilitator-usable run-of-show with hard timeboxes, countdowns, transition scripts, and contingency cuts. </w:t>
      </w:r>
      <w:r>
        <w:rPr>
          <w:i/>
          <w:color w:val="5B6573"/>
          <w:sz w:val="17"/>
        </w:rPr>
        <w:t>[V1 / Must]</w:t>
      </w:r>
    </w:p>
    <w:p w14:paraId="46103D74" w14:textId="77777777" w:rsidR="00FF1501" w:rsidRDefault="00000000">
      <w:pPr>
        <w:pStyle w:val="Requirement"/>
        <w:rPr>
          <w:rFonts w:hint="eastAsia"/>
        </w:rPr>
      </w:pPr>
      <w:r>
        <w:rPr>
          <w:b/>
          <w:color w:val="2E74B5"/>
        </w:rPr>
        <w:t xml:space="preserve">FLW-002  </w:t>
      </w:r>
      <w:r>
        <w:t xml:space="preserve">Keep cumulative lecture time at approximately 20–30 minutes or less; the majority of time must be decisions, analysis, discussion, and debrief. </w:t>
      </w:r>
      <w:r>
        <w:rPr>
          <w:i/>
          <w:color w:val="5B6573"/>
          <w:sz w:val="17"/>
        </w:rPr>
        <w:t>[V1 / Must]</w:t>
      </w:r>
    </w:p>
    <w:p w14:paraId="78126354" w14:textId="77777777" w:rsidR="00FF1501" w:rsidRDefault="00000000">
      <w:pPr>
        <w:pStyle w:val="Requirement"/>
        <w:rPr>
          <w:rFonts w:hint="eastAsia"/>
        </w:rPr>
      </w:pPr>
      <w:r>
        <w:rPr>
          <w:b/>
          <w:color w:val="2E74B5"/>
        </w:rPr>
        <w:t xml:space="preserve">FLW-003  </w:t>
      </w:r>
      <w:r>
        <w:t xml:space="preserve">Resolve the 180-minute boundary before V1 pilot and test the flow with realistic executive discussion behavior. </w:t>
      </w:r>
      <w:r>
        <w:rPr>
          <w:i/>
          <w:color w:val="5B6573"/>
          <w:sz w:val="17"/>
        </w:rPr>
        <w:t>[V1 / Must]</w:t>
      </w:r>
    </w:p>
    <w:p w14:paraId="747985B3" w14:textId="77777777" w:rsidR="00FF1501" w:rsidRDefault="00000000">
      <w:pPr>
        <w:pStyle w:val="Heading1"/>
      </w:pPr>
      <w:r>
        <w:lastRenderedPageBreak/>
        <w:t>11. Human-versus-AI operating model</w:t>
      </w:r>
    </w:p>
    <w:p w14:paraId="750B0B5A" w14:textId="77777777" w:rsidR="00FF1501" w:rsidRDefault="00000000">
      <w:pPr>
        <w:rPr>
          <w:rFonts w:hint="eastAsia"/>
        </w:rPr>
      </w:pPr>
      <w:r>
        <w:t>After investment decisions, teams redesign a representative process such as quality-gap closure: ingest data → identify gap → prioritize member → select intervention → initiate outreach → notify provider → follow up → capture evidence → close gap. For each step they choose human-owned, AI-assisted, agent-executed with approval, or bounded autonomous execution.</w:t>
      </w:r>
    </w:p>
    <w:tbl>
      <w:tblPr>
        <w:tblStyle w:val="TableGrid"/>
        <w:tblW w:w="0" w:type="auto"/>
        <w:jc w:val="center"/>
        <w:tblLayout w:type="fixed"/>
        <w:tblLook w:val="04A0" w:firstRow="1" w:lastRow="0" w:firstColumn="1" w:lastColumn="0" w:noHBand="0" w:noVBand="1"/>
      </w:tblPr>
      <w:tblGrid>
        <w:gridCol w:w="1800"/>
        <w:gridCol w:w="7056"/>
      </w:tblGrid>
      <w:tr w:rsidR="00FF1501" w14:paraId="1BA54F33" w14:textId="77777777">
        <w:trPr>
          <w:tblHeader/>
          <w:jc w:val="center"/>
        </w:trPr>
        <w:tc>
          <w:tcPr>
            <w:tcW w:w="1800" w:type="dxa"/>
            <w:shd w:val="clear" w:color="auto" w:fill="17365D"/>
            <w:tcMar>
              <w:top w:w="90" w:type="dxa"/>
              <w:left w:w="120" w:type="dxa"/>
              <w:bottom w:w="90" w:type="dxa"/>
              <w:right w:w="120" w:type="dxa"/>
            </w:tcMar>
            <w:vAlign w:val="center"/>
          </w:tcPr>
          <w:p w14:paraId="43BF681E" w14:textId="77777777" w:rsidR="00FF1501" w:rsidRDefault="00000000">
            <w:pPr>
              <w:keepLines/>
              <w:spacing w:after="0" w:line="240" w:lineRule="auto"/>
              <w:rPr>
                <w:rFonts w:hint="eastAsia"/>
              </w:rPr>
            </w:pPr>
            <w:r>
              <w:rPr>
                <w:b/>
                <w:color w:val="FFFFFF"/>
                <w:sz w:val="18"/>
              </w:rPr>
              <w:t>Decision dimension</w:t>
            </w:r>
          </w:p>
        </w:tc>
        <w:tc>
          <w:tcPr>
            <w:tcW w:w="7056" w:type="dxa"/>
            <w:shd w:val="clear" w:color="auto" w:fill="17365D"/>
            <w:tcMar>
              <w:top w:w="90" w:type="dxa"/>
              <w:left w:w="120" w:type="dxa"/>
              <w:bottom w:w="90" w:type="dxa"/>
              <w:right w:w="120" w:type="dxa"/>
            </w:tcMar>
            <w:vAlign w:val="center"/>
          </w:tcPr>
          <w:p w14:paraId="210A1A72" w14:textId="77777777" w:rsidR="00FF1501" w:rsidRDefault="00000000">
            <w:pPr>
              <w:keepLines/>
              <w:spacing w:after="0" w:line="240" w:lineRule="auto"/>
              <w:rPr>
                <w:rFonts w:hint="eastAsia"/>
              </w:rPr>
            </w:pPr>
            <w:r>
              <w:rPr>
                <w:b/>
                <w:color w:val="FFFFFF"/>
                <w:sz w:val="18"/>
              </w:rPr>
              <w:t>Questions teams must answer</w:t>
            </w:r>
          </w:p>
        </w:tc>
      </w:tr>
      <w:tr w:rsidR="00FF1501" w14:paraId="2E1E6901" w14:textId="77777777">
        <w:trPr>
          <w:jc w:val="center"/>
        </w:trPr>
        <w:tc>
          <w:tcPr>
            <w:tcW w:w="1800" w:type="dxa"/>
            <w:tcMar>
              <w:top w:w="90" w:type="dxa"/>
              <w:left w:w="120" w:type="dxa"/>
              <w:bottom w:w="90" w:type="dxa"/>
              <w:right w:w="120" w:type="dxa"/>
            </w:tcMar>
            <w:vAlign w:val="center"/>
          </w:tcPr>
          <w:p w14:paraId="2FDC0B74" w14:textId="77777777" w:rsidR="00FF1501" w:rsidRDefault="00000000">
            <w:pPr>
              <w:keepLines/>
              <w:spacing w:after="0" w:line="240" w:lineRule="auto"/>
              <w:rPr>
                <w:rFonts w:hint="eastAsia"/>
              </w:rPr>
            </w:pPr>
            <w:r>
              <w:rPr>
                <w:sz w:val="17"/>
              </w:rPr>
              <w:t>Authority</w:t>
            </w:r>
          </w:p>
        </w:tc>
        <w:tc>
          <w:tcPr>
            <w:tcW w:w="7056" w:type="dxa"/>
            <w:tcMar>
              <w:top w:w="90" w:type="dxa"/>
              <w:left w:w="120" w:type="dxa"/>
              <w:bottom w:w="90" w:type="dxa"/>
              <w:right w:w="120" w:type="dxa"/>
            </w:tcMar>
            <w:vAlign w:val="center"/>
          </w:tcPr>
          <w:p w14:paraId="27B03643" w14:textId="77777777" w:rsidR="00FF1501" w:rsidRDefault="00000000">
            <w:pPr>
              <w:keepLines/>
              <w:spacing w:after="0" w:line="240" w:lineRule="auto"/>
              <w:rPr>
                <w:rFonts w:hint="eastAsia"/>
              </w:rPr>
            </w:pPr>
            <w:r>
              <w:rPr>
                <w:sz w:val="17"/>
              </w:rPr>
              <w:t>Who may recommend, approve, act, pause, override, and shut down?</w:t>
            </w:r>
          </w:p>
        </w:tc>
      </w:tr>
      <w:tr w:rsidR="00FF1501" w14:paraId="323A725F" w14:textId="77777777">
        <w:trPr>
          <w:jc w:val="center"/>
        </w:trPr>
        <w:tc>
          <w:tcPr>
            <w:tcW w:w="1800" w:type="dxa"/>
            <w:shd w:val="clear" w:color="auto" w:fill="F4F6F8"/>
            <w:tcMar>
              <w:top w:w="90" w:type="dxa"/>
              <w:left w:w="120" w:type="dxa"/>
              <w:bottom w:w="90" w:type="dxa"/>
              <w:right w:w="120" w:type="dxa"/>
            </w:tcMar>
            <w:vAlign w:val="center"/>
          </w:tcPr>
          <w:p w14:paraId="5FAF1BD6" w14:textId="77777777" w:rsidR="00FF1501" w:rsidRDefault="00000000">
            <w:pPr>
              <w:keepLines/>
              <w:spacing w:after="0" w:line="240" w:lineRule="auto"/>
              <w:rPr>
                <w:rFonts w:hint="eastAsia"/>
              </w:rPr>
            </w:pPr>
            <w:r>
              <w:rPr>
                <w:sz w:val="17"/>
              </w:rPr>
              <w:t>Accountability</w:t>
            </w:r>
          </w:p>
        </w:tc>
        <w:tc>
          <w:tcPr>
            <w:tcW w:w="7056" w:type="dxa"/>
            <w:shd w:val="clear" w:color="auto" w:fill="F4F6F8"/>
            <w:tcMar>
              <w:top w:w="90" w:type="dxa"/>
              <w:left w:w="120" w:type="dxa"/>
              <w:bottom w:w="90" w:type="dxa"/>
              <w:right w:w="120" w:type="dxa"/>
            </w:tcMar>
            <w:vAlign w:val="center"/>
          </w:tcPr>
          <w:p w14:paraId="5BCBBDBA" w14:textId="77777777" w:rsidR="00FF1501" w:rsidRDefault="00000000">
            <w:pPr>
              <w:keepLines/>
              <w:spacing w:after="0" w:line="240" w:lineRule="auto"/>
              <w:rPr>
                <w:rFonts w:hint="eastAsia"/>
              </w:rPr>
            </w:pPr>
            <w:r>
              <w:rPr>
                <w:sz w:val="17"/>
              </w:rPr>
              <w:t>Which executive and operational owner remains responsible for outcomes?</w:t>
            </w:r>
          </w:p>
        </w:tc>
      </w:tr>
      <w:tr w:rsidR="00FF1501" w14:paraId="353CEAD7" w14:textId="77777777">
        <w:trPr>
          <w:jc w:val="center"/>
        </w:trPr>
        <w:tc>
          <w:tcPr>
            <w:tcW w:w="1800" w:type="dxa"/>
            <w:tcMar>
              <w:top w:w="90" w:type="dxa"/>
              <w:left w:w="120" w:type="dxa"/>
              <w:bottom w:w="90" w:type="dxa"/>
              <w:right w:w="120" w:type="dxa"/>
            </w:tcMar>
            <w:vAlign w:val="center"/>
          </w:tcPr>
          <w:p w14:paraId="07426C46" w14:textId="77777777" w:rsidR="00FF1501" w:rsidRDefault="00000000">
            <w:pPr>
              <w:keepLines/>
              <w:spacing w:after="0" w:line="240" w:lineRule="auto"/>
              <w:rPr>
                <w:rFonts w:hint="eastAsia"/>
              </w:rPr>
            </w:pPr>
            <w:r>
              <w:rPr>
                <w:sz w:val="17"/>
              </w:rPr>
              <w:t>Controls</w:t>
            </w:r>
          </w:p>
        </w:tc>
        <w:tc>
          <w:tcPr>
            <w:tcW w:w="7056" w:type="dxa"/>
            <w:tcMar>
              <w:top w:w="90" w:type="dxa"/>
              <w:left w:w="120" w:type="dxa"/>
              <w:bottom w:w="90" w:type="dxa"/>
              <w:right w:w="120" w:type="dxa"/>
            </w:tcMar>
            <w:vAlign w:val="center"/>
          </w:tcPr>
          <w:p w14:paraId="1A407107" w14:textId="77777777" w:rsidR="00FF1501" w:rsidRDefault="00000000">
            <w:pPr>
              <w:keepLines/>
              <w:spacing w:after="0" w:line="240" w:lineRule="auto"/>
              <w:rPr>
                <w:rFonts w:hint="eastAsia"/>
              </w:rPr>
            </w:pPr>
            <w:r>
              <w:rPr>
                <w:sz w:val="17"/>
              </w:rPr>
              <w:t>What validation, confidence threshold, human review, audit log, and exception handling are required?</w:t>
            </w:r>
          </w:p>
        </w:tc>
      </w:tr>
      <w:tr w:rsidR="00FF1501" w14:paraId="384CD579" w14:textId="77777777">
        <w:trPr>
          <w:jc w:val="center"/>
        </w:trPr>
        <w:tc>
          <w:tcPr>
            <w:tcW w:w="1800" w:type="dxa"/>
            <w:shd w:val="clear" w:color="auto" w:fill="F4F6F8"/>
            <w:tcMar>
              <w:top w:w="90" w:type="dxa"/>
              <w:left w:w="120" w:type="dxa"/>
              <w:bottom w:w="90" w:type="dxa"/>
              <w:right w:w="120" w:type="dxa"/>
            </w:tcMar>
            <w:vAlign w:val="center"/>
          </w:tcPr>
          <w:p w14:paraId="7D0A1703" w14:textId="77777777" w:rsidR="00FF1501" w:rsidRDefault="00000000">
            <w:pPr>
              <w:keepLines/>
              <w:spacing w:after="0" w:line="240" w:lineRule="auto"/>
              <w:rPr>
                <w:rFonts w:hint="eastAsia"/>
              </w:rPr>
            </w:pPr>
            <w:r>
              <w:rPr>
                <w:sz w:val="17"/>
              </w:rPr>
              <w:t>Data</w:t>
            </w:r>
          </w:p>
        </w:tc>
        <w:tc>
          <w:tcPr>
            <w:tcW w:w="7056" w:type="dxa"/>
            <w:shd w:val="clear" w:color="auto" w:fill="F4F6F8"/>
            <w:tcMar>
              <w:top w:w="90" w:type="dxa"/>
              <w:left w:w="120" w:type="dxa"/>
              <w:bottom w:w="90" w:type="dxa"/>
              <w:right w:w="120" w:type="dxa"/>
            </w:tcMar>
            <w:vAlign w:val="center"/>
          </w:tcPr>
          <w:p w14:paraId="0721D74A" w14:textId="77777777" w:rsidR="00FF1501" w:rsidRDefault="00000000">
            <w:pPr>
              <w:keepLines/>
              <w:spacing w:after="0" w:line="240" w:lineRule="auto"/>
              <w:rPr>
                <w:rFonts w:hint="eastAsia"/>
              </w:rPr>
            </w:pPr>
            <w:r>
              <w:rPr>
                <w:sz w:val="17"/>
              </w:rPr>
              <w:t>What sources, permissions, lineage, quality thresholds, and retention rules apply?</w:t>
            </w:r>
          </w:p>
        </w:tc>
      </w:tr>
      <w:tr w:rsidR="00FF1501" w14:paraId="227F2B7D" w14:textId="77777777">
        <w:trPr>
          <w:jc w:val="center"/>
        </w:trPr>
        <w:tc>
          <w:tcPr>
            <w:tcW w:w="1800" w:type="dxa"/>
            <w:tcMar>
              <w:top w:w="90" w:type="dxa"/>
              <w:left w:w="120" w:type="dxa"/>
              <w:bottom w:w="90" w:type="dxa"/>
              <w:right w:w="120" w:type="dxa"/>
            </w:tcMar>
            <w:vAlign w:val="center"/>
          </w:tcPr>
          <w:p w14:paraId="76A66782" w14:textId="77777777" w:rsidR="00FF1501" w:rsidRDefault="00000000">
            <w:pPr>
              <w:keepLines/>
              <w:spacing w:after="0" w:line="240" w:lineRule="auto"/>
              <w:rPr>
                <w:rFonts w:hint="eastAsia"/>
              </w:rPr>
            </w:pPr>
            <w:r>
              <w:rPr>
                <w:sz w:val="17"/>
              </w:rPr>
              <w:t>Adoption</w:t>
            </w:r>
          </w:p>
        </w:tc>
        <w:tc>
          <w:tcPr>
            <w:tcW w:w="7056" w:type="dxa"/>
            <w:tcMar>
              <w:top w:w="90" w:type="dxa"/>
              <w:left w:w="120" w:type="dxa"/>
              <w:bottom w:w="90" w:type="dxa"/>
              <w:right w:w="120" w:type="dxa"/>
            </w:tcMar>
            <w:vAlign w:val="center"/>
          </w:tcPr>
          <w:p w14:paraId="68DDDD49" w14:textId="77777777" w:rsidR="00FF1501" w:rsidRDefault="00000000">
            <w:pPr>
              <w:keepLines/>
              <w:spacing w:after="0" w:line="240" w:lineRule="auto"/>
              <w:rPr>
                <w:rFonts w:hint="eastAsia"/>
              </w:rPr>
            </w:pPr>
            <w:r>
              <w:rPr>
                <w:sz w:val="17"/>
              </w:rPr>
              <w:t>Whose job changes, what incentives conflict, and what workflow/capacity must change?</w:t>
            </w:r>
          </w:p>
        </w:tc>
      </w:tr>
      <w:tr w:rsidR="00FF1501" w14:paraId="34995DB0" w14:textId="77777777">
        <w:trPr>
          <w:jc w:val="center"/>
        </w:trPr>
        <w:tc>
          <w:tcPr>
            <w:tcW w:w="1800" w:type="dxa"/>
            <w:shd w:val="clear" w:color="auto" w:fill="F4F6F8"/>
            <w:tcMar>
              <w:top w:w="90" w:type="dxa"/>
              <w:left w:w="120" w:type="dxa"/>
              <w:bottom w:w="90" w:type="dxa"/>
              <w:right w:w="120" w:type="dxa"/>
            </w:tcMar>
            <w:vAlign w:val="center"/>
          </w:tcPr>
          <w:p w14:paraId="03B41874" w14:textId="77777777" w:rsidR="00FF1501" w:rsidRDefault="00000000">
            <w:pPr>
              <w:keepLines/>
              <w:spacing w:after="0" w:line="240" w:lineRule="auto"/>
              <w:rPr>
                <w:rFonts w:hint="eastAsia"/>
              </w:rPr>
            </w:pPr>
            <w:r>
              <w:rPr>
                <w:sz w:val="17"/>
              </w:rPr>
              <w:t>Monitoring</w:t>
            </w:r>
          </w:p>
        </w:tc>
        <w:tc>
          <w:tcPr>
            <w:tcW w:w="7056" w:type="dxa"/>
            <w:shd w:val="clear" w:color="auto" w:fill="F4F6F8"/>
            <w:tcMar>
              <w:top w:w="90" w:type="dxa"/>
              <w:left w:w="120" w:type="dxa"/>
              <w:bottom w:w="90" w:type="dxa"/>
              <w:right w:w="120" w:type="dxa"/>
            </w:tcMar>
            <w:vAlign w:val="center"/>
          </w:tcPr>
          <w:p w14:paraId="2F1ADCE7" w14:textId="77777777" w:rsidR="00FF1501" w:rsidRDefault="00000000">
            <w:pPr>
              <w:keepLines/>
              <w:spacing w:after="0" w:line="240" w:lineRule="auto"/>
              <w:rPr>
                <w:rFonts w:hint="eastAsia"/>
              </w:rPr>
            </w:pPr>
            <w:r>
              <w:rPr>
                <w:sz w:val="17"/>
              </w:rPr>
              <w:t>How will performance, drift, bias, complaints, safety, and realized value be observed?</w:t>
            </w:r>
          </w:p>
        </w:tc>
      </w:tr>
    </w:tbl>
    <w:p w14:paraId="7AAC059F" w14:textId="77777777" w:rsidR="00FF1501" w:rsidRDefault="00FF1501">
      <w:pPr>
        <w:spacing w:after="20"/>
        <w:rPr>
          <w:rFonts w:hint="eastAsia"/>
        </w:rPr>
      </w:pPr>
    </w:p>
    <w:p w14:paraId="3460990D" w14:textId="77777777" w:rsidR="00FF1501" w:rsidRDefault="00000000">
      <w:pPr>
        <w:pStyle w:val="Requirement"/>
        <w:rPr>
          <w:rFonts w:hint="eastAsia"/>
        </w:rPr>
      </w:pPr>
      <w:r>
        <w:rPr>
          <w:b/>
          <w:color w:val="2E74B5"/>
        </w:rPr>
        <w:t xml:space="preserve">OPS-001  </w:t>
      </w:r>
      <w:r>
        <w:t xml:space="preserve">Require teams to assign human/AI roles and decision rights at the workflow-step level. </w:t>
      </w:r>
      <w:r>
        <w:rPr>
          <w:i/>
          <w:color w:val="5B6573"/>
          <w:sz w:val="17"/>
        </w:rPr>
        <w:t>[V1 / Must]</w:t>
      </w:r>
    </w:p>
    <w:p w14:paraId="78DC5DF6" w14:textId="77777777" w:rsidR="00FF1501" w:rsidRDefault="00000000">
      <w:pPr>
        <w:pStyle w:val="Requirement"/>
        <w:rPr>
          <w:rFonts w:hint="eastAsia"/>
        </w:rPr>
      </w:pPr>
      <w:r>
        <w:rPr>
          <w:b/>
          <w:color w:val="2E74B5"/>
        </w:rPr>
        <w:t xml:space="preserve">OPS-002  </w:t>
      </w:r>
      <w:r>
        <w:t xml:space="preserve">Score operating models on value, control adequacy, adoption feasibility, and recoverability—not autonomy level. </w:t>
      </w:r>
      <w:r>
        <w:rPr>
          <w:i/>
          <w:color w:val="5B6573"/>
          <w:sz w:val="17"/>
        </w:rPr>
        <w:t>[V1 / Must]</w:t>
      </w:r>
    </w:p>
    <w:p w14:paraId="390DA931" w14:textId="77777777" w:rsidR="00FF1501" w:rsidRDefault="00000000">
      <w:pPr>
        <w:pStyle w:val="Heading1"/>
      </w:pPr>
      <w:r>
        <w:t>12. Governance, risk, and responsible deployment</w:t>
      </w:r>
    </w:p>
    <w:p w14:paraId="5C209C2F" w14:textId="77777777" w:rsidR="00FF1501" w:rsidRDefault="00000000">
      <w:pPr>
        <w:pStyle w:val="ListBullet"/>
        <w:rPr>
          <w:rFonts w:hint="eastAsia"/>
        </w:rPr>
      </w:pPr>
      <w:r>
        <w:t>Privacy and minimum-necessary data use; simulated data only in V1.</w:t>
      </w:r>
    </w:p>
    <w:p w14:paraId="6A1499AD" w14:textId="77777777" w:rsidR="00FF1501" w:rsidRDefault="00000000">
      <w:pPr>
        <w:pStyle w:val="ListBullet"/>
        <w:rPr>
          <w:rFonts w:hint="eastAsia"/>
        </w:rPr>
      </w:pPr>
      <w:r>
        <w:t>Bias and differential performance across populations; subgroup results must be visible when relevant.</w:t>
      </w:r>
    </w:p>
    <w:p w14:paraId="3358838D" w14:textId="77777777" w:rsidR="00FF1501" w:rsidRDefault="00000000">
      <w:pPr>
        <w:pStyle w:val="ListBullet"/>
        <w:rPr>
          <w:rFonts w:hint="eastAsia"/>
        </w:rPr>
      </w:pPr>
      <w:r>
        <w:t>Model validation, monitoring, drift, explainability appropriate to use and consequence.</w:t>
      </w:r>
    </w:p>
    <w:p w14:paraId="65BB7BCE" w14:textId="77777777" w:rsidR="00FF1501" w:rsidRDefault="00000000">
      <w:pPr>
        <w:pStyle w:val="ListBullet"/>
        <w:rPr>
          <w:rFonts w:hint="eastAsia"/>
        </w:rPr>
      </w:pPr>
      <w:r>
        <w:t>Clinical, regulatory, contractual, and member-communication boundaries.</w:t>
      </w:r>
    </w:p>
    <w:p w14:paraId="648987E4" w14:textId="77777777" w:rsidR="00FF1501" w:rsidRDefault="00000000">
      <w:pPr>
        <w:pStyle w:val="ListBullet"/>
        <w:rPr>
          <w:rFonts w:hint="eastAsia"/>
        </w:rPr>
      </w:pPr>
      <w:r>
        <w:t>Human oversight, escalation, incident response, rollback, auditability, and accountability.</w:t>
      </w:r>
    </w:p>
    <w:p w14:paraId="0B2F31EA" w14:textId="77777777" w:rsidR="00FF1501" w:rsidRDefault="00000000">
      <w:pPr>
        <w:pStyle w:val="ListBullet"/>
        <w:rPr>
          <w:rFonts w:hint="eastAsia"/>
        </w:rPr>
      </w:pPr>
      <w:r>
        <w:t>Security, access control, third-party/vendor risk, data lineage, and retention.</w:t>
      </w:r>
    </w:p>
    <w:p w14:paraId="2C9A89B1" w14:textId="77777777" w:rsidR="00FF1501" w:rsidRDefault="00000000">
      <w:pPr>
        <w:pStyle w:val="ListBullet"/>
        <w:rPr>
          <w:rFonts w:hint="eastAsia"/>
        </w:rPr>
      </w:pPr>
      <w:r>
        <w:t>Adoption, workforce impacts, training, incentives, change management, and operational capacity.</w:t>
      </w:r>
    </w:p>
    <w:p w14:paraId="3FA1212B" w14:textId="77777777" w:rsidR="00FF1501" w:rsidRDefault="00000000">
      <w:pPr>
        <w:pStyle w:val="Requirement"/>
        <w:rPr>
          <w:rFonts w:hint="eastAsia"/>
        </w:rPr>
      </w:pPr>
      <w:r>
        <w:rPr>
          <w:b/>
          <w:color w:val="2E74B5"/>
        </w:rPr>
        <w:t xml:space="preserve">GOV-001  </w:t>
      </w:r>
      <w:r>
        <w:t xml:space="preserve">Embed governance as decision mechanics and consequences throughout the simulation, not as an isolated lecture. </w:t>
      </w:r>
      <w:r>
        <w:rPr>
          <w:i/>
          <w:color w:val="5B6573"/>
          <w:sz w:val="17"/>
        </w:rPr>
        <w:t>[V1 / Must]</w:t>
      </w:r>
    </w:p>
    <w:p w14:paraId="23824E9B" w14:textId="77777777" w:rsidR="00FF1501" w:rsidRDefault="00000000">
      <w:pPr>
        <w:pStyle w:val="Requirement"/>
        <w:rPr>
          <w:rFonts w:hint="eastAsia"/>
        </w:rPr>
      </w:pPr>
      <w:r>
        <w:rPr>
          <w:b/>
          <w:color w:val="2E74B5"/>
        </w:rPr>
        <w:t xml:space="preserve">GOV-002  </w:t>
      </w:r>
      <w:r>
        <w:t xml:space="preserve">Vary control requirements by use-case consequence, autonomy, population sensitivity, and reversibility. </w:t>
      </w:r>
      <w:r>
        <w:rPr>
          <w:i/>
          <w:color w:val="5B6573"/>
          <w:sz w:val="17"/>
        </w:rPr>
        <w:t>[V1 / Must]</w:t>
      </w:r>
    </w:p>
    <w:p w14:paraId="590E5DEF" w14:textId="77777777" w:rsidR="00FF1501" w:rsidRDefault="00000000">
      <w:pPr>
        <w:pStyle w:val="Requirement"/>
        <w:rPr>
          <w:rFonts w:hint="eastAsia"/>
        </w:rPr>
      </w:pPr>
      <w:r>
        <w:rPr>
          <w:b/>
          <w:color w:val="2E74B5"/>
        </w:rPr>
        <w:t xml:space="preserve">GOV-003  </w:t>
      </w:r>
      <w:r>
        <w:t xml:space="preserve">Include at least one case where a technically effective investment creates unacceptable risk or member harm unless controlled. </w:t>
      </w:r>
      <w:r>
        <w:rPr>
          <w:i/>
          <w:color w:val="5B6573"/>
          <w:sz w:val="17"/>
        </w:rPr>
        <w:t>[V1 / Must]</w:t>
      </w:r>
    </w:p>
    <w:p w14:paraId="17367A8F" w14:textId="77777777" w:rsidR="00FF1501" w:rsidRDefault="00000000">
      <w:pPr>
        <w:pStyle w:val="Heading1"/>
      </w:pPr>
      <w:r>
        <w:t>13. Crisis and curveball mechanics</w:t>
      </w:r>
    </w:p>
    <w:p w14:paraId="20088689" w14:textId="77777777" w:rsidR="00FF1501" w:rsidRDefault="00000000">
      <w:pPr>
        <w:rPr>
          <w:rFonts w:hint="eastAsia"/>
        </w:rPr>
      </w:pPr>
      <w:r>
        <w:t>A crisis should be partly endogenous: prior investments, missing controls, payer vulnerabilities, and operating-model choices influence which event occurs and how severe it becomes. Teams receive incomplete information and limited time, then decide containment, investigation, communication, ownership, remediation, and whether to disable the capability.</w:t>
      </w:r>
    </w:p>
    <w:tbl>
      <w:tblPr>
        <w:tblStyle w:val="TableGrid"/>
        <w:tblW w:w="0" w:type="auto"/>
        <w:jc w:val="center"/>
        <w:tblLayout w:type="fixed"/>
        <w:tblLook w:val="04A0" w:firstRow="1" w:lastRow="0" w:firstColumn="1" w:lastColumn="0" w:noHBand="0" w:noVBand="1"/>
      </w:tblPr>
      <w:tblGrid>
        <w:gridCol w:w="1800"/>
        <w:gridCol w:w="3960"/>
        <w:gridCol w:w="3096"/>
      </w:tblGrid>
      <w:tr w:rsidR="00FF1501" w14:paraId="240203C9" w14:textId="77777777">
        <w:trPr>
          <w:tblHeader/>
          <w:jc w:val="center"/>
        </w:trPr>
        <w:tc>
          <w:tcPr>
            <w:tcW w:w="1800" w:type="dxa"/>
            <w:shd w:val="clear" w:color="auto" w:fill="17365D"/>
            <w:tcMar>
              <w:top w:w="90" w:type="dxa"/>
              <w:left w:w="120" w:type="dxa"/>
              <w:bottom w:w="90" w:type="dxa"/>
              <w:right w:w="120" w:type="dxa"/>
            </w:tcMar>
            <w:vAlign w:val="center"/>
          </w:tcPr>
          <w:p w14:paraId="021DED4C" w14:textId="77777777" w:rsidR="00FF1501" w:rsidRDefault="00000000">
            <w:pPr>
              <w:keepLines/>
              <w:spacing w:after="0" w:line="240" w:lineRule="auto"/>
              <w:rPr>
                <w:rFonts w:hint="eastAsia"/>
              </w:rPr>
            </w:pPr>
            <w:r>
              <w:rPr>
                <w:b/>
                <w:color w:val="FFFFFF"/>
                <w:sz w:val="18"/>
              </w:rPr>
              <w:lastRenderedPageBreak/>
              <w:t>Payer</w:t>
            </w:r>
          </w:p>
        </w:tc>
        <w:tc>
          <w:tcPr>
            <w:tcW w:w="3960" w:type="dxa"/>
            <w:shd w:val="clear" w:color="auto" w:fill="17365D"/>
            <w:tcMar>
              <w:top w:w="90" w:type="dxa"/>
              <w:left w:w="120" w:type="dxa"/>
              <w:bottom w:w="90" w:type="dxa"/>
              <w:right w:w="120" w:type="dxa"/>
            </w:tcMar>
            <w:vAlign w:val="center"/>
          </w:tcPr>
          <w:p w14:paraId="51252093" w14:textId="77777777" w:rsidR="00FF1501" w:rsidRDefault="00000000">
            <w:pPr>
              <w:keepLines/>
              <w:spacing w:after="0" w:line="240" w:lineRule="auto"/>
              <w:rPr>
                <w:rFonts w:hint="eastAsia"/>
              </w:rPr>
            </w:pPr>
            <w:r>
              <w:rPr>
                <w:b/>
                <w:color w:val="FFFFFF"/>
                <w:sz w:val="18"/>
              </w:rPr>
              <w:t>Illustrative event</w:t>
            </w:r>
          </w:p>
        </w:tc>
        <w:tc>
          <w:tcPr>
            <w:tcW w:w="3096" w:type="dxa"/>
            <w:shd w:val="clear" w:color="auto" w:fill="17365D"/>
            <w:tcMar>
              <w:top w:w="90" w:type="dxa"/>
              <w:left w:w="120" w:type="dxa"/>
              <w:bottom w:w="90" w:type="dxa"/>
              <w:right w:w="120" w:type="dxa"/>
            </w:tcMar>
            <w:vAlign w:val="center"/>
          </w:tcPr>
          <w:p w14:paraId="185F8871" w14:textId="77777777" w:rsidR="00FF1501" w:rsidRDefault="00000000">
            <w:pPr>
              <w:keepLines/>
              <w:spacing w:after="0" w:line="240" w:lineRule="auto"/>
              <w:rPr>
                <w:rFonts w:hint="eastAsia"/>
              </w:rPr>
            </w:pPr>
            <w:r>
              <w:rPr>
                <w:b/>
                <w:color w:val="FFFFFF"/>
                <w:sz w:val="18"/>
              </w:rPr>
              <w:t>Leadership test</w:t>
            </w:r>
          </w:p>
        </w:tc>
      </w:tr>
      <w:tr w:rsidR="00FF1501" w14:paraId="40126093" w14:textId="77777777">
        <w:trPr>
          <w:jc w:val="center"/>
        </w:trPr>
        <w:tc>
          <w:tcPr>
            <w:tcW w:w="1800" w:type="dxa"/>
            <w:tcMar>
              <w:top w:w="90" w:type="dxa"/>
              <w:left w:w="120" w:type="dxa"/>
              <w:bottom w:w="90" w:type="dxa"/>
              <w:right w:w="120" w:type="dxa"/>
            </w:tcMar>
            <w:vAlign w:val="center"/>
          </w:tcPr>
          <w:p w14:paraId="7C57FA5A" w14:textId="77777777" w:rsidR="00FF1501" w:rsidRDefault="00000000">
            <w:pPr>
              <w:keepLines/>
              <w:spacing w:after="0" w:line="240" w:lineRule="auto"/>
              <w:rPr>
                <w:rFonts w:hint="eastAsia"/>
              </w:rPr>
            </w:pPr>
            <w:r>
              <w:rPr>
                <w:sz w:val="16"/>
              </w:rPr>
              <w:t>Challenger</w:t>
            </w:r>
          </w:p>
        </w:tc>
        <w:tc>
          <w:tcPr>
            <w:tcW w:w="3960" w:type="dxa"/>
            <w:tcMar>
              <w:top w:w="90" w:type="dxa"/>
              <w:left w:w="120" w:type="dxa"/>
              <w:bottom w:w="90" w:type="dxa"/>
              <w:right w:w="120" w:type="dxa"/>
            </w:tcMar>
            <w:vAlign w:val="center"/>
          </w:tcPr>
          <w:p w14:paraId="562C41B6" w14:textId="77777777" w:rsidR="00FF1501" w:rsidRDefault="00000000">
            <w:pPr>
              <w:keepLines/>
              <w:spacing w:after="0" w:line="240" w:lineRule="auto"/>
              <w:rPr>
                <w:rFonts w:hint="eastAsia"/>
              </w:rPr>
            </w:pPr>
            <w:r>
              <w:rPr>
                <w:sz w:val="16"/>
              </w:rPr>
              <w:t>Incorrect eligibility assumption drives inappropriate outreach to 11,400 simulated members.</w:t>
            </w:r>
          </w:p>
        </w:tc>
        <w:tc>
          <w:tcPr>
            <w:tcW w:w="3096" w:type="dxa"/>
            <w:tcMar>
              <w:top w:w="90" w:type="dxa"/>
              <w:left w:w="120" w:type="dxa"/>
              <w:bottom w:w="90" w:type="dxa"/>
              <w:right w:w="120" w:type="dxa"/>
            </w:tcMar>
            <w:vAlign w:val="center"/>
          </w:tcPr>
          <w:p w14:paraId="7AE1B60F" w14:textId="77777777" w:rsidR="00FF1501" w:rsidRDefault="00000000">
            <w:pPr>
              <w:keepLines/>
              <w:spacing w:after="0" w:line="240" w:lineRule="auto"/>
              <w:rPr>
                <w:rFonts w:hint="eastAsia"/>
              </w:rPr>
            </w:pPr>
            <w:r>
              <w:rPr>
                <w:sz w:val="16"/>
              </w:rPr>
              <w:t>Speed versus containment; member communication; validation; kill switch; accountability.</w:t>
            </w:r>
          </w:p>
        </w:tc>
      </w:tr>
      <w:tr w:rsidR="00FF1501" w14:paraId="05E1C46F" w14:textId="77777777">
        <w:trPr>
          <w:jc w:val="center"/>
        </w:trPr>
        <w:tc>
          <w:tcPr>
            <w:tcW w:w="1800" w:type="dxa"/>
            <w:shd w:val="clear" w:color="auto" w:fill="F4F6F8"/>
            <w:tcMar>
              <w:top w:w="90" w:type="dxa"/>
              <w:left w:w="120" w:type="dxa"/>
              <w:bottom w:w="90" w:type="dxa"/>
              <w:right w:w="120" w:type="dxa"/>
            </w:tcMar>
            <w:vAlign w:val="center"/>
          </w:tcPr>
          <w:p w14:paraId="1C0FBC4C" w14:textId="77777777" w:rsidR="00FF1501" w:rsidRDefault="00000000">
            <w:pPr>
              <w:keepLines/>
              <w:spacing w:after="0" w:line="240" w:lineRule="auto"/>
              <w:rPr>
                <w:rFonts w:hint="eastAsia"/>
              </w:rPr>
            </w:pPr>
            <w:r>
              <w:rPr>
                <w:sz w:val="16"/>
              </w:rPr>
              <w:t>Legacy</w:t>
            </w:r>
          </w:p>
        </w:tc>
        <w:tc>
          <w:tcPr>
            <w:tcW w:w="3960" w:type="dxa"/>
            <w:shd w:val="clear" w:color="auto" w:fill="F4F6F8"/>
            <w:tcMar>
              <w:top w:w="90" w:type="dxa"/>
              <w:left w:w="120" w:type="dxa"/>
              <w:bottom w:w="90" w:type="dxa"/>
              <w:right w:w="120" w:type="dxa"/>
            </w:tcMar>
            <w:vAlign w:val="center"/>
          </w:tcPr>
          <w:p w14:paraId="22B781BC" w14:textId="77777777" w:rsidR="00FF1501" w:rsidRDefault="00000000">
            <w:pPr>
              <w:keepLines/>
              <w:spacing w:after="0" w:line="240" w:lineRule="auto"/>
              <w:rPr>
                <w:rFonts w:hint="eastAsia"/>
              </w:rPr>
            </w:pPr>
            <w:r>
              <w:rPr>
                <w:sz w:val="16"/>
              </w:rPr>
              <w:t>Acquired-plan member data cannot be reconciled; flagship AI initiative slips six months.</w:t>
            </w:r>
          </w:p>
        </w:tc>
        <w:tc>
          <w:tcPr>
            <w:tcW w:w="3096" w:type="dxa"/>
            <w:shd w:val="clear" w:color="auto" w:fill="F4F6F8"/>
            <w:tcMar>
              <w:top w:w="90" w:type="dxa"/>
              <w:left w:w="120" w:type="dxa"/>
              <w:bottom w:w="90" w:type="dxa"/>
              <w:right w:w="120" w:type="dxa"/>
            </w:tcMar>
            <w:vAlign w:val="center"/>
          </w:tcPr>
          <w:p w14:paraId="74F8BFC4" w14:textId="77777777" w:rsidR="00FF1501" w:rsidRDefault="00000000">
            <w:pPr>
              <w:keepLines/>
              <w:spacing w:after="0" w:line="240" w:lineRule="auto"/>
              <w:rPr>
                <w:rFonts w:hint="eastAsia"/>
              </w:rPr>
            </w:pPr>
            <w:r>
              <w:rPr>
                <w:sz w:val="16"/>
              </w:rPr>
              <w:t>Scope, sequencing, data ownership, salvage path, board disclosure.</w:t>
            </w:r>
          </w:p>
        </w:tc>
      </w:tr>
      <w:tr w:rsidR="00FF1501" w14:paraId="36D29491" w14:textId="77777777">
        <w:trPr>
          <w:jc w:val="center"/>
        </w:trPr>
        <w:tc>
          <w:tcPr>
            <w:tcW w:w="1800" w:type="dxa"/>
            <w:tcMar>
              <w:top w:w="90" w:type="dxa"/>
              <w:left w:w="120" w:type="dxa"/>
              <w:bottom w:w="90" w:type="dxa"/>
              <w:right w:w="120" w:type="dxa"/>
            </w:tcMar>
            <w:vAlign w:val="center"/>
          </w:tcPr>
          <w:p w14:paraId="41397DF6" w14:textId="77777777" w:rsidR="00FF1501" w:rsidRDefault="00000000">
            <w:pPr>
              <w:keepLines/>
              <w:spacing w:after="0" w:line="240" w:lineRule="auto"/>
              <w:rPr>
                <w:rFonts w:hint="eastAsia"/>
              </w:rPr>
            </w:pPr>
            <w:r>
              <w:rPr>
                <w:sz w:val="16"/>
              </w:rPr>
              <w:t>Provider-sponsored</w:t>
            </w:r>
          </w:p>
        </w:tc>
        <w:tc>
          <w:tcPr>
            <w:tcW w:w="3960" w:type="dxa"/>
            <w:tcMar>
              <w:top w:w="90" w:type="dxa"/>
              <w:left w:w="120" w:type="dxa"/>
              <w:bottom w:w="90" w:type="dxa"/>
              <w:right w:w="120" w:type="dxa"/>
            </w:tcMar>
            <w:vAlign w:val="center"/>
          </w:tcPr>
          <w:p w14:paraId="55A22394" w14:textId="77777777" w:rsidR="00FF1501" w:rsidRDefault="00000000">
            <w:pPr>
              <w:keepLines/>
              <w:spacing w:after="0" w:line="240" w:lineRule="auto"/>
              <w:rPr>
                <w:rFonts w:hint="eastAsia"/>
              </w:rPr>
            </w:pPr>
            <w:r>
              <w:rPr>
                <w:sz w:val="16"/>
              </w:rPr>
              <w:t>Clinically sensible recommendations are largely ignored by providers.</w:t>
            </w:r>
          </w:p>
        </w:tc>
        <w:tc>
          <w:tcPr>
            <w:tcW w:w="3096" w:type="dxa"/>
            <w:tcMar>
              <w:top w:w="90" w:type="dxa"/>
              <w:left w:w="120" w:type="dxa"/>
              <w:bottom w:w="90" w:type="dxa"/>
              <w:right w:w="120" w:type="dxa"/>
            </w:tcMar>
            <w:vAlign w:val="center"/>
          </w:tcPr>
          <w:p w14:paraId="483BBD1B" w14:textId="77777777" w:rsidR="00FF1501" w:rsidRDefault="00000000">
            <w:pPr>
              <w:keepLines/>
              <w:spacing w:after="0" w:line="240" w:lineRule="auto"/>
              <w:rPr>
                <w:rFonts w:hint="eastAsia"/>
              </w:rPr>
            </w:pPr>
            <w:r>
              <w:rPr>
                <w:sz w:val="16"/>
              </w:rPr>
              <w:t>Workflow redesign, incentives, capacity, shared ownership, adoption measurement.</w:t>
            </w:r>
          </w:p>
        </w:tc>
      </w:tr>
      <w:tr w:rsidR="00FF1501" w14:paraId="5D02045F" w14:textId="77777777">
        <w:trPr>
          <w:jc w:val="center"/>
        </w:trPr>
        <w:tc>
          <w:tcPr>
            <w:tcW w:w="1800" w:type="dxa"/>
            <w:shd w:val="clear" w:color="auto" w:fill="F4F6F8"/>
            <w:tcMar>
              <w:top w:w="90" w:type="dxa"/>
              <w:left w:w="120" w:type="dxa"/>
              <w:bottom w:w="90" w:type="dxa"/>
              <w:right w:w="120" w:type="dxa"/>
            </w:tcMar>
            <w:vAlign w:val="center"/>
          </w:tcPr>
          <w:p w14:paraId="479A5DC2" w14:textId="77777777" w:rsidR="00FF1501" w:rsidRDefault="00000000">
            <w:pPr>
              <w:keepLines/>
              <w:spacing w:after="0" w:line="240" w:lineRule="auto"/>
              <w:rPr>
                <w:rFonts w:hint="eastAsia"/>
              </w:rPr>
            </w:pPr>
            <w:r>
              <w:rPr>
                <w:sz w:val="16"/>
              </w:rPr>
              <w:t>Cross-cutting variants</w:t>
            </w:r>
          </w:p>
        </w:tc>
        <w:tc>
          <w:tcPr>
            <w:tcW w:w="3960" w:type="dxa"/>
            <w:shd w:val="clear" w:color="auto" w:fill="F4F6F8"/>
            <w:tcMar>
              <w:top w:w="90" w:type="dxa"/>
              <w:left w:w="120" w:type="dxa"/>
              <w:bottom w:w="90" w:type="dxa"/>
              <w:right w:w="120" w:type="dxa"/>
            </w:tcMar>
            <w:vAlign w:val="center"/>
          </w:tcPr>
          <w:p w14:paraId="080BC893" w14:textId="77777777" w:rsidR="00FF1501" w:rsidRDefault="00000000">
            <w:pPr>
              <w:keepLines/>
              <w:spacing w:after="0" w:line="240" w:lineRule="auto"/>
              <w:rPr>
                <w:rFonts w:hint="eastAsia"/>
              </w:rPr>
            </w:pPr>
            <w:r>
              <w:rPr>
                <w:sz w:val="16"/>
              </w:rPr>
              <w:t>Model underperforms for a subgroup; sensitive data sent to wrong system; hallucinated financial assumption; automated message creates reputational issue.</w:t>
            </w:r>
          </w:p>
        </w:tc>
        <w:tc>
          <w:tcPr>
            <w:tcW w:w="3096" w:type="dxa"/>
            <w:shd w:val="clear" w:color="auto" w:fill="F4F6F8"/>
            <w:tcMar>
              <w:top w:w="90" w:type="dxa"/>
              <w:left w:w="120" w:type="dxa"/>
              <w:bottom w:w="90" w:type="dxa"/>
              <w:right w:w="120" w:type="dxa"/>
            </w:tcMar>
            <w:vAlign w:val="center"/>
          </w:tcPr>
          <w:p w14:paraId="471A74DC" w14:textId="77777777" w:rsidR="00FF1501" w:rsidRDefault="00000000">
            <w:pPr>
              <w:keepLines/>
              <w:spacing w:after="0" w:line="240" w:lineRule="auto"/>
              <w:rPr>
                <w:rFonts w:hint="eastAsia"/>
              </w:rPr>
            </w:pPr>
            <w:r>
              <w:rPr>
                <w:sz w:val="16"/>
              </w:rPr>
              <w:t>Bias, privacy, verification, escalation, communications, recovery.</w:t>
            </w:r>
          </w:p>
        </w:tc>
      </w:tr>
    </w:tbl>
    <w:p w14:paraId="316E924B" w14:textId="77777777" w:rsidR="00FF1501" w:rsidRDefault="00FF1501">
      <w:pPr>
        <w:spacing w:after="20"/>
        <w:rPr>
          <w:rFonts w:hint="eastAsia"/>
        </w:rPr>
      </w:pPr>
    </w:p>
    <w:p w14:paraId="79EF22A8" w14:textId="77777777" w:rsidR="00FF1501" w:rsidRDefault="00000000">
      <w:pPr>
        <w:pStyle w:val="Requirement"/>
        <w:rPr>
          <w:rFonts w:hint="eastAsia"/>
        </w:rPr>
      </w:pPr>
      <w:r>
        <w:rPr>
          <w:b/>
          <w:color w:val="2E74B5"/>
        </w:rPr>
        <w:t xml:space="preserve">CRS-001  </w:t>
      </w:r>
      <w:r>
        <w:t xml:space="preserve">Tie crisis probability or severity to prior team decisions while retaining facilitator control and replayability. </w:t>
      </w:r>
      <w:r>
        <w:rPr>
          <w:i/>
          <w:color w:val="5B6573"/>
          <w:sz w:val="17"/>
        </w:rPr>
        <w:t>[V1 / Must]</w:t>
      </w:r>
    </w:p>
    <w:p w14:paraId="661177F2" w14:textId="77777777" w:rsidR="00FF1501" w:rsidRDefault="00000000">
      <w:pPr>
        <w:pStyle w:val="Requirement"/>
        <w:rPr>
          <w:rFonts w:hint="eastAsia"/>
        </w:rPr>
      </w:pPr>
      <w:r>
        <w:rPr>
          <w:b/>
          <w:color w:val="2E74B5"/>
        </w:rPr>
        <w:t xml:space="preserve">CRS-002  </w:t>
      </w:r>
      <w:r>
        <w:t xml:space="preserve">Require a timed response covering stop/continue, owner, investigation, stakeholder communication, member/provider protection, and corrective action. </w:t>
      </w:r>
      <w:r>
        <w:rPr>
          <w:i/>
          <w:color w:val="5B6573"/>
          <w:sz w:val="17"/>
        </w:rPr>
        <w:t>[V1 / Must]</w:t>
      </w:r>
    </w:p>
    <w:p w14:paraId="473374ED" w14:textId="77777777" w:rsidR="00FF1501" w:rsidRDefault="00000000">
      <w:pPr>
        <w:pStyle w:val="Requirement"/>
        <w:rPr>
          <w:rFonts w:hint="eastAsia"/>
        </w:rPr>
      </w:pPr>
      <w:r>
        <w:rPr>
          <w:b/>
          <w:color w:val="2E74B5"/>
        </w:rPr>
        <w:t xml:space="preserve">CRS-003  </w:t>
      </w:r>
      <w:r>
        <w:t xml:space="preserve">Do not reward concealment or purely cosmetic communications; score containment, accountability, learning, and durable remediation. </w:t>
      </w:r>
      <w:r>
        <w:rPr>
          <w:i/>
          <w:color w:val="5B6573"/>
          <w:sz w:val="17"/>
        </w:rPr>
        <w:t>[V1 / Must]</w:t>
      </w:r>
    </w:p>
    <w:p w14:paraId="1C198529" w14:textId="77777777" w:rsidR="00FF1501" w:rsidRDefault="00000000">
      <w:pPr>
        <w:pStyle w:val="Heading1"/>
      </w:pPr>
      <w:r>
        <w:t>14. Executive scorecard and winning condition</w:t>
      </w:r>
    </w:p>
    <w:tbl>
      <w:tblPr>
        <w:tblStyle w:val="TableGrid"/>
        <w:tblW w:w="0" w:type="auto"/>
        <w:jc w:val="center"/>
        <w:tblLayout w:type="fixed"/>
        <w:tblLook w:val="04A0" w:firstRow="1" w:lastRow="0" w:firstColumn="1" w:lastColumn="0" w:noHBand="0" w:noVBand="1"/>
      </w:tblPr>
      <w:tblGrid>
        <w:gridCol w:w="2952"/>
        <w:gridCol w:w="1584"/>
        <w:gridCol w:w="4320"/>
      </w:tblGrid>
      <w:tr w:rsidR="00FF1501" w14:paraId="27732081" w14:textId="77777777">
        <w:trPr>
          <w:tblHeader/>
          <w:jc w:val="center"/>
        </w:trPr>
        <w:tc>
          <w:tcPr>
            <w:tcW w:w="2952" w:type="dxa"/>
            <w:shd w:val="clear" w:color="auto" w:fill="17365D"/>
            <w:tcMar>
              <w:top w:w="90" w:type="dxa"/>
              <w:left w:w="120" w:type="dxa"/>
              <w:bottom w:w="90" w:type="dxa"/>
              <w:right w:w="120" w:type="dxa"/>
            </w:tcMar>
            <w:vAlign w:val="center"/>
          </w:tcPr>
          <w:p w14:paraId="1A16404D" w14:textId="77777777" w:rsidR="00FF1501" w:rsidRDefault="00000000">
            <w:pPr>
              <w:keepLines/>
              <w:spacing w:after="0" w:line="240" w:lineRule="auto"/>
              <w:rPr>
                <w:rFonts w:hint="eastAsia"/>
              </w:rPr>
            </w:pPr>
            <w:r>
              <w:rPr>
                <w:b/>
                <w:color w:val="FFFFFF"/>
                <w:sz w:val="18"/>
              </w:rPr>
              <w:t>Dimension</w:t>
            </w:r>
          </w:p>
        </w:tc>
        <w:tc>
          <w:tcPr>
            <w:tcW w:w="1584" w:type="dxa"/>
            <w:shd w:val="clear" w:color="auto" w:fill="17365D"/>
            <w:tcMar>
              <w:top w:w="90" w:type="dxa"/>
              <w:left w:w="120" w:type="dxa"/>
              <w:bottom w:w="90" w:type="dxa"/>
              <w:right w:w="120" w:type="dxa"/>
            </w:tcMar>
            <w:vAlign w:val="center"/>
          </w:tcPr>
          <w:p w14:paraId="62AD8B9C" w14:textId="77777777" w:rsidR="00FF1501" w:rsidRDefault="00000000">
            <w:pPr>
              <w:keepLines/>
              <w:spacing w:after="0" w:line="240" w:lineRule="auto"/>
              <w:rPr>
                <w:rFonts w:hint="eastAsia"/>
              </w:rPr>
            </w:pPr>
            <w:r>
              <w:rPr>
                <w:b/>
                <w:color w:val="FFFFFF"/>
                <w:sz w:val="18"/>
              </w:rPr>
              <w:t>Illustrative weight</w:t>
            </w:r>
          </w:p>
        </w:tc>
        <w:tc>
          <w:tcPr>
            <w:tcW w:w="4320" w:type="dxa"/>
            <w:shd w:val="clear" w:color="auto" w:fill="17365D"/>
            <w:tcMar>
              <w:top w:w="90" w:type="dxa"/>
              <w:left w:w="120" w:type="dxa"/>
              <w:bottom w:w="90" w:type="dxa"/>
              <w:right w:w="120" w:type="dxa"/>
            </w:tcMar>
            <w:vAlign w:val="center"/>
          </w:tcPr>
          <w:p w14:paraId="36D1BE02" w14:textId="77777777" w:rsidR="00FF1501" w:rsidRDefault="00000000">
            <w:pPr>
              <w:keepLines/>
              <w:spacing w:after="0" w:line="240" w:lineRule="auto"/>
              <w:rPr>
                <w:rFonts w:hint="eastAsia"/>
              </w:rPr>
            </w:pPr>
            <w:r>
              <w:rPr>
                <w:b/>
                <w:color w:val="FFFFFF"/>
                <w:sz w:val="18"/>
              </w:rPr>
              <w:t>What it captures</w:t>
            </w:r>
          </w:p>
        </w:tc>
      </w:tr>
      <w:tr w:rsidR="00FF1501" w14:paraId="73C295AA" w14:textId="77777777">
        <w:trPr>
          <w:jc w:val="center"/>
        </w:trPr>
        <w:tc>
          <w:tcPr>
            <w:tcW w:w="2952" w:type="dxa"/>
            <w:tcMar>
              <w:top w:w="90" w:type="dxa"/>
              <w:left w:w="120" w:type="dxa"/>
              <w:bottom w:w="90" w:type="dxa"/>
              <w:right w:w="120" w:type="dxa"/>
            </w:tcMar>
            <w:vAlign w:val="center"/>
          </w:tcPr>
          <w:p w14:paraId="06B2BD2C" w14:textId="77777777" w:rsidR="00FF1501" w:rsidRDefault="00000000">
            <w:pPr>
              <w:keepLines/>
              <w:spacing w:after="0" w:line="240" w:lineRule="auto"/>
              <w:rPr>
                <w:rFonts w:hint="eastAsia"/>
              </w:rPr>
            </w:pPr>
            <w:r>
              <w:rPr>
                <w:sz w:val="17"/>
              </w:rPr>
              <w:t>Stars trajectory</w:t>
            </w:r>
          </w:p>
        </w:tc>
        <w:tc>
          <w:tcPr>
            <w:tcW w:w="1584" w:type="dxa"/>
            <w:tcMar>
              <w:top w:w="90" w:type="dxa"/>
              <w:left w:w="120" w:type="dxa"/>
              <w:bottom w:w="90" w:type="dxa"/>
              <w:right w:w="120" w:type="dxa"/>
            </w:tcMar>
            <w:vAlign w:val="center"/>
          </w:tcPr>
          <w:p w14:paraId="120FFF54" w14:textId="77777777" w:rsidR="00FF1501" w:rsidRDefault="00000000">
            <w:pPr>
              <w:keepLines/>
              <w:spacing w:after="0" w:line="240" w:lineRule="auto"/>
              <w:rPr>
                <w:rFonts w:hint="eastAsia"/>
              </w:rPr>
            </w:pPr>
            <w:r>
              <w:rPr>
                <w:sz w:val="17"/>
              </w:rPr>
              <w:t>30%</w:t>
            </w:r>
          </w:p>
        </w:tc>
        <w:tc>
          <w:tcPr>
            <w:tcW w:w="4320" w:type="dxa"/>
            <w:tcMar>
              <w:top w:w="90" w:type="dxa"/>
              <w:left w:w="120" w:type="dxa"/>
              <w:bottom w:w="90" w:type="dxa"/>
              <w:right w:w="120" w:type="dxa"/>
            </w:tcMar>
            <w:vAlign w:val="center"/>
          </w:tcPr>
          <w:p w14:paraId="0AC2F1CA" w14:textId="77777777" w:rsidR="00FF1501" w:rsidRDefault="00000000">
            <w:pPr>
              <w:keepLines/>
              <w:spacing w:after="0" w:line="240" w:lineRule="auto"/>
              <w:rPr>
                <w:rFonts w:hint="eastAsia"/>
              </w:rPr>
            </w:pPr>
            <w:r>
              <w:rPr>
                <w:sz w:val="17"/>
              </w:rPr>
              <w:t>Selected measure performance and sustainable path to 4+ Stars</w:t>
            </w:r>
          </w:p>
        </w:tc>
      </w:tr>
      <w:tr w:rsidR="00FF1501" w14:paraId="1457080F" w14:textId="77777777">
        <w:trPr>
          <w:jc w:val="center"/>
        </w:trPr>
        <w:tc>
          <w:tcPr>
            <w:tcW w:w="2952" w:type="dxa"/>
            <w:shd w:val="clear" w:color="auto" w:fill="F4F6F8"/>
            <w:tcMar>
              <w:top w:w="90" w:type="dxa"/>
              <w:left w:w="120" w:type="dxa"/>
              <w:bottom w:w="90" w:type="dxa"/>
              <w:right w:w="120" w:type="dxa"/>
            </w:tcMar>
            <w:vAlign w:val="center"/>
          </w:tcPr>
          <w:p w14:paraId="0AF49F4F" w14:textId="77777777" w:rsidR="00FF1501" w:rsidRDefault="00000000">
            <w:pPr>
              <w:keepLines/>
              <w:spacing w:after="0" w:line="240" w:lineRule="auto"/>
              <w:rPr>
                <w:rFonts w:hint="eastAsia"/>
              </w:rPr>
            </w:pPr>
            <w:r>
              <w:rPr>
                <w:sz w:val="17"/>
              </w:rPr>
              <w:t>Member outcomes and experience</w:t>
            </w:r>
          </w:p>
        </w:tc>
        <w:tc>
          <w:tcPr>
            <w:tcW w:w="1584" w:type="dxa"/>
            <w:shd w:val="clear" w:color="auto" w:fill="F4F6F8"/>
            <w:tcMar>
              <w:top w:w="90" w:type="dxa"/>
              <w:left w:w="120" w:type="dxa"/>
              <w:bottom w:w="90" w:type="dxa"/>
              <w:right w:w="120" w:type="dxa"/>
            </w:tcMar>
            <w:vAlign w:val="center"/>
          </w:tcPr>
          <w:p w14:paraId="6590599C" w14:textId="77777777" w:rsidR="00FF1501" w:rsidRDefault="00000000">
            <w:pPr>
              <w:keepLines/>
              <w:spacing w:after="0" w:line="240" w:lineRule="auto"/>
              <w:rPr>
                <w:rFonts w:hint="eastAsia"/>
              </w:rPr>
            </w:pPr>
            <w:r>
              <w:rPr>
                <w:sz w:val="17"/>
              </w:rPr>
              <w:t>20%</w:t>
            </w:r>
          </w:p>
        </w:tc>
        <w:tc>
          <w:tcPr>
            <w:tcW w:w="4320" w:type="dxa"/>
            <w:shd w:val="clear" w:color="auto" w:fill="F4F6F8"/>
            <w:tcMar>
              <w:top w:w="90" w:type="dxa"/>
              <w:left w:w="120" w:type="dxa"/>
              <w:bottom w:w="90" w:type="dxa"/>
              <w:right w:w="120" w:type="dxa"/>
            </w:tcMar>
            <w:vAlign w:val="center"/>
          </w:tcPr>
          <w:p w14:paraId="6DCAB38D" w14:textId="77777777" w:rsidR="00FF1501" w:rsidRDefault="00000000">
            <w:pPr>
              <w:keepLines/>
              <w:spacing w:after="0" w:line="240" w:lineRule="auto"/>
              <w:rPr>
                <w:rFonts w:hint="eastAsia"/>
              </w:rPr>
            </w:pPr>
            <w:r>
              <w:rPr>
                <w:sz w:val="17"/>
              </w:rPr>
              <w:t>Clinical/quality outcomes, access, satisfaction, complaints, equity</w:t>
            </w:r>
          </w:p>
        </w:tc>
      </w:tr>
      <w:tr w:rsidR="00FF1501" w14:paraId="1CC10B7C" w14:textId="77777777">
        <w:trPr>
          <w:jc w:val="center"/>
        </w:trPr>
        <w:tc>
          <w:tcPr>
            <w:tcW w:w="2952" w:type="dxa"/>
            <w:tcMar>
              <w:top w:w="90" w:type="dxa"/>
              <w:left w:w="120" w:type="dxa"/>
              <w:bottom w:w="90" w:type="dxa"/>
              <w:right w:w="120" w:type="dxa"/>
            </w:tcMar>
            <w:vAlign w:val="center"/>
          </w:tcPr>
          <w:p w14:paraId="69DCE736" w14:textId="77777777" w:rsidR="00FF1501" w:rsidRDefault="00000000">
            <w:pPr>
              <w:keepLines/>
              <w:spacing w:after="0" w:line="240" w:lineRule="auto"/>
              <w:rPr>
                <w:rFonts w:hint="eastAsia"/>
              </w:rPr>
            </w:pPr>
            <w:r>
              <w:rPr>
                <w:sz w:val="17"/>
              </w:rPr>
              <w:t>Financial performance</w:t>
            </w:r>
          </w:p>
        </w:tc>
        <w:tc>
          <w:tcPr>
            <w:tcW w:w="1584" w:type="dxa"/>
            <w:tcMar>
              <w:top w:w="90" w:type="dxa"/>
              <w:left w:w="120" w:type="dxa"/>
              <w:bottom w:w="90" w:type="dxa"/>
              <w:right w:w="120" w:type="dxa"/>
            </w:tcMar>
            <w:vAlign w:val="center"/>
          </w:tcPr>
          <w:p w14:paraId="5A9EF28F" w14:textId="77777777" w:rsidR="00FF1501" w:rsidRDefault="00000000">
            <w:pPr>
              <w:keepLines/>
              <w:spacing w:after="0" w:line="240" w:lineRule="auto"/>
              <w:rPr>
                <w:rFonts w:hint="eastAsia"/>
              </w:rPr>
            </w:pPr>
            <w:r>
              <w:rPr>
                <w:sz w:val="17"/>
              </w:rPr>
              <w:t>20%</w:t>
            </w:r>
          </w:p>
        </w:tc>
        <w:tc>
          <w:tcPr>
            <w:tcW w:w="4320" w:type="dxa"/>
            <w:tcMar>
              <w:top w:w="90" w:type="dxa"/>
              <w:left w:w="120" w:type="dxa"/>
              <w:bottom w:w="90" w:type="dxa"/>
              <w:right w:w="120" w:type="dxa"/>
            </w:tcMar>
            <w:vAlign w:val="center"/>
          </w:tcPr>
          <w:p w14:paraId="1ECC4007" w14:textId="77777777" w:rsidR="00FF1501" w:rsidRDefault="00000000">
            <w:pPr>
              <w:keepLines/>
              <w:spacing w:after="0" w:line="240" w:lineRule="auto"/>
              <w:rPr>
                <w:rFonts w:hint="eastAsia"/>
              </w:rPr>
            </w:pPr>
            <w:r>
              <w:rPr>
                <w:sz w:val="17"/>
              </w:rPr>
              <w:t>Spend, realized and annualized benefit, operating cost, enterprise value implications</w:t>
            </w:r>
          </w:p>
        </w:tc>
      </w:tr>
      <w:tr w:rsidR="00FF1501" w14:paraId="32280D50" w14:textId="77777777">
        <w:trPr>
          <w:jc w:val="center"/>
        </w:trPr>
        <w:tc>
          <w:tcPr>
            <w:tcW w:w="2952" w:type="dxa"/>
            <w:shd w:val="clear" w:color="auto" w:fill="F4F6F8"/>
            <w:tcMar>
              <w:top w:w="90" w:type="dxa"/>
              <w:left w:w="120" w:type="dxa"/>
              <w:bottom w:w="90" w:type="dxa"/>
              <w:right w:w="120" w:type="dxa"/>
            </w:tcMar>
            <w:vAlign w:val="center"/>
          </w:tcPr>
          <w:p w14:paraId="34E25DB4" w14:textId="77777777" w:rsidR="00FF1501" w:rsidRDefault="00000000">
            <w:pPr>
              <w:keepLines/>
              <w:spacing w:after="0" w:line="240" w:lineRule="auto"/>
              <w:rPr>
                <w:rFonts w:hint="eastAsia"/>
              </w:rPr>
            </w:pPr>
            <w:r>
              <w:rPr>
                <w:sz w:val="17"/>
              </w:rPr>
              <w:t>AI transformation maturity</w:t>
            </w:r>
          </w:p>
        </w:tc>
        <w:tc>
          <w:tcPr>
            <w:tcW w:w="1584" w:type="dxa"/>
            <w:shd w:val="clear" w:color="auto" w:fill="F4F6F8"/>
            <w:tcMar>
              <w:top w:w="90" w:type="dxa"/>
              <w:left w:w="120" w:type="dxa"/>
              <w:bottom w:w="90" w:type="dxa"/>
              <w:right w:w="120" w:type="dxa"/>
            </w:tcMar>
            <w:vAlign w:val="center"/>
          </w:tcPr>
          <w:p w14:paraId="6B318B12" w14:textId="77777777" w:rsidR="00FF1501" w:rsidRDefault="00000000">
            <w:pPr>
              <w:keepLines/>
              <w:spacing w:after="0" w:line="240" w:lineRule="auto"/>
              <w:rPr>
                <w:rFonts w:hint="eastAsia"/>
              </w:rPr>
            </w:pPr>
            <w:r>
              <w:rPr>
                <w:sz w:val="17"/>
              </w:rPr>
              <w:t>15%</w:t>
            </w:r>
          </w:p>
        </w:tc>
        <w:tc>
          <w:tcPr>
            <w:tcW w:w="4320" w:type="dxa"/>
            <w:shd w:val="clear" w:color="auto" w:fill="F4F6F8"/>
            <w:tcMar>
              <w:top w:w="90" w:type="dxa"/>
              <w:left w:w="120" w:type="dxa"/>
              <w:bottom w:w="90" w:type="dxa"/>
              <w:right w:w="120" w:type="dxa"/>
            </w:tcMar>
            <w:vAlign w:val="center"/>
          </w:tcPr>
          <w:p w14:paraId="66B112B8" w14:textId="77777777" w:rsidR="00FF1501" w:rsidRDefault="00000000">
            <w:pPr>
              <w:keepLines/>
              <w:spacing w:after="0" w:line="240" w:lineRule="auto"/>
              <w:rPr>
                <w:rFonts w:hint="eastAsia"/>
              </w:rPr>
            </w:pPr>
            <w:r>
              <w:rPr>
                <w:sz w:val="17"/>
              </w:rPr>
              <w:t>Reusable capability, workflow integration, operating model, adoption</w:t>
            </w:r>
          </w:p>
        </w:tc>
      </w:tr>
      <w:tr w:rsidR="00FF1501" w14:paraId="0E532E02" w14:textId="77777777">
        <w:trPr>
          <w:jc w:val="center"/>
        </w:trPr>
        <w:tc>
          <w:tcPr>
            <w:tcW w:w="2952" w:type="dxa"/>
            <w:tcMar>
              <w:top w:w="90" w:type="dxa"/>
              <w:left w:w="120" w:type="dxa"/>
              <w:bottom w:w="90" w:type="dxa"/>
              <w:right w:w="120" w:type="dxa"/>
            </w:tcMar>
            <w:vAlign w:val="center"/>
          </w:tcPr>
          <w:p w14:paraId="45938231" w14:textId="77777777" w:rsidR="00FF1501" w:rsidRDefault="00000000">
            <w:pPr>
              <w:keepLines/>
              <w:spacing w:after="0" w:line="240" w:lineRule="auto"/>
              <w:rPr>
                <w:rFonts w:hint="eastAsia"/>
              </w:rPr>
            </w:pPr>
            <w:r>
              <w:rPr>
                <w:sz w:val="17"/>
              </w:rPr>
              <w:t>Risk and governance</w:t>
            </w:r>
          </w:p>
        </w:tc>
        <w:tc>
          <w:tcPr>
            <w:tcW w:w="1584" w:type="dxa"/>
            <w:tcMar>
              <w:top w:w="90" w:type="dxa"/>
              <w:left w:w="120" w:type="dxa"/>
              <w:bottom w:w="90" w:type="dxa"/>
              <w:right w:w="120" w:type="dxa"/>
            </w:tcMar>
            <w:vAlign w:val="center"/>
          </w:tcPr>
          <w:p w14:paraId="46F65A42" w14:textId="77777777" w:rsidR="00FF1501" w:rsidRDefault="00000000">
            <w:pPr>
              <w:keepLines/>
              <w:spacing w:after="0" w:line="240" w:lineRule="auto"/>
              <w:rPr>
                <w:rFonts w:hint="eastAsia"/>
              </w:rPr>
            </w:pPr>
            <w:r>
              <w:rPr>
                <w:sz w:val="17"/>
              </w:rPr>
              <w:t>15%</w:t>
            </w:r>
          </w:p>
        </w:tc>
        <w:tc>
          <w:tcPr>
            <w:tcW w:w="4320" w:type="dxa"/>
            <w:tcMar>
              <w:top w:w="90" w:type="dxa"/>
              <w:left w:w="120" w:type="dxa"/>
              <w:bottom w:w="90" w:type="dxa"/>
              <w:right w:w="120" w:type="dxa"/>
            </w:tcMar>
            <w:vAlign w:val="center"/>
          </w:tcPr>
          <w:p w14:paraId="73F16240" w14:textId="77777777" w:rsidR="00FF1501" w:rsidRDefault="00000000">
            <w:pPr>
              <w:keepLines/>
              <w:spacing w:after="0" w:line="240" w:lineRule="auto"/>
              <w:rPr>
                <w:rFonts w:hint="eastAsia"/>
              </w:rPr>
            </w:pPr>
            <w:r>
              <w:rPr>
                <w:sz w:val="17"/>
              </w:rPr>
              <w:t>Control adequacy, incidents, fairness, privacy, validation, resilience</w:t>
            </w:r>
          </w:p>
        </w:tc>
      </w:tr>
    </w:tbl>
    <w:p w14:paraId="2818C6D7" w14:textId="77777777" w:rsidR="00FF1501" w:rsidRDefault="00FF1501">
      <w:pPr>
        <w:spacing w:after="20"/>
        <w:rPr>
          <w:rFonts w:hint="eastAsia"/>
        </w:rPr>
      </w:pPr>
    </w:p>
    <w:p w14:paraId="5990DDDA" w14:textId="77777777" w:rsidR="00FF1501" w:rsidRDefault="00000000">
      <w:pPr>
        <w:rPr>
          <w:rFonts w:hint="eastAsia"/>
        </w:rPr>
      </w:pPr>
      <w:r>
        <w:t>The scoring model should prefer balanced, sustainable value. A team with a slightly lower projected Stars outcome, strong economics, controlled risk, and an executable operating model may outperform a team with higher Stars but critical risk. No single score should make all tradeoffs disappear; the debrief must show the dimension profile and causal story.</w:t>
      </w:r>
    </w:p>
    <w:p w14:paraId="259BD36E" w14:textId="77777777" w:rsidR="00FF1501" w:rsidRDefault="00000000">
      <w:pPr>
        <w:pStyle w:val="Requirement"/>
        <w:rPr>
          <w:rFonts w:hint="eastAsia"/>
        </w:rPr>
      </w:pPr>
      <w:r>
        <w:rPr>
          <w:b/>
          <w:color w:val="2E74B5"/>
        </w:rPr>
        <w:t xml:space="preserve">SCO-001  </w:t>
      </w:r>
      <w:r>
        <w:t xml:space="preserve">Calculate and display multidimensional results with traceable drivers and confidence/uncertainty where appropriate. </w:t>
      </w:r>
      <w:r>
        <w:rPr>
          <w:i/>
          <w:color w:val="5B6573"/>
          <w:sz w:val="17"/>
        </w:rPr>
        <w:t>[V1 / Must]</w:t>
      </w:r>
    </w:p>
    <w:p w14:paraId="660AF7A1" w14:textId="77777777" w:rsidR="00FF1501" w:rsidRDefault="00000000">
      <w:pPr>
        <w:pStyle w:val="Requirement"/>
        <w:rPr>
          <w:rFonts w:hint="eastAsia"/>
        </w:rPr>
      </w:pPr>
      <w:r>
        <w:rPr>
          <w:b/>
          <w:color w:val="2E74B5"/>
        </w:rPr>
        <w:t xml:space="preserve">SCO-002  </w:t>
      </w:r>
      <w:r>
        <w:t xml:space="preserve">Apply guardrails or penalties for critical risk, member harm, invalid assumptions, or non-executable plans. </w:t>
      </w:r>
      <w:r>
        <w:rPr>
          <w:i/>
          <w:color w:val="5B6573"/>
          <w:sz w:val="17"/>
        </w:rPr>
        <w:t>[V1 / Must]</w:t>
      </w:r>
    </w:p>
    <w:p w14:paraId="4DCABF11" w14:textId="77777777" w:rsidR="00FF1501" w:rsidRDefault="00000000">
      <w:pPr>
        <w:pStyle w:val="Requirement"/>
        <w:rPr>
          <w:rFonts w:hint="eastAsia"/>
        </w:rPr>
      </w:pPr>
      <w:r>
        <w:rPr>
          <w:b/>
          <w:color w:val="2E74B5"/>
        </w:rPr>
        <w:lastRenderedPageBreak/>
        <w:t xml:space="preserve">SCO-003  </w:t>
      </w:r>
      <w:r>
        <w:t xml:space="preserve">Support cross-team comparison without making payer asymmetry unfair; normalize or use archetype-specific objectives where necessary. </w:t>
      </w:r>
      <w:r>
        <w:rPr>
          <w:i/>
          <w:color w:val="5B6573"/>
          <w:sz w:val="17"/>
        </w:rPr>
        <w:t>[V1 / Must]</w:t>
      </w:r>
    </w:p>
    <w:p w14:paraId="7610D85F" w14:textId="77777777" w:rsidR="00FF1501" w:rsidRDefault="00000000">
      <w:pPr>
        <w:pStyle w:val="Heading1"/>
      </w:pPr>
      <w:r>
        <w:t>15. Consulting conversion and real-company translation</w:t>
      </w:r>
    </w:p>
    <w:p w14:paraId="7F49B59C" w14:textId="77777777" w:rsidR="00FF1501" w:rsidRDefault="00000000">
      <w:pPr>
        <w:rPr>
          <w:rFonts w:hint="eastAsia"/>
        </w:rPr>
      </w:pPr>
      <w:r>
        <w:t>The final segment converts simulation experience into consulting discovery. Participants identify where capabilities could create value, what prevents action today, and what can move in the next 90 days. Inputs are aggregated into an AI Opportunity Map.</w:t>
      </w:r>
    </w:p>
    <w:tbl>
      <w:tblPr>
        <w:tblStyle w:val="TableGrid"/>
        <w:tblW w:w="0" w:type="auto"/>
        <w:jc w:val="center"/>
        <w:tblLayout w:type="fixed"/>
        <w:tblLook w:val="04A0" w:firstRow="1" w:lastRow="0" w:firstColumn="1" w:lastColumn="0" w:noHBand="0" w:noVBand="1"/>
      </w:tblPr>
      <w:tblGrid>
        <w:gridCol w:w="2376"/>
        <w:gridCol w:w="2880"/>
        <w:gridCol w:w="3600"/>
      </w:tblGrid>
      <w:tr w:rsidR="00FF1501" w14:paraId="0EB34BA0" w14:textId="77777777">
        <w:trPr>
          <w:tblHeader/>
          <w:jc w:val="center"/>
        </w:trPr>
        <w:tc>
          <w:tcPr>
            <w:tcW w:w="2376" w:type="dxa"/>
            <w:shd w:val="clear" w:color="auto" w:fill="17365D"/>
            <w:tcMar>
              <w:top w:w="90" w:type="dxa"/>
              <w:left w:w="120" w:type="dxa"/>
              <w:bottom w:w="90" w:type="dxa"/>
              <w:right w:w="120" w:type="dxa"/>
            </w:tcMar>
            <w:vAlign w:val="center"/>
          </w:tcPr>
          <w:p w14:paraId="49C920AD" w14:textId="77777777" w:rsidR="00FF1501" w:rsidRDefault="00000000">
            <w:pPr>
              <w:keepLines/>
              <w:spacing w:after="0" w:line="240" w:lineRule="auto"/>
              <w:rPr>
                <w:rFonts w:hint="eastAsia"/>
              </w:rPr>
            </w:pPr>
            <w:r>
              <w:rPr>
                <w:b/>
                <w:color w:val="FFFFFF"/>
                <w:sz w:val="18"/>
              </w:rPr>
              <w:t>Opportunity Map quadrant / layer</w:t>
            </w:r>
          </w:p>
        </w:tc>
        <w:tc>
          <w:tcPr>
            <w:tcW w:w="2880" w:type="dxa"/>
            <w:shd w:val="clear" w:color="auto" w:fill="17365D"/>
            <w:tcMar>
              <w:top w:w="90" w:type="dxa"/>
              <w:left w:w="120" w:type="dxa"/>
              <w:bottom w:w="90" w:type="dxa"/>
              <w:right w:w="120" w:type="dxa"/>
            </w:tcMar>
            <w:vAlign w:val="center"/>
          </w:tcPr>
          <w:p w14:paraId="43F76231" w14:textId="77777777" w:rsidR="00FF1501" w:rsidRDefault="00000000">
            <w:pPr>
              <w:keepLines/>
              <w:spacing w:after="0" w:line="240" w:lineRule="auto"/>
              <w:rPr>
                <w:rFonts w:hint="eastAsia"/>
              </w:rPr>
            </w:pPr>
            <w:r>
              <w:rPr>
                <w:b/>
                <w:color w:val="FFFFFF"/>
                <w:sz w:val="18"/>
              </w:rPr>
              <w:t>Interpretation</w:t>
            </w:r>
          </w:p>
        </w:tc>
        <w:tc>
          <w:tcPr>
            <w:tcW w:w="3600" w:type="dxa"/>
            <w:shd w:val="clear" w:color="auto" w:fill="17365D"/>
            <w:tcMar>
              <w:top w:w="90" w:type="dxa"/>
              <w:left w:w="120" w:type="dxa"/>
              <w:bottom w:w="90" w:type="dxa"/>
              <w:right w:w="120" w:type="dxa"/>
            </w:tcMar>
            <w:vAlign w:val="center"/>
          </w:tcPr>
          <w:p w14:paraId="047EC75F" w14:textId="77777777" w:rsidR="00FF1501" w:rsidRDefault="00000000">
            <w:pPr>
              <w:keepLines/>
              <w:spacing w:after="0" w:line="240" w:lineRule="auto"/>
              <w:rPr>
                <w:rFonts w:hint="eastAsia"/>
              </w:rPr>
            </w:pPr>
            <w:r>
              <w:rPr>
                <w:b/>
                <w:color w:val="FFFFFF"/>
                <w:sz w:val="18"/>
              </w:rPr>
              <w:t>Typical output</w:t>
            </w:r>
          </w:p>
        </w:tc>
      </w:tr>
      <w:tr w:rsidR="00FF1501" w14:paraId="12FE062B" w14:textId="77777777">
        <w:trPr>
          <w:jc w:val="center"/>
        </w:trPr>
        <w:tc>
          <w:tcPr>
            <w:tcW w:w="2376" w:type="dxa"/>
            <w:tcMar>
              <w:top w:w="90" w:type="dxa"/>
              <w:left w:w="120" w:type="dxa"/>
              <w:bottom w:w="90" w:type="dxa"/>
              <w:right w:w="120" w:type="dxa"/>
            </w:tcMar>
            <w:vAlign w:val="center"/>
          </w:tcPr>
          <w:p w14:paraId="0F68F0E0" w14:textId="77777777" w:rsidR="00FF1501" w:rsidRDefault="00000000">
            <w:pPr>
              <w:keepLines/>
              <w:spacing w:after="0" w:line="240" w:lineRule="auto"/>
              <w:rPr>
                <w:rFonts w:hint="eastAsia"/>
              </w:rPr>
            </w:pPr>
            <w:r>
              <w:rPr>
                <w:sz w:val="17"/>
              </w:rPr>
              <w:t>High value / high readiness</w:t>
            </w:r>
          </w:p>
        </w:tc>
        <w:tc>
          <w:tcPr>
            <w:tcW w:w="2880" w:type="dxa"/>
            <w:tcMar>
              <w:top w:w="90" w:type="dxa"/>
              <w:left w:w="120" w:type="dxa"/>
              <w:bottom w:w="90" w:type="dxa"/>
              <w:right w:w="120" w:type="dxa"/>
            </w:tcMar>
            <w:vAlign w:val="center"/>
          </w:tcPr>
          <w:p w14:paraId="47ED7A3F" w14:textId="77777777" w:rsidR="00FF1501" w:rsidRDefault="00000000">
            <w:pPr>
              <w:keepLines/>
              <w:spacing w:after="0" w:line="240" w:lineRule="auto"/>
              <w:rPr>
                <w:rFonts w:hint="eastAsia"/>
              </w:rPr>
            </w:pPr>
            <w:r>
              <w:rPr>
                <w:sz w:val="17"/>
              </w:rPr>
              <w:t>Act now</w:t>
            </w:r>
          </w:p>
        </w:tc>
        <w:tc>
          <w:tcPr>
            <w:tcW w:w="3600" w:type="dxa"/>
            <w:tcMar>
              <w:top w:w="90" w:type="dxa"/>
              <w:left w:w="120" w:type="dxa"/>
              <w:bottom w:w="90" w:type="dxa"/>
              <w:right w:w="120" w:type="dxa"/>
            </w:tcMar>
            <w:vAlign w:val="center"/>
          </w:tcPr>
          <w:p w14:paraId="7C77978D" w14:textId="77777777" w:rsidR="00FF1501" w:rsidRDefault="00000000">
            <w:pPr>
              <w:keepLines/>
              <w:spacing w:after="0" w:line="240" w:lineRule="auto"/>
              <w:rPr>
                <w:rFonts w:hint="eastAsia"/>
              </w:rPr>
            </w:pPr>
            <w:r>
              <w:rPr>
                <w:sz w:val="17"/>
              </w:rPr>
              <w:t>Prioritized pilots or productivity wins</w:t>
            </w:r>
          </w:p>
        </w:tc>
      </w:tr>
      <w:tr w:rsidR="00FF1501" w14:paraId="2F58ECDC" w14:textId="77777777">
        <w:trPr>
          <w:jc w:val="center"/>
        </w:trPr>
        <w:tc>
          <w:tcPr>
            <w:tcW w:w="2376" w:type="dxa"/>
            <w:shd w:val="clear" w:color="auto" w:fill="F4F6F8"/>
            <w:tcMar>
              <w:top w:w="90" w:type="dxa"/>
              <w:left w:w="120" w:type="dxa"/>
              <w:bottom w:w="90" w:type="dxa"/>
              <w:right w:w="120" w:type="dxa"/>
            </w:tcMar>
            <w:vAlign w:val="center"/>
          </w:tcPr>
          <w:p w14:paraId="363F6288" w14:textId="77777777" w:rsidR="00FF1501" w:rsidRDefault="00000000">
            <w:pPr>
              <w:keepLines/>
              <w:spacing w:after="0" w:line="240" w:lineRule="auto"/>
              <w:rPr>
                <w:rFonts w:hint="eastAsia"/>
              </w:rPr>
            </w:pPr>
            <w:r>
              <w:rPr>
                <w:sz w:val="17"/>
              </w:rPr>
              <w:t>High value / low readiness</w:t>
            </w:r>
          </w:p>
        </w:tc>
        <w:tc>
          <w:tcPr>
            <w:tcW w:w="2880" w:type="dxa"/>
            <w:shd w:val="clear" w:color="auto" w:fill="F4F6F8"/>
            <w:tcMar>
              <w:top w:w="90" w:type="dxa"/>
              <w:left w:w="120" w:type="dxa"/>
              <w:bottom w:w="90" w:type="dxa"/>
              <w:right w:w="120" w:type="dxa"/>
            </w:tcMar>
            <w:vAlign w:val="center"/>
          </w:tcPr>
          <w:p w14:paraId="38B3DD1D" w14:textId="77777777" w:rsidR="00FF1501" w:rsidRDefault="00000000">
            <w:pPr>
              <w:keepLines/>
              <w:spacing w:after="0" w:line="240" w:lineRule="auto"/>
              <w:rPr>
                <w:rFonts w:hint="eastAsia"/>
              </w:rPr>
            </w:pPr>
            <w:r>
              <w:rPr>
                <w:sz w:val="17"/>
              </w:rPr>
              <w:t>Strategic initiative</w:t>
            </w:r>
          </w:p>
        </w:tc>
        <w:tc>
          <w:tcPr>
            <w:tcW w:w="3600" w:type="dxa"/>
            <w:shd w:val="clear" w:color="auto" w:fill="F4F6F8"/>
            <w:tcMar>
              <w:top w:w="90" w:type="dxa"/>
              <w:left w:w="120" w:type="dxa"/>
              <w:bottom w:w="90" w:type="dxa"/>
              <w:right w:w="120" w:type="dxa"/>
            </w:tcMar>
            <w:vAlign w:val="center"/>
          </w:tcPr>
          <w:p w14:paraId="673675FA" w14:textId="77777777" w:rsidR="00FF1501" w:rsidRDefault="00000000">
            <w:pPr>
              <w:keepLines/>
              <w:spacing w:after="0" w:line="240" w:lineRule="auto"/>
              <w:rPr>
                <w:rFonts w:hint="eastAsia"/>
              </w:rPr>
            </w:pPr>
            <w:r>
              <w:rPr>
                <w:sz w:val="17"/>
              </w:rPr>
              <w:t>Foundation, operating model, or phased roadmap</w:t>
            </w:r>
          </w:p>
        </w:tc>
      </w:tr>
      <w:tr w:rsidR="00FF1501" w14:paraId="4BE3E71E" w14:textId="77777777">
        <w:trPr>
          <w:jc w:val="center"/>
        </w:trPr>
        <w:tc>
          <w:tcPr>
            <w:tcW w:w="2376" w:type="dxa"/>
            <w:tcMar>
              <w:top w:w="90" w:type="dxa"/>
              <w:left w:w="120" w:type="dxa"/>
              <w:bottom w:w="90" w:type="dxa"/>
              <w:right w:w="120" w:type="dxa"/>
            </w:tcMar>
            <w:vAlign w:val="center"/>
          </w:tcPr>
          <w:p w14:paraId="01838320" w14:textId="77777777" w:rsidR="00FF1501" w:rsidRDefault="00000000">
            <w:pPr>
              <w:keepLines/>
              <w:spacing w:after="0" w:line="240" w:lineRule="auto"/>
              <w:rPr>
                <w:rFonts w:hint="eastAsia"/>
              </w:rPr>
            </w:pPr>
            <w:r>
              <w:rPr>
                <w:sz w:val="17"/>
              </w:rPr>
              <w:t>Low value / high readiness</w:t>
            </w:r>
          </w:p>
        </w:tc>
        <w:tc>
          <w:tcPr>
            <w:tcW w:w="2880" w:type="dxa"/>
            <w:tcMar>
              <w:top w:w="90" w:type="dxa"/>
              <w:left w:w="120" w:type="dxa"/>
              <w:bottom w:w="90" w:type="dxa"/>
              <w:right w:w="120" w:type="dxa"/>
            </w:tcMar>
            <w:vAlign w:val="center"/>
          </w:tcPr>
          <w:p w14:paraId="2D4A15E1" w14:textId="77777777" w:rsidR="00FF1501" w:rsidRDefault="00000000">
            <w:pPr>
              <w:keepLines/>
              <w:spacing w:after="0" w:line="240" w:lineRule="auto"/>
              <w:rPr>
                <w:rFonts w:hint="eastAsia"/>
              </w:rPr>
            </w:pPr>
            <w:r>
              <w:rPr>
                <w:sz w:val="17"/>
              </w:rPr>
              <w:t>Selective quick win</w:t>
            </w:r>
          </w:p>
        </w:tc>
        <w:tc>
          <w:tcPr>
            <w:tcW w:w="3600" w:type="dxa"/>
            <w:tcMar>
              <w:top w:w="90" w:type="dxa"/>
              <w:left w:w="120" w:type="dxa"/>
              <w:bottom w:w="90" w:type="dxa"/>
              <w:right w:w="120" w:type="dxa"/>
            </w:tcMar>
            <w:vAlign w:val="center"/>
          </w:tcPr>
          <w:p w14:paraId="0E361582" w14:textId="77777777" w:rsidR="00FF1501" w:rsidRDefault="00000000">
            <w:pPr>
              <w:keepLines/>
              <w:spacing w:after="0" w:line="240" w:lineRule="auto"/>
              <w:rPr>
                <w:rFonts w:hint="eastAsia"/>
              </w:rPr>
            </w:pPr>
            <w:r>
              <w:rPr>
                <w:sz w:val="17"/>
              </w:rPr>
              <w:t>Use only if learning or capacity benefit is clear</w:t>
            </w:r>
          </w:p>
        </w:tc>
      </w:tr>
      <w:tr w:rsidR="00FF1501" w14:paraId="3CDC73E9" w14:textId="77777777">
        <w:trPr>
          <w:jc w:val="center"/>
        </w:trPr>
        <w:tc>
          <w:tcPr>
            <w:tcW w:w="2376" w:type="dxa"/>
            <w:shd w:val="clear" w:color="auto" w:fill="F4F6F8"/>
            <w:tcMar>
              <w:top w:w="90" w:type="dxa"/>
              <w:left w:w="120" w:type="dxa"/>
              <w:bottom w:w="90" w:type="dxa"/>
              <w:right w:w="120" w:type="dxa"/>
            </w:tcMar>
            <w:vAlign w:val="center"/>
          </w:tcPr>
          <w:p w14:paraId="012645A7" w14:textId="77777777" w:rsidR="00FF1501" w:rsidRDefault="00000000">
            <w:pPr>
              <w:keepLines/>
              <w:spacing w:after="0" w:line="240" w:lineRule="auto"/>
              <w:rPr>
                <w:rFonts w:hint="eastAsia"/>
              </w:rPr>
            </w:pPr>
            <w:r>
              <w:rPr>
                <w:sz w:val="17"/>
              </w:rPr>
              <w:t>Low value / low readiness</w:t>
            </w:r>
          </w:p>
        </w:tc>
        <w:tc>
          <w:tcPr>
            <w:tcW w:w="2880" w:type="dxa"/>
            <w:shd w:val="clear" w:color="auto" w:fill="F4F6F8"/>
            <w:tcMar>
              <w:top w:w="90" w:type="dxa"/>
              <w:left w:w="120" w:type="dxa"/>
              <w:bottom w:w="90" w:type="dxa"/>
              <w:right w:w="120" w:type="dxa"/>
            </w:tcMar>
            <w:vAlign w:val="center"/>
          </w:tcPr>
          <w:p w14:paraId="344AC813" w14:textId="77777777" w:rsidR="00FF1501" w:rsidRDefault="00000000">
            <w:pPr>
              <w:keepLines/>
              <w:spacing w:after="0" w:line="240" w:lineRule="auto"/>
              <w:rPr>
                <w:rFonts w:hint="eastAsia"/>
              </w:rPr>
            </w:pPr>
            <w:r>
              <w:rPr>
                <w:sz w:val="17"/>
              </w:rPr>
              <w:t>Defer / ignore</w:t>
            </w:r>
          </w:p>
        </w:tc>
        <w:tc>
          <w:tcPr>
            <w:tcW w:w="3600" w:type="dxa"/>
            <w:shd w:val="clear" w:color="auto" w:fill="F4F6F8"/>
            <w:tcMar>
              <w:top w:w="90" w:type="dxa"/>
              <w:left w:w="120" w:type="dxa"/>
              <w:bottom w:w="90" w:type="dxa"/>
              <w:right w:w="120" w:type="dxa"/>
            </w:tcMar>
            <w:vAlign w:val="center"/>
          </w:tcPr>
          <w:p w14:paraId="33EA416B" w14:textId="77777777" w:rsidR="00FF1501" w:rsidRDefault="00000000">
            <w:pPr>
              <w:keepLines/>
              <w:spacing w:after="0" w:line="240" w:lineRule="auto"/>
              <w:rPr>
                <w:rFonts w:hint="eastAsia"/>
              </w:rPr>
            </w:pPr>
            <w:r>
              <w:rPr>
                <w:sz w:val="17"/>
              </w:rPr>
              <w:t>Avoid distraction</w:t>
            </w:r>
          </w:p>
        </w:tc>
      </w:tr>
      <w:tr w:rsidR="00FF1501" w14:paraId="0CA9809E" w14:textId="77777777">
        <w:trPr>
          <w:jc w:val="center"/>
        </w:trPr>
        <w:tc>
          <w:tcPr>
            <w:tcW w:w="2376" w:type="dxa"/>
            <w:tcMar>
              <w:top w:w="90" w:type="dxa"/>
              <w:left w:w="120" w:type="dxa"/>
              <w:bottom w:w="90" w:type="dxa"/>
              <w:right w:w="120" w:type="dxa"/>
            </w:tcMar>
            <w:vAlign w:val="center"/>
          </w:tcPr>
          <w:p w14:paraId="70577F28" w14:textId="77777777" w:rsidR="00FF1501" w:rsidRDefault="00000000">
            <w:pPr>
              <w:keepLines/>
              <w:spacing w:after="0" w:line="240" w:lineRule="auto"/>
              <w:rPr>
                <w:rFonts w:hint="eastAsia"/>
              </w:rPr>
            </w:pPr>
            <w:r>
              <w:rPr>
                <w:sz w:val="17"/>
              </w:rPr>
              <w:t>Foundational</w:t>
            </w:r>
          </w:p>
        </w:tc>
        <w:tc>
          <w:tcPr>
            <w:tcW w:w="2880" w:type="dxa"/>
            <w:tcMar>
              <w:top w:w="90" w:type="dxa"/>
              <w:left w:w="120" w:type="dxa"/>
              <w:bottom w:w="90" w:type="dxa"/>
              <w:right w:w="120" w:type="dxa"/>
            </w:tcMar>
            <w:vAlign w:val="center"/>
          </w:tcPr>
          <w:p w14:paraId="67B60B07" w14:textId="77777777" w:rsidR="00FF1501" w:rsidRDefault="00000000">
            <w:pPr>
              <w:keepLines/>
              <w:spacing w:after="0" w:line="240" w:lineRule="auto"/>
              <w:rPr>
                <w:rFonts w:hint="eastAsia"/>
              </w:rPr>
            </w:pPr>
            <w:r>
              <w:rPr>
                <w:sz w:val="17"/>
              </w:rPr>
              <w:t>Enables multiple opportunities</w:t>
            </w:r>
          </w:p>
        </w:tc>
        <w:tc>
          <w:tcPr>
            <w:tcW w:w="3600" w:type="dxa"/>
            <w:tcMar>
              <w:top w:w="90" w:type="dxa"/>
              <w:left w:w="120" w:type="dxa"/>
              <w:bottom w:w="90" w:type="dxa"/>
              <w:right w:w="120" w:type="dxa"/>
            </w:tcMar>
            <w:vAlign w:val="center"/>
          </w:tcPr>
          <w:p w14:paraId="4DD20227" w14:textId="77777777" w:rsidR="00FF1501" w:rsidRDefault="00000000">
            <w:pPr>
              <w:keepLines/>
              <w:spacing w:after="0" w:line="240" w:lineRule="auto"/>
              <w:rPr>
                <w:rFonts w:hint="eastAsia"/>
              </w:rPr>
            </w:pPr>
            <w:r>
              <w:rPr>
                <w:sz w:val="17"/>
              </w:rPr>
              <w:t>Data integration, governance, knowledge architecture, adoption capability</w:t>
            </w:r>
          </w:p>
        </w:tc>
      </w:tr>
    </w:tbl>
    <w:p w14:paraId="5DB7D6D5" w14:textId="77777777" w:rsidR="00FF1501" w:rsidRDefault="00FF1501">
      <w:pPr>
        <w:spacing w:after="20"/>
        <w:rPr>
          <w:rFonts w:hint="eastAsia"/>
        </w:rPr>
      </w:pPr>
    </w:p>
    <w:p w14:paraId="70B99460" w14:textId="77777777" w:rsidR="00FF1501" w:rsidRDefault="00000000">
      <w:pPr>
        <w:pStyle w:val="Requirement"/>
        <w:rPr>
          <w:rFonts w:hint="eastAsia"/>
        </w:rPr>
      </w:pPr>
      <w:r>
        <w:rPr>
          <w:b/>
          <w:color w:val="2E74B5"/>
        </w:rPr>
        <w:t xml:space="preserve">CON-001  </w:t>
      </w:r>
      <w:r>
        <w:t xml:space="preserve">Capture participant ideas during the workshop and preserve their linkage to capabilities, value hypotheses, dependencies, risks, and owners. </w:t>
      </w:r>
      <w:r>
        <w:rPr>
          <w:i/>
          <w:color w:val="5B6573"/>
          <w:sz w:val="17"/>
        </w:rPr>
        <w:t>[V1 / Must]</w:t>
      </w:r>
    </w:p>
    <w:p w14:paraId="1A7E0F67" w14:textId="77777777" w:rsidR="00FF1501" w:rsidRDefault="00000000">
      <w:pPr>
        <w:pStyle w:val="Requirement"/>
        <w:rPr>
          <w:rFonts w:hint="eastAsia"/>
        </w:rPr>
      </w:pPr>
      <w:r>
        <w:rPr>
          <w:b/>
          <w:color w:val="2E74B5"/>
        </w:rPr>
        <w:t xml:space="preserve">CON-002  </w:t>
      </w:r>
      <w:r>
        <w:t xml:space="preserve">Produce a workshop-level AI Opportunity Map with 2–3 candidate opportunities per participant and an aggregated organizational view. </w:t>
      </w:r>
      <w:r>
        <w:rPr>
          <w:i/>
          <w:color w:val="5B6573"/>
          <w:sz w:val="17"/>
        </w:rPr>
        <w:t>[V1 / Must]</w:t>
      </w:r>
    </w:p>
    <w:p w14:paraId="7121A4E0" w14:textId="77777777" w:rsidR="00FF1501" w:rsidRDefault="00000000">
      <w:pPr>
        <w:pStyle w:val="Requirement"/>
        <w:rPr>
          <w:rFonts w:hint="eastAsia"/>
        </w:rPr>
      </w:pPr>
      <w:r>
        <w:rPr>
          <w:b/>
          <w:color w:val="2E74B5"/>
        </w:rPr>
        <w:t xml:space="preserve">CON-003  </w:t>
      </w:r>
      <w:r>
        <w:t xml:space="preserve">Frame follow-on consulting as optional diligence and execution support, not a predetermined conclusion or disguised sales pitch. </w:t>
      </w:r>
      <w:r>
        <w:rPr>
          <w:i/>
          <w:color w:val="5B6573"/>
          <w:sz w:val="17"/>
        </w:rPr>
        <w:t>[V1 / Must]</w:t>
      </w:r>
    </w:p>
    <w:p w14:paraId="32BF2A00" w14:textId="77777777" w:rsidR="00FF1501" w:rsidRDefault="00000000">
      <w:pPr>
        <w:pStyle w:val="Heading1"/>
      </w:pPr>
      <w:r>
        <w:t>16. Functional product requirements</w:t>
      </w:r>
    </w:p>
    <w:tbl>
      <w:tblPr>
        <w:tblStyle w:val="TableGrid"/>
        <w:tblW w:w="0" w:type="auto"/>
        <w:jc w:val="center"/>
        <w:tblLayout w:type="fixed"/>
        <w:tblLook w:val="04A0" w:firstRow="1" w:lastRow="0" w:firstColumn="1" w:lastColumn="0" w:noHBand="0" w:noVBand="1"/>
      </w:tblPr>
      <w:tblGrid>
        <w:gridCol w:w="1944"/>
        <w:gridCol w:w="6912"/>
      </w:tblGrid>
      <w:tr w:rsidR="00FF1501" w14:paraId="54D71374" w14:textId="77777777">
        <w:trPr>
          <w:tblHeader/>
          <w:jc w:val="center"/>
        </w:trPr>
        <w:tc>
          <w:tcPr>
            <w:tcW w:w="1944" w:type="dxa"/>
            <w:shd w:val="clear" w:color="auto" w:fill="17365D"/>
            <w:tcMar>
              <w:top w:w="90" w:type="dxa"/>
              <w:left w:w="120" w:type="dxa"/>
              <w:bottom w:w="90" w:type="dxa"/>
              <w:right w:w="120" w:type="dxa"/>
            </w:tcMar>
            <w:vAlign w:val="center"/>
          </w:tcPr>
          <w:p w14:paraId="6ABB08CE" w14:textId="77777777" w:rsidR="00FF1501" w:rsidRDefault="00000000">
            <w:pPr>
              <w:keepLines/>
              <w:spacing w:after="0" w:line="240" w:lineRule="auto"/>
              <w:rPr>
                <w:rFonts w:hint="eastAsia"/>
              </w:rPr>
            </w:pPr>
            <w:r>
              <w:rPr>
                <w:b/>
                <w:color w:val="FFFFFF"/>
                <w:sz w:val="18"/>
              </w:rPr>
              <w:t>Area</w:t>
            </w:r>
          </w:p>
        </w:tc>
        <w:tc>
          <w:tcPr>
            <w:tcW w:w="6912" w:type="dxa"/>
            <w:shd w:val="clear" w:color="auto" w:fill="17365D"/>
            <w:tcMar>
              <w:top w:w="90" w:type="dxa"/>
              <w:left w:w="120" w:type="dxa"/>
              <w:bottom w:w="90" w:type="dxa"/>
              <w:right w:w="120" w:type="dxa"/>
            </w:tcMar>
            <w:vAlign w:val="center"/>
          </w:tcPr>
          <w:p w14:paraId="244DB9A1" w14:textId="77777777" w:rsidR="00FF1501" w:rsidRDefault="00000000">
            <w:pPr>
              <w:keepLines/>
              <w:spacing w:after="0" w:line="240" w:lineRule="auto"/>
              <w:rPr>
                <w:rFonts w:hint="eastAsia"/>
              </w:rPr>
            </w:pPr>
            <w:r>
              <w:rPr>
                <w:b/>
                <w:color w:val="FFFFFF"/>
                <w:sz w:val="18"/>
              </w:rPr>
              <w:t>V1 functional requirement</w:t>
            </w:r>
          </w:p>
        </w:tc>
      </w:tr>
      <w:tr w:rsidR="00FF1501" w14:paraId="42B23CD0" w14:textId="77777777">
        <w:trPr>
          <w:jc w:val="center"/>
        </w:trPr>
        <w:tc>
          <w:tcPr>
            <w:tcW w:w="1944" w:type="dxa"/>
            <w:tcMar>
              <w:top w:w="90" w:type="dxa"/>
              <w:left w:w="120" w:type="dxa"/>
              <w:bottom w:w="90" w:type="dxa"/>
              <w:right w:w="120" w:type="dxa"/>
            </w:tcMar>
            <w:vAlign w:val="center"/>
          </w:tcPr>
          <w:p w14:paraId="5A122B4C" w14:textId="77777777" w:rsidR="00FF1501" w:rsidRDefault="00000000">
            <w:pPr>
              <w:keepLines/>
              <w:spacing w:after="0" w:line="240" w:lineRule="auto"/>
              <w:rPr>
                <w:rFonts w:hint="eastAsia"/>
              </w:rPr>
            </w:pPr>
            <w:r>
              <w:rPr>
                <w:sz w:val="16"/>
              </w:rPr>
              <w:t>Participant experience</w:t>
            </w:r>
          </w:p>
        </w:tc>
        <w:tc>
          <w:tcPr>
            <w:tcW w:w="6912" w:type="dxa"/>
            <w:tcMar>
              <w:top w:w="90" w:type="dxa"/>
              <w:left w:w="120" w:type="dxa"/>
              <w:bottom w:w="90" w:type="dxa"/>
              <w:right w:w="120" w:type="dxa"/>
            </w:tcMar>
            <w:vAlign w:val="center"/>
          </w:tcPr>
          <w:p w14:paraId="0613DA81" w14:textId="77777777" w:rsidR="00FF1501" w:rsidRDefault="00000000">
            <w:pPr>
              <w:keepLines/>
              <w:spacing w:after="0" w:line="240" w:lineRule="auto"/>
              <w:rPr>
                <w:rFonts w:hint="eastAsia"/>
              </w:rPr>
            </w:pPr>
            <w:r>
              <w:rPr>
                <w:sz w:val="16"/>
              </w:rPr>
              <w:t>Team workspace, payer briefing, data-room access, AI interaction, countdown, decision submission, budget ledger, results, workflow canvas, crisis response, final scorecard.</w:t>
            </w:r>
          </w:p>
        </w:tc>
      </w:tr>
      <w:tr w:rsidR="00FF1501" w14:paraId="77C7ADFD" w14:textId="77777777">
        <w:trPr>
          <w:jc w:val="center"/>
        </w:trPr>
        <w:tc>
          <w:tcPr>
            <w:tcW w:w="1944" w:type="dxa"/>
            <w:shd w:val="clear" w:color="auto" w:fill="F4F6F8"/>
            <w:tcMar>
              <w:top w:w="90" w:type="dxa"/>
              <w:left w:w="120" w:type="dxa"/>
              <w:bottom w:w="90" w:type="dxa"/>
              <w:right w:w="120" w:type="dxa"/>
            </w:tcMar>
            <w:vAlign w:val="center"/>
          </w:tcPr>
          <w:p w14:paraId="4AD3C902" w14:textId="77777777" w:rsidR="00FF1501" w:rsidRDefault="00000000">
            <w:pPr>
              <w:keepLines/>
              <w:spacing w:after="0" w:line="240" w:lineRule="auto"/>
              <w:rPr>
                <w:rFonts w:hint="eastAsia"/>
              </w:rPr>
            </w:pPr>
            <w:r>
              <w:rPr>
                <w:sz w:val="16"/>
              </w:rPr>
              <w:t>Facilitator console</w:t>
            </w:r>
          </w:p>
        </w:tc>
        <w:tc>
          <w:tcPr>
            <w:tcW w:w="6912" w:type="dxa"/>
            <w:shd w:val="clear" w:color="auto" w:fill="F4F6F8"/>
            <w:tcMar>
              <w:top w:w="90" w:type="dxa"/>
              <w:left w:w="120" w:type="dxa"/>
              <w:bottom w:w="90" w:type="dxa"/>
              <w:right w:w="120" w:type="dxa"/>
            </w:tcMar>
            <w:vAlign w:val="center"/>
          </w:tcPr>
          <w:p w14:paraId="39D33C93" w14:textId="77777777" w:rsidR="00FF1501" w:rsidRDefault="00000000">
            <w:pPr>
              <w:keepLines/>
              <w:spacing w:after="0" w:line="240" w:lineRule="auto"/>
              <w:rPr>
                <w:rFonts w:hint="eastAsia"/>
              </w:rPr>
            </w:pPr>
            <w:r>
              <w:rPr>
                <w:sz w:val="16"/>
              </w:rPr>
              <w:t>Start/pause stage, manage clock, view team progress, release evidence, apply curveballs, adjudicate exceptions, adjust capital, show results, capture observations.</w:t>
            </w:r>
          </w:p>
        </w:tc>
      </w:tr>
      <w:tr w:rsidR="00FF1501" w14:paraId="7F812FD6" w14:textId="77777777">
        <w:trPr>
          <w:jc w:val="center"/>
        </w:trPr>
        <w:tc>
          <w:tcPr>
            <w:tcW w:w="1944" w:type="dxa"/>
            <w:tcMar>
              <w:top w:w="90" w:type="dxa"/>
              <w:left w:w="120" w:type="dxa"/>
              <w:bottom w:w="90" w:type="dxa"/>
              <w:right w:w="120" w:type="dxa"/>
            </w:tcMar>
            <w:vAlign w:val="center"/>
          </w:tcPr>
          <w:p w14:paraId="426AB3E7" w14:textId="77777777" w:rsidR="00FF1501" w:rsidRDefault="00000000">
            <w:pPr>
              <w:keepLines/>
              <w:spacing w:after="0" w:line="240" w:lineRule="auto"/>
              <w:rPr>
                <w:rFonts w:hint="eastAsia"/>
              </w:rPr>
            </w:pPr>
            <w:r>
              <w:rPr>
                <w:sz w:val="16"/>
              </w:rPr>
              <w:t>Simulation service</w:t>
            </w:r>
          </w:p>
        </w:tc>
        <w:tc>
          <w:tcPr>
            <w:tcW w:w="6912" w:type="dxa"/>
            <w:tcMar>
              <w:top w:w="90" w:type="dxa"/>
              <w:left w:w="120" w:type="dxa"/>
              <w:bottom w:w="90" w:type="dxa"/>
              <w:right w:w="120" w:type="dxa"/>
            </w:tcMar>
            <w:vAlign w:val="center"/>
          </w:tcPr>
          <w:p w14:paraId="12847B77" w14:textId="77777777" w:rsidR="00FF1501" w:rsidRDefault="00000000">
            <w:pPr>
              <w:keepLines/>
              <w:spacing w:after="0" w:line="240" w:lineRule="auto"/>
              <w:rPr>
                <w:rFonts w:hint="eastAsia"/>
              </w:rPr>
            </w:pPr>
            <w:r>
              <w:rPr>
                <w:sz w:val="16"/>
              </w:rPr>
              <w:t>Maintain payer state; apply conditional investment effects, implementation progress, adoption, capacity, lag, risk, and event logic; produce explainable results.</w:t>
            </w:r>
          </w:p>
        </w:tc>
      </w:tr>
      <w:tr w:rsidR="00FF1501" w14:paraId="531DB4B7" w14:textId="77777777">
        <w:trPr>
          <w:jc w:val="center"/>
        </w:trPr>
        <w:tc>
          <w:tcPr>
            <w:tcW w:w="1944" w:type="dxa"/>
            <w:shd w:val="clear" w:color="auto" w:fill="F4F6F8"/>
            <w:tcMar>
              <w:top w:w="90" w:type="dxa"/>
              <w:left w:w="120" w:type="dxa"/>
              <w:bottom w:w="90" w:type="dxa"/>
              <w:right w:w="120" w:type="dxa"/>
            </w:tcMar>
            <w:vAlign w:val="center"/>
          </w:tcPr>
          <w:p w14:paraId="1A151A02" w14:textId="77777777" w:rsidR="00FF1501" w:rsidRDefault="00000000">
            <w:pPr>
              <w:keepLines/>
              <w:spacing w:after="0" w:line="240" w:lineRule="auto"/>
              <w:rPr>
                <w:rFonts w:hint="eastAsia"/>
              </w:rPr>
            </w:pPr>
            <w:r>
              <w:rPr>
                <w:sz w:val="16"/>
              </w:rPr>
              <w:t>Content administration</w:t>
            </w:r>
          </w:p>
        </w:tc>
        <w:tc>
          <w:tcPr>
            <w:tcW w:w="6912" w:type="dxa"/>
            <w:shd w:val="clear" w:color="auto" w:fill="F4F6F8"/>
            <w:tcMar>
              <w:top w:w="90" w:type="dxa"/>
              <w:left w:w="120" w:type="dxa"/>
              <w:bottom w:w="90" w:type="dxa"/>
              <w:right w:w="120" w:type="dxa"/>
            </w:tcMar>
            <w:vAlign w:val="center"/>
          </w:tcPr>
          <w:p w14:paraId="36937C8B" w14:textId="77777777" w:rsidR="00FF1501" w:rsidRDefault="00000000">
            <w:pPr>
              <w:keepLines/>
              <w:spacing w:after="0" w:line="240" w:lineRule="auto"/>
              <w:rPr>
                <w:rFonts w:hint="eastAsia"/>
              </w:rPr>
            </w:pPr>
            <w:r>
              <w:rPr>
                <w:sz w:val="16"/>
              </w:rPr>
              <w:t>Version payer profiles, artifacts, measures, investments, costs, relationships, events, hints, and facilitator notes without code changes where feasible.</w:t>
            </w:r>
          </w:p>
        </w:tc>
      </w:tr>
      <w:tr w:rsidR="00FF1501" w14:paraId="54DB9012" w14:textId="77777777">
        <w:trPr>
          <w:jc w:val="center"/>
        </w:trPr>
        <w:tc>
          <w:tcPr>
            <w:tcW w:w="1944" w:type="dxa"/>
            <w:tcMar>
              <w:top w:w="90" w:type="dxa"/>
              <w:left w:w="120" w:type="dxa"/>
              <w:bottom w:w="90" w:type="dxa"/>
              <w:right w:w="120" w:type="dxa"/>
            </w:tcMar>
            <w:vAlign w:val="center"/>
          </w:tcPr>
          <w:p w14:paraId="35AAB09D" w14:textId="77777777" w:rsidR="00FF1501" w:rsidRDefault="00000000">
            <w:pPr>
              <w:keepLines/>
              <w:spacing w:after="0" w:line="240" w:lineRule="auto"/>
              <w:rPr>
                <w:rFonts w:hint="eastAsia"/>
              </w:rPr>
            </w:pPr>
            <w:r>
              <w:rPr>
                <w:sz w:val="16"/>
              </w:rPr>
              <w:t>AI layer</w:t>
            </w:r>
          </w:p>
        </w:tc>
        <w:tc>
          <w:tcPr>
            <w:tcW w:w="6912" w:type="dxa"/>
            <w:tcMar>
              <w:top w:w="90" w:type="dxa"/>
              <w:left w:w="120" w:type="dxa"/>
              <w:bottom w:w="90" w:type="dxa"/>
              <w:right w:w="120" w:type="dxa"/>
            </w:tcMar>
            <w:vAlign w:val="center"/>
          </w:tcPr>
          <w:p w14:paraId="70465298" w14:textId="77777777" w:rsidR="00FF1501" w:rsidRDefault="00000000">
            <w:pPr>
              <w:keepLines/>
              <w:spacing w:after="0" w:line="240" w:lineRule="auto"/>
              <w:rPr>
                <w:rFonts w:hint="eastAsia"/>
              </w:rPr>
            </w:pPr>
            <w:r>
              <w:rPr>
                <w:sz w:val="16"/>
              </w:rPr>
              <w:t>Grounded document Q&amp;A, analytical support, challenge function, result explanation, board-pitch support, and real-company synthesis with safety boundaries.</w:t>
            </w:r>
          </w:p>
        </w:tc>
      </w:tr>
      <w:tr w:rsidR="00FF1501" w14:paraId="270038F4" w14:textId="77777777">
        <w:trPr>
          <w:jc w:val="center"/>
        </w:trPr>
        <w:tc>
          <w:tcPr>
            <w:tcW w:w="1944" w:type="dxa"/>
            <w:shd w:val="clear" w:color="auto" w:fill="F4F6F8"/>
            <w:tcMar>
              <w:top w:w="90" w:type="dxa"/>
              <w:left w:w="120" w:type="dxa"/>
              <w:bottom w:w="90" w:type="dxa"/>
              <w:right w:w="120" w:type="dxa"/>
            </w:tcMar>
            <w:vAlign w:val="center"/>
          </w:tcPr>
          <w:p w14:paraId="0632F050" w14:textId="77777777" w:rsidR="00FF1501" w:rsidRDefault="00000000">
            <w:pPr>
              <w:keepLines/>
              <w:spacing w:after="0" w:line="240" w:lineRule="auto"/>
              <w:rPr>
                <w:rFonts w:hint="eastAsia"/>
              </w:rPr>
            </w:pPr>
            <w:r>
              <w:rPr>
                <w:sz w:val="16"/>
              </w:rPr>
              <w:t>Analytics</w:t>
            </w:r>
          </w:p>
        </w:tc>
        <w:tc>
          <w:tcPr>
            <w:tcW w:w="6912" w:type="dxa"/>
            <w:shd w:val="clear" w:color="auto" w:fill="F4F6F8"/>
            <w:tcMar>
              <w:top w:w="90" w:type="dxa"/>
              <w:left w:w="120" w:type="dxa"/>
              <w:bottom w:w="90" w:type="dxa"/>
              <w:right w:w="120" w:type="dxa"/>
            </w:tcMar>
            <w:vAlign w:val="center"/>
          </w:tcPr>
          <w:p w14:paraId="6B39E482" w14:textId="77777777" w:rsidR="00FF1501" w:rsidRDefault="00000000">
            <w:pPr>
              <w:keepLines/>
              <w:spacing w:after="0" w:line="240" w:lineRule="auto"/>
              <w:rPr>
                <w:rFonts w:hint="eastAsia"/>
              </w:rPr>
            </w:pPr>
            <w:r>
              <w:rPr>
                <w:sz w:val="16"/>
              </w:rPr>
              <w:t>Log timing, queries, documents used, decisions, revisions, outcomes, facilitator interventions, learning evidence, and opportunity-map items.</w:t>
            </w:r>
          </w:p>
        </w:tc>
      </w:tr>
      <w:tr w:rsidR="00FF1501" w14:paraId="07BF25D0" w14:textId="77777777">
        <w:trPr>
          <w:jc w:val="center"/>
        </w:trPr>
        <w:tc>
          <w:tcPr>
            <w:tcW w:w="1944" w:type="dxa"/>
            <w:tcMar>
              <w:top w:w="90" w:type="dxa"/>
              <w:left w:w="120" w:type="dxa"/>
              <w:bottom w:w="90" w:type="dxa"/>
              <w:right w:w="120" w:type="dxa"/>
            </w:tcMar>
            <w:vAlign w:val="center"/>
          </w:tcPr>
          <w:p w14:paraId="4E95A781" w14:textId="77777777" w:rsidR="00FF1501" w:rsidRDefault="00000000">
            <w:pPr>
              <w:keepLines/>
              <w:spacing w:after="0" w:line="240" w:lineRule="auto"/>
              <w:rPr>
                <w:rFonts w:hint="eastAsia"/>
              </w:rPr>
            </w:pPr>
            <w:r>
              <w:rPr>
                <w:sz w:val="16"/>
              </w:rPr>
              <w:t>Export</w:t>
            </w:r>
          </w:p>
        </w:tc>
        <w:tc>
          <w:tcPr>
            <w:tcW w:w="6912" w:type="dxa"/>
            <w:tcMar>
              <w:top w:w="90" w:type="dxa"/>
              <w:left w:w="120" w:type="dxa"/>
              <w:bottom w:w="90" w:type="dxa"/>
              <w:right w:w="120" w:type="dxa"/>
            </w:tcMar>
            <w:vAlign w:val="center"/>
          </w:tcPr>
          <w:p w14:paraId="5E47E8E9" w14:textId="77777777" w:rsidR="00FF1501" w:rsidRDefault="00000000">
            <w:pPr>
              <w:keepLines/>
              <w:spacing w:after="0" w:line="240" w:lineRule="auto"/>
              <w:rPr>
                <w:rFonts w:hint="eastAsia"/>
              </w:rPr>
            </w:pPr>
            <w:r>
              <w:rPr>
                <w:sz w:val="16"/>
              </w:rPr>
              <w:t>Generate executive result summary and AI Opportunity Map; V1 may use facilitator-supported templates rather than full automation.</w:t>
            </w:r>
          </w:p>
        </w:tc>
      </w:tr>
      <w:tr w:rsidR="00FF1501" w14:paraId="339F3E8F" w14:textId="77777777">
        <w:trPr>
          <w:jc w:val="center"/>
        </w:trPr>
        <w:tc>
          <w:tcPr>
            <w:tcW w:w="1944" w:type="dxa"/>
            <w:shd w:val="clear" w:color="auto" w:fill="F4F6F8"/>
            <w:tcMar>
              <w:top w:w="90" w:type="dxa"/>
              <w:left w:w="120" w:type="dxa"/>
              <w:bottom w:w="90" w:type="dxa"/>
              <w:right w:w="120" w:type="dxa"/>
            </w:tcMar>
            <w:vAlign w:val="center"/>
          </w:tcPr>
          <w:p w14:paraId="4B1A5702" w14:textId="77777777" w:rsidR="00FF1501" w:rsidRDefault="00000000">
            <w:pPr>
              <w:keepLines/>
              <w:spacing w:after="0" w:line="240" w:lineRule="auto"/>
              <w:rPr>
                <w:rFonts w:hint="eastAsia"/>
              </w:rPr>
            </w:pPr>
            <w:r>
              <w:rPr>
                <w:sz w:val="16"/>
              </w:rPr>
              <w:t>Accessibility / usability</w:t>
            </w:r>
          </w:p>
        </w:tc>
        <w:tc>
          <w:tcPr>
            <w:tcW w:w="6912" w:type="dxa"/>
            <w:shd w:val="clear" w:color="auto" w:fill="F4F6F8"/>
            <w:tcMar>
              <w:top w:w="90" w:type="dxa"/>
              <w:left w:w="120" w:type="dxa"/>
              <w:bottom w:w="90" w:type="dxa"/>
              <w:right w:w="120" w:type="dxa"/>
            </w:tcMar>
            <w:vAlign w:val="center"/>
          </w:tcPr>
          <w:p w14:paraId="4C88B547" w14:textId="77777777" w:rsidR="00FF1501" w:rsidRDefault="00000000">
            <w:pPr>
              <w:keepLines/>
              <w:spacing w:after="0" w:line="240" w:lineRule="auto"/>
              <w:rPr>
                <w:rFonts w:hint="eastAsia"/>
              </w:rPr>
            </w:pPr>
            <w:r>
              <w:rPr>
                <w:sz w:val="16"/>
              </w:rPr>
              <w:t>Readable at executive workshop pace; keyboard-friendly core tasks; clear statuses; no reliance on color alone; print fallback for critical artifacts.</w:t>
            </w:r>
          </w:p>
        </w:tc>
      </w:tr>
    </w:tbl>
    <w:p w14:paraId="7F2FBEA6" w14:textId="77777777" w:rsidR="00FF1501" w:rsidRDefault="00FF1501">
      <w:pPr>
        <w:spacing w:after="20"/>
        <w:rPr>
          <w:rFonts w:hint="eastAsia"/>
        </w:rPr>
      </w:pPr>
    </w:p>
    <w:p w14:paraId="65B1EA2D" w14:textId="77777777" w:rsidR="00FF1501" w:rsidRDefault="00000000">
      <w:pPr>
        <w:pStyle w:val="Requirement"/>
        <w:rPr>
          <w:rFonts w:hint="eastAsia"/>
        </w:rPr>
      </w:pPr>
      <w:r>
        <w:rPr>
          <w:b/>
          <w:color w:val="2E74B5"/>
        </w:rPr>
        <w:t xml:space="preserve">FUN-001  </w:t>
      </w:r>
      <w:r>
        <w:t xml:space="preserve">Persist a complete team state and allow facilitator recovery from refresh or device interruption. </w:t>
      </w:r>
      <w:r>
        <w:rPr>
          <w:i/>
          <w:color w:val="5B6573"/>
          <w:sz w:val="17"/>
        </w:rPr>
        <w:t>[V1 / Must]</w:t>
      </w:r>
    </w:p>
    <w:p w14:paraId="7571B48F" w14:textId="77777777" w:rsidR="00FF1501" w:rsidRDefault="00000000">
      <w:pPr>
        <w:pStyle w:val="Requirement"/>
        <w:rPr>
          <w:rFonts w:hint="eastAsia"/>
        </w:rPr>
      </w:pPr>
      <w:r>
        <w:rPr>
          <w:b/>
          <w:color w:val="2E74B5"/>
        </w:rPr>
        <w:t xml:space="preserve">FUN-002  </w:t>
      </w:r>
      <w:r>
        <w:t xml:space="preserve">Prevent teams from exceeding available capital and show committed, available, paused, and recoverable amounts. </w:t>
      </w:r>
      <w:r>
        <w:rPr>
          <w:i/>
          <w:color w:val="5B6573"/>
          <w:sz w:val="17"/>
        </w:rPr>
        <w:t>[V1 / Must]</w:t>
      </w:r>
    </w:p>
    <w:p w14:paraId="2628C797" w14:textId="77777777" w:rsidR="00FF1501" w:rsidRDefault="00000000">
      <w:pPr>
        <w:pStyle w:val="Requirement"/>
        <w:rPr>
          <w:rFonts w:hint="eastAsia"/>
        </w:rPr>
      </w:pPr>
      <w:r>
        <w:rPr>
          <w:b/>
          <w:color w:val="2E74B5"/>
        </w:rPr>
        <w:t xml:space="preserve">FUN-003  </w:t>
      </w:r>
      <w:r>
        <w:t xml:space="preserve">Provide explainable result drivers without revealing all hidden formulas during play. </w:t>
      </w:r>
      <w:r>
        <w:rPr>
          <w:i/>
          <w:color w:val="5B6573"/>
          <w:sz w:val="17"/>
        </w:rPr>
        <w:t>[V1 / Must]</w:t>
      </w:r>
    </w:p>
    <w:p w14:paraId="057DA614" w14:textId="77777777" w:rsidR="00FF1501" w:rsidRDefault="00000000">
      <w:pPr>
        <w:pStyle w:val="Requirement"/>
        <w:rPr>
          <w:rFonts w:hint="eastAsia"/>
        </w:rPr>
      </w:pPr>
      <w:r>
        <w:rPr>
          <w:b/>
          <w:color w:val="2E74B5"/>
        </w:rPr>
        <w:t xml:space="preserve">FUN-004  </w:t>
      </w:r>
      <w:r>
        <w:t xml:space="preserve">Support manual facilitator overrides with an audit note for early prototypes. </w:t>
      </w:r>
      <w:r>
        <w:rPr>
          <w:i/>
          <w:color w:val="5B6573"/>
          <w:sz w:val="17"/>
        </w:rPr>
        <w:t>[V1 / Must]</w:t>
      </w:r>
    </w:p>
    <w:p w14:paraId="405905E9" w14:textId="77777777" w:rsidR="00FF1501" w:rsidRDefault="00000000">
      <w:pPr>
        <w:pStyle w:val="Requirement"/>
        <w:rPr>
          <w:rFonts w:hint="eastAsia"/>
        </w:rPr>
      </w:pPr>
      <w:r>
        <w:rPr>
          <w:b/>
          <w:color w:val="2E74B5"/>
        </w:rPr>
        <w:t xml:space="preserve">FUN-005  </w:t>
      </w:r>
      <w:r>
        <w:t xml:space="preserve">Provide a low-technology paper or slide-based fallback for playtesting and live-session resilience. </w:t>
      </w:r>
      <w:r>
        <w:rPr>
          <w:i/>
          <w:color w:val="5B6573"/>
          <w:sz w:val="17"/>
        </w:rPr>
        <w:t>[V1 / Must]</w:t>
      </w:r>
    </w:p>
    <w:p w14:paraId="3244A1C6" w14:textId="77777777" w:rsidR="00FF1501" w:rsidRDefault="00000000">
      <w:pPr>
        <w:pStyle w:val="Requirement"/>
        <w:rPr>
          <w:rFonts w:hint="eastAsia"/>
        </w:rPr>
      </w:pPr>
      <w:r>
        <w:rPr>
          <w:b/>
          <w:color w:val="2E74B5"/>
        </w:rPr>
        <w:t xml:space="preserve">FUN-006  </w:t>
      </w:r>
      <w:r>
        <w:t xml:space="preserve">Separate configuration/content from the simulation engine sufficiently to enable future payer and industry editions. </w:t>
      </w:r>
      <w:r>
        <w:rPr>
          <w:i/>
          <w:color w:val="5B6573"/>
          <w:sz w:val="17"/>
        </w:rPr>
        <w:t>[V1 / Must]</w:t>
      </w:r>
    </w:p>
    <w:p w14:paraId="0DFEF283" w14:textId="77777777" w:rsidR="00FF1501" w:rsidRDefault="00000000">
      <w:pPr>
        <w:pStyle w:val="Heading1"/>
      </w:pPr>
      <w:r>
        <w:t>17. Simulation model requirements</w:t>
      </w:r>
    </w:p>
    <w:p w14:paraId="08AA4D4E" w14:textId="77777777" w:rsidR="00FF1501" w:rsidRDefault="00000000">
      <w:pPr>
        <w:rPr>
          <w:rFonts w:hint="eastAsia"/>
        </w:rPr>
      </w:pPr>
      <w:r>
        <w:t>The model should be credible enough to support executive reasoning, transparent enough to debug, and simple enough to facilitate. It should not imply scientific precision unsupported by the underlying fictional data.</w:t>
      </w:r>
    </w:p>
    <w:tbl>
      <w:tblPr>
        <w:tblStyle w:val="TableGrid"/>
        <w:tblW w:w="0" w:type="auto"/>
        <w:jc w:val="center"/>
        <w:tblLayout w:type="fixed"/>
        <w:tblLook w:val="04A0" w:firstRow="1" w:lastRow="0" w:firstColumn="1" w:lastColumn="0" w:noHBand="0" w:noVBand="1"/>
      </w:tblPr>
      <w:tblGrid>
        <w:gridCol w:w="1800"/>
        <w:gridCol w:w="7056"/>
      </w:tblGrid>
      <w:tr w:rsidR="00FF1501" w14:paraId="3C6C4575" w14:textId="77777777">
        <w:trPr>
          <w:tblHeader/>
          <w:jc w:val="center"/>
        </w:trPr>
        <w:tc>
          <w:tcPr>
            <w:tcW w:w="1800" w:type="dxa"/>
            <w:shd w:val="clear" w:color="auto" w:fill="17365D"/>
            <w:tcMar>
              <w:top w:w="90" w:type="dxa"/>
              <w:left w:w="120" w:type="dxa"/>
              <w:bottom w:w="90" w:type="dxa"/>
              <w:right w:w="120" w:type="dxa"/>
            </w:tcMar>
            <w:vAlign w:val="center"/>
          </w:tcPr>
          <w:p w14:paraId="08646848" w14:textId="77777777" w:rsidR="00FF1501" w:rsidRDefault="00000000">
            <w:pPr>
              <w:keepLines/>
              <w:spacing w:after="0" w:line="240" w:lineRule="auto"/>
              <w:rPr>
                <w:rFonts w:hint="eastAsia"/>
              </w:rPr>
            </w:pPr>
            <w:r>
              <w:rPr>
                <w:b/>
                <w:color w:val="FFFFFF"/>
                <w:sz w:val="18"/>
              </w:rPr>
              <w:t>Model layer</w:t>
            </w:r>
          </w:p>
        </w:tc>
        <w:tc>
          <w:tcPr>
            <w:tcW w:w="7056" w:type="dxa"/>
            <w:shd w:val="clear" w:color="auto" w:fill="17365D"/>
            <w:tcMar>
              <w:top w:w="90" w:type="dxa"/>
              <w:left w:w="120" w:type="dxa"/>
              <w:bottom w:w="90" w:type="dxa"/>
              <w:right w:w="120" w:type="dxa"/>
            </w:tcMar>
            <w:vAlign w:val="center"/>
          </w:tcPr>
          <w:p w14:paraId="0F013573" w14:textId="77777777" w:rsidR="00FF1501" w:rsidRDefault="00000000">
            <w:pPr>
              <w:keepLines/>
              <w:spacing w:after="0" w:line="240" w:lineRule="auto"/>
              <w:rPr>
                <w:rFonts w:hint="eastAsia"/>
              </w:rPr>
            </w:pPr>
            <w:r>
              <w:rPr>
                <w:b/>
                <w:color w:val="FFFFFF"/>
                <w:sz w:val="18"/>
              </w:rPr>
              <w:t>Required variables / relationships</w:t>
            </w:r>
          </w:p>
        </w:tc>
      </w:tr>
      <w:tr w:rsidR="00FF1501" w14:paraId="00EC9E42" w14:textId="77777777">
        <w:trPr>
          <w:jc w:val="center"/>
        </w:trPr>
        <w:tc>
          <w:tcPr>
            <w:tcW w:w="1800" w:type="dxa"/>
            <w:tcMar>
              <w:top w:w="90" w:type="dxa"/>
              <w:left w:w="120" w:type="dxa"/>
              <w:bottom w:w="90" w:type="dxa"/>
              <w:right w:w="120" w:type="dxa"/>
            </w:tcMar>
            <w:vAlign w:val="center"/>
          </w:tcPr>
          <w:p w14:paraId="20B17AB0" w14:textId="77777777" w:rsidR="00FF1501" w:rsidRDefault="00000000">
            <w:pPr>
              <w:keepLines/>
              <w:spacing w:after="0" w:line="240" w:lineRule="auto"/>
              <w:rPr>
                <w:rFonts w:hint="eastAsia"/>
              </w:rPr>
            </w:pPr>
            <w:r>
              <w:rPr>
                <w:sz w:val="17"/>
              </w:rPr>
              <w:t>Baseline</w:t>
            </w:r>
          </w:p>
        </w:tc>
        <w:tc>
          <w:tcPr>
            <w:tcW w:w="7056" w:type="dxa"/>
            <w:tcMar>
              <w:top w:w="90" w:type="dxa"/>
              <w:left w:w="120" w:type="dxa"/>
              <w:bottom w:w="90" w:type="dxa"/>
              <w:right w:w="120" w:type="dxa"/>
            </w:tcMar>
            <w:vAlign w:val="center"/>
          </w:tcPr>
          <w:p w14:paraId="53BC7BF7" w14:textId="77777777" w:rsidR="00FF1501" w:rsidRDefault="00000000">
            <w:pPr>
              <w:keepLines/>
              <w:spacing w:after="0" w:line="240" w:lineRule="auto"/>
              <w:rPr>
                <w:rFonts w:hint="eastAsia"/>
              </w:rPr>
            </w:pPr>
            <w:r>
              <w:rPr>
                <w:sz w:val="17"/>
              </w:rPr>
              <w:t>Payer size, population, starting measures, financials, capacity, technology/data readiness, provider and member context.</w:t>
            </w:r>
          </w:p>
        </w:tc>
      </w:tr>
      <w:tr w:rsidR="00FF1501" w14:paraId="674E05CE" w14:textId="77777777">
        <w:trPr>
          <w:jc w:val="center"/>
        </w:trPr>
        <w:tc>
          <w:tcPr>
            <w:tcW w:w="1800" w:type="dxa"/>
            <w:shd w:val="clear" w:color="auto" w:fill="F4F6F8"/>
            <w:tcMar>
              <w:top w:w="90" w:type="dxa"/>
              <w:left w:w="120" w:type="dxa"/>
              <w:bottom w:w="90" w:type="dxa"/>
              <w:right w:w="120" w:type="dxa"/>
            </w:tcMar>
            <w:vAlign w:val="center"/>
          </w:tcPr>
          <w:p w14:paraId="107FF031" w14:textId="77777777" w:rsidR="00FF1501" w:rsidRDefault="00000000">
            <w:pPr>
              <w:keepLines/>
              <w:spacing w:after="0" w:line="240" w:lineRule="auto"/>
              <w:rPr>
                <w:rFonts w:hint="eastAsia"/>
              </w:rPr>
            </w:pPr>
            <w:r>
              <w:rPr>
                <w:sz w:val="17"/>
              </w:rPr>
              <w:t>Intervention</w:t>
            </w:r>
          </w:p>
        </w:tc>
        <w:tc>
          <w:tcPr>
            <w:tcW w:w="7056" w:type="dxa"/>
            <w:shd w:val="clear" w:color="auto" w:fill="F4F6F8"/>
            <w:tcMar>
              <w:top w:w="90" w:type="dxa"/>
              <w:left w:w="120" w:type="dxa"/>
              <w:bottom w:w="90" w:type="dxa"/>
              <w:right w:w="120" w:type="dxa"/>
            </w:tcMar>
            <w:vAlign w:val="center"/>
          </w:tcPr>
          <w:p w14:paraId="172E53B5" w14:textId="77777777" w:rsidR="00FF1501" w:rsidRDefault="00000000">
            <w:pPr>
              <w:keepLines/>
              <w:spacing w:after="0" w:line="240" w:lineRule="auto"/>
              <w:rPr>
                <w:rFonts w:hint="eastAsia"/>
              </w:rPr>
            </w:pPr>
            <w:r>
              <w:rPr>
                <w:sz w:val="17"/>
              </w:rPr>
              <w:t>Cost, duration, prerequisites, reach, effectiveness range, decay, operating cost, capacity demand, synergy, conflict, reversibility.</w:t>
            </w:r>
          </w:p>
        </w:tc>
      </w:tr>
      <w:tr w:rsidR="00FF1501" w14:paraId="06620E05" w14:textId="77777777">
        <w:trPr>
          <w:jc w:val="center"/>
        </w:trPr>
        <w:tc>
          <w:tcPr>
            <w:tcW w:w="1800" w:type="dxa"/>
            <w:tcMar>
              <w:top w:w="90" w:type="dxa"/>
              <w:left w:w="120" w:type="dxa"/>
              <w:bottom w:w="90" w:type="dxa"/>
              <w:right w:w="120" w:type="dxa"/>
            </w:tcMar>
            <w:vAlign w:val="center"/>
          </w:tcPr>
          <w:p w14:paraId="37419720" w14:textId="77777777" w:rsidR="00FF1501" w:rsidRDefault="00000000">
            <w:pPr>
              <w:keepLines/>
              <w:spacing w:after="0" w:line="240" w:lineRule="auto"/>
              <w:rPr>
                <w:rFonts w:hint="eastAsia"/>
              </w:rPr>
            </w:pPr>
            <w:r>
              <w:rPr>
                <w:sz w:val="17"/>
              </w:rPr>
              <w:t>Execution</w:t>
            </w:r>
          </w:p>
        </w:tc>
        <w:tc>
          <w:tcPr>
            <w:tcW w:w="7056" w:type="dxa"/>
            <w:tcMar>
              <w:top w:w="90" w:type="dxa"/>
              <w:left w:w="120" w:type="dxa"/>
              <w:bottom w:w="90" w:type="dxa"/>
              <w:right w:w="120" w:type="dxa"/>
            </w:tcMar>
            <w:vAlign w:val="center"/>
          </w:tcPr>
          <w:p w14:paraId="6A4F7C57" w14:textId="77777777" w:rsidR="00FF1501" w:rsidRDefault="00000000">
            <w:pPr>
              <w:keepLines/>
              <w:spacing w:after="0" w:line="240" w:lineRule="auto"/>
              <w:rPr>
                <w:rFonts w:hint="eastAsia"/>
              </w:rPr>
            </w:pPr>
            <w:r>
              <w:rPr>
                <w:sz w:val="17"/>
              </w:rPr>
              <w:t>Implementation progress, data availability/quality, integration, workflow fit, owner, adoption, staffing, provider/member response.</w:t>
            </w:r>
          </w:p>
        </w:tc>
      </w:tr>
      <w:tr w:rsidR="00FF1501" w14:paraId="6DBDCBA1" w14:textId="77777777">
        <w:trPr>
          <w:jc w:val="center"/>
        </w:trPr>
        <w:tc>
          <w:tcPr>
            <w:tcW w:w="1800" w:type="dxa"/>
            <w:shd w:val="clear" w:color="auto" w:fill="F4F6F8"/>
            <w:tcMar>
              <w:top w:w="90" w:type="dxa"/>
              <w:left w:w="120" w:type="dxa"/>
              <w:bottom w:w="90" w:type="dxa"/>
              <w:right w:w="120" w:type="dxa"/>
            </w:tcMar>
            <w:vAlign w:val="center"/>
          </w:tcPr>
          <w:p w14:paraId="7AC08551" w14:textId="77777777" w:rsidR="00FF1501" w:rsidRDefault="00000000">
            <w:pPr>
              <w:keepLines/>
              <w:spacing w:after="0" w:line="240" w:lineRule="auto"/>
              <w:rPr>
                <w:rFonts w:hint="eastAsia"/>
              </w:rPr>
            </w:pPr>
            <w:r>
              <w:rPr>
                <w:sz w:val="17"/>
              </w:rPr>
              <w:t>Outcome</w:t>
            </w:r>
          </w:p>
        </w:tc>
        <w:tc>
          <w:tcPr>
            <w:tcW w:w="7056" w:type="dxa"/>
            <w:shd w:val="clear" w:color="auto" w:fill="F4F6F8"/>
            <w:tcMar>
              <w:top w:w="90" w:type="dxa"/>
              <w:left w:w="120" w:type="dxa"/>
              <w:bottom w:w="90" w:type="dxa"/>
              <w:right w:w="120" w:type="dxa"/>
            </w:tcMar>
            <w:vAlign w:val="center"/>
          </w:tcPr>
          <w:p w14:paraId="46C77AC6" w14:textId="77777777" w:rsidR="00FF1501" w:rsidRDefault="00000000">
            <w:pPr>
              <w:keepLines/>
              <w:spacing w:after="0" w:line="240" w:lineRule="auto"/>
              <w:rPr>
                <w:rFonts w:hint="eastAsia"/>
              </w:rPr>
            </w:pPr>
            <w:r>
              <w:rPr>
                <w:sz w:val="17"/>
              </w:rPr>
              <w:t>Leading KPIs, selected measures, Stars projection, economics, member experience/outcomes, maturity, risk.</w:t>
            </w:r>
          </w:p>
        </w:tc>
      </w:tr>
      <w:tr w:rsidR="00FF1501" w14:paraId="48889999" w14:textId="77777777">
        <w:trPr>
          <w:jc w:val="center"/>
        </w:trPr>
        <w:tc>
          <w:tcPr>
            <w:tcW w:w="1800" w:type="dxa"/>
            <w:tcMar>
              <w:top w:w="90" w:type="dxa"/>
              <w:left w:w="120" w:type="dxa"/>
              <w:bottom w:w="90" w:type="dxa"/>
              <w:right w:w="120" w:type="dxa"/>
            </w:tcMar>
            <w:vAlign w:val="center"/>
          </w:tcPr>
          <w:p w14:paraId="2539C731" w14:textId="77777777" w:rsidR="00FF1501" w:rsidRDefault="00000000">
            <w:pPr>
              <w:keepLines/>
              <w:spacing w:after="0" w:line="240" w:lineRule="auto"/>
              <w:rPr>
                <w:rFonts w:hint="eastAsia"/>
              </w:rPr>
            </w:pPr>
            <w:r>
              <w:rPr>
                <w:sz w:val="17"/>
              </w:rPr>
              <w:t>Risk / event</w:t>
            </w:r>
          </w:p>
        </w:tc>
        <w:tc>
          <w:tcPr>
            <w:tcW w:w="7056" w:type="dxa"/>
            <w:tcMar>
              <w:top w:w="90" w:type="dxa"/>
              <w:left w:w="120" w:type="dxa"/>
              <w:bottom w:w="90" w:type="dxa"/>
              <w:right w:w="120" w:type="dxa"/>
            </w:tcMar>
            <w:vAlign w:val="center"/>
          </w:tcPr>
          <w:p w14:paraId="349B6543" w14:textId="77777777" w:rsidR="00FF1501" w:rsidRDefault="00000000">
            <w:pPr>
              <w:keepLines/>
              <w:spacing w:after="0" w:line="240" w:lineRule="auto"/>
              <w:rPr>
                <w:rFonts w:hint="eastAsia"/>
              </w:rPr>
            </w:pPr>
            <w:r>
              <w:rPr>
                <w:sz w:val="17"/>
              </w:rPr>
              <w:t>Probability, severity, detectability, exposure, control modifiers, recovery actions, reputational/member impact.</w:t>
            </w:r>
          </w:p>
        </w:tc>
      </w:tr>
      <w:tr w:rsidR="00FF1501" w14:paraId="54E49176" w14:textId="77777777">
        <w:trPr>
          <w:jc w:val="center"/>
        </w:trPr>
        <w:tc>
          <w:tcPr>
            <w:tcW w:w="1800" w:type="dxa"/>
            <w:shd w:val="clear" w:color="auto" w:fill="F4F6F8"/>
            <w:tcMar>
              <w:top w:w="90" w:type="dxa"/>
              <w:left w:w="120" w:type="dxa"/>
              <w:bottom w:w="90" w:type="dxa"/>
              <w:right w:w="120" w:type="dxa"/>
            </w:tcMar>
            <w:vAlign w:val="center"/>
          </w:tcPr>
          <w:p w14:paraId="3B796FC1" w14:textId="77777777" w:rsidR="00FF1501" w:rsidRDefault="00000000">
            <w:pPr>
              <w:keepLines/>
              <w:spacing w:after="0" w:line="240" w:lineRule="auto"/>
              <w:rPr>
                <w:rFonts w:hint="eastAsia"/>
              </w:rPr>
            </w:pPr>
            <w:r>
              <w:rPr>
                <w:sz w:val="17"/>
              </w:rPr>
              <w:t>Time</w:t>
            </w:r>
          </w:p>
        </w:tc>
        <w:tc>
          <w:tcPr>
            <w:tcW w:w="7056" w:type="dxa"/>
            <w:shd w:val="clear" w:color="auto" w:fill="F4F6F8"/>
            <w:tcMar>
              <w:top w:w="90" w:type="dxa"/>
              <w:left w:w="120" w:type="dxa"/>
              <w:bottom w:w="90" w:type="dxa"/>
              <w:right w:w="120" w:type="dxa"/>
            </w:tcMar>
            <w:vAlign w:val="center"/>
          </w:tcPr>
          <w:p w14:paraId="3CC10B8A" w14:textId="77777777" w:rsidR="00FF1501" w:rsidRDefault="00000000">
            <w:pPr>
              <w:keepLines/>
              <w:spacing w:after="0" w:line="240" w:lineRule="auto"/>
              <w:rPr>
                <w:rFonts w:hint="eastAsia"/>
              </w:rPr>
            </w:pPr>
            <w:r>
              <w:rPr>
                <w:sz w:val="17"/>
              </w:rPr>
              <w:t>Quarterly state transitions, annual/next-period lags, delayed benefits, learning and remediation effects.</w:t>
            </w:r>
          </w:p>
        </w:tc>
      </w:tr>
      <w:tr w:rsidR="00FF1501" w14:paraId="410D42DA" w14:textId="77777777">
        <w:trPr>
          <w:jc w:val="center"/>
        </w:trPr>
        <w:tc>
          <w:tcPr>
            <w:tcW w:w="1800" w:type="dxa"/>
            <w:tcMar>
              <w:top w:w="90" w:type="dxa"/>
              <w:left w:w="120" w:type="dxa"/>
              <w:bottom w:w="90" w:type="dxa"/>
              <w:right w:w="120" w:type="dxa"/>
            </w:tcMar>
            <w:vAlign w:val="center"/>
          </w:tcPr>
          <w:p w14:paraId="5FAD3E06" w14:textId="77777777" w:rsidR="00FF1501" w:rsidRDefault="00000000">
            <w:pPr>
              <w:keepLines/>
              <w:spacing w:after="0" w:line="240" w:lineRule="auto"/>
              <w:rPr>
                <w:rFonts w:hint="eastAsia"/>
              </w:rPr>
            </w:pPr>
            <w:r>
              <w:rPr>
                <w:sz w:val="17"/>
              </w:rPr>
              <w:t>Uncertainty</w:t>
            </w:r>
          </w:p>
        </w:tc>
        <w:tc>
          <w:tcPr>
            <w:tcW w:w="7056" w:type="dxa"/>
            <w:tcMar>
              <w:top w:w="90" w:type="dxa"/>
              <w:left w:w="120" w:type="dxa"/>
              <w:bottom w:w="90" w:type="dxa"/>
              <w:right w:w="120" w:type="dxa"/>
            </w:tcMar>
            <w:vAlign w:val="center"/>
          </w:tcPr>
          <w:p w14:paraId="14314413" w14:textId="77777777" w:rsidR="00FF1501" w:rsidRDefault="00000000">
            <w:pPr>
              <w:keepLines/>
              <w:spacing w:after="0" w:line="240" w:lineRule="auto"/>
              <w:rPr>
                <w:rFonts w:hint="eastAsia"/>
              </w:rPr>
            </w:pPr>
            <w:r>
              <w:rPr>
                <w:sz w:val="17"/>
              </w:rPr>
              <w:t>Ranges or scenario draws; confidence display; deterministic seed option for comparable playtests.</w:t>
            </w:r>
          </w:p>
        </w:tc>
      </w:tr>
    </w:tbl>
    <w:p w14:paraId="34CA76A5" w14:textId="77777777" w:rsidR="00FF1501" w:rsidRDefault="00FF1501">
      <w:pPr>
        <w:spacing w:after="20"/>
        <w:rPr>
          <w:rFonts w:hint="eastAsia"/>
        </w:rPr>
      </w:pPr>
    </w:p>
    <w:p w14:paraId="56365C6D" w14:textId="77777777" w:rsidR="00FF1501" w:rsidRDefault="00000000">
      <w:pPr>
        <w:pStyle w:val="Requirement"/>
        <w:rPr>
          <w:rFonts w:hint="eastAsia"/>
        </w:rPr>
      </w:pPr>
      <w:r>
        <w:rPr>
          <w:b/>
          <w:color w:val="2E74B5"/>
        </w:rPr>
        <w:t xml:space="preserve">MOD-001  </w:t>
      </w:r>
      <w:r>
        <w:t xml:space="preserve">Document mathematical relationships, assumptions, parameter sources, constraints, and expected directional behavior. </w:t>
      </w:r>
      <w:r>
        <w:rPr>
          <w:i/>
          <w:color w:val="5B6573"/>
          <w:sz w:val="17"/>
        </w:rPr>
        <w:t>[V1 / Must]</w:t>
      </w:r>
    </w:p>
    <w:p w14:paraId="7E849C2F" w14:textId="77777777" w:rsidR="00FF1501" w:rsidRDefault="00000000">
      <w:pPr>
        <w:pStyle w:val="Requirement"/>
        <w:rPr>
          <w:rFonts w:hint="eastAsia"/>
        </w:rPr>
      </w:pPr>
      <w:r>
        <w:rPr>
          <w:b/>
          <w:color w:val="2E74B5"/>
        </w:rPr>
        <w:t xml:space="preserve">MOD-002  </w:t>
      </w:r>
      <w:r>
        <w:t xml:space="preserve">Include dependency multipliers and synergies (e.g., identity and integration improve orchestration; adoption unlocks provider intelligence). </w:t>
      </w:r>
      <w:r>
        <w:rPr>
          <w:i/>
          <w:color w:val="5B6573"/>
          <w:sz w:val="17"/>
        </w:rPr>
        <w:t>[V1 / Must]</w:t>
      </w:r>
    </w:p>
    <w:p w14:paraId="4068A811" w14:textId="77777777" w:rsidR="00FF1501" w:rsidRDefault="00000000">
      <w:pPr>
        <w:pStyle w:val="Requirement"/>
        <w:rPr>
          <w:rFonts w:hint="eastAsia"/>
        </w:rPr>
      </w:pPr>
      <w:r>
        <w:rPr>
          <w:b/>
          <w:color w:val="2E74B5"/>
        </w:rPr>
        <w:t xml:space="preserve">MOD-003  </w:t>
      </w:r>
      <w:r>
        <w:t xml:space="preserve">Include diminishing returns, implementation delay, capacity limits, subgroup effects, and unintended consequences. </w:t>
      </w:r>
      <w:r>
        <w:rPr>
          <w:i/>
          <w:color w:val="5B6573"/>
          <w:sz w:val="17"/>
        </w:rPr>
        <w:t>[V1 / Must]</w:t>
      </w:r>
    </w:p>
    <w:p w14:paraId="0A046AB9" w14:textId="77777777" w:rsidR="00FF1501" w:rsidRDefault="00000000">
      <w:pPr>
        <w:pStyle w:val="Requirement"/>
        <w:rPr>
          <w:rFonts w:hint="eastAsia"/>
        </w:rPr>
      </w:pPr>
      <w:r>
        <w:rPr>
          <w:b/>
          <w:color w:val="2E74B5"/>
        </w:rPr>
        <w:t xml:space="preserve">MOD-004  </w:t>
      </w:r>
      <w:r>
        <w:t xml:space="preserve">Provide regression tests for representative portfolios and boundary conditions before software playtests. </w:t>
      </w:r>
      <w:r>
        <w:rPr>
          <w:i/>
          <w:color w:val="5B6573"/>
          <w:sz w:val="17"/>
        </w:rPr>
        <w:t>[V1 / Must]</w:t>
      </w:r>
    </w:p>
    <w:p w14:paraId="667EE6D0" w14:textId="77777777" w:rsidR="00FF1501" w:rsidRDefault="00000000">
      <w:pPr>
        <w:pStyle w:val="Heading1"/>
      </w:pPr>
      <w:r>
        <w:lastRenderedPageBreak/>
        <w:t>18. Content, credibility, and methodology governance</w:t>
      </w:r>
    </w:p>
    <w:p w14:paraId="2D69AED4" w14:textId="77777777" w:rsidR="00FF1501" w:rsidRDefault="00000000">
      <w:pPr>
        <w:rPr>
          <w:rFonts w:hint="eastAsia"/>
        </w:rPr>
      </w:pPr>
      <w:r>
        <w:t>Industry credibility is a release requirement. Current CMS Medicare Advantage and Part D Star Ratings methodology, measure specifications, weights, data periods, cut-point treatment, reward/quality-improvement concepts, and related policy must be reviewed from authoritative CMS sources during detailed design. The product must distinguish faithful representation, pedagogical approximation, and fictional game rule.</w:t>
      </w:r>
    </w:p>
    <w:p w14:paraId="4A64B8C2" w14:textId="77777777" w:rsidR="00FF1501" w:rsidRDefault="00000000">
      <w:pPr>
        <w:pStyle w:val="Requirement"/>
        <w:rPr>
          <w:rFonts w:hint="eastAsia"/>
        </w:rPr>
      </w:pPr>
      <w:r>
        <w:rPr>
          <w:b/>
          <w:color w:val="2E74B5"/>
        </w:rPr>
        <w:t xml:space="preserve">CMS-001  </w:t>
      </w:r>
      <w:r>
        <w:t xml:space="preserve">Create a measure-selection memo naming the V1 8–12 measures, learning rationale, source specifications, and excluded complexities. </w:t>
      </w:r>
      <w:r>
        <w:rPr>
          <w:i/>
          <w:color w:val="5B6573"/>
          <w:sz w:val="17"/>
        </w:rPr>
        <w:t>[V1 / Must]</w:t>
      </w:r>
    </w:p>
    <w:p w14:paraId="1510B7BB" w14:textId="77777777" w:rsidR="00FF1501" w:rsidRDefault="00000000">
      <w:pPr>
        <w:pStyle w:val="Requirement"/>
        <w:rPr>
          <w:rFonts w:hint="eastAsia"/>
        </w:rPr>
      </w:pPr>
      <w:r>
        <w:rPr>
          <w:b/>
          <w:color w:val="2E74B5"/>
        </w:rPr>
        <w:t xml:space="preserve">CMS-002  </w:t>
      </w:r>
      <w:r>
        <w:t xml:space="preserve">Maintain a simplification register with: actual concept, V1 representation, reason, risk of misunderstanding, and facilitator disclosure. </w:t>
      </w:r>
      <w:r>
        <w:rPr>
          <w:i/>
          <w:color w:val="5B6573"/>
          <w:sz w:val="17"/>
        </w:rPr>
        <w:t>[V1 / Must]</w:t>
      </w:r>
    </w:p>
    <w:p w14:paraId="3D653ED3" w14:textId="77777777" w:rsidR="00FF1501" w:rsidRDefault="00000000">
      <w:pPr>
        <w:pStyle w:val="Requirement"/>
        <w:rPr>
          <w:rFonts w:hint="eastAsia"/>
        </w:rPr>
      </w:pPr>
      <w:r>
        <w:rPr>
          <w:b/>
          <w:color w:val="2E74B5"/>
        </w:rPr>
        <w:t xml:space="preserve">CMS-003  </w:t>
      </w:r>
      <w:r>
        <w:t xml:space="preserve">Date-stamp the methodology baseline and define a review cadence and owner before each commercial season/release. </w:t>
      </w:r>
      <w:r>
        <w:rPr>
          <w:i/>
          <w:color w:val="5B6573"/>
          <w:sz w:val="17"/>
        </w:rPr>
        <w:t>[V1 / Must]</w:t>
      </w:r>
    </w:p>
    <w:p w14:paraId="7027FFD6" w14:textId="77777777" w:rsidR="00FF1501" w:rsidRDefault="00000000">
      <w:pPr>
        <w:pStyle w:val="Requirement"/>
        <w:rPr>
          <w:rFonts w:hint="eastAsia"/>
        </w:rPr>
      </w:pPr>
      <w:r>
        <w:rPr>
          <w:b/>
          <w:color w:val="2E74B5"/>
        </w:rPr>
        <w:t xml:space="preserve">CMS-004  </w:t>
      </w:r>
      <w:r>
        <w:t xml:space="preserve">Use “simulated,” “illustrative,” and “projected” labels consistently; avoid claims that fictional results predict actual contract performance. </w:t>
      </w:r>
      <w:r>
        <w:rPr>
          <w:i/>
          <w:color w:val="5B6573"/>
          <w:sz w:val="17"/>
        </w:rPr>
        <w:t>[V1 / Must]</w:t>
      </w:r>
    </w:p>
    <w:p w14:paraId="498EB71E" w14:textId="77777777" w:rsidR="00FF1501" w:rsidRDefault="00000000">
      <w:pPr>
        <w:pStyle w:val="Requirement"/>
        <w:rPr>
          <w:rFonts w:hint="eastAsia"/>
        </w:rPr>
      </w:pPr>
      <w:r>
        <w:rPr>
          <w:b/>
          <w:color w:val="2E74B5"/>
        </w:rPr>
        <w:t xml:space="preserve">CMS-005  </w:t>
      </w:r>
      <w:r>
        <w:t xml:space="preserve">Conduct healthcare, clinical, compliance/privacy, and Stars SME review of content and mechanics before external executive pilots. </w:t>
      </w:r>
      <w:r>
        <w:rPr>
          <w:i/>
          <w:color w:val="5B6573"/>
          <w:sz w:val="17"/>
        </w:rPr>
        <w:t>[V1 / Must]</w:t>
      </w:r>
    </w:p>
    <w:p w14:paraId="0313D5D7" w14:textId="77777777" w:rsidR="00FF1501" w:rsidRDefault="00000000">
      <w:pPr>
        <w:pStyle w:val="Heading1"/>
      </w:pPr>
      <w:r>
        <w:t>19. Assumptions and dependencies</w:t>
      </w:r>
    </w:p>
    <w:tbl>
      <w:tblPr>
        <w:tblStyle w:val="TableGrid"/>
        <w:tblW w:w="0" w:type="auto"/>
        <w:jc w:val="center"/>
        <w:tblLayout w:type="fixed"/>
        <w:tblLook w:val="04A0" w:firstRow="1" w:lastRow="0" w:firstColumn="1" w:lastColumn="0" w:noHBand="0" w:noVBand="1"/>
      </w:tblPr>
      <w:tblGrid>
        <w:gridCol w:w="1123"/>
        <w:gridCol w:w="5256"/>
        <w:gridCol w:w="2880"/>
      </w:tblGrid>
      <w:tr w:rsidR="00FF1501" w14:paraId="68DF3DA0" w14:textId="77777777">
        <w:trPr>
          <w:tblHeader/>
          <w:jc w:val="center"/>
        </w:trPr>
        <w:tc>
          <w:tcPr>
            <w:tcW w:w="1123" w:type="dxa"/>
            <w:shd w:val="clear" w:color="auto" w:fill="17365D"/>
            <w:tcMar>
              <w:top w:w="90" w:type="dxa"/>
              <w:left w:w="120" w:type="dxa"/>
              <w:bottom w:w="90" w:type="dxa"/>
              <w:right w:w="120" w:type="dxa"/>
            </w:tcMar>
            <w:vAlign w:val="center"/>
          </w:tcPr>
          <w:p w14:paraId="2AFF47B6" w14:textId="77777777" w:rsidR="00FF1501" w:rsidRDefault="00000000">
            <w:pPr>
              <w:keepLines/>
              <w:spacing w:after="0" w:line="240" w:lineRule="auto"/>
              <w:rPr>
                <w:rFonts w:hint="eastAsia"/>
              </w:rPr>
            </w:pPr>
            <w:r>
              <w:rPr>
                <w:b/>
                <w:color w:val="FFFFFF"/>
                <w:sz w:val="18"/>
              </w:rPr>
              <w:t>ID</w:t>
            </w:r>
          </w:p>
        </w:tc>
        <w:tc>
          <w:tcPr>
            <w:tcW w:w="5256" w:type="dxa"/>
            <w:shd w:val="clear" w:color="auto" w:fill="17365D"/>
            <w:tcMar>
              <w:top w:w="90" w:type="dxa"/>
              <w:left w:w="120" w:type="dxa"/>
              <w:bottom w:w="90" w:type="dxa"/>
              <w:right w:w="120" w:type="dxa"/>
            </w:tcMar>
            <w:vAlign w:val="center"/>
          </w:tcPr>
          <w:p w14:paraId="1E6EEA36" w14:textId="77777777" w:rsidR="00FF1501" w:rsidRDefault="00000000">
            <w:pPr>
              <w:keepLines/>
              <w:spacing w:after="0" w:line="240" w:lineRule="auto"/>
              <w:rPr>
                <w:rFonts w:hint="eastAsia"/>
              </w:rPr>
            </w:pPr>
            <w:r>
              <w:rPr>
                <w:b/>
                <w:color w:val="FFFFFF"/>
                <w:sz w:val="18"/>
              </w:rPr>
              <w:t>Working assumption / dependency</w:t>
            </w:r>
          </w:p>
        </w:tc>
        <w:tc>
          <w:tcPr>
            <w:tcW w:w="2880" w:type="dxa"/>
            <w:shd w:val="clear" w:color="auto" w:fill="17365D"/>
            <w:tcMar>
              <w:top w:w="90" w:type="dxa"/>
              <w:left w:w="120" w:type="dxa"/>
              <w:bottom w:w="90" w:type="dxa"/>
              <w:right w:w="120" w:type="dxa"/>
            </w:tcMar>
            <w:vAlign w:val="center"/>
          </w:tcPr>
          <w:p w14:paraId="201BE2F9" w14:textId="77777777" w:rsidR="00FF1501" w:rsidRDefault="00000000">
            <w:pPr>
              <w:keepLines/>
              <w:spacing w:after="0" w:line="240" w:lineRule="auto"/>
              <w:rPr>
                <w:rFonts w:hint="eastAsia"/>
              </w:rPr>
            </w:pPr>
            <w:r>
              <w:rPr>
                <w:b/>
                <w:color w:val="FFFFFF"/>
                <w:sz w:val="18"/>
              </w:rPr>
              <w:t>Validation path</w:t>
            </w:r>
          </w:p>
        </w:tc>
      </w:tr>
      <w:tr w:rsidR="00FF1501" w14:paraId="14AAC4E8" w14:textId="77777777">
        <w:trPr>
          <w:jc w:val="center"/>
        </w:trPr>
        <w:tc>
          <w:tcPr>
            <w:tcW w:w="1123" w:type="dxa"/>
            <w:tcMar>
              <w:top w:w="90" w:type="dxa"/>
              <w:left w:w="120" w:type="dxa"/>
              <w:bottom w:w="90" w:type="dxa"/>
              <w:right w:w="120" w:type="dxa"/>
            </w:tcMar>
            <w:vAlign w:val="center"/>
          </w:tcPr>
          <w:p w14:paraId="574C14CA" w14:textId="77777777" w:rsidR="00FF1501" w:rsidRDefault="00000000">
            <w:pPr>
              <w:keepLines/>
              <w:spacing w:after="0" w:line="240" w:lineRule="auto"/>
              <w:rPr>
                <w:rFonts w:hint="eastAsia"/>
              </w:rPr>
            </w:pPr>
            <w:r>
              <w:rPr>
                <w:sz w:val="16"/>
              </w:rPr>
              <w:t>ASM-001</w:t>
            </w:r>
          </w:p>
        </w:tc>
        <w:tc>
          <w:tcPr>
            <w:tcW w:w="5256" w:type="dxa"/>
            <w:tcMar>
              <w:top w:w="90" w:type="dxa"/>
              <w:left w:w="120" w:type="dxa"/>
              <w:bottom w:w="90" w:type="dxa"/>
              <w:right w:w="120" w:type="dxa"/>
            </w:tcMar>
            <w:vAlign w:val="center"/>
          </w:tcPr>
          <w:p w14:paraId="1CC67847" w14:textId="77777777" w:rsidR="00FF1501" w:rsidRDefault="00000000">
            <w:pPr>
              <w:keepLines/>
              <w:spacing w:after="0" w:line="240" w:lineRule="auto"/>
              <w:rPr>
                <w:rFonts w:hint="eastAsia"/>
              </w:rPr>
            </w:pPr>
            <w:r>
              <w:rPr>
                <w:sz w:val="16"/>
              </w:rPr>
              <w:t>V1 is facilitated, in-person or hybrid, approximately three hours.</w:t>
            </w:r>
          </w:p>
        </w:tc>
        <w:tc>
          <w:tcPr>
            <w:tcW w:w="2880" w:type="dxa"/>
            <w:tcMar>
              <w:top w:w="90" w:type="dxa"/>
              <w:left w:w="120" w:type="dxa"/>
              <w:bottom w:w="90" w:type="dxa"/>
              <w:right w:w="120" w:type="dxa"/>
            </w:tcMar>
            <w:vAlign w:val="center"/>
          </w:tcPr>
          <w:p w14:paraId="05010F0B" w14:textId="77777777" w:rsidR="00FF1501" w:rsidRDefault="00000000">
            <w:pPr>
              <w:keepLines/>
              <w:spacing w:after="0" w:line="240" w:lineRule="auto"/>
              <w:rPr>
                <w:rFonts w:hint="eastAsia"/>
              </w:rPr>
            </w:pPr>
            <w:r>
              <w:rPr>
                <w:sz w:val="16"/>
              </w:rPr>
              <w:t>Pilot scheduling and facilitator rehearsal</w:t>
            </w:r>
          </w:p>
        </w:tc>
      </w:tr>
      <w:tr w:rsidR="00FF1501" w14:paraId="3E34F437" w14:textId="77777777">
        <w:trPr>
          <w:jc w:val="center"/>
        </w:trPr>
        <w:tc>
          <w:tcPr>
            <w:tcW w:w="1123" w:type="dxa"/>
            <w:shd w:val="clear" w:color="auto" w:fill="F4F6F8"/>
            <w:tcMar>
              <w:top w:w="90" w:type="dxa"/>
              <w:left w:w="120" w:type="dxa"/>
              <w:bottom w:w="90" w:type="dxa"/>
              <w:right w:w="120" w:type="dxa"/>
            </w:tcMar>
            <w:vAlign w:val="center"/>
          </w:tcPr>
          <w:p w14:paraId="7650BCB0" w14:textId="77777777" w:rsidR="00FF1501" w:rsidRDefault="00000000">
            <w:pPr>
              <w:keepLines/>
              <w:spacing w:after="0" w:line="240" w:lineRule="auto"/>
              <w:rPr>
                <w:rFonts w:hint="eastAsia"/>
              </w:rPr>
            </w:pPr>
            <w:r>
              <w:rPr>
                <w:sz w:val="16"/>
              </w:rPr>
              <w:t>ASM-002</w:t>
            </w:r>
          </w:p>
        </w:tc>
        <w:tc>
          <w:tcPr>
            <w:tcW w:w="5256" w:type="dxa"/>
            <w:shd w:val="clear" w:color="auto" w:fill="F4F6F8"/>
            <w:tcMar>
              <w:top w:w="90" w:type="dxa"/>
              <w:left w:w="120" w:type="dxa"/>
              <w:bottom w:w="90" w:type="dxa"/>
              <w:right w:w="120" w:type="dxa"/>
            </w:tcMar>
            <w:vAlign w:val="center"/>
          </w:tcPr>
          <w:p w14:paraId="1263A5ED" w14:textId="77777777" w:rsidR="00FF1501" w:rsidRDefault="00000000">
            <w:pPr>
              <w:keepLines/>
              <w:spacing w:after="0" w:line="240" w:lineRule="auto"/>
              <w:rPr>
                <w:rFonts w:hint="eastAsia"/>
              </w:rPr>
            </w:pPr>
            <w:r>
              <w:rPr>
                <w:sz w:val="16"/>
              </w:rPr>
              <w:t>Three payer archetypes are sufficient to generate cross-team contrast.</w:t>
            </w:r>
          </w:p>
        </w:tc>
        <w:tc>
          <w:tcPr>
            <w:tcW w:w="2880" w:type="dxa"/>
            <w:shd w:val="clear" w:color="auto" w:fill="F4F6F8"/>
            <w:tcMar>
              <w:top w:w="90" w:type="dxa"/>
              <w:left w:w="120" w:type="dxa"/>
              <w:bottom w:w="90" w:type="dxa"/>
              <w:right w:w="120" w:type="dxa"/>
            </w:tcMar>
            <w:vAlign w:val="center"/>
          </w:tcPr>
          <w:p w14:paraId="13E11D7D" w14:textId="77777777" w:rsidR="00FF1501" w:rsidRDefault="00000000">
            <w:pPr>
              <w:keepLines/>
              <w:spacing w:after="0" w:line="240" w:lineRule="auto"/>
              <w:rPr>
                <w:rFonts w:hint="eastAsia"/>
              </w:rPr>
            </w:pPr>
            <w:r>
              <w:rPr>
                <w:sz w:val="16"/>
              </w:rPr>
              <w:t>Paper playtests with varied cohorts</w:t>
            </w:r>
          </w:p>
        </w:tc>
      </w:tr>
      <w:tr w:rsidR="00FF1501" w14:paraId="2A65CAF1" w14:textId="77777777">
        <w:trPr>
          <w:jc w:val="center"/>
        </w:trPr>
        <w:tc>
          <w:tcPr>
            <w:tcW w:w="1123" w:type="dxa"/>
            <w:tcMar>
              <w:top w:w="90" w:type="dxa"/>
              <w:left w:w="120" w:type="dxa"/>
              <w:bottom w:w="90" w:type="dxa"/>
              <w:right w:w="120" w:type="dxa"/>
            </w:tcMar>
            <w:vAlign w:val="center"/>
          </w:tcPr>
          <w:p w14:paraId="1089B77A" w14:textId="77777777" w:rsidR="00FF1501" w:rsidRDefault="00000000">
            <w:pPr>
              <w:keepLines/>
              <w:spacing w:after="0" w:line="240" w:lineRule="auto"/>
              <w:rPr>
                <w:rFonts w:hint="eastAsia"/>
              </w:rPr>
            </w:pPr>
            <w:r>
              <w:rPr>
                <w:sz w:val="16"/>
              </w:rPr>
              <w:t>ASM-003</w:t>
            </w:r>
          </w:p>
        </w:tc>
        <w:tc>
          <w:tcPr>
            <w:tcW w:w="5256" w:type="dxa"/>
            <w:tcMar>
              <w:top w:w="90" w:type="dxa"/>
              <w:left w:w="120" w:type="dxa"/>
              <w:bottom w:w="90" w:type="dxa"/>
              <w:right w:w="120" w:type="dxa"/>
            </w:tcMar>
            <w:vAlign w:val="center"/>
          </w:tcPr>
          <w:p w14:paraId="0E508077" w14:textId="77777777" w:rsidR="00FF1501" w:rsidRDefault="00000000">
            <w:pPr>
              <w:keepLines/>
              <w:spacing w:after="0" w:line="240" w:lineRule="auto"/>
              <w:rPr>
                <w:rFonts w:hint="eastAsia"/>
              </w:rPr>
            </w:pPr>
            <w:r>
              <w:rPr>
                <w:sz w:val="16"/>
              </w:rPr>
              <w:t>Teams of 3–5 create useful functional debate without slowing decisions excessively.</w:t>
            </w:r>
          </w:p>
        </w:tc>
        <w:tc>
          <w:tcPr>
            <w:tcW w:w="2880" w:type="dxa"/>
            <w:tcMar>
              <w:top w:w="90" w:type="dxa"/>
              <w:left w:w="120" w:type="dxa"/>
              <w:bottom w:w="90" w:type="dxa"/>
              <w:right w:w="120" w:type="dxa"/>
            </w:tcMar>
            <w:vAlign w:val="center"/>
          </w:tcPr>
          <w:p w14:paraId="415D1119" w14:textId="77777777" w:rsidR="00FF1501" w:rsidRDefault="00000000">
            <w:pPr>
              <w:keepLines/>
              <w:spacing w:after="0" w:line="240" w:lineRule="auto"/>
              <w:rPr>
                <w:rFonts w:hint="eastAsia"/>
              </w:rPr>
            </w:pPr>
            <w:r>
              <w:rPr>
                <w:sz w:val="16"/>
              </w:rPr>
              <w:t>Observe participation and decision time</w:t>
            </w:r>
          </w:p>
        </w:tc>
      </w:tr>
      <w:tr w:rsidR="00FF1501" w14:paraId="3FA53618" w14:textId="77777777">
        <w:trPr>
          <w:jc w:val="center"/>
        </w:trPr>
        <w:tc>
          <w:tcPr>
            <w:tcW w:w="1123" w:type="dxa"/>
            <w:shd w:val="clear" w:color="auto" w:fill="F4F6F8"/>
            <w:tcMar>
              <w:top w:w="90" w:type="dxa"/>
              <w:left w:w="120" w:type="dxa"/>
              <w:bottom w:w="90" w:type="dxa"/>
              <w:right w:w="120" w:type="dxa"/>
            </w:tcMar>
            <w:vAlign w:val="center"/>
          </w:tcPr>
          <w:p w14:paraId="1E2757BE" w14:textId="77777777" w:rsidR="00FF1501" w:rsidRDefault="00000000">
            <w:pPr>
              <w:keepLines/>
              <w:spacing w:after="0" w:line="240" w:lineRule="auto"/>
              <w:rPr>
                <w:rFonts w:hint="eastAsia"/>
              </w:rPr>
            </w:pPr>
            <w:r>
              <w:rPr>
                <w:sz w:val="16"/>
              </w:rPr>
              <w:t>ASM-004</w:t>
            </w:r>
          </w:p>
        </w:tc>
        <w:tc>
          <w:tcPr>
            <w:tcW w:w="5256" w:type="dxa"/>
            <w:shd w:val="clear" w:color="auto" w:fill="F4F6F8"/>
            <w:tcMar>
              <w:top w:w="90" w:type="dxa"/>
              <w:left w:w="120" w:type="dxa"/>
              <w:bottom w:w="90" w:type="dxa"/>
              <w:right w:w="120" w:type="dxa"/>
            </w:tcMar>
            <w:vAlign w:val="center"/>
          </w:tcPr>
          <w:p w14:paraId="665DE5D8" w14:textId="77777777" w:rsidR="00FF1501" w:rsidRDefault="00000000">
            <w:pPr>
              <w:keepLines/>
              <w:spacing w:after="0" w:line="240" w:lineRule="auto"/>
              <w:rPr>
                <w:rFonts w:hint="eastAsia"/>
              </w:rPr>
            </w:pPr>
            <w:r>
              <w:rPr>
                <w:sz w:val="16"/>
              </w:rPr>
              <w:t>Illustrative payer metrics and budgets are placeholders, not final balancing values.</w:t>
            </w:r>
          </w:p>
        </w:tc>
        <w:tc>
          <w:tcPr>
            <w:tcW w:w="2880" w:type="dxa"/>
            <w:shd w:val="clear" w:color="auto" w:fill="F4F6F8"/>
            <w:tcMar>
              <w:top w:w="90" w:type="dxa"/>
              <w:left w:w="120" w:type="dxa"/>
              <w:bottom w:w="90" w:type="dxa"/>
              <w:right w:w="120" w:type="dxa"/>
            </w:tcMar>
            <w:vAlign w:val="center"/>
          </w:tcPr>
          <w:p w14:paraId="3B4776CC" w14:textId="77777777" w:rsidR="00FF1501" w:rsidRDefault="00000000">
            <w:pPr>
              <w:keepLines/>
              <w:spacing w:after="0" w:line="240" w:lineRule="auto"/>
              <w:rPr>
                <w:rFonts w:hint="eastAsia"/>
              </w:rPr>
            </w:pPr>
            <w:r>
              <w:rPr>
                <w:sz w:val="16"/>
              </w:rPr>
              <w:t>Simulation modeling and SME review</w:t>
            </w:r>
          </w:p>
        </w:tc>
      </w:tr>
      <w:tr w:rsidR="00FF1501" w14:paraId="3A67824D" w14:textId="77777777">
        <w:trPr>
          <w:jc w:val="center"/>
        </w:trPr>
        <w:tc>
          <w:tcPr>
            <w:tcW w:w="1123" w:type="dxa"/>
            <w:tcMar>
              <w:top w:w="90" w:type="dxa"/>
              <w:left w:w="120" w:type="dxa"/>
              <w:bottom w:w="90" w:type="dxa"/>
              <w:right w:w="120" w:type="dxa"/>
            </w:tcMar>
            <w:vAlign w:val="center"/>
          </w:tcPr>
          <w:p w14:paraId="40190339" w14:textId="77777777" w:rsidR="00FF1501" w:rsidRDefault="00000000">
            <w:pPr>
              <w:keepLines/>
              <w:spacing w:after="0" w:line="240" w:lineRule="auto"/>
              <w:rPr>
                <w:rFonts w:hint="eastAsia"/>
              </w:rPr>
            </w:pPr>
            <w:r>
              <w:rPr>
                <w:sz w:val="16"/>
              </w:rPr>
              <w:t>ASM-005</w:t>
            </w:r>
          </w:p>
        </w:tc>
        <w:tc>
          <w:tcPr>
            <w:tcW w:w="5256" w:type="dxa"/>
            <w:tcMar>
              <w:top w:w="90" w:type="dxa"/>
              <w:left w:w="120" w:type="dxa"/>
              <w:bottom w:w="90" w:type="dxa"/>
              <w:right w:w="120" w:type="dxa"/>
            </w:tcMar>
            <w:vAlign w:val="center"/>
          </w:tcPr>
          <w:p w14:paraId="1A9D66A5" w14:textId="77777777" w:rsidR="00FF1501" w:rsidRDefault="00000000">
            <w:pPr>
              <w:keepLines/>
              <w:spacing w:after="0" w:line="240" w:lineRule="auto"/>
              <w:rPr>
                <w:rFonts w:hint="eastAsia"/>
              </w:rPr>
            </w:pPr>
            <w:r>
              <w:rPr>
                <w:sz w:val="16"/>
              </w:rPr>
              <w:t>A grounded AI assistant can support analysis without becoming the answer key.</w:t>
            </w:r>
          </w:p>
        </w:tc>
        <w:tc>
          <w:tcPr>
            <w:tcW w:w="2880" w:type="dxa"/>
            <w:tcMar>
              <w:top w:w="90" w:type="dxa"/>
              <w:left w:w="120" w:type="dxa"/>
              <w:bottom w:w="90" w:type="dxa"/>
              <w:right w:w="120" w:type="dxa"/>
            </w:tcMar>
            <w:vAlign w:val="center"/>
          </w:tcPr>
          <w:p w14:paraId="23777F9D" w14:textId="77777777" w:rsidR="00FF1501" w:rsidRDefault="00000000">
            <w:pPr>
              <w:keepLines/>
              <w:spacing w:after="0" w:line="240" w:lineRule="auto"/>
              <w:rPr>
                <w:rFonts w:hint="eastAsia"/>
              </w:rPr>
            </w:pPr>
            <w:r>
              <w:rPr>
                <w:sz w:val="16"/>
              </w:rPr>
              <w:t>Adversarial prompt and usability tests</w:t>
            </w:r>
          </w:p>
        </w:tc>
      </w:tr>
      <w:tr w:rsidR="00FF1501" w14:paraId="55B46DD3" w14:textId="77777777">
        <w:trPr>
          <w:jc w:val="center"/>
        </w:trPr>
        <w:tc>
          <w:tcPr>
            <w:tcW w:w="1123" w:type="dxa"/>
            <w:shd w:val="clear" w:color="auto" w:fill="F4F6F8"/>
            <w:tcMar>
              <w:top w:w="90" w:type="dxa"/>
              <w:left w:w="120" w:type="dxa"/>
              <w:bottom w:w="90" w:type="dxa"/>
              <w:right w:w="120" w:type="dxa"/>
            </w:tcMar>
            <w:vAlign w:val="center"/>
          </w:tcPr>
          <w:p w14:paraId="2FFE9CC4" w14:textId="77777777" w:rsidR="00FF1501" w:rsidRDefault="00000000">
            <w:pPr>
              <w:keepLines/>
              <w:spacing w:after="0" w:line="240" w:lineRule="auto"/>
              <w:rPr>
                <w:rFonts w:hint="eastAsia"/>
              </w:rPr>
            </w:pPr>
            <w:r>
              <w:rPr>
                <w:sz w:val="16"/>
              </w:rPr>
              <w:t>ASM-006</w:t>
            </w:r>
          </w:p>
        </w:tc>
        <w:tc>
          <w:tcPr>
            <w:tcW w:w="5256" w:type="dxa"/>
            <w:shd w:val="clear" w:color="auto" w:fill="F4F6F8"/>
            <w:tcMar>
              <w:top w:w="90" w:type="dxa"/>
              <w:left w:w="120" w:type="dxa"/>
              <w:bottom w:w="90" w:type="dxa"/>
              <w:right w:w="120" w:type="dxa"/>
            </w:tcMar>
            <w:vAlign w:val="center"/>
          </w:tcPr>
          <w:p w14:paraId="55D0C80B" w14:textId="77777777" w:rsidR="00FF1501" w:rsidRDefault="00000000">
            <w:pPr>
              <w:keepLines/>
              <w:spacing w:after="0" w:line="240" w:lineRule="auto"/>
              <w:rPr>
                <w:rFonts w:hint="eastAsia"/>
              </w:rPr>
            </w:pPr>
            <w:r>
              <w:rPr>
                <w:sz w:val="16"/>
              </w:rPr>
              <w:t>Selected-measure simplification retains executive learning value.</w:t>
            </w:r>
          </w:p>
        </w:tc>
        <w:tc>
          <w:tcPr>
            <w:tcW w:w="2880" w:type="dxa"/>
            <w:shd w:val="clear" w:color="auto" w:fill="F4F6F8"/>
            <w:tcMar>
              <w:top w:w="90" w:type="dxa"/>
              <w:left w:w="120" w:type="dxa"/>
              <w:bottom w:w="90" w:type="dxa"/>
              <w:right w:w="120" w:type="dxa"/>
            </w:tcMar>
            <w:vAlign w:val="center"/>
          </w:tcPr>
          <w:p w14:paraId="45973AB8" w14:textId="77777777" w:rsidR="00FF1501" w:rsidRDefault="00000000">
            <w:pPr>
              <w:keepLines/>
              <w:spacing w:after="0" w:line="240" w:lineRule="auto"/>
              <w:rPr>
                <w:rFonts w:hint="eastAsia"/>
              </w:rPr>
            </w:pPr>
            <w:r>
              <w:rPr>
                <w:sz w:val="16"/>
              </w:rPr>
              <w:t>CMS/Stars SME review and participant comprehension testing</w:t>
            </w:r>
          </w:p>
        </w:tc>
      </w:tr>
      <w:tr w:rsidR="00FF1501" w14:paraId="79AADA8B" w14:textId="77777777">
        <w:trPr>
          <w:jc w:val="center"/>
        </w:trPr>
        <w:tc>
          <w:tcPr>
            <w:tcW w:w="1123" w:type="dxa"/>
            <w:tcMar>
              <w:top w:w="90" w:type="dxa"/>
              <w:left w:w="120" w:type="dxa"/>
              <w:bottom w:w="90" w:type="dxa"/>
              <w:right w:w="120" w:type="dxa"/>
            </w:tcMar>
            <w:vAlign w:val="center"/>
          </w:tcPr>
          <w:p w14:paraId="05E60E59" w14:textId="77777777" w:rsidR="00FF1501" w:rsidRDefault="00000000">
            <w:pPr>
              <w:keepLines/>
              <w:spacing w:after="0" w:line="240" w:lineRule="auto"/>
              <w:rPr>
                <w:rFonts w:hint="eastAsia"/>
              </w:rPr>
            </w:pPr>
            <w:r>
              <w:rPr>
                <w:sz w:val="16"/>
              </w:rPr>
              <w:t>ASM-007</w:t>
            </w:r>
          </w:p>
        </w:tc>
        <w:tc>
          <w:tcPr>
            <w:tcW w:w="5256" w:type="dxa"/>
            <w:tcMar>
              <w:top w:w="90" w:type="dxa"/>
              <w:left w:w="120" w:type="dxa"/>
              <w:bottom w:w="90" w:type="dxa"/>
              <w:right w:w="120" w:type="dxa"/>
            </w:tcMar>
            <w:vAlign w:val="center"/>
          </w:tcPr>
          <w:p w14:paraId="65C125E0" w14:textId="77777777" w:rsidR="00FF1501" w:rsidRDefault="00000000">
            <w:pPr>
              <w:keepLines/>
              <w:spacing w:after="0" w:line="240" w:lineRule="auto"/>
              <w:rPr>
                <w:rFonts w:hint="eastAsia"/>
              </w:rPr>
            </w:pPr>
            <w:r>
              <w:rPr>
                <w:sz w:val="16"/>
              </w:rPr>
              <w:t>Clients will permit collection of workshop ideas and optional follow-up data under clear terms.</w:t>
            </w:r>
          </w:p>
        </w:tc>
        <w:tc>
          <w:tcPr>
            <w:tcW w:w="2880" w:type="dxa"/>
            <w:tcMar>
              <w:top w:w="90" w:type="dxa"/>
              <w:left w:w="120" w:type="dxa"/>
              <w:bottom w:w="90" w:type="dxa"/>
              <w:right w:w="120" w:type="dxa"/>
            </w:tcMar>
            <w:vAlign w:val="center"/>
          </w:tcPr>
          <w:p w14:paraId="3DD6EF65" w14:textId="77777777" w:rsidR="00FF1501" w:rsidRDefault="00000000">
            <w:pPr>
              <w:keepLines/>
              <w:spacing w:after="0" w:line="240" w:lineRule="auto"/>
              <w:rPr>
                <w:rFonts w:hint="eastAsia"/>
              </w:rPr>
            </w:pPr>
            <w:r>
              <w:rPr>
                <w:sz w:val="16"/>
              </w:rPr>
              <w:t>Privacy, consent, and commercial design review</w:t>
            </w:r>
          </w:p>
        </w:tc>
      </w:tr>
    </w:tbl>
    <w:p w14:paraId="2A8EF312" w14:textId="77777777" w:rsidR="00FF1501" w:rsidRDefault="00FF1501">
      <w:pPr>
        <w:spacing w:after="20"/>
        <w:rPr>
          <w:rFonts w:hint="eastAsia"/>
        </w:rPr>
      </w:pPr>
    </w:p>
    <w:p w14:paraId="490FB4A8" w14:textId="77777777" w:rsidR="00FF1501" w:rsidRDefault="00000000">
      <w:pPr>
        <w:pStyle w:val="Heading1"/>
      </w:pPr>
      <w:r>
        <w:t>20. V1 versus future considerations</w:t>
      </w:r>
    </w:p>
    <w:tbl>
      <w:tblPr>
        <w:tblStyle w:val="TableGrid"/>
        <w:tblW w:w="0" w:type="auto"/>
        <w:jc w:val="center"/>
        <w:tblLayout w:type="fixed"/>
        <w:tblLook w:val="04A0" w:firstRow="1" w:lastRow="0" w:firstColumn="1" w:lastColumn="0" w:noHBand="0" w:noVBand="1"/>
      </w:tblPr>
      <w:tblGrid>
        <w:gridCol w:w="4464"/>
        <w:gridCol w:w="4464"/>
      </w:tblGrid>
      <w:tr w:rsidR="00FF1501" w14:paraId="1D5AB170" w14:textId="77777777">
        <w:trPr>
          <w:tblHeader/>
          <w:jc w:val="center"/>
        </w:trPr>
        <w:tc>
          <w:tcPr>
            <w:tcW w:w="4464" w:type="dxa"/>
            <w:shd w:val="clear" w:color="auto" w:fill="17365D"/>
            <w:tcMar>
              <w:top w:w="90" w:type="dxa"/>
              <w:left w:w="120" w:type="dxa"/>
              <w:bottom w:w="90" w:type="dxa"/>
              <w:right w:w="120" w:type="dxa"/>
            </w:tcMar>
            <w:vAlign w:val="center"/>
          </w:tcPr>
          <w:p w14:paraId="7A9276EE" w14:textId="77777777" w:rsidR="00FF1501" w:rsidRDefault="00000000">
            <w:pPr>
              <w:keepLines/>
              <w:spacing w:after="0" w:line="240" w:lineRule="auto"/>
              <w:rPr>
                <w:rFonts w:hint="eastAsia"/>
              </w:rPr>
            </w:pPr>
            <w:r>
              <w:rPr>
                <w:b/>
                <w:color w:val="FFFFFF"/>
                <w:sz w:val="18"/>
              </w:rPr>
              <w:t>V1 — commit / validate now</w:t>
            </w:r>
          </w:p>
        </w:tc>
        <w:tc>
          <w:tcPr>
            <w:tcW w:w="4464" w:type="dxa"/>
            <w:shd w:val="clear" w:color="auto" w:fill="17365D"/>
            <w:tcMar>
              <w:top w:w="90" w:type="dxa"/>
              <w:left w:w="120" w:type="dxa"/>
              <w:bottom w:w="90" w:type="dxa"/>
              <w:right w:w="120" w:type="dxa"/>
            </w:tcMar>
            <w:vAlign w:val="center"/>
          </w:tcPr>
          <w:p w14:paraId="5FE989DC" w14:textId="77777777" w:rsidR="00FF1501" w:rsidRDefault="00000000">
            <w:pPr>
              <w:keepLines/>
              <w:spacing w:after="0" w:line="240" w:lineRule="auto"/>
              <w:rPr>
                <w:rFonts w:hint="eastAsia"/>
              </w:rPr>
            </w:pPr>
            <w:r>
              <w:rPr>
                <w:b/>
                <w:color w:val="FFFFFF"/>
                <w:sz w:val="18"/>
              </w:rPr>
              <w:t>Future — consider after evidence</w:t>
            </w:r>
          </w:p>
        </w:tc>
      </w:tr>
      <w:tr w:rsidR="00FF1501" w14:paraId="2B930D98" w14:textId="77777777">
        <w:trPr>
          <w:jc w:val="center"/>
        </w:trPr>
        <w:tc>
          <w:tcPr>
            <w:tcW w:w="4464" w:type="dxa"/>
            <w:tcMar>
              <w:top w:w="90" w:type="dxa"/>
              <w:left w:w="120" w:type="dxa"/>
              <w:bottom w:w="90" w:type="dxa"/>
              <w:right w:w="120" w:type="dxa"/>
            </w:tcMar>
            <w:vAlign w:val="center"/>
          </w:tcPr>
          <w:p w14:paraId="3B55DA79" w14:textId="77777777" w:rsidR="00FF1501" w:rsidRDefault="00000000">
            <w:pPr>
              <w:keepLines/>
              <w:spacing w:after="0" w:line="240" w:lineRule="auto"/>
              <w:rPr>
                <w:rFonts w:hint="eastAsia"/>
              </w:rPr>
            </w:pPr>
            <w:r>
              <w:rPr>
                <w:sz w:val="16"/>
              </w:rPr>
              <w:t>Facilitated executive workshop; three asymmetric MA payer archetypes; 8–12 selected measures; 15–20 investments; two investment rounds; one workflow/agent design; one crisis; multidimensional scorecard; AI Opportunity Map; paper-first and lightweight browser prototype.</w:t>
            </w:r>
          </w:p>
        </w:tc>
        <w:tc>
          <w:tcPr>
            <w:tcW w:w="4464" w:type="dxa"/>
            <w:tcMar>
              <w:top w:w="90" w:type="dxa"/>
              <w:left w:w="120" w:type="dxa"/>
              <w:bottom w:w="90" w:type="dxa"/>
              <w:right w:w="120" w:type="dxa"/>
            </w:tcMar>
            <w:vAlign w:val="center"/>
          </w:tcPr>
          <w:p w14:paraId="67AB240E" w14:textId="77777777" w:rsidR="00FF1501" w:rsidRDefault="00000000">
            <w:pPr>
              <w:keepLines/>
              <w:spacing w:after="0" w:line="240" w:lineRule="auto"/>
              <w:rPr>
                <w:rFonts w:hint="eastAsia"/>
              </w:rPr>
            </w:pPr>
            <w:r>
              <w:rPr>
                <w:sz w:val="16"/>
              </w:rPr>
              <w:t>Self-guided or enterprise multiplayer product; richer video-game presentation; persistent seasons; additional payer variants; facilitator AI; scenario authoring marketplace; advanced probabilistic engine; benchmarking; client data ingestion with appropriate controls; industry editions beyond healthcare; 90–120 minute compressed edition; full-day strategy lab.</w:t>
            </w:r>
          </w:p>
        </w:tc>
      </w:tr>
    </w:tbl>
    <w:p w14:paraId="437D5842" w14:textId="77777777" w:rsidR="00FF1501" w:rsidRDefault="00FF1501">
      <w:pPr>
        <w:spacing w:after="20"/>
        <w:rPr>
          <w:rFonts w:hint="eastAsia"/>
        </w:rPr>
      </w:pPr>
    </w:p>
    <w:p w14:paraId="3AAFC63A" w14:textId="77777777" w:rsidR="00FF1501" w:rsidRDefault="00000000">
      <w:pPr>
        <w:rPr>
          <w:rFonts w:hint="eastAsia"/>
        </w:rPr>
      </w:pPr>
      <w:r>
        <w:t>Future editions may extend the underlying pattern to financial services, manufacturing, retail, construction, professional services, and other regulated or operationally complex industries. The V1 architecture should enable this without weakening the Medicare Advantage specificity of the first product.</w:t>
      </w:r>
    </w:p>
    <w:p w14:paraId="04546847" w14:textId="77777777" w:rsidR="00FF1501" w:rsidRDefault="00000000">
      <w:pPr>
        <w:pStyle w:val="Heading1"/>
      </w:pPr>
      <w:r>
        <w:t>21. Acceptance and success criteria</w:t>
      </w:r>
    </w:p>
    <w:p w14:paraId="35313107" w14:textId="77777777" w:rsidR="00FF1501" w:rsidRDefault="00000000">
      <w:pPr>
        <w:pStyle w:val="Heading2"/>
      </w:pPr>
      <w:r>
        <w:t>V1 design acceptance</w:t>
      </w:r>
    </w:p>
    <w:p w14:paraId="3B32AD17" w14:textId="77777777" w:rsidR="00FF1501" w:rsidRDefault="00000000">
      <w:pPr>
        <w:pStyle w:val="ListBullet"/>
        <w:rPr>
          <w:rFonts w:hint="eastAsia"/>
        </w:rPr>
      </w:pPr>
      <w:r>
        <w:t>Three complete payer profiles with starting conditions, populations, hidden root causes, evidence maps, and archetype-specific traps.</w:t>
      </w:r>
    </w:p>
    <w:p w14:paraId="22271324" w14:textId="77777777" w:rsidR="00FF1501" w:rsidRDefault="00000000">
      <w:pPr>
        <w:pStyle w:val="ListBullet"/>
        <w:rPr>
          <w:rFonts w:hint="eastAsia"/>
        </w:rPr>
      </w:pPr>
      <w:r>
        <w:t>A documented 8–12 measure model aligned to a dated CMS methodology baseline with a simplification register.</w:t>
      </w:r>
    </w:p>
    <w:p w14:paraId="50160001" w14:textId="77777777" w:rsidR="00FF1501" w:rsidRDefault="00000000">
      <w:pPr>
        <w:pStyle w:val="ListBullet"/>
        <w:rPr>
          <w:rFonts w:hint="eastAsia"/>
        </w:rPr>
      </w:pPr>
      <w:r>
        <w:t>A balanced 15–20 item investment catalog with conditional effects and transformation/non-technology choices.</w:t>
      </w:r>
    </w:p>
    <w:p w14:paraId="770AFB7B" w14:textId="77777777" w:rsidR="00FF1501" w:rsidRDefault="00000000">
      <w:pPr>
        <w:pStyle w:val="ListBullet"/>
        <w:rPr>
          <w:rFonts w:hint="eastAsia"/>
        </w:rPr>
      </w:pPr>
      <w:r>
        <w:t>A two-round, approximately three-hour run-of-show that survives at least three paper playtests without facilitator improvisation being required for core rules.</w:t>
      </w:r>
    </w:p>
    <w:p w14:paraId="7B5E84B5" w14:textId="77777777" w:rsidR="00FF1501" w:rsidRDefault="00000000">
      <w:pPr>
        <w:pStyle w:val="ListBullet"/>
        <w:rPr>
          <w:rFonts w:hint="eastAsia"/>
        </w:rPr>
      </w:pPr>
      <w:r>
        <w:t>A mathematical model and test suite showing plausible directionality, lag, dependencies, diminishing returns, risk, and multiple viable strategies.</w:t>
      </w:r>
    </w:p>
    <w:p w14:paraId="74160AAA" w14:textId="77777777" w:rsidR="00FF1501" w:rsidRDefault="00000000">
      <w:pPr>
        <w:pStyle w:val="ListBullet"/>
        <w:rPr>
          <w:rFonts w:hint="eastAsia"/>
        </w:rPr>
      </w:pPr>
      <w:r>
        <w:t>Facilitator guide, participant briefs, data rooms, decision forms, QBRs, workflow exercise, crisis packets, final scorecards, and AI Opportunity Map template are complete.</w:t>
      </w:r>
    </w:p>
    <w:p w14:paraId="0CA3FFCA" w14:textId="77777777" w:rsidR="00FF1501" w:rsidRDefault="00000000">
      <w:pPr>
        <w:pStyle w:val="Heading2"/>
      </w:pPr>
      <w:r>
        <w:t>Pilot success indicators (initial targets to validate)</w:t>
      </w:r>
    </w:p>
    <w:tbl>
      <w:tblPr>
        <w:tblStyle w:val="TableGrid"/>
        <w:tblW w:w="0" w:type="auto"/>
        <w:jc w:val="center"/>
        <w:tblLayout w:type="fixed"/>
        <w:tblLook w:val="04A0" w:firstRow="1" w:lastRow="0" w:firstColumn="1" w:lastColumn="0" w:noHBand="0" w:noVBand="1"/>
      </w:tblPr>
      <w:tblGrid>
        <w:gridCol w:w="1728"/>
        <w:gridCol w:w="7128"/>
      </w:tblGrid>
      <w:tr w:rsidR="00FF1501" w14:paraId="752C950D" w14:textId="77777777">
        <w:trPr>
          <w:tblHeader/>
          <w:jc w:val="center"/>
        </w:trPr>
        <w:tc>
          <w:tcPr>
            <w:tcW w:w="1728" w:type="dxa"/>
            <w:shd w:val="clear" w:color="auto" w:fill="17365D"/>
            <w:tcMar>
              <w:top w:w="90" w:type="dxa"/>
              <w:left w:w="120" w:type="dxa"/>
              <w:bottom w:w="90" w:type="dxa"/>
              <w:right w:w="120" w:type="dxa"/>
            </w:tcMar>
            <w:vAlign w:val="center"/>
          </w:tcPr>
          <w:p w14:paraId="0A98AEBE" w14:textId="77777777" w:rsidR="00FF1501" w:rsidRDefault="00000000">
            <w:pPr>
              <w:keepLines/>
              <w:spacing w:after="0" w:line="240" w:lineRule="auto"/>
              <w:rPr>
                <w:rFonts w:hint="eastAsia"/>
              </w:rPr>
            </w:pPr>
            <w:r>
              <w:rPr>
                <w:b/>
                <w:color w:val="FFFFFF"/>
                <w:sz w:val="18"/>
              </w:rPr>
              <w:t>Indicator</w:t>
            </w:r>
          </w:p>
        </w:tc>
        <w:tc>
          <w:tcPr>
            <w:tcW w:w="7128" w:type="dxa"/>
            <w:shd w:val="clear" w:color="auto" w:fill="17365D"/>
            <w:tcMar>
              <w:top w:w="90" w:type="dxa"/>
              <w:left w:w="120" w:type="dxa"/>
              <w:bottom w:w="90" w:type="dxa"/>
              <w:right w:w="120" w:type="dxa"/>
            </w:tcMar>
            <w:vAlign w:val="center"/>
          </w:tcPr>
          <w:p w14:paraId="1E747802" w14:textId="77777777" w:rsidR="00FF1501" w:rsidRDefault="00000000">
            <w:pPr>
              <w:keepLines/>
              <w:spacing w:after="0" w:line="240" w:lineRule="auto"/>
              <w:rPr>
                <w:rFonts w:hint="eastAsia"/>
              </w:rPr>
            </w:pPr>
            <w:r>
              <w:rPr>
                <w:b/>
                <w:color w:val="FFFFFF"/>
                <w:sz w:val="18"/>
              </w:rPr>
              <w:t>Initial target / evidence</w:t>
            </w:r>
          </w:p>
        </w:tc>
      </w:tr>
      <w:tr w:rsidR="00FF1501" w14:paraId="4F4BAC19" w14:textId="77777777">
        <w:trPr>
          <w:jc w:val="center"/>
        </w:trPr>
        <w:tc>
          <w:tcPr>
            <w:tcW w:w="1728" w:type="dxa"/>
            <w:tcMar>
              <w:top w:w="90" w:type="dxa"/>
              <w:left w:w="120" w:type="dxa"/>
              <w:bottom w:w="90" w:type="dxa"/>
              <w:right w:w="120" w:type="dxa"/>
            </w:tcMar>
            <w:vAlign w:val="center"/>
          </w:tcPr>
          <w:p w14:paraId="4A5F19FE" w14:textId="77777777" w:rsidR="00FF1501" w:rsidRDefault="00000000">
            <w:pPr>
              <w:keepLines/>
              <w:spacing w:after="0" w:line="240" w:lineRule="auto"/>
              <w:rPr>
                <w:rFonts w:hint="eastAsia"/>
              </w:rPr>
            </w:pPr>
            <w:r>
              <w:rPr>
                <w:sz w:val="16"/>
              </w:rPr>
              <w:t>Learning</w:t>
            </w:r>
          </w:p>
        </w:tc>
        <w:tc>
          <w:tcPr>
            <w:tcW w:w="7128" w:type="dxa"/>
            <w:tcMar>
              <w:top w:w="90" w:type="dxa"/>
              <w:left w:w="120" w:type="dxa"/>
              <w:bottom w:w="90" w:type="dxa"/>
              <w:right w:w="120" w:type="dxa"/>
            </w:tcMar>
            <w:vAlign w:val="center"/>
          </w:tcPr>
          <w:p w14:paraId="3D75124B" w14:textId="77777777" w:rsidR="00FF1501" w:rsidRDefault="00000000">
            <w:pPr>
              <w:keepLines/>
              <w:spacing w:after="0" w:line="240" w:lineRule="auto"/>
              <w:rPr>
                <w:rFonts w:hint="eastAsia"/>
              </w:rPr>
            </w:pPr>
            <w:r>
              <w:rPr>
                <w:sz w:val="16"/>
              </w:rPr>
              <w:t>≥80% of participants can accurately explain the causal chain and distinguish the five AI capability classes in payer examples.</w:t>
            </w:r>
          </w:p>
        </w:tc>
      </w:tr>
      <w:tr w:rsidR="00FF1501" w14:paraId="2A749ED7" w14:textId="77777777">
        <w:trPr>
          <w:jc w:val="center"/>
        </w:trPr>
        <w:tc>
          <w:tcPr>
            <w:tcW w:w="1728" w:type="dxa"/>
            <w:shd w:val="clear" w:color="auto" w:fill="F4F6F8"/>
            <w:tcMar>
              <w:top w:w="90" w:type="dxa"/>
              <w:left w:w="120" w:type="dxa"/>
              <w:bottom w:w="90" w:type="dxa"/>
              <w:right w:w="120" w:type="dxa"/>
            </w:tcMar>
            <w:vAlign w:val="center"/>
          </w:tcPr>
          <w:p w14:paraId="251627A8" w14:textId="77777777" w:rsidR="00FF1501" w:rsidRDefault="00000000">
            <w:pPr>
              <w:keepLines/>
              <w:spacing w:after="0" w:line="240" w:lineRule="auto"/>
              <w:rPr>
                <w:rFonts w:hint="eastAsia"/>
              </w:rPr>
            </w:pPr>
            <w:r>
              <w:rPr>
                <w:sz w:val="16"/>
              </w:rPr>
              <w:t>Judgment</w:t>
            </w:r>
          </w:p>
        </w:tc>
        <w:tc>
          <w:tcPr>
            <w:tcW w:w="7128" w:type="dxa"/>
            <w:shd w:val="clear" w:color="auto" w:fill="F4F6F8"/>
            <w:tcMar>
              <w:top w:w="90" w:type="dxa"/>
              <w:left w:w="120" w:type="dxa"/>
              <w:bottom w:w="90" w:type="dxa"/>
              <w:right w:w="120" w:type="dxa"/>
            </w:tcMar>
            <w:vAlign w:val="center"/>
          </w:tcPr>
          <w:p w14:paraId="5DFC1313" w14:textId="77777777" w:rsidR="00FF1501" w:rsidRDefault="00000000">
            <w:pPr>
              <w:keepLines/>
              <w:spacing w:after="0" w:line="240" w:lineRule="auto"/>
              <w:rPr>
                <w:rFonts w:hint="eastAsia"/>
              </w:rPr>
            </w:pPr>
            <w:r>
              <w:rPr>
                <w:sz w:val="16"/>
              </w:rPr>
              <w:t>≥75% revise at least one material investment or control based on evidence, with a coherent rationale.</w:t>
            </w:r>
          </w:p>
        </w:tc>
      </w:tr>
      <w:tr w:rsidR="00FF1501" w14:paraId="426FFA19" w14:textId="77777777">
        <w:trPr>
          <w:jc w:val="center"/>
        </w:trPr>
        <w:tc>
          <w:tcPr>
            <w:tcW w:w="1728" w:type="dxa"/>
            <w:tcMar>
              <w:top w:w="90" w:type="dxa"/>
              <w:left w:w="120" w:type="dxa"/>
              <w:bottom w:w="90" w:type="dxa"/>
              <w:right w:w="120" w:type="dxa"/>
            </w:tcMar>
            <w:vAlign w:val="center"/>
          </w:tcPr>
          <w:p w14:paraId="56FE56E6" w14:textId="77777777" w:rsidR="00FF1501" w:rsidRDefault="00000000">
            <w:pPr>
              <w:keepLines/>
              <w:spacing w:after="0" w:line="240" w:lineRule="auto"/>
              <w:rPr>
                <w:rFonts w:hint="eastAsia"/>
              </w:rPr>
            </w:pPr>
            <w:r>
              <w:rPr>
                <w:sz w:val="16"/>
              </w:rPr>
              <w:t>Translation</w:t>
            </w:r>
          </w:p>
        </w:tc>
        <w:tc>
          <w:tcPr>
            <w:tcW w:w="7128" w:type="dxa"/>
            <w:tcMar>
              <w:top w:w="90" w:type="dxa"/>
              <w:left w:w="120" w:type="dxa"/>
              <w:bottom w:w="90" w:type="dxa"/>
              <w:right w:w="120" w:type="dxa"/>
            </w:tcMar>
            <w:vAlign w:val="center"/>
          </w:tcPr>
          <w:p w14:paraId="7658A99E" w14:textId="77777777" w:rsidR="00FF1501" w:rsidRDefault="00000000">
            <w:pPr>
              <w:keepLines/>
              <w:spacing w:after="0" w:line="240" w:lineRule="auto"/>
              <w:rPr>
                <w:rFonts w:hint="eastAsia"/>
              </w:rPr>
            </w:pPr>
            <w:r>
              <w:rPr>
                <w:sz w:val="16"/>
              </w:rPr>
              <w:t>≥80% identify 2–3 real-company opportunities with value, readiness, risk, and next step.</w:t>
            </w:r>
          </w:p>
        </w:tc>
      </w:tr>
      <w:tr w:rsidR="00FF1501" w14:paraId="0759764F" w14:textId="77777777">
        <w:trPr>
          <w:jc w:val="center"/>
        </w:trPr>
        <w:tc>
          <w:tcPr>
            <w:tcW w:w="1728" w:type="dxa"/>
            <w:shd w:val="clear" w:color="auto" w:fill="F4F6F8"/>
            <w:tcMar>
              <w:top w:w="90" w:type="dxa"/>
              <w:left w:w="120" w:type="dxa"/>
              <w:bottom w:w="90" w:type="dxa"/>
              <w:right w:w="120" w:type="dxa"/>
            </w:tcMar>
            <w:vAlign w:val="center"/>
          </w:tcPr>
          <w:p w14:paraId="5CDA79E8" w14:textId="77777777" w:rsidR="00FF1501" w:rsidRDefault="00000000">
            <w:pPr>
              <w:keepLines/>
              <w:spacing w:after="0" w:line="240" w:lineRule="auto"/>
              <w:rPr>
                <w:rFonts w:hint="eastAsia"/>
              </w:rPr>
            </w:pPr>
            <w:r>
              <w:rPr>
                <w:sz w:val="16"/>
              </w:rPr>
              <w:t>Engagement</w:t>
            </w:r>
          </w:p>
        </w:tc>
        <w:tc>
          <w:tcPr>
            <w:tcW w:w="7128" w:type="dxa"/>
            <w:shd w:val="clear" w:color="auto" w:fill="F4F6F8"/>
            <w:tcMar>
              <w:top w:w="90" w:type="dxa"/>
              <w:left w:w="120" w:type="dxa"/>
              <w:bottom w:w="90" w:type="dxa"/>
              <w:right w:w="120" w:type="dxa"/>
            </w:tcMar>
            <w:vAlign w:val="center"/>
          </w:tcPr>
          <w:p w14:paraId="4483978B" w14:textId="77777777" w:rsidR="00FF1501" w:rsidRDefault="00000000">
            <w:pPr>
              <w:keepLines/>
              <w:spacing w:after="0" w:line="240" w:lineRule="auto"/>
              <w:rPr>
                <w:rFonts w:hint="eastAsia"/>
              </w:rPr>
            </w:pPr>
            <w:r>
              <w:rPr>
                <w:sz w:val="16"/>
              </w:rPr>
              <w:t>≥85% rate the experience as more useful than a conventional executive AI presentation; observed participation across functions.</w:t>
            </w:r>
          </w:p>
        </w:tc>
      </w:tr>
      <w:tr w:rsidR="00FF1501" w14:paraId="626286C6" w14:textId="77777777">
        <w:trPr>
          <w:jc w:val="center"/>
        </w:trPr>
        <w:tc>
          <w:tcPr>
            <w:tcW w:w="1728" w:type="dxa"/>
            <w:tcMar>
              <w:top w:w="90" w:type="dxa"/>
              <w:left w:w="120" w:type="dxa"/>
              <w:bottom w:w="90" w:type="dxa"/>
              <w:right w:w="120" w:type="dxa"/>
            </w:tcMar>
            <w:vAlign w:val="center"/>
          </w:tcPr>
          <w:p w14:paraId="0E1C5AC4" w14:textId="77777777" w:rsidR="00FF1501" w:rsidRDefault="00000000">
            <w:pPr>
              <w:keepLines/>
              <w:spacing w:after="0" w:line="240" w:lineRule="auto"/>
              <w:rPr>
                <w:rFonts w:hint="eastAsia"/>
              </w:rPr>
            </w:pPr>
            <w:r>
              <w:rPr>
                <w:sz w:val="16"/>
              </w:rPr>
              <w:t>Credibility</w:t>
            </w:r>
          </w:p>
        </w:tc>
        <w:tc>
          <w:tcPr>
            <w:tcW w:w="7128" w:type="dxa"/>
            <w:tcMar>
              <w:top w:w="90" w:type="dxa"/>
              <w:left w:w="120" w:type="dxa"/>
              <w:bottom w:w="90" w:type="dxa"/>
              <w:right w:w="120" w:type="dxa"/>
            </w:tcMar>
            <w:vAlign w:val="center"/>
          </w:tcPr>
          <w:p w14:paraId="70D2CF2B" w14:textId="77777777" w:rsidR="00FF1501" w:rsidRDefault="00000000">
            <w:pPr>
              <w:keepLines/>
              <w:spacing w:after="0" w:line="240" w:lineRule="auto"/>
              <w:rPr>
                <w:rFonts w:hint="eastAsia"/>
              </w:rPr>
            </w:pPr>
            <w:r>
              <w:rPr>
                <w:sz w:val="16"/>
              </w:rPr>
              <w:t>Healthcare/Stars SME finds no material misrepresentation after documented simplifications; executive participants rate industry realism highly.</w:t>
            </w:r>
          </w:p>
        </w:tc>
      </w:tr>
      <w:tr w:rsidR="00FF1501" w14:paraId="663EAA69" w14:textId="77777777">
        <w:trPr>
          <w:jc w:val="center"/>
        </w:trPr>
        <w:tc>
          <w:tcPr>
            <w:tcW w:w="1728" w:type="dxa"/>
            <w:shd w:val="clear" w:color="auto" w:fill="F4F6F8"/>
            <w:tcMar>
              <w:top w:w="90" w:type="dxa"/>
              <w:left w:w="120" w:type="dxa"/>
              <w:bottom w:w="90" w:type="dxa"/>
              <w:right w:w="120" w:type="dxa"/>
            </w:tcMar>
            <w:vAlign w:val="center"/>
          </w:tcPr>
          <w:p w14:paraId="78D9582E" w14:textId="77777777" w:rsidR="00FF1501" w:rsidRDefault="00000000">
            <w:pPr>
              <w:keepLines/>
              <w:spacing w:after="0" w:line="240" w:lineRule="auto"/>
              <w:rPr>
                <w:rFonts w:hint="eastAsia"/>
              </w:rPr>
            </w:pPr>
            <w:r>
              <w:rPr>
                <w:sz w:val="16"/>
              </w:rPr>
              <w:t>Facilitation</w:t>
            </w:r>
          </w:p>
        </w:tc>
        <w:tc>
          <w:tcPr>
            <w:tcW w:w="7128" w:type="dxa"/>
            <w:shd w:val="clear" w:color="auto" w:fill="F4F6F8"/>
            <w:tcMar>
              <w:top w:w="90" w:type="dxa"/>
              <w:left w:w="120" w:type="dxa"/>
              <w:bottom w:w="90" w:type="dxa"/>
              <w:right w:w="120" w:type="dxa"/>
            </w:tcMar>
            <w:vAlign w:val="center"/>
          </w:tcPr>
          <w:p w14:paraId="4518DF63" w14:textId="77777777" w:rsidR="00FF1501" w:rsidRDefault="00000000">
            <w:pPr>
              <w:keepLines/>
              <w:spacing w:after="0" w:line="240" w:lineRule="auto"/>
              <w:rPr>
                <w:rFonts w:hint="eastAsia"/>
              </w:rPr>
            </w:pPr>
            <w:r>
              <w:rPr>
                <w:sz w:val="16"/>
              </w:rPr>
              <w:t>Core experience runs within the approved time boundary with no more than defined contingency cuts.</w:t>
            </w:r>
          </w:p>
        </w:tc>
      </w:tr>
      <w:tr w:rsidR="00FF1501" w14:paraId="677E92E9" w14:textId="77777777">
        <w:trPr>
          <w:jc w:val="center"/>
        </w:trPr>
        <w:tc>
          <w:tcPr>
            <w:tcW w:w="1728" w:type="dxa"/>
            <w:tcMar>
              <w:top w:w="90" w:type="dxa"/>
              <w:left w:w="120" w:type="dxa"/>
              <w:bottom w:w="90" w:type="dxa"/>
              <w:right w:w="120" w:type="dxa"/>
            </w:tcMar>
            <w:vAlign w:val="center"/>
          </w:tcPr>
          <w:p w14:paraId="0D1C68FF" w14:textId="77777777" w:rsidR="00FF1501" w:rsidRDefault="00000000">
            <w:pPr>
              <w:keepLines/>
              <w:spacing w:after="0" w:line="240" w:lineRule="auto"/>
              <w:rPr>
                <w:rFonts w:hint="eastAsia"/>
              </w:rPr>
            </w:pPr>
            <w:r>
              <w:rPr>
                <w:sz w:val="16"/>
              </w:rPr>
              <w:t>Commercial signal</w:t>
            </w:r>
          </w:p>
        </w:tc>
        <w:tc>
          <w:tcPr>
            <w:tcW w:w="7128" w:type="dxa"/>
            <w:tcMar>
              <w:top w:w="90" w:type="dxa"/>
              <w:left w:w="120" w:type="dxa"/>
              <w:bottom w:w="90" w:type="dxa"/>
              <w:right w:w="120" w:type="dxa"/>
            </w:tcMar>
            <w:vAlign w:val="center"/>
          </w:tcPr>
          <w:p w14:paraId="15F4B2DD" w14:textId="77777777" w:rsidR="00FF1501" w:rsidRDefault="00000000">
            <w:pPr>
              <w:keepLines/>
              <w:spacing w:after="0" w:line="240" w:lineRule="auto"/>
              <w:rPr>
                <w:rFonts w:hint="eastAsia"/>
              </w:rPr>
            </w:pPr>
            <w:r>
              <w:rPr>
                <w:sz w:val="16"/>
              </w:rPr>
              <w:t>A meaningful share of qualified organizations request an assessment/roadmap conversation; track without pressuring participants.</w:t>
            </w:r>
          </w:p>
        </w:tc>
      </w:tr>
    </w:tbl>
    <w:p w14:paraId="7DD6F18C" w14:textId="77777777" w:rsidR="00FF1501" w:rsidRDefault="00FF1501">
      <w:pPr>
        <w:spacing w:after="20"/>
        <w:rPr>
          <w:rFonts w:hint="eastAsia"/>
        </w:rPr>
      </w:pPr>
    </w:p>
    <w:p w14:paraId="39FD8032" w14:textId="77777777" w:rsidR="00FF1501" w:rsidRDefault="00000000">
      <w:pPr>
        <w:pStyle w:val="Heading2"/>
      </w:pPr>
      <w:r>
        <w:t>Product acceptance principle</w:t>
      </w:r>
    </w:p>
    <w:tbl>
      <w:tblPr>
        <w:tblW w:w="0" w:type="auto"/>
        <w:tblLayout w:type="fixed"/>
        <w:tblLook w:val="04A0" w:firstRow="1" w:lastRow="0" w:firstColumn="1" w:lastColumn="0" w:noHBand="0" w:noVBand="1"/>
      </w:tblPr>
      <w:tblGrid>
        <w:gridCol w:w="9792"/>
      </w:tblGrid>
      <w:tr w:rsidR="00FF1501" w14:paraId="2466C2EB" w14:textId="77777777">
        <w:tc>
          <w:tcPr>
            <w:tcW w:w="9792" w:type="dxa"/>
            <w:shd w:val="clear" w:color="auto" w:fill="EAF1F7"/>
            <w:tcMar>
              <w:top w:w="140" w:type="dxa"/>
              <w:left w:w="180" w:type="dxa"/>
              <w:bottom w:w="140" w:type="dxa"/>
              <w:right w:w="180" w:type="dxa"/>
            </w:tcMar>
          </w:tcPr>
          <w:p w14:paraId="4D2BCD10" w14:textId="77777777" w:rsidR="00FF1501" w:rsidRDefault="00000000">
            <w:pPr>
              <w:keepLines/>
              <w:spacing w:after="0"/>
              <w:rPr>
                <w:rFonts w:hint="eastAsia"/>
              </w:rPr>
            </w:pPr>
            <w:r>
              <w:rPr>
                <w:b/>
                <w:color w:val="17365D"/>
                <w:sz w:val="18"/>
              </w:rPr>
              <w:t xml:space="preserve">RELEASE GATE  </w:t>
            </w:r>
            <w:r>
              <w:t>V1 is successful when leaders can make, defend, revise, and translate AI transformation decisions — not merely when the interface works or participants report that the game was fun.</w:t>
            </w:r>
          </w:p>
        </w:tc>
      </w:tr>
    </w:tbl>
    <w:p w14:paraId="15507EA0" w14:textId="77777777" w:rsidR="00FF1501" w:rsidRDefault="00FF1501">
      <w:pPr>
        <w:spacing w:after="20"/>
        <w:rPr>
          <w:rFonts w:hint="eastAsia"/>
        </w:rPr>
      </w:pPr>
    </w:p>
    <w:p w14:paraId="4C167E04" w14:textId="77777777" w:rsidR="00FF1501" w:rsidRDefault="00000000">
      <w:pPr>
        <w:pStyle w:val="Heading1"/>
      </w:pPr>
      <w:r>
        <w:lastRenderedPageBreak/>
        <w:t>22. Open decisions and questions</w:t>
      </w:r>
    </w:p>
    <w:tbl>
      <w:tblPr>
        <w:tblStyle w:val="TableGrid"/>
        <w:tblW w:w="0" w:type="auto"/>
        <w:jc w:val="center"/>
        <w:tblLayout w:type="fixed"/>
        <w:tblLook w:val="04A0" w:firstRow="1" w:lastRow="0" w:firstColumn="1" w:lastColumn="0" w:noHBand="0" w:noVBand="1"/>
      </w:tblPr>
      <w:tblGrid>
        <w:gridCol w:w="936"/>
        <w:gridCol w:w="3744"/>
        <w:gridCol w:w="4176"/>
      </w:tblGrid>
      <w:tr w:rsidR="00FF1501" w14:paraId="10C095B8" w14:textId="77777777">
        <w:trPr>
          <w:tblHeader/>
          <w:jc w:val="center"/>
        </w:trPr>
        <w:tc>
          <w:tcPr>
            <w:tcW w:w="936" w:type="dxa"/>
            <w:shd w:val="clear" w:color="auto" w:fill="17365D"/>
            <w:tcMar>
              <w:top w:w="90" w:type="dxa"/>
              <w:left w:w="120" w:type="dxa"/>
              <w:bottom w:w="90" w:type="dxa"/>
              <w:right w:w="120" w:type="dxa"/>
            </w:tcMar>
            <w:vAlign w:val="center"/>
          </w:tcPr>
          <w:p w14:paraId="15ED3AA5" w14:textId="77777777" w:rsidR="00FF1501" w:rsidRDefault="00000000">
            <w:pPr>
              <w:keepLines/>
              <w:spacing w:after="0" w:line="240" w:lineRule="auto"/>
              <w:rPr>
                <w:rFonts w:hint="eastAsia"/>
              </w:rPr>
            </w:pPr>
            <w:r>
              <w:rPr>
                <w:b/>
                <w:color w:val="FFFFFF"/>
                <w:sz w:val="18"/>
              </w:rPr>
              <w:t>ID</w:t>
            </w:r>
          </w:p>
        </w:tc>
        <w:tc>
          <w:tcPr>
            <w:tcW w:w="3744" w:type="dxa"/>
            <w:shd w:val="clear" w:color="auto" w:fill="17365D"/>
            <w:tcMar>
              <w:top w:w="90" w:type="dxa"/>
              <w:left w:w="120" w:type="dxa"/>
              <w:bottom w:w="90" w:type="dxa"/>
              <w:right w:w="120" w:type="dxa"/>
            </w:tcMar>
            <w:vAlign w:val="center"/>
          </w:tcPr>
          <w:p w14:paraId="48EF8197" w14:textId="77777777" w:rsidR="00FF1501" w:rsidRDefault="00000000">
            <w:pPr>
              <w:keepLines/>
              <w:spacing w:after="0" w:line="240" w:lineRule="auto"/>
              <w:rPr>
                <w:rFonts w:hint="eastAsia"/>
              </w:rPr>
            </w:pPr>
            <w:r>
              <w:rPr>
                <w:b/>
                <w:color w:val="FFFFFF"/>
                <w:sz w:val="18"/>
              </w:rPr>
              <w:t>Decision / question</w:t>
            </w:r>
          </w:p>
        </w:tc>
        <w:tc>
          <w:tcPr>
            <w:tcW w:w="4176" w:type="dxa"/>
            <w:shd w:val="clear" w:color="auto" w:fill="17365D"/>
            <w:tcMar>
              <w:top w:w="90" w:type="dxa"/>
              <w:left w:w="120" w:type="dxa"/>
              <w:bottom w:w="90" w:type="dxa"/>
              <w:right w:w="120" w:type="dxa"/>
            </w:tcMar>
            <w:vAlign w:val="center"/>
          </w:tcPr>
          <w:p w14:paraId="274B59CB" w14:textId="77777777" w:rsidR="00FF1501" w:rsidRDefault="00000000">
            <w:pPr>
              <w:keepLines/>
              <w:spacing w:after="0" w:line="240" w:lineRule="auto"/>
              <w:rPr>
                <w:rFonts w:hint="eastAsia"/>
              </w:rPr>
            </w:pPr>
            <w:r>
              <w:rPr>
                <w:b/>
                <w:color w:val="FFFFFF"/>
                <w:sz w:val="18"/>
              </w:rPr>
              <w:t>Options or needed work</w:t>
            </w:r>
          </w:p>
        </w:tc>
      </w:tr>
      <w:tr w:rsidR="00FF1501" w14:paraId="4AAE2E40" w14:textId="77777777">
        <w:trPr>
          <w:jc w:val="center"/>
        </w:trPr>
        <w:tc>
          <w:tcPr>
            <w:tcW w:w="936" w:type="dxa"/>
            <w:tcMar>
              <w:top w:w="90" w:type="dxa"/>
              <w:left w:w="120" w:type="dxa"/>
              <w:bottom w:w="90" w:type="dxa"/>
              <w:right w:w="120" w:type="dxa"/>
            </w:tcMar>
            <w:vAlign w:val="center"/>
          </w:tcPr>
          <w:p w14:paraId="473C6692" w14:textId="77777777" w:rsidR="00FF1501" w:rsidRDefault="00000000">
            <w:pPr>
              <w:keepLines/>
              <w:spacing w:after="0" w:line="240" w:lineRule="auto"/>
              <w:rPr>
                <w:rFonts w:hint="eastAsia"/>
              </w:rPr>
            </w:pPr>
            <w:r>
              <w:rPr>
                <w:sz w:val="16"/>
              </w:rPr>
              <w:t>OD-01</w:t>
            </w:r>
          </w:p>
        </w:tc>
        <w:tc>
          <w:tcPr>
            <w:tcW w:w="3744" w:type="dxa"/>
            <w:tcMar>
              <w:top w:w="90" w:type="dxa"/>
              <w:left w:w="120" w:type="dxa"/>
              <w:bottom w:w="90" w:type="dxa"/>
              <w:right w:w="120" w:type="dxa"/>
            </w:tcMar>
            <w:vAlign w:val="center"/>
          </w:tcPr>
          <w:p w14:paraId="7337C7C0" w14:textId="77777777" w:rsidR="00FF1501" w:rsidRDefault="00000000">
            <w:pPr>
              <w:keepLines/>
              <w:spacing w:after="0" w:line="240" w:lineRule="auto"/>
              <w:rPr>
                <w:rFonts w:hint="eastAsia"/>
              </w:rPr>
            </w:pPr>
            <w:r>
              <w:rPr>
                <w:sz w:val="16"/>
              </w:rPr>
              <w:t>Hard workshop duration?</w:t>
            </w:r>
          </w:p>
        </w:tc>
        <w:tc>
          <w:tcPr>
            <w:tcW w:w="4176" w:type="dxa"/>
            <w:tcMar>
              <w:top w:w="90" w:type="dxa"/>
              <w:left w:w="120" w:type="dxa"/>
              <w:bottom w:w="90" w:type="dxa"/>
              <w:right w:w="120" w:type="dxa"/>
            </w:tcMar>
            <w:vAlign w:val="center"/>
          </w:tcPr>
          <w:p w14:paraId="3DF7135A" w14:textId="77777777" w:rsidR="00FF1501" w:rsidRDefault="00000000">
            <w:pPr>
              <w:keepLines/>
              <w:spacing w:after="0" w:line="240" w:lineRule="auto"/>
              <w:rPr>
                <w:rFonts w:hint="eastAsia"/>
              </w:rPr>
            </w:pPr>
            <w:r>
              <w:rPr>
                <w:sz w:val="16"/>
              </w:rPr>
              <w:t>180 minutes inclusive vs. 180-minute core + optional translation extension.</w:t>
            </w:r>
          </w:p>
        </w:tc>
      </w:tr>
      <w:tr w:rsidR="00FF1501" w14:paraId="38CB0B45" w14:textId="77777777">
        <w:trPr>
          <w:jc w:val="center"/>
        </w:trPr>
        <w:tc>
          <w:tcPr>
            <w:tcW w:w="936" w:type="dxa"/>
            <w:shd w:val="clear" w:color="auto" w:fill="F4F6F8"/>
            <w:tcMar>
              <w:top w:w="90" w:type="dxa"/>
              <w:left w:w="120" w:type="dxa"/>
              <w:bottom w:w="90" w:type="dxa"/>
              <w:right w:w="120" w:type="dxa"/>
            </w:tcMar>
            <w:vAlign w:val="center"/>
          </w:tcPr>
          <w:p w14:paraId="17311CD4" w14:textId="77777777" w:rsidR="00FF1501" w:rsidRDefault="00000000">
            <w:pPr>
              <w:keepLines/>
              <w:spacing w:after="0" w:line="240" w:lineRule="auto"/>
              <w:rPr>
                <w:rFonts w:hint="eastAsia"/>
              </w:rPr>
            </w:pPr>
            <w:r>
              <w:rPr>
                <w:sz w:val="16"/>
              </w:rPr>
              <w:t>OD-02</w:t>
            </w:r>
          </w:p>
        </w:tc>
        <w:tc>
          <w:tcPr>
            <w:tcW w:w="3744" w:type="dxa"/>
            <w:shd w:val="clear" w:color="auto" w:fill="F4F6F8"/>
            <w:tcMar>
              <w:top w:w="90" w:type="dxa"/>
              <w:left w:w="120" w:type="dxa"/>
              <w:bottom w:w="90" w:type="dxa"/>
              <w:right w:w="120" w:type="dxa"/>
            </w:tcMar>
            <w:vAlign w:val="center"/>
          </w:tcPr>
          <w:p w14:paraId="522BA0BF" w14:textId="77777777" w:rsidR="00FF1501" w:rsidRDefault="00000000">
            <w:pPr>
              <w:keepLines/>
              <w:spacing w:after="0" w:line="240" w:lineRule="auto"/>
              <w:rPr>
                <w:rFonts w:hint="eastAsia"/>
              </w:rPr>
            </w:pPr>
            <w:r>
              <w:rPr>
                <w:sz w:val="16"/>
              </w:rPr>
              <w:t>Second-round capital mechanic?</w:t>
            </w:r>
          </w:p>
        </w:tc>
        <w:tc>
          <w:tcPr>
            <w:tcW w:w="4176" w:type="dxa"/>
            <w:shd w:val="clear" w:color="auto" w:fill="F4F6F8"/>
            <w:tcMar>
              <w:top w:w="90" w:type="dxa"/>
              <w:left w:w="120" w:type="dxa"/>
              <w:bottom w:w="90" w:type="dxa"/>
              <w:right w:w="120" w:type="dxa"/>
            </w:tcMar>
            <w:vAlign w:val="center"/>
          </w:tcPr>
          <w:p w14:paraId="6EC28DE9" w14:textId="77777777" w:rsidR="00FF1501" w:rsidRDefault="00000000">
            <w:pPr>
              <w:keepLines/>
              <w:spacing w:after="0" w:line="240" w:lineRule="auto"/>
              <w:rPr>
                <w:rFonts w:hint="eastAsia"/>
              </w:rPr>
            </w:pPr>
            <w:r>
              <w:rPr>
                <w:sz w:val="16"/>
              </w:rPr>
              <w:t>Fixed, performance-differentiated, board pitch, or hybrid.</w:t>
            </w:r>
          </w:p>
        </w:tc>
      </w:tr>
      <w:tr w:rsidR="00FF1501" w14:paraId="7E714107" w14:textId="77777777">
        <w:trPr>
          <w:jc w:val="center"/>
        </w:trPr>
        <w:tc>
          <w:tcPr>
            <w:tcW w:w="936" w:type="dxa"/>
            <w:tcMar>
              <w:top w:w="90" w:type="dxa"/>
              <w:left w:w="120" w:type="dxa"/>
              <w:bottom w:w="90" w:type="dxa"/>
              <w:right w:w="120" w:type="dxa"/>
            </w:tcMar>
            <w:vAlign w:val="center"/>
          </w:tcPr>
          <w:p w14:paraId="607C37FF" w14:textId="77777777" w:rsidR="00FF1501" w:rsidRDefault="00000000">
            <w:pPr>
              <w:keepLines/>
              <w:spacing w:after="0" w:line="240" w:lineRule="auto"/>
              <w:rPr>
                <w:rFonts w:hint="eastAsia"/>
              </w:rPr>
            </w:pPr>
            <w:r>
              <w:rPr>
                <w:sz w:val="16"/>
              </w:rPr>
              <w:t>OD-03</w:t>
            </w:r>
          </w:p>
        </w:tc>
        <w:tc>
          <w:tcPr>
            <w:tcW w:w="3744" w:type="dxa"/>
            <w:tcMar>
              <w:top w:w="90" w:type="dxa"/>
              <w:left w:w="120" w:type="dxa"/>
              <w:bottom w:w="90" w:type="dxa"/>
              <w:right w:w="120" w:type="dxa"/>
            </w:tcMar>
            <w:vAlign w:val="center"/>
          </w:tcPr>
          <w:p w14:paraId="187D1AFD" w14:textId="77777777" w:rsidR="00FF1501" w:rsidRDefault="00000000">
            <w:pPr>
              <w:keepLines/>
              <w:spacing w:after="0" w:line="240" w:lineRule="auto"/>
              <w:rPr>
                <w:rFonts w:hint="eastAsia"/>
              </w:rPr>
            </w:pPr>
            <w:r>
              <w:rPr>
                <w:sz w:val="16"/>
              </w:rPr>
              <w:t>Exact payer baselines and names?</w:t>
            </w:r>
          </w:p>
        </w:tc>
        <w:tc>
          <w:tcPr>
            <w:tcW w:w="4176" w:type="dxa"/>
            <w:tcMar>
              <w:top w:w="90" w:type="dxa"/>
              <w:left w:w="120" w:type="dxa"/>
              <w:bottom w:w="90" w:type="dxa"/>
              <w:right w:w="120" w:type="dxa"/>
            </w:tcMar>
            <w:vAlign w:val="center"/>
          </w:tcPr>
          <w:p w14:paraId="12811E3A" w14:textId="77777777" w:rsidR="00FF1501" w:rsidRDefault="00000000">
            <w:pPr>
              <w:keepLines/>
              <w:spacing w:after="0" w:line="240" w:lineRule="auto"/>
              <w:rPr>
                <w:rFonts w:hint="eastAsia"/>
              </w:rPr>
            </w:pPr>
            <w:r>
              <w:rPr>
                <w:sz w:val="16"/>
              </w:rPr>
              <w:t>Finalize membership, Stars, economics, geography, product mix, and board mandates.</w:t>
            </w:r>
          </w:p>
        </w:tc>
      </w:tr>
      <w:tr w:rsidR="00FF1501" w14:paraId="4BCC1106" w14:textId="77777777">
        <w:trPr>
          <w:jc w:val="center"/>
        </w:trPr>
        <w:tc>
          <w:tcPr>
            <w:tcW w:w="936" w:type="dxa"/>
            <w:shd w:val="clear" w:color="auto" w:fill="F4F6F8"/>
            <w:tcMar>
              <w:top w:w="90" w:type="dxa"/>
              <w:left w:w="120" w:type="dxa"/>
              <w:bottom w:w="90" w:type="dxa"/>
              <w:right w:w="120" w:type="dxa"/>
            </w:tcMar>
            <w:vAlign w:val="center"/>
          </w:tcPr>
          <w:p w14:paraId="59D89EF4" w14:textId="77777777" w:rsidR="00FF1501" w:rsidRDefault="00000000">
            <w:pPr>
              <w:keepLines/>
              <w:spacing w:after="0" w:line="240" w:lineRule="auto"/>
              <w:rPr>
                <w:rFonts w:hint="eastAsia"/>
              </w:rPr>
            </w:pPr>
            <w:r>
              <w:rPr>
                <w:sz w:val="16"/>
              </w:rPr>
              <w:t>OD-04</w:t>
            </w:r>
          </w:p>
        </w:tc>
        <w:tc>
          <w:tcPr>
            <w:tcW w:w="3744" w:type="dxa"/>
            <w:shd w:val="clear" w:color="auto" w:fill="F4F6F8"/>
            <w:tcMar>
              <w:top w:w="90" w:type="dxa"/>
              <w:left w:w="120" w:type="dxa"/>
              <w:bottom w:w="90" w:type="dxa"/>
              <w:right w:w="120" w:type="dxa"/>
            </w:tcMar>
            <w:vAlign w:val="center"/>
          </w:tcPr>
          <w:p w14:paraId="6656E8C1" w14:textId="77777777" w:rsidR="00FF1501" w:rsidRDefault="00000000">
            <w:pPr>
              <w:keepLines/>
              <w:spacing w:after="0" w:line="240" w:lineRule="auto"/>
              <w:rPr>
                <w:rFonts w:hint="eastAsia"/>
              </w:rPr>
            </w:pPr>
            <w:r>
              <w:rPr>
                <w:sz w:val="16"/>
              </w:rPr>
              <w:t>Which 8–12 Stars measures?</w:t>
            </w:r>
          </w:p>
        </w:tc>
        <w:tc>
          <w:tcPr>
            <w:tcW w:w="4176" w:type="dxa"/>
            <w:shd w:val="clear" w:color="auto" w:fill="F4F6F8"/>
            <w:tcMar>
              <w:top w:w="90" w:type="dxa"/>
              <w:left w:w="120" w:type="dxa"/>
              <w:bottom w:w="90" w:type="dxa"/>
              <w:right w:w="120" w:type="dxa"/>
            </w:tcMar>
            <w:vAlign w:val="center"/>
          </w:tcPr>
          <w:p w14:paraId="2F2C2675" w14:textId="77777777" w:rsidR="00FF1501" w:rsidRDefault="00000000">
            <w:pPr>
              <w:keepLines/>
              <w:spacing w:after="0" w:line="240" w:lineRule="auto"/>
              <w:rPr>
                <w:rFonts w:hint="eastAsia"/>
              </w:rPr>
            </w:pPr>
            <w:r>
              <w:rPr>
                <w:sz w:val="16"/>
              </w:rPr>
              <w:t>Select after current-methodology research and learning-design mapping.</w:t>
            </w:r>
          </w:p>
        </w:tc>
      </w:tr>
      <w:tr w:rsidR="00FF1501" w14:paraId="4DDE662C" w14:textId="77777777">
        <w:trPr>
          <w:jc w:val="center"/>
        </w:trPr>
        <w:tc>
          <w:tcPr>
            <w:tcW w:w="936" w:type="dxa"/>
            <w:tcMar>
              <w:top w:w="90" w:type="dxa"/>
              <w:left w:w="120" w:type="dxa"/>
              <w:bottom w:w="90" w:type="dxa"/>
              <w:right w:w="120" w:type="dxa"/>
            </w:tcMar>
            <w:vAlign w:val="center"/>
          </w:tcPr>
          <w:p w14:paraId="6EB5E7B2" w14:textId="77777777" w:rsidR="00FF1501" w:rsidRDefault="00000000">
            <w:pPr>
              <w:keepLines/>
              <w:spacing w:after="0" w:line="240" w:lineRule="auto"/>
              <w:rPr>
                <w:rFonts w:hint="eastAsia"/>
              </w:rPr>
            </w:pPr>
            <w:r>
              <w:rPr>
                <w:sz w:val="16"/>
              </w:rPr>
              <w:t>OD-05</w:t>
            </w:r>
          </w:p>
        </w:tc>
        <w:tc>
          <w:tcPr>
            <w:tcW w:w="3744" w:type="dxa"/>
            <w:tcMar>
              <w:top w:w="90" w:type="dxa"/>
              <w:left w:w="120" w:type="dxa"/>
              <w:bottom w:w="90" w:type="dxa"/>
              <w:right w:w="120" w:type="dxa"/>
            </w:tcMar>
            <w:vAlign w:val="center"/>
          </w:tcPr>
          <w:p w14:paraId="538693AB" w14:textId="77777777" w:rsidR="00FF1501" w:rsidRDefault="00000000">
            <w:pPr>
              <w:keepLines/>
              <w:spacing w:after="0" w:line="240" w:lineRule="auto"/>
              <w:rPr>
                <w:rFonts w:hint="eastAsia"/>
              </w:rPr>
            </w:pPr>
            <w:r>
              <w:rPr>
                <w:sz w:val="16"/>
              </w:rPr>
              <w:t>How much formula transparency?</w:t>
            </w:r>
          </w:p>
        </w:tc>
        <w:tc>
          <w:tcPr>
            <w:tcW w:w="4176" w:type="dxa"/>
            <w:tcMar>
              <w:top w:w="90" w:type="dxa"/>
              <w:left w:w="120" w:type="dxa"/>
              <w:bottom w:w="90" w:type="dxa"/>
              <w:right w:w="120" w:type="dxa"/>
            </w:tcMar>
            <w:vAlign w:val="center"/>
          </w:tcPr>
          <w:p w14:paraId="6CDBF8A3" w14:textId="77777777" w:rsidR="00FF1501" w:rsidRDefault="00000000">
            <w:pPr>
              <w:keepLines/>
              <w:spacing w:after="0" w:line="240" w:lineRule="auto"/>
              <w:rPr>
                <w:rFonts w:hint="eastAsia"/>
              </w:rPr>
            </w:pPr>
            <w:r>
              <w:rPr>
                <w:sz w:val="16"/>
              </w:rPr>
              <w:t>Participant-facing drivers vs. facilitator appendix vs. post-session model reveal.</w:t>
            </w:r>
          </w:p>
        </w:tc>
      </w:tr>
      <w:tr w:rsidR="00FF1501" w14:paraId="598E772E" w14:textId="77777777">
        <w:trPr>
          <w:jc w:val="center"/>
        </w:trPr>
        <w:tc>
          <w:tcPr>
            <w:tcW w:w="936" w:type="dxa"/>
            <w:shd w:val="clear" w:color="auto" w:fill="F4F6F8"/>
            <w:tcMar>
              <w:top w:w="90" w:type="dxa"/>
              <w:left w:w="120" w:type="dxa"/>
              <w:bottom w:w="90" w:type="dxa"/>
              <w:right w:w="120" w:type="dxa"/>
            </w:tcMar>
            <w:vAlign w:val="center"/>
          </w:tcPr>
          <w:p w14:paraId="68028178" w14:textId="77777777" w:rsidR="00FF1501" w:rsidRDefault="00000000">
            <w:pPr>
              <w:keepLines/>
              <w:spacing w:after="0" w:line="240" w:lineRule="auto"/>
              <w:rPr>
                <w:rFonts w:hint="eastAsia"/>
              </w:rPr>
            </w:pPr>
            <w:r>
              <w:rPr>
                <w:sz w:val="16"/>
              </w:rPr>
              <w:t>OD-06</w:t>
            </w:r>
          </w:p>
        </w:tc>
        <w:tc>
          <w:tcPr>
            <w:tcW w:w="3744" w:type="dxa"/>
            <w:shd w:val="clear" w:color="auto" w:fill="F4F6F8"/>
            <w:tcMar>
              <w:top w:w="90" w:type="dxa"/>
              <w:left w:w="120" w:type="dxa"/>
              <w:bottom w:w="90" w:type="dxa"/>
              <w:right w:w="120" w:type="dxa"/>
            </w:tcMar>
            <w:vAlign w:val="center"/>
          </w:tcPr>
          <w:p w14:paraId="432DD07B" w14:textId="77777777" w:rsidR="00FF1501" w:rsidRDefault="00000000">
            <w:pPr>
              <w:keepLines/>
              <w:spacing w:after="0" w:line="240" w:lineRule="auto"/>
              <w:rPr>
                <w:rFonts w:hint="eastAsia"/>
              </w:rPr>
            </w:pPr>
            <w:r>
              <w:rPr>
                <w:sz w:val="16"/>
              </w:rPr>
              <w:t>Competition fairness?</w:t>
            </w:r>
          </w:p>
        </w:tc>
        <w:tc>
          <w:tcPr>
            <w:tcW w:w="4176" w:type="dxa"/>
            <w:shd w:val="clear" w:color="auto" w:fill="F4F6F8"/>
            <w:tcMar>
              <w:top w:w="90" w:type="dxa"/>
              <w:left w:w="120" w:type="dxa"/>
              <w:bottom w:w="90" w:type="dxa"/>
              <w:right w:w="120" w:type="dxa"/>
            </w:tcMar>
            <w:vAlign w:val="center"/>
          </w:tcPr>
          <w:p w14:paraId="4FA3CA23" w14:textId="77777777" w:rsidR="00FF1501" w:rsidRDefault="00000000">
            <w:pPr>
              <w:keepLines/>
              <w:spacing w:after="0" w:line="240" w:lineRule="auto"/>
              <w:rPr>
                <w:rFonts w:hint="eastAsia"/>
              </w:rPr>
            </w:pPr>
            <w:r>
              <w:rPr>
                <w:sz w:val="16"/>
              </w:rPr>
              <w:t>Normalize improvement, archetype-specific mandates, or score absolute sustainable value.</w:t>
            </w:r>
          </w:p>
        </w:tc>
      </w:tr>
      <w:tr w:rsidR="00FF1501" w14:paraId="4F6FA306" w14:textId="77777777">
        <w:trPr>
          <w:jc w:val="center"/>
        </w:trPr>
        <w:tc>
          <w:tcPr>
            <w:tcW w:w="936" w:type="dxa"/>
            <w:tcMar>
              <w:top w:w="90" w:type="dxa"/>
              <w:left w:w="120" w:type="dxa"/>
              <w:bottom w:w="90" w:type="dxa"/>
              <w:right w:w="120" w:type="dxa"/>
            </w:tcMar>
            <w:vAlign w:val="center"/>
          </w:tcPr>
          <w:p w14:paraId="497F1114" w14:textId="77777777" w:rsidR="00FF1501" w:rsidRDefault="00000000">
            <w:pPr>
              <w:keepLines/>
              <w:spacing w:after="0" w:line="240" w:lineRule="auto"/>
              <w:rPr>
                <w:rFonts w:hint="eastAsia"/>
              </w:rPr>
            </w:pPr>
            <w:r>
              <w:rPr>
                <w:sz w:val="16"/>
              </w:rPr>
              <w:t>OD-07</w:t>
            </w:r>
          </w:p>
        </w:tc>
        <w:tc>
          <w:tcPr>
            <w:tcW w:w="3744" w:type="dxa"/>
            <w:tcMar>
              <w:top w:w="90" w:type="dxa"/>
              <w:left w:w="120" w:type="dxa"/>
              <w:bottom w:w="90" w:type="dxa"/>
              <w:right w:w="120" w:type="dxa"/>
            </w:tcMar>
            <w:vAlign w:val="center"/>
          </w:tcPr>
          <w:p w14:paraId="2ABEFF4A" w14:textId="77777777" w:rsidR="00FF1501" w:rsidRDefault="00000000">
            <w:pPr>
              <w:keepLines/>
              <w:spacing w:after="0" w:line="240" w:lineRule="auto"/>
              <w:rPr>
                <w:rFonts w:hint="eastAsia"/>
              </w:rPr>
            </w:pPr>
            <w:r>
              <w:rPr>
                <w:sz w:val="16"/>
              </w:rPr>
              <w:t>AI interaction boundaries?</w:t>
            </w:r>
          </w:p>
        </w:tc>
        <w:tc>
          <w:tcPr>
            <w:tcW w:w="4176" w:type="dxa"/>
            <w:tcMar>
              <w:top w:w="90" w:type="dxa"/>
              <w:left w:w="120" w:type="dxa"/>
              <w:bottom w:w="90" w:type="dxa"/>
              <w:right w:w="120" w:type="dxa"/>
            </w:tcMar>
            <w:vAlign w:val="center"/>
          </w:tcPr>
          <w:p w14:paraId="7C54773F" w14:textId="77777777" w:rsidR="00FF1501" w:rsidRDefault="00000000">
            <w:pPr>
              <w:keepLines/>
              <w:spacing w:after="0" w:line="240" w:lineRule="auto"/>
              <w:rPr>
                <w:rFonts w:hint="eastAsia"/>
              </w:rPr>
            </w:pPr>
            <w:r>
              <w:rPr>
                <w:sz w:val="16"/>
              </w:rPr>
              <w:t>Free-form grounded assistant, constrained tools, scripted analyst roles, or hybrid.</w:t>
            </w:r>
          </w:p>
        </w:tc>
      </w:tr>
      <w:tr w:rsidR="00FF1501" w14:paraId="7D1742D3" w14:textId="77777777">
        <w:trPr>
          <w:jc w:val="center"/>
        </w:trPr>
        <w:tc>
          <w:tcPr>
            <w:tcW w:w="936" w:type="dxa"/>
            <w:shd w:val="clear" w:color="auto" w:fill="F4F6F8"/>
            <w:tcMar>
              <w:top w:w="90" w:type="dxa"/>
              <w:left w:w="120" w:type="dxa"/>
              <w:bottom w:w="90" w:type="dxa"/>
              <w:right w:w="120" w:type="dxa"/>
            </w:tcMar>
            <w:vAlign w:val="center"/>
          </w:tcPr>
          <w:p w14:paraId="08CDEFAE" w14:textId="77777777" w:rsidR="00FF1501" w:rsidRDefault="00000000">
            <w:pPr>
              <w:keepLines/>
              <w:spacing w:after="0" w:line="240" w:lineRule="auto"/>
              <w:rPr>
                <w:rFonts w:hint="eastAsia"/>
              </w:rPr>
            </w:pPr>
            <w:r>
              <w:rPr>
                <w:sz w:val="16"/>
              </w:rPr>
              <w:t>OD-08</w:t>
            </w:r>
          </w:p>
        </w:tc>
        <w:tc>
          <w:tcPr>
            <w:tcW w:w="3744" w:type="dxa"/>
            <w:shd w:val="clear" w:color="auto" w:fill="F4F6F8"/>
            <w:tcMar>
              <w:top w:w="90" w:type="dxa"/>
              <w:left w:w="120" w:type="dxa"/>
              <w:bottom w:w="90" w:type="dxa"/>
              <w:right w:w="120" w:type="dxa"/>
            </w:tcMar>
            <w:vAlign w:val="center"/>
          </w:tcPr>
          <w:p w14:paraId="5F709929" w14:textId="77777777" w:rsidR="00FF1501" w:rsidRDefault="00000000">
            <w:pPr>
              <w:keepLines/>
              <w:spacing w:after="0" w:line="240" w:lineRule="auto"/>
              <w:rPr>
                <w:rFonts w:hint="eastAsia"/>
              </w:rPr>
            </w:pPr>
            <w:r>
              <w:rPr>
                <w:sz w:val="16"/>
              </w:rPr>
              <w:t>Board pitch adjudication?</w:t>
            </w:r>
          </w:p>
        </w:tc>
        <w:tc>
          <w:tcPr>
            <w:tcW w:w="4176" w:type="dxa"/>
            <w:shd w:val="clear" w:color="auto" w:fill="F4F6F8"/>
            <w:tcMar>
              <w:top w:w="90" w:type="dxa"/>
              <w:left w:w="120" w:type="dxa"/>
              <w:bottom w:w="90" w:type="dxa"/>
              <w:right w:w="120" w:type="dxa"/>
            </w:tcMar>
            <w:vAlign w:val="center"/>
          </w:tcPr>
          <w:p w14:paraId="7DB0A783" w14:textId="77777777" w:rsidR="00FF1501" w:rsidRDefault="00000000">
            <w:pPr>
              <w:keepLines/>
              <w:spacing w:after="0" w:line="240" w:lineRule="auto"/>
              <w:rPr>
                <w:rFonts w:hint="eastAsia"/>
              </w:rPr>
            </w:pPr>
            <w:r>
              <w:rPr>
                <w:sz w:val="16"/>
              </w:rPr>
              <w:t>Facilitator rubric, peer vote, AI-assisted rubric, or combination.</w:t>
            </w:r>
          </w:p>
        </w:tc>
      </w:tr>
      <w:tr w:rsidR="00FF1501" w14:paraId="23D63EB5" w14:textId="77777777">
        <w:trPr>
          <w:jc w:val="center"/>
        </w:trPr>
        <w:tc>
          <w:tcPr>
            <w:tcW w:w="936" w:type="dxa"/>
            <w:tcMar>
              <w:top w:w="90" w:type="dxa"/>
              <w:left w:w="120" w:type="dxa"/>
              <w:bottom w:w="90" w:type="dxa"/>
              <w:right w:w="120" w:type="dxa"/>
            </w:tcMar>
            <w:vAlign w:val="center"/>
          </w:tcPr>
          <w:p w14:paraId="006B8A9F" w14:textId="77777777" w:rsidR="00FF1501" w:rsidRDefault="00000000">
            <w:pPr>
              <w:keepLines/>
              <w:spacing w:after="0" w:line="240" w:lineRule="auto"/>
              <w:rPr>
                <w:rFonts w:hint="eastAsia"/>
              </w:rPr>
            </w:pPr>
            <w:r>
              <w:rPr>
                <w:sz w:val="16"/>
              </w:rPr>
              <w:t>OD-09</w:t>
            </w:r>
          </w:p>
        </w:tc>
        <w:tc>
          <w:tcPr>
            <w:tcW w:w="3744" w:type="dxa"/>
            <w:tcMar>
              <w:top w:w="90" w:type="dxa"/>
              <w:left w:w="120" w:type="dxa"/>
              <w:bottom w:w="90" w:type="dxa"/>
              <w:right w:w="120" w:type="dxa"/>
            </w:tcMar>
            <w:vAlign w:val="center"/>
          </w:tcPr>
          <w:p w14:paraId="38B1B3E1" w14:textId="77777777" w:rsidR="00FF1501" w:rsidRDefault="00000000">
            <w:pPr>
              <w:keepLines/>
              <w:spacing w:after="0" w:line="240" w:lineRule="auto"/>
              <w:rPr>
                <w:rFonts w:hint="eastAsia"/>
              </w:rPr>
            </w:pPr>
            <w:r>
              <w:rPr>
                <w:sz w:val="16"/>
              </w:rPr>
              <w:t>Opportunity Map ownership and privacy?</w:t>
            </w:r>
          </w:p>
        </w:tc>
        <w:tc>
          <w:tcPr>
            <w:tcW w:w="4176" w:type="dxa"/>
            <w:tcMar>
              <w:top w:w="90" w:type="dxa"/>
              <w:left w:w="120" w:type="dxa"/>
              <w:bottom w:w="90" w:type="dxa"/>
              <w:right w:w="120" w:type="dxa"/>
            </w:tcMar>
            <w:vAlign w:val="center"/>
          </w:tcPr>
          <w:p w14:paraId="144E8879" w14:textId="77777777" w:rsidR="00FF1501" w:rsidRDefault="00000000">
            <w:pPr>
              <w:keepLines/>
              <w:spacing w:after="0" w:line="240" w:lineRule="auto"/>
              <w:rPr>
                <w:rFonts w:hint="eastAsia"/>
              </w:rPr>
            </w:pPr>
            <w:r>
              <w:rPr>
                <w:sz w:val="16"/>
              </w:rPr>
              <w:t>Individual-only, organization aggregate, named owners, retention and consent rules.</w:t>
            </w:r>
          </w:p>
        </w:tc>
      </w:tr>
      <w:tr w:rsidR="00FF1501" w14:paraId="53026CAA" w14:textId="77777777">
        <w:trPr>
          <w:jc w:val="center"/>
        </w:trPr>
        <w:tc>
          <w:tcPr>
            <w:tcW w:w="936" w:type="dxa"/>
            <w:shd w:val="clear" w:color="auto" w:fill="F4F6F8"/>
            <w:tcMar>
              <w:top w:w="90" w:type="dxa"/>
              <w:left w:w="120" w:type="dxa"/>
              <w:bottom w:w="90" w:type="dxa"/>
              <w:right w:w="120" w:type="dxa"/>
            </w:tcMar>
            <w:vAlign w:val="center"/>
          </w:tcPr>
          <w:p w14:paraId="6D307ACC" w14:textId="77777777" w:rsidR="00FF1501" w:rsidRDefault="00000000">
            <w:pPr>
              <w:keepLines/>
              <w:spacing w:after="0" w:line="240" w:lineRule="auto"/>
              <w:rPr>
                <w:rFonts w:hint="eastAsia"/>
              </w:rPr>
            </w:pPr>
            <w:r>
              <w:rPr>
                <w:sz w:val="16"/>
              </w:rPr>
              <w:t>OD-10</w:t>
            </w:r>
          </w:p>
        </w:tc>
        <w:tc>
          <w:tcPr>
            <w:tcW w:w="3744" w:type="dxa"/>
            <w:shd w:val="clear" w:color="auto" w:fill="F4F6F8"/>
            <w:tcMar>
              <w:top w:w="90" w:type="dxa"/>
              <w:left w:w="120" w:type="dxa"/>
              <w:bottom w:w="90" w:type="dxa"/>
              <w:right w:w="120" w:type="dxa"/>
            </w:tcMar>
            <w:vAlign w:val="center"/>
          </w:tcPr>
          <w:p w14:paraId="77E3C42A" w14:textId="77777777" w:rsidR="00FF1501" w:rsidRDefault="00000000">
            <w:pPr>
              <w:keepLines/>
              <w:spacing w:after="0" w:line="240" w:lineRule="auto"/>
              <w:rPr>
                <w:rFonts w:hint="eastAsia"/>
              </w:rPr>
            </w:pPr>
            <w:r>
              <w:rPr>
                <w:sz w:val="16"/>
              </w:rPr>
              <w:t>Prototype form?</w:t>
            </w:r>
          </w:p>
        </w:tc>
        <w:tc>
          <w:tcPr>
            <w:tcW w:w="4176" w:type="dxa"/>
            <w:shd w:val="clear" w:color="auto" w:fill="F4F6F8"/>
            <w:tcMar>
              <w:top w:w="90" w:type="dxa"/>
              <w:left w:w="120" w:type="dxa"/>
              <w:bottom w:w="90" w:type="dxa"/>
              <w:right w:w="120" w:type="dxa"/>
            </w:tcMar>
            <w:vAlign w:val="center"/>
          </w:tcPr>
          <w:p w14:paraId="77E97A36" w14:textId="77777777" w:rsidR="00FF1501" w:rsidRDefault="00000000">
            <w:pPr>
              <w:keepLines/>
              <w:spacing w:after="0" w:line="240" w:lineRule="auto"/>
              <w:rPr>
                <w:rFonts w:hint="eastAsia"/>
              </w:rPr>
            </w:pPr>
            <w:r>
              <w:rPr>
                <w:sz w:val="16"/>
              </w:rPr>
              <w:t>Paper/slide first; then lightweight browser dashboard and facilitator console.</w:t>
            </w:r>
          </w:p>
        </w:tc>
      </w:tr>
      <w:tr w:rsidR="00FF1501" w14:paraId="304C795E" w14:textId="77777777">
        <w:trPr>
          <w:jc w:val="center"/>
        </w:trPr>
        <w:tc>
          <w:tcPr>
            <w:tcW w:w="936" w:type="dxa"/>
            <w:tcMar>
              <w:top w:w="90" w:type="dxa"/>
              <w:left w:w="120" w:type="dxa"/>
              <w:bottom w:w="90" w:type="dxa"/>
              <w:right w:w="120" w:type="dxa"/>
            </w:tcMar>
            <w:vAlign w:val="center"/>
          </w:tcPr>
          <w:p w14:paraId="1F0FAA20" w14:textId="77777777" w:rsidR="00FF1501" w:rsidRDefault="00000000">
            <w:pPr>
              <w:keepLines/>
              <w:spacing w:after="0" w:line="240" w:lineRule="auto"/>
              <w:rPr>
                <w:rFonts w:hint="eastAsia"/>
              </w:rPr>
            </w:pPr>
            <w:r>
              <w:rPr>
                <w:sz w:val="16"/>
              </w:rPr>
              <w:t>OD-11</w:t>
            </w:r>
          </w:p>
        </w:tc>
        <w:tc>
          <w:tcPr>
            <w:tcW w:w="3744" w:type="dxa"/>
            <w:tcMar>
              <w:top w:w="90" w:type="dxa"/>
              <w:left w:w="120" w:type="dxa"/>
              <w:bottom w:w="90" w:type="dxa"/>
              <w:right w:w="120" w:type="dxa"/>
            </w:tcMar>
            <w:vAlign w:val="center"/>
          </w:tcPr>
          <w:p w14:paraId="36FE4479" w14:textId="77777777" w:rsidR="00FF1501" w:rsidRDefault="00000000">
            <w:pPr>
              <w:keepLines/>
              <w:spacing w:after="0" w:line="240" w:lineRule="auto"/>
              <w:rPr>
                <w:rFonts w:hint="eastAsia"/>
              </w:rPr>
            </w:pPr>
            <w:r>
              <w:rPr>
                <w:sz w:val="16"/>
              </w:rPr>
              <w:t>Use of randomness?</w:t>
            </w:r>
          </w:p>
        </w:tc>
        <w:tc>
          <w:tcPr>
            <w:tcW w:w="4176" w:type="dxa"/>
            <w:tcMar>
              <w:top w:w="90" w:type="dxa"/>
              <w:left w:w="120" w:type="dxa"/>
              <w:bottom w:w="90" w:type="dxa"/>
              <w:right w:w="120" w:type="dxa"/>
            </w:tcMar>
            <w:vAlign w:val="center"/>
          </w:tcPr>
          <w:p w14:paraId="5395AE4C" w14:textId="77777777" w:rsidR="00FF1501" w:rsidRDefault="00000000">
            <w:pPr>
              <w:keepLines/>
              <w:spacing w:after="0" w:line="240" w:lineRule="auto"/>
              <w:rPr>
                <w:rFonts w:hint="eastAsia"/>
              </w:rPr>
            </w:pPr>
            <w:r>
              <w:rPr>
                <w:sz w:val="16"/>
              </w:rPr>
              <w:t>Fixed scenarios for comparability vs. seeded variability for replay.</w:t>
            </w:r>
          </w:p>
        </w:tc>
      </w:tr>
      <w:tr w:rsidR="00FF1501" w14:paraId="4CB4563C" w14:textId="77777777">
        <w:trPr>
          <w:jc w:val="center"/>
        </w:trPr>
        <w:tc>
          <w:tcPr>
            <w:tcW w:w="936" w:type="dxa"/>
            <w:shd w:val="clear" w:color="auto" w:fill="F4F6F8"/>
            <w:tcMar>
              <w:top w:w="90" w:type="dxa"/>
              <w:left w:w="120" w:type="dxa"/>
              <w:bottom w:w="90" w:type="dxa"/>
              <w:right w:w="120" w:type="dxa"/>
            </w:tcMar>
            <w:vAlign w:val="center"/>
          </w:tcPr>
          <w:p w14:paraId="00D8EA3D" w14:textId="77777777" w:rsidR="00FF1501" w:rsidRDefault="00000000">
            <w:pPr>
              <w:keepLines/>
              <w:spacing w:after="0" w:line="240" w:lineRule="auto"/>
              <w:rPr>
                <w:rFonts w:hint="eastAsia"/>
              </w:rPr>
            </w:pPr>
            <w:r>
              <w:rPr>
                <w:sz w:val="16"/>
              </w:rPr>
              <w:t>OD-12</w:t>
            </w:r>
          </w:p>
        </w:tc>
        <w:tc>
          <w:tcPr>
            <w:tcW w:w="3744" w:type="dxa"/>
            <w:shd w:val="clear" w:color="auto" w:fill="F4F6F8"/>
            <w:tcMar>
              <w:top w:w="90" w:type="dxa"/>
              <w:left w:w="120" w:type="dxa"/>
              <w:bottom w:w="90" w:type="dxa"/>
              <w:right w:w="120" w:type="dxa"/>
            </w:tcMar>
            <w:vAlign w:val="center"/>
          </w:tcPr>
          <w:p w14:paraId="1C9EC688" w14:textId="77777777" w:rsidR="00FF1501" w:rsidRDefault="00000000">
            <w:pPr>
              <w:keepLines/>
              <w:spacing w:after="0" w:line="240" w:lineRule="auto"/>
              <w:rPr>
                <w:rFonts w:hint="eastAsia"/>
              </w:rPr>
            </w:pPr>
            <w:r>
              <w:rPr>
                <w:sz w:val="16"/>
              </w:rPr>
              <w:t>Participant prerequisites?</w:t>
            </w:r>
          </w:p>
        </w:tc>
        <w:tc>
          <w:tcPr>
            <w:tcW w:w="4176" w:type="dxa"/>
            <w:shd w:val="clear" w:color="auto" w:fill="F4F6F8"/>
            <w:tcMar>
              <w:top w:w="90" w:type="dxa"/>
              <w:left w:w="120" w:type="dxa"/>
              <w:bottom w:w="90" w:type="dxa"/>
              <w:right w:w="120" w:type="dxa"/>
            </w:tcMar>
            <w:vAlign w:val="center"/>
          </w:tcPr>
          <w:p w14:paraId="123314DE" w14:textId="77777777" w:rsidR="00FF1501" w:rsidRDefault="00000000">
            <w:pPr>
              <w:keepLines/>
              <w:spacing w:after="0" w:line="240" w:lineRule="auto"/>
              <w:rPr>
                <w:rFonts w:hint="eastAsia"/>
              </w:rPr>
            </w:pPr>
            <w:r>
              <w:rPr>
                <w:sz w:val="16"/>
              </w:rPr>
              <w:t>Pre-read, role assignment, short Stars primer, or no pre-work.</w:t>
            </w:r>
          </w:p>
        </w:tc>
      </w:tr>
    </w:tbl>
    <w:p w14:paraId="3D5D2C3A" w14:textId="77777777" w:rsidR="00FF1501" w:rsidRDefault="00FF1501">
      <w:pPr>
        <w:spacing w:after="20"/>
        <w:rPr>
          <w:rFonts w:hint="eastAsia"/>
        </w:rPr>
      </w:pPr>
    </w:p>
    <w:p w14:paraId="3A7688EF" w14:textId="77777777" w:rsidR="00FF1501" w:rsidRDefault="00000000">
      <w:pPr>
        <w:pStyle w:val="Heading1"/>
      </w:pPr>
      <w:r>
        <w:t>23. Next-step design backlog</w:t>
      </w:r>
    </w:p>
    <w:tbl>
      <w:tblPr>
        <w:tblStyle w:val="TableGrid"/>
        <w:tblW w:w="0" w:type="auto"/>
        <w:jc w:val="center"/>
        <w:tblLayout w:type="fixed"/>
        <w:tblLook w:val="04A0" w:firstRow="1" w:lastRow="0" w:firstColumn="1" w:lastColumn="0" w:noHBand="0" w:noVBand="1"/>
      </w:tblPr>
      <w:tblGrid>
        <w:gridCol w:w="936"/>
        <w:gridCol w:w="2880"/>
        <w:gridCol w:w="5040"/>
      </w:tblGrid>
      <w:tr w:rsidR="00FF1501" w14:paraId="67F6E8E2" w14:textId="77777777">
        <w:trPr>
          <w:tblHeader/>
          <w:jc w:val="center"/>
        </w:trPr>
        <w:tc>
          <w:tcPr>
            <w:tcW w:w="936" w:type="dxa"/>
            <w:shd w:val="clear" w:color="auto" w:fill="17365D"/>
            <w:tcMar>
              <w:top w:w="90" w:type="dxa"/>
              <w:left w:w="120" w:type="dxa"/>
              <w:bottom w:w="90" w:type="dxa"/>
              <w:right w:w="120" w:type="dxa"/>
            </w:tcMar>
            <w:vAlign w:val="center"/>
          </w:tcPr>
          <w:p w14:paraId="707006D2" w14:textId="77777777" w:rsidR="00FF1501" w:rsidRDefault="00000000">
            <w:pPr>
              <w:keepLines/>
              <w:spacing w:after="0" w:line="240" w:lineRule="auto"/>
              <w:rPr>
                <w:rFonts w:hint="eastAsia"/>
              </w:rPr>
            </w:pPr>
            <w:r>
              <w:rPr>
                <w:b/>
                <w:color w:val="FFFFFF"/>
                <w:sz w:val="18"/>
              </w:rPr>
              <w:t>Priority</w:t>
            </w:r>
          </w:p>
        </w:tc>
        <w:tc>
          <w:tcPr>
            <w:tcW w:w="2880" w:type="dxa"/>
            <w:shd w:val="clear" w:color="auto" w:fill="17365D"/>
            <w:tcMar>
              <w:top w:w="90" w:type="dxa"/>
              <w:left w:w="120" w:type="dxa"/>
              <w:bottom w:w="90" w:type="dxa"/>
              <w:right w:w="120" w:type="dxa"/>
            </w:tcMar>
            <w:vAlign w:val="center"/>
          </w:tcPr>
          <w:p w14:paraId="14C2A9DE" w14:textId="77777777" w:rsidR="00FF1501" w:rsidRDefault="00000000">
            <w:pPr>
              <w:keepLines/>
              <w:spacing w:after="0" w:line="240" w:lineRule="auto"/>
              <w:rPr>
                <w:rFonts w:hint="eastAsia"/>
              </w:rPr>
            </w:pPr>
            <w:r>
              <w:rPr>
                <w:b/>
                <w:color w:val="FFFFFF"/>
                <w:sz w:val="18"/>
              </w:rPr>
              <w:t>Work package</w:t>
            </w:r>
          </w:p>
        </w:tc>
        <w:tc>
          <w:tcPr>
            <w:tcW w:w="5040" w:type="dxa"/>
            <w:shd w:val="clear" w:color="auto" w:fill="17365D"/>
            <w:tcMar>
              <w:top w:w="90" w:type="dxa"/>
              <w:left w:w="120" w:type="dxa"/>
              <w:bottom w:w="90" w:type="dxa"/>
              <w:right w:w="120" w:type="dxa"/>
            </w:tcMar>
            <w:vAlign w:val="center"/>
          </w:tcPr>
          <w:p w14:paraId="0AFB5BA1" w14:textId="77777777" w:rsidR="00FF1501" w:rsidRDefault="00000000">
            <w:pPr>
              <w:keepLines/>
              <w:spacing w:after="0" w:line="240" w:lineRule="auto"/>
              <w:rPr>
                <w:rFonts w:hint="eastAsia"/>
              </w:rPr>
            </w:pPr>
            <w:r>
              <w:rPr>
                <w:b/>
                <w:color w:val="FFFFFF"/>
                <w:sz w:val="18"/>
              </w:rPr>
              <w:t>Primary deliverable</w:t>
            </w:r>
          </w:p>
        </w:tc>
      </w:tr>
      <w:tr w:rsidR="00FF1501" w14:paraId="64377193" w14:textId="77777777">
        <w:trPr>
          <w:jc w:val="center"/>
        </w:trPr>
        <w:tc>
          <w:tcPr>
            <w:tcW w:w="936" w:type="dxa"/>
            <w:tcMar>
              <w:top w:w="90" w:type="dxa"/>
              <w:left w:w="120" w:type="dxa"/>
              <w:bottom w:w="90" w:type="dxa"/>
              <w:right w:w="120" w:type="dxa"/>
            </w:tcMar>
            <w:vAlign w:val="center"/>
          </w:tcPr>
          <w:p w14:paraId="06510530" w14:textId="77777777" w:rsidR="00FF1501" w:rsidRDefault="00000000">
            <w:pPr>
              <w:keepLines/>
              <w:spacing w:after="0" w:line="240" w:lineRule="auto"/>
              <w:rPr>
                <w:rFonts w:hint="eastAsia"/>
              </w:rPr>
            </w:pPr>
            <w:r>
              <w:rPr>
                <w:sz w:val="16"/>
              </w:rPr>
              <w:t>1</w:t>
            </w:r>
          </w:p>
        </w:tc>
        <w:tc>
          <w:tcPr>
            <w:tcW w:w="2880" w:type="dxa"/>
            <w:tcMar>
              <w:top w:w="90" w:type="dxa"/>
              <w:left w:w="120" w:type="dxa"/>
              <w:bottom w:w="90" w:type="dxa"/>
              <w:right w:w="120" w:type="dxa"/>
            </w:tcMar>
            <w:vAlign w:val="center"/>
          </w:tcPr>
          <w:p w14:paraId="6D40C92B" w14:textId="77777777" w:rsidR="00FF1501" w:rsidRDefault="00000000">
            <w:pPr>
              <w:keepLines/>
              <w:spacing w:after="0" w:line="240" w:lineRule="auto"/>
              <w:rPr>
                <w:rFonts w:hint="eastAsia"/>
              </w:rPr>
            </w:pPr>
            <w:r>
              <w:rPr>
                <w:sz w:val="16"/>
              </w:rPr>
              <w:t>CMS / industry research</w:t>
            </w:r>
          </w:p>
        </w:tc>
        <w:tc>
          <w:tcPr>
            <w:tcW w:w="5040" w:type="dxa"/>
            <w:tcMar>
              <w:top w:w="90" w:type="dxa"/>
              <w:left w:w="120" w:type="dxa"/>
              <w:bottom w:w="90" w:type="dxa"/>
              <w:right w:w="120" w:type="dxa"/>
            </w:tcMar>
            <w:vAlign w:val="center"/>
          </w:tcPr>
          <w:p w14:paraId="69726271" w14:textId="77777777" w:rsidR="00FF1501" w:rsidRDefault="00000000">
            <w:pPr>
              <w:keepLines/>
              <w:spacing w:after="0" w:line="240" w:lineRule="auto"/>
              <w:rPr>
                <w:rFonts w:hint="eastAsia"/>
              </w:rPr>
            </w:pPr>
            <w:r>
              <w:rPr>
                <w:sz w:val="16"/>
              </w:rPr>
              <w:t>Dated methodology baseline, selected-measure candidates, simplification register</w:t>
            </w:r>
          </w:p>
        </w:tc>
      </w:tr>
      <w:tr w:rsidR="00FF1501" w14:paraId="7BFAAB29" w14:textId="77777777">
        <w:trPr>
          <w:jc w:val="center"/>
        </w:trPr>
        <w:tc>
          <w:tcPr>
            <w:tcW w:w="936" w:type="dxa"/>
            <w:shd w:val="clear" w:color="auto" w:fill="F4F6F8"/>
            <w:tcMar>
              <w:top w:w="90" w:type="dxa"/>
              <w:left w:w="120" w:type="dxa"/>
              <w:bottom w:w="90" w:type="dxa"/>
              <w:right w:w="120" w:type="dxa"/>
            </w:tcMar>
            <w:vAlign w:val="center"/>
          </w:tcPr>
          <w:p w14:paraId="3E0CFD27" w14:textId="77777777" w:rsidR="00FF1501" w:rsidRDefault="00000000">
            <w:pPr>
              <w:keepLines/>
              <w:spacing w:after="0" w:line="240" w:lineRule="auto"/>
              <w:rPr>
                <w:rFonts w:hint="eastAsia"/>
              </w:rPr>
            </w:pPr>
            <w:r>
              <w:rPr>
                <w:sz w:val="16"/>
              </w:rPr>
              <w:t>2</w:t>
            </w:r>
          </w:p>
        </w:tc>
        <w:tc>
          <w:tcPr>
            <w:tcW w:w="2880" w:type="dxa"/>
            <w:shd w:val="clear" w:color="auto" w:fill="F4F6F8"/>
            <w:tcMar>
              <w:top w:w="90" w:type="dxa"/>
              <w:left w:w="120" w:type="dxa"/>
              <w:bottom w:w="90" w:type="dxa"/>
              <w:right w:w="120" w:type="dxa"/>
            </w:tcMar>
            <w:vAlign w:val="center"/>
          </w:tcPr>
          <w:p w14:paraId="13589876" w14:textId="77777777" w:rsidR="00FF1501" w:rsidRDefault="00000000">
            <w:pPr>
              <w:keepLines/>
              <w:spacing w:after="0" w:line="240" w:lineRule="auto"/>
              <w:rPr>
                <w:rFonts w:hint="eastAsia"/>
              </w:rPr>
            </w:pPr>
            <w:r>
              <w:rPr>
                <w:sz w:val="16"/>
              </w:rPr>
              <w:t>Detailed payer profiles</w:t>
            </w:r>
          </w:p>
        </w:tc>
        <w:tc>
          <w:tcPr>
            <w:tcW w:w="5040" w:type="dxa"/>
            <w:shd w:val="clear" w:color="auto" w:fill="F4F6F8"/>
            <w:tcMar>
              <w:top w:w="90" w:type="dxa"/>
              <w:left w:w="120" w:type="dxa"/>
              <w:bottom w:w="90" w:type="dxa"/>
              <w:right w:w="120" w:type="dxa"/>
            </w:tcMar>
            <w:vAlign w:val="center"/>
          </w:tcPr>
          <w:p w14:paraId="48DDB1CC" w14:textId="77777777" w:rsidR="00FF1501" w:rsidRDefault="00000000">
            <w:pPr>
              <w:keepLines/>
              <w:spacing w:after="0" w:line="240" w:lineRule="auto"/>
              <w:rPr>
                <w:rFonts w:hint="eastAsia"/>
              </w:rPr>
            </w:pPr>
            <w:r>
              <w:rPr>
                <w:sz w:val="16"/>
              </w:rPr>
              <w:t>Three complete payer bibles, population models, initial scorecards, board mandates</w:t>
            </w:r>
          </w:p>
        </w:tc>
      </w:tr>
      <w:tr w:rsidR="00FF1501" w14:paraId="54B44630" w14:textId="77777777">
        <w:trPr>
          <w:jc w:val="center"/>
        </w:trPr>
        <w:tc>
          <w:tcPr>
            <w:tcW w:w="936" w:type="dxa"/>
            <w:tcMar>
              <w:top w:w="90" w:type="dxa"/>
              <w:left w:w="120" w:type="dxa"/>
              <w:bottom w:w="90" w:type="dxa"/>
              <w:right w:w="120" w:type="dxa"/>
            </w:tcMar>
            <w:vAlign w:val="center"/>
          </w:tcPr>
          <w:p w14:paraId="5A852BBE" w14:textId="77777777" w:rsidR="00FF1501" w:rsidRDefault="00000000">
            <w:pPr>
              <w:keepLines/>
              <w:spacing w:after="0" w:line="240" w:lineRule="auto"/>
              <w:rPr>
                <w:rFonts w:hint="eastAsia"/>
              </w:rPr>
            </w:pPr>
            <w:r>
              <w:rPr>
                <w:sz w:val="16"/>
              </w:rPr>
              <w:t>3</w:t>
            </w:r>
          </w:p>
        </w:tc>
        <w:tc>
          <w:tcPr>
            <w:tcW w:w="2880" w:type="dxa"/>
            <w:tcMar>
              <w:top w:w="90" w:type="dxa"/>
              <w:left w:w="120" w:type="dxa"/>
              <w:bottom w:w="90" w:type="dxa"/>
              <w:right w:w="120" w:type="dxa"/>
            </w:tcMar>
            <w:vAlign w:val="center"/>
          </w:tcPr>
          <w:p w14:paraId="41EC0EC9" w14:textId="77777777" w:rsidR="00FF1501" w:rsidRDefault="00000000">
            <w:pPr>
              <w:keepLines/>
              <w:spacing w:after="0" w:line="240" w:lineRule="auto"/>
              <w:rPr>
                <w:rFonts w:hint="eastAsia"/>
              </w:rPr>
            </w:pPr>
            <w:r>
              <w:rPr>
                <w:sz w:val="16"/>
              </w:rPr>
              <w:t>Root-cause and evidence design</w:t>
            </w:r>
          </w:p>
        </w:tc>
        <w:tc>
          <w:tcPr>
            <w:tcW w:w="5040" w:type="dxa"/>
            <w:tcMar>
              <w:top w:w="90" w:type="dxa"/>
              <w:left w:w="120" w:type="dxa"/>
              <w:bottom w:w="90" w:type="dxa"/>
              <w:right w:w="120" w:type="dxa"/>
            </w:tcMar>
            <w:vAlign w:val="center"/>
          </w:tcPr>
          <w:p w14:paraId="18000B0A" w14:textId="77777777" w:rsidR="00FF1501" w:rsidRDefault="00000000">
            <w:pPr>
              <w:keepLines/>
              <w:spacing w:after="0" w:line="240" w:lineRule="auto"/>
              <w:rPr>
                <w:rFonts w:hint="eastAsia"/>
              </w:rPr>
            </w:pPr>
            <w:r>
              <w:rPr>
                <w:sz w:val="16"/>
              </w:rPr>
              <w:t>Hidden-cause maps, data-room inventories, misleading signals, answer keys</w:t>
            </w:r>
          </w:p>
        </w:tc>
      </w:tr>
      <w:tr w:rsidR="00FF1501" w14:paraId="297BF273" w14:textId="77777777">
        <w:trPr>
          <w:jc w:val="center"/>
        </w:trPr>
        <w:tc>
          <w:tcPr>
            <w:tcW w:w="936" w:type="dxa"/>
            <w:shd w:val="clear" w:color="auto" w:fill="F4F6F8"/>
            <w:tcMar>
              <w:top w:w="90" w:type="dxa"/>
              <w:left w:w="120" w:type="dxa"/>
              <w:bottom w:w="90" w:type="dxa"/>
              <w:right w:w="120" w:type="dxa"/>
            </w:tcMar>
            <w:vAlign w:val="center"/>
          </w:tcPr>
          <w:p w14:paraId="22F58B30" w14:textId="77777777" w:rsidR="00FF1501" w:rsidRDefault="00000000">
            <w:pPr>
              <w:keepLines/>
              <w:spacing w:after="0" w:line="240" w:lineRule="auto"/>
              <w:rPr>
                <w:rFonts w:hint="eastAsia"/>
              </w:rPr>
            </w:pPr>
            <w:r>
              <w:rPr>
                <w:sz w:val="16"/>
              </w:rPr>
              <w:t>4</w:t>
            </w:r>
          </w:p>
        </w:tc>
        <w:tc>
          <w:tcPr>
            <w:tcW w:w="2880" w:type="dxa"/>
            <w:shd w:val="clear" w:color="auto" w:fill="F4F6F8"/>
            <w:tcMar>
              <w:top w:w="90" w:type="dxa"/>
              <w:left w:w="120" w:type="dxa"/>
              <w:bottom w:w="90" w:type="dxa"/>
              <w:right w:w="120" w:type="dxa"/>
            </w:tcMar>
            <w:vAlign w:val="center"/>
          </w:tcPr>
          <w:p w14:paraId="40E96B8E" w14:textId="77777777" w:rsidR="00FF1501" w:rsidRDefault="00000000">
            <w:pPr>
              <w:keepLines/>
              <w:spacing w:after="0" w:line="240" w:lineRule="auto"/>
              <w:rPr>
                <w:rFonts w:hint="eastAsia"/>
              </w:rPr>
            </w:pPr>
            <w:r>
              <w:rPr>
                <w:sz w:val="16"/>
              </w:rPr>
              <w:t>Measure model</w:t>
            </w:r>
          </w:p>
        </w:tc>
        <w:tc>
          <w:tcPr>
            <w:tcW w:w="5040" w:type="dxa"/>
            <w:shd w:val="clear" w:color="auto" w:fill="F4F6F8"/>
            <w:tcMar>
              <w:top w:w="90" w:type="dxa"/>
              <w:left w:w="120" w:type="dxa"/>
              <w:bottom w:w="90" w:type="dxa"/>
              <w:right w:w="120" w:type="dxa"/>
            </w:tcMar>
            <w:vAlign w:val="center"/>
          </w:tcPr>
          <w:p w14:paraId="55D00C7D" w14:textId="77777777" w:rsidR="00FF1501" w:rsidRDefault="00000000">
            <w:pPr>
              <w:keepLines/>
              <w:spacing w:after="0" w:line="240" w:lineRule="auto"/>
              <w:rPr>
                <w:rFonts w:hint="eastAsia"/>
              </w:rPr>
            </w:pPr>
            <w:r>
              <w:rPr>
                <w:sz w:val="16"/>
              </w:rPr>
              <w:t>8–12 starting situations, leading indicators, lag, causal pathways</w:t>
            </w:r>
          </w:p>
        </w:tc>
      </w:tr>
      <w:tr w:rsidR="00FF1501" w14:paraId="0EA279DB" w14:textId="77777777">
        <w:trPr>
          <w:jc w:val="center"/>
        </w:trPr>
        <w:tc>
          <w:tcPr>
            <w:tcW w:w="936" w:type="dxa"/>
            <w:tcMar>
              <w:top w:w="90" w:type="dxa"/>
              <w:left w:w="120" w:type="dxa"/>
              <w:bottom w:w="90" w:type="dxa"/>
              <w:right w:w="120" w:type="dxa"/>
            </w:tcMar>
            <w:vAlign w:val="center"/>
          </w:tcPr>
          <w:p w14:paraId="1310F3DB" w14:textId="77777777" w:rsidR="00FF1501" w:rsidRDefault="00000000">
            <w:pPr>
              <w:keepLines/>
              <w:spacing w:after="0" w:line="240" w:lineRule="auto"/>
              <w:rPr>
                <w:rFonts w:hint="eastAsia"/>
              </w:rPr>
            </w:pPr>
            <w:r>
              <w:rPr>
                <w:sz w:val="16"/>
              </w:rPr>
              <w:t>5</w:t>
            </w:r>
          </w:p>
        </w:tc>
        <w:tc>
          <w:tcPr>
            <w:tcW w:w="2880" w:type="dxa"/>
            <w:tcMar>
              <w:top w:w="90" w:type="dxa"/>
              <w:left w:w="120" w:type="dxa"/>
              <w:bottom w:w="90" w:type="dxa"/>
              <w:right w:w="120" w:type="dxa"/>
            </w:tcMar>
            <w:vAlign w:val="center"/>
          </w:tcPr>
          <w:p w14:paraId="0C67D661" w14:textId="77777777" w:rsidR="00FF1501" w:rsidRDefault="00000000">
            <w:pPr>
              <w:keepLines/>
              <w:spacing w:after="0" w:line="240" w:lineRule="auto"/>
              <w:rPr>
                <w:rFonts w:hint="eastAsia"/>
              </w:rPr>
            </w:pPr>
            <w:r>
              <w:rPr>
                <w:sz w:val="16"/>
              </w:rPr>
              <w:t>Investment catalog</w:t>
            </w:r>
          </w:p>
        </w:tc>
        <w:tc>
          <w:tcPr>
            <w:tcW w:w="5040" w:type="dxa"/>
            <w:tcMar>
              <w:top w:w="90" w:type="dxa"/>
              <w:left w:w="120" w:type="dxa"/>
              <w:bottom w:w="90" w:type="dxa"/>
              <w:right w:w="120" w:type="dxa"/>
            </w:tcMar>
            <w:vAlign w:val="center"/>
          </w:tcPr>
          <w:p w14:paraId="0697F519" w14:textId="77777777" w:rsidR="00FF1501" w:rsidRDefault="00000000">
            <w:pPr>
              <w:keepLines/>
              <w:spacing w:after="0" w:line="240" w:lineRule="auto"/>
              <w:rPr>
                <w:rFonts w:hint="eastAsia"/>
              </w:rPr>
            </w:pPr>
            <w:r>
              <w:rPr>
                <w:sz w:val="16"/>
              </w:rPr>
              <w:t>15–20 capability/intervention cards with costs, dependencies, timing, effects, risks</w:t>
            </w:r>
          </w:p>
        </w:tc>
      </w:tr>
      <w:tr w:rsidR="00FF1501" w14:paraId="3D99DA71" w14:textId="77777777">
        <w:trPr>
          <w:jc w:val="center"/>
        </w:trPr>
        <w:tc>
          <w:tcPr>
            <w:tcW w:w="936" w:type="dxa"/>
            <w:shd w:val="clear" w:color="auto" w:fill="F4F6F8"/>
            <w:tcMar>
              <w:top w:w="90" w:type="dxa"/>
              <w:left w:w="120" w:type="dxa"/>
              <w:bottom w:w="90" w:type="dxa"/>
              <w:right w:w="120" w:type="dxa"/>
            </w:tcMar>
            <w:vAlign w:val="center"/>
          </w:tcPr>
          <w:p w14:paraId="0A297BC3" w14:textId="77777777" w:rsidR="00FF1501" w:rsidRDefault="00000000">
            <w:pPr>
              <w:keepLines/>
              <w:spacing w:after="0" w:line="240" w:lineRule="auto"/>
              <w:rPr>
                <w:rFonts w:hint="eastAsia"/>
              </w:rPr>
            </w:pPr>
            <w:r>
              <w:rPr>
                <w:sz w:val="16"/>
              </w:rPr>
              <w:t>6</w:t>
            </w:r>
          </w:p>
        </w:tc>
        <w:tc>
          <w:tcPr>
            <w:tcW w:w="2880" w:type="dxa"/>
            <w:shd w:val="clear" w:color="auto" w:fill="F4F6F8"/>
            <w:tcMar>
              <w:top w:w="90" w:type="dxa"/>
              <w:left w:w="120" w:type="dxa"/>
              <w:bottom w:w="90" w:type="dxa"/>
              <w:right w:w="120" w:type="dxa"/>
            </w:tcMar>
            <w:vAlign w:val="center"/>
          </w:tcPr>
          <w:p w14:paraId="747D99F7" w14:textId="77777777" w:rsidR="00FF1501" w:rsidRDefault="00000000">
            <w:pPr>
              <w:keepLines/>
              <w:spacing w:after="0" w:line="240" w:lineRule="auto"/>
              <w:rPr>
                <w:rFonts w:hint="eastAsia"/>
              </w:rPr>
            </w:pPr>
            <w:r>
              <w:rPr>
                <w:sz w:val="16"/>
              </w:rPr>
              <w:t>Mathematical simulation</w:t>
            </w:r>
          </w:p>
        </w:tc>
        <w:tc>
          <w:tcPr>
            <w:tcW w:w="5040" w:type="dxa"/>
            <w:shd w:val="clear" w:color="auto" w:fill="F4F6F8"/>
            <w:tcMar>
              <w:top w:w="90" w:type="dxa"/>
              <w:left w:w="120" w:type="dxa"/>
              <w:bottom w:w="90" w:type="dxa"/>
              <w:right w:w="120" w:type="dxa"/>
            </w:tcMar>
            <w:vAlign w:val="center"/>
          </w:tcPr>
          <w:p w14:paraId="1188866E" w14:textId="77777777" w:rsidR="00FF1501" w:rsidRDefault="00000000">
            <w:pPr>
              <w:keepLines/>
              <w:spacing w:after="0" w:line="240" w:lineRule="auto"/>
              <w:rPr>
                <w:rFonts w:hint="eastAsia"/>
              </w:rPr>
            </w:pPr>
            <w:r>
              <w:rPr>
                <w:sz w:val="16"/>
              </w:rPr>
              <w:t>State variables, equations/rules, synergies, uncertainty, scorecard, test cases</w:t>
            </w:r>
          </w:p>
        </w:tc>
      </w:tr>
      <w:tr w:rsidR="00FF1501" w14:paraId="2FE88060" w14:textId="77777777">
        <w:trPr>
          <w:jc w:val="center"/>
        </w:trPr>
        <w:tc>
          <w:tcPr>
            <w:tcW w:w="936" w:type="dxa"/>
            <w:tcMar>
              <w:top w:w="90" w:type="dxa"/>
              <w:left w:w="120" w:type="dxa"/>
              <w:bottom w:w="90" w:type="dxa"/>
              <w:right w:w="120" w:type="dxa"/>
            </w:tcMar>
            <w:vAlign w:val="center"/>
          </w:tcPr>
          <w:p w14:paraId="525DE888" w14:textId="77777777" w:rsidR="00FF1501" w:rsidRDefault="00000000">
            <w:pPr>
              <w:keepLines/>
              <w:spacing w:after="0" w:line="240" w:lineRule="auto"/>
              <w:rPr>
                <w:rFonts w:hint="eastAsia"/>
              </w:rPr>
            </w:pPr>
            <w:r>
              <w:rPr>
                <w:sz w:val="16"/>
              </w:rPr>
              <w:t>7</w:t>
            </w:r>
          </w:p>
        </w:tc>
        <w:tc>
          <w:tcPr>
            <w:tcW w:w="2880" w:type="dxa"/>
            <w:tcMar>
              <w:top w:w="90" w:type="dxa"/>
              <w:left w:w="120" w:type="dxa"/>
              <w:bottom w:w="90" w:type="dxa"/>
              <w:right w:w="120" w:type="dxa"/>
            </w:tcMar>
            <w:vAlign w:val="center"/>
          </w:tcPr>
          <w:p w14:paraId="77AE8E2F" w14:textId="77777777" w:rsidR="00FF1501" w:rsidRDefault="00000000">
            <w:pPr>
              <w:keepLines/>
              <w:spacing w:after="0" w:line="240" w:lineRule="auto"/>
              <w:rPr>
                <w:rFonts w:hint="eastAsia"/>
              </w:rPr>
            </w:pPr>
            <w:r>
              <w:rPr>
                <w:sz w:val="16"/>
              </w:rPr>
              <w:t>Workshop content</w:t>
            </w:r>
          </w:p>
        </w:tc>
        <w:tc>
          <w:tcPr>
            <w:tcW w:w="5040" w:type="dxa"/>
            <w:tcMar>
              <w:top w:w="90" w:type="dxa"/>
              <w:left w:w="120" w:type="dxa"/>
              <w:bottom w:w="90" w:type="dxa"/>
              <w:right w:w="120" w:type="dxa"/>
            </w:tcMar>
            <w:vAlign w:val="center"/>
          </w:tcPr>
          <w:p w14:paraId="7E9186AC" w14:textId="77777777" w:rsidR="00FF1501" w:rsidRDefault="00000000">
            <w:pPr>
              <w:keepLines/>
              <w:spacing w:after="0" w:line="240" w:lineRule="auto"/>
              <w:rPr>
                <w:rFonts w:hint="eastAsia"/>
              </w:rPr>
            </w:pPr>
            <w:r>
              <w:rPr>
                <w:sz w:val="16"/>
              </w:rPr>
              <w:t>Run-of-show, facilitator guide, participant briefs, QBRs, crisis packets, translation tools</w:t>
            </w:r>
          </w:p>
        </w:tc>
      </w:tr>
      <w:tr w:rsidR="00FF1501" w14:paraId="3F5DF027" w14:textId="77777777">
        <w:trPr>
          <w:jc w:val="center"/>
        </w:trPr>
        <w:tc>
          <w:tcPr>
            <w:tcW w:w="936" w:type="dxa"/>
            <w:shd w:val="clear" w:color="auto" w:fill="F4F6F8"/>
            <w:tcMar>
              <w:top w:w="90" w:type="dxa"/>
              <w:left w:w="120" w:type="dxa"/>
              <w:bottom w:w="90" w:type="dxa"/>
              <w:right w:w="120" w:type="dxa"/>
            </w:tcMar>
            <w:vAlign w:val="center"/>
          </w:tcPr>
          <w:p w14:paraId="0591C183" w14:textId="77777777" w:rsidR="00FF1501" w:rsidRDefault="00000000">
            <w:pPr>
              <w:keepLines/>
              <w:spacing w:after="0" w:line="240" w:lineRule="auto"/>
              <w:rPr>
                <w:rFonts w:hint="eastAsia"/>
              </w:rPr>
            </w:pPr>
            <w:r>
              <w:rPr>
                <w:sz w:val="16"/>
              </w:rPr>
              <w:t>8</w:t>
            </w:r>
          </w:p>
        </w:tc>
        <w:tc>
          <w:tcPr>
            <w:tcW w:w="2880" w:type="dxa"/>
            <w:shd w:val="clear" w:color="auto" w:fill="F4F6F8"/>
            <w:tcMar>
              <w:top w:w="90" w:type="dxa"/>
              <w:left w:w="120" w:type="dxa"/>
              <w:bottom w:w="90" w:type="dxa"/>
              <w:right w:w="120" w:type="dxa"/>
            </w:tcMar>
            <w:vAlign w:val="center"/>
          </w:tcPr>
          <w:p w14:paraId="43B981E0" w14:textId="77777777" w:rsidR="00FF1501" w:rsidRDefault="00000000">
            <w:pPr>
              <w:keepLines/>
              <w:spacing w:after="0" w:line="240" w:lineRule="auto"/>
              <w:rPr>
                <w:rFonts w:hint="eastAsia"/>
              </w:rPr>
            </w:pPr>
            <w:r>
              <w:rPr>
                <w:sz w:val="16"/>
              </w:rPr>
              <w:t>Paper playtesting</w:t>
            </w:r>
          </w:p>
        </w:tc>
        <w:tc>
          <w:tcPr>
            <w:tcW w:w="5040" w:type="dxa"/>
            <w:shd w:val="clear" w:color="auto" w:fill="F4F6F8"/>
            <w:tcMar>
              <w:top w:w="90" w:type="dxa"/>
              <w:left w:w="120" w:type="dxa"/>
              <w:bottom w:w="90" w:type="dxa"/>
              <w:right w:w="120" w:type="dxa"/>
            </w:tcMar>
            <w:vAlign w:val="center"/>
          </w:tcPr>
          <w:p w14:paraId="3EB84C8F" w14:textId="77777777" w:rsidR="00FF1501" w:rsidRDefault="00000000">
            <w:pPr>
              <w:keepLines/>
              <w:spacing w:after="0" w:line="240" w:lineRule="auto"/>
              <w:rPr>
                <w:rFonts w:hint="eastAsia"/>
              </w:rPr>
            </w:pPr>
            <w:r>
              <w:rPr>
                <w:sz w:val="16"/>
              </w:rPr>
              <w:t xml:space="preserve">Internal tests, then payer-executive pilots; balance, timing, </w:t>
            </w:r>
            <w:r>
              <w:rPr>
                <w:sz w:val="16"/>
              </w:rPr>
              <w:lastRenderedPageBreak/>
              <w:t>credibility, learning revisions</w:t>
            </w:r>
          </w:p>
        </w:tc>
      </w:tr>
      <w:tr w:rsidR="00FF1501" w14:paraId="368C5C7F" w14:textId="77777777">
        <w:trPr>
          <w:jc w:val="center"/>
        </w:trPr>
        <w:tc>
          <w:tcPr>
            <w:tcW w:w="936" w:type="dxa"/>
            <w:tcMar>
              <w:top w:w="90" w:type="dxa"/>
              <w:left w:w="120" w:type="dxa"/>
              <w:bottom w:w="90" w:type="dxa"/>
              <w:right w:w="120" w:type="dxa"/>
            </w:tcMar>
            <w:vAlign w:val="center"/>
          </w:tcPr>
          <w:p w14:paraId="11D2D8B8" w14:textId="77777777" w:rsidR="00FF1501" w:rsidRDefault="00000000">
            <w:pPr>
              <w:keepLines/>
              <w:spacing w:after="0" w:line="240" w:lineRule="auto"/>
              <w:rPr>
                <w:rFonts w:hint="eastAsia"/>
              </w:rPr>
            </w:pPr>
            <w:r>
              <w:rPr>
                <w:sz w:val="16"/>
              </w:rPr>
              <w:lastRenderedPageBreak/>
              <w:t>9</w:t>
            </w:r>
          </w:p>
        </w:tc>
        <w:tc>
          <w:tcPr>
            <w:tcW w:w="2880" w:type="dxa"/>
            <w:tcMar>
              <w:top w:w="90" w:type="dxa"/>
              <w:left w:w="120" w:type="dxa"/>
              <w:bottom w:w="90" w:type="dxa"/>
              <w:right w:w="120" w:type="dxa"/>
            </w:tcMar>
            <w:vAlign w:val="center"/>
          </w:tcPr>
          <w:p w14:paraId="60D0C86F" w14:textId="77777777" w:rsidR="00FF1501" w:rsidRDefault="00000000">
            <w:pPr>
              <w:keepLines/>
              <w:spacing w:after="0" w:line="240" w:lineRule="auto"/>
              <w:rPr>
                <w:rFonts w:hint="eastAsia"/>
              </w:rPr>
            </w:pPr>
            <w:r>
              <w:rPr>
                <w:sz w:val="16"/>
              </w:rPr>
              <w:t>Prototype requirements</w:t>
            </w:r>
          </w:p>
        </w:tc>
        <w:tc>
          <w:tcPr>
            <w:tcW w:w="5040" w:type="dxa"/>
            <w:tcMar>
              <w:top w:w="90" w:type="dxa"/>
              <w:left w:w="120" w:type="dxa"/>
              <w:bottom w:w="90" w:type="dxa"/>
              <w:right w:w="120" w:type="dxa"/>
            </w:tcMar>
            <w:vAlign w:val="center"/>
          </w:tcPr>
          <w:p w14:paraId="44A63000" w14:textId="77777777" w:rsidR="00FF1501" w:rsidRDefault="00000000">
            <w:pPr>
              <w:keepLines/>
              <w:spacing w:after="0" w:line="240" w:lineRule="auto"/>
              <w:rPr>
                <w:rFonts w:hint="eastAsia"/>
              </w:rPr>
            </w:pPr>
            <w:r>
              <w:rPr>
                <w:sz w:val="16"/>
              </w:rPr>
              <w:t>Only after paper evidence: browser dashboard, AI/data room, simulator, facilitator console</w:t>
            </w:r>
          </w:p>
        </w:tc>
      </w:tr>
      <w:tr w:rsidR="00FF1501" w14:paraId="5B63931B" w14:textId="77777777">
        <w:trPr>
          <w:jc w:val="center"/>
        </w:trPr>
        <w:tc>
          <w:tcPr>
            <w:tcW w:w="936" w:type="dxa"/>
            <w:shd w:val="clear" w:color="auto" w:fill="F4F6F8"/>
            <w:tcMar>
              <w:top w:w="90" w:type="dxa"/>
              <w:left w:w="120" w:type="dxa"/>
              <w:bottom w:w="90" w:type="dxa"/>
              <w:right w:w="120" w:type="dxa"/>
            </w:tcMar>
            <w:vAlign w:val="center"/>
          </w:tcPr>
          <w:p w14:paraId="41C54E93" w14:textId="77777777" w:rsidR="00FF1501" w:rsidRDefault="00000000">
            <w:pPr>
              <w:keepLines/>
              <w:spacing w:after="0" w:line="240" w:lineRule="auto"/>
              <w:rPr>
                <w:rFonts w:hint="eastAsia"/>
              </w:rPr>
            </w:pPr>
            <w:r>
              <w:rPr>
                <w:sz w:val="16"/>
              </w:rPr>
              <w:t>10</w:t>
            </w:r>
          </w:p>
        </w:tc>
        <w:tc>
          <w:tcPr>
            <w:tcW w:w="2880" w:type="dxa"/>
            <w:shd w:val="clear" w:color="auto" w:fill="F4F6F8"/>
            <w:tcMar>
              <w:top w:w="90" w:type="dxa"/>
              <w:left w:w="120" w:type="dxa"/>
              <w:bottom w:w="90" w:type="dxa"/>
              <w:right w:w="120" w:type="dxa"/>
            </w:tcMar>
            <w:vAlign w:val="center"/>
          </w:tcPr>
          <w:p w14:paraId="49644075" w14:textId="77777777" w:rsidR="00FF1501" w:rsidRDefault="00000000">
            <w:pPr>
              <w:keepLines/>
              <w:spacing w:after="0" w:line="240" w:lineRule="auto"/>
              <w:rPr>
                <w:rFonts w:hint="eastAsia"/>
              </w:rPr>
            </w:pPr>
            <w:r>
              <w:rPr>
                <w:sz w:val="16"/>
              </w:rPr>
              <w:t>Commercial packaging</w:t>
            </w:r>
          </w:p>
        </w:tc>
        <w:tc>
          <w:tcPr>
            <w:tcW w:w="5040" w:type="dxa"/>
            <w:shd w:val="clear" w:color="auto" w:fill="F4F6F8"/>
            <w:tcMar>
              <w:top w:w="90" w:type="dxa"/>
              <w:left w:w="120" w:type="dxa"/>
              <w:bottom w:w="90" w:type="dxa"/>
              <w:right w:w="120" w:type="dxa"/>
            </w:tcMar>
            <w:vAlign w:val="center"/>
          </w:tcPr>
          <w:p w14:paraId="2609A74A" w14:textId="77777777" w:rsidR="00FF1501" w:rsidRDefault="00000000">
            <w:pPr>
              <w:keepLines/>
              <w:spacing w:after="0" w:line="240" w:lineRule="auto"/>
              <w:rPr>
                <w:rFonts w:hint="eastAsia"/>
              </w:rPr>
            </w:pPr>
            <w:r>
              <w:rPr>
                <w:sz w:val="16"/>
              </w:rPr>
              <w:t>Positioning, pricing hypothesis, follow-on consulting pathway, measurement and consent</w:t>
            </w:r>
          </w:p>
        </w:tc>
      </w:tr>
    </w:tbl>
    <w:p w14:paraId="160F48C1" w14:textId="77777777" w:rsidR="00FF1501" w:rsidRDefault="00FF1501">
      <w:pPr>
        <w:spacing w:after="20"/>
        <w:rPr>
          <w:rFonts w:hint="eastAsia"/>
        </w:rPr>
      </w:pPr>
    </w:p>
    <w:p w14:paraId="6366D4B3" w14:textId="77777777" w:rsidR="00FF1501" w:rsidRDefault="00000000">
      <w:pPr>
        <w:pStyle w:val="Heading2"/>
      </w:pPr>
      <w:r>
        <w:t>Recommended immediate sequence</w:t>
      </w:r>
    </w:p>
    <w:p w14:paraId="7AFAC6E4" w14:textId="77777777" w:rsidR="00FF1501" w:rsidRDefault="00000000">
      <w:pPr>
        <w:pStyle w:val="ListNumber"/>
        <w:rPr>
          <w:rFonts w:hint="eastAsia"/>
        </w:rPr>
      </w:pPr>
      <w:r>
        <w:t>Lock the learning architecture and 180-minute boundary.</w:t>
      </w:r>
    </w:p>
    <w:p w14:paraId="01AD204D" w14:textId="77777777" w:rsidR="00FF1501" w:rsidRDefault="00000000">
      <w:pPr>
        <w:pStyle w:val="ListNumber"/>
        <w:rPr>
          <w:rFonts w:hint="eastAsia"/>
        </w:rPr>
      </w:pPr>
      <w:r>
        <w:t>Research and select the current Stars content baseline.</w:t>
      </w:r>
    </w:p>
    <w:p w14:paraId="69BCED08" w14:textId="77777777" w:rsidR="00FF1501" w:rsidRDefault="00000000">
      <w:pPr>
        <w:pStyle w:val="ListNumber"/>
        <w:rPr>
          <w:rFonts w:hint="eastAsia"/>
        </w:rPr>
      </w:pPr>
      <w:r>
        <w:t>Build all three payer profiles and causal maps.</w:t>
      </w:r>
    </w:p>
    <w:p w14:paraId="0FDE3B8E" w14:textId="77777777" w:rsidR="00FF1501" w:rsidRDefault="00000000">
      <w:pPr>
        <w:pStyle w:val="ListNumber"/>
        <w:rPr>
          <w:rFonts w:hint="eastAsia"/>
        </w:rPr>
      </w:pPr>
      <w:r>
        <w:t>Define the investment catalog and mathematical relationships.</w:t>
      </w:r>
    </w:p>
    <w:p w14:paraId="5B9F736D" w14:textId="77777777" w:rsidR="00FF1501" w:rsidRDefault="00000000">
      <w:pPr>
        <w:pStyle w:val="ListNumber"/>
        <w:rPr>
          <w:rFonts w:hint="eastAsia"/>
        </w:rPr>
      </w:pPr>
      <w:r>
        <w:t>Run the entire experience on paper and attempt to break it.</w:t>
      </w:r>
    </w:p>
    <w:p w14:paraId="0F1C0952" w14:textId="77777777" w:rsidR="00FF1501" w:rsidRDefault="00000000">
      <w:pPr>
        <w:pStyle w:val="ListNumber"/>
        <w:rPr>
          <w:rFonts w:hint="eastAsia"/>
        </w:rPr>
      </w:pPr>
      <w:r>
        <w:t>Revise until different strategies are viable, outcomes are explainable, and the intended lessons emerge without facilitator rescue.</w:t>
      </w:r>
    </w:p>
    <w:p w14:paraId="419E57C5" w14:textId="77777777" w:rsidR="00FF1501" w:rsidRDefault="00000000">
      <w:pPr>
        <w:pStyle w:val="ListNumber"/>
        <w:rPr>
          <w:rFonts w:hint="eastAsia"/>
        </w:rPr>
      </w:pPr>
      <w:r>
        <w:t>Then specify and build the minimum software needed.</w:t>
      </w:r>
    </w:p>
    <w:p w14:paraId="7299F741" w14:textId="77777777" w:rsidR="00FF1501" w:rsidRDefault="00000000">
      <w:pPr>
        <w:pStyle w:val="Heading1"/>
      </w:pPr>
      <w:r>
        <w:t>Appendix A. Requirement index</w:t>
      </w:r>
    </w:p>
    <w:tbl>
      <w:tblPr>
        <w:tblStyle w:val="TableGrid"/>
        <w:tblW w:w="0" w:type="auto"/>
        <w:jc w:val="center"/>
        <w:tblLayout w:type="fixed"/>
        <w:tblLook w:val="04A0" w:firstRow="1" w:lastRow="0" w:firstColumn="1" w:lastColumn="0" w:noHBand="0" w:noVBand="1"/>
      </w:tblPr>
      <w:tblGrid>
        <w:gridCol w:w="1656"/>
        <w:gridCol w:w="7200"/>
      </w:tblGrid>
      <w:tr w:rsidR="00FF1501" w14:paraId="1803371E" w14:textId="77777777">
        <w:trPr>
          <w:tblHeader/>
          <w:jc w:val="center"/>
        </w:trPr>
        <w:tc>
          <w:tcPr>
            <w:tcW w:w="1656" w:type="dxa"/>
            <w:shd w:val="clear" w:color="auto" w:fill="17365D"/>
            <w:tcMar>
              <w:top w:w="90" w:type="dxa"/>
              <w:left w:w="120" w:type="dxa"/>
              <w:bottom w:w="90" w:type="dxa"/>
              <w:right w:w="120" w:type="dxa"/>
            </w:tcMar>
            <w:vAlign w:val="center"/>
          </w:tcPr>
          <w:p w14:paraId="17AF7EE3" w14:textId="77777777" w:rsidR="00FF1501" w:rsidRDefault="00000000">
            <w:pPr>
              <w:keepLines/>
              <w:spacing w:after="0" w:line="240" w:lineRule="auto"/>
              <w:rPr>
                <w:rFonts w:hint="eastAsia"/>
              </w:rPr>
            </w:pPr>
            <w:r>
              <w:rPr>
                <w:b/>
                <w:color w:val="FFFFFF"/>
                <w:sz w:val="18"/>
              </w:rPr>
              <w:t>Prefix</w:t>
            </w:r>
          </w:p>
        </w:tc>
        <w:tc>
          <w:tcPr>
            <w:tcW w:w="7200" w:type="dxa"/>
            <w:shd w:val="clear" w:color="auto" w:fill="17365D"/>
            <w:tcMar>
              <w:top w:w="90" w:type="dxa"/>
              <w:left w:w="120" w:type="dxa"/>
              <w:bottom w:w="90" w:type="dxa"/>
              <w:right w:w="120" w:type="dxa"/>
            </w:tcMar>
            <w:vAlign w:val="center"/>
          </w:tcPr>
          <w:p w14:paraId="42A3911F" w14:textId="77777777" w:rsidR="00FF1501" w:rsidRDefault="00000000">
            <w:pPr>
              <w:keepLines/>
              <w:spacing w:after="0" w:line="240" w:lineRule="auto"/>
              <w:rPr>
                <w:rFonts w:hint="eastAsia"/>
              </w:rPr>
            </w:pPr>
            <w:r>
              <w:rPr>
                <w:b/>
                <w:color w:val="FFFFFF"/>
                <w:sz w:val="18"/>
              </w:rPr>
              <w:t>Domain</w:t>
            </w:r>
          </w:p>
        </w:tc>
      </w:tr>
      <w:tr w:rsidR="00FF1501" w14:paraId="3EF175EA" w14:textId="77777777">
        <w:trPr>
          <w:jc w:val="center"/>
        </w:trPr>
        <w:tc>
          <w:tcPr>
            <w:tcW w:w="1656" w:type="dxa"/>
            <w:tcMar>
              <w:top w:w="90" w:type="dxa"/>
              <w:left w:w="120" w:type="dxa"/>
              <w:bottom w:w="90" w:type="dxa"/>
              <w:right w:w="120" w:type="dxa"/>
            </w:tcMar>
            <w:vAlign w:val="center"/>
          </w:tcPr>
          <w:p w14:paraId="4E66401B" w14:textId="77777777" w:rsidR="00FF1501" w:rsidRDefault="00000000">
            <w:pPr>
              <w:keepLines/>
              <w:spacing w:after="0" w:line="240" w:lineRule="auto"/>
              <w:rPr>
                <w:rFonts w:hint="eastAsia"/>
              </w:rPr>
            </w:pPr>
            <w:r>
              <w:rPr>
                <w:sz w:val="17"/>
              </w:rPr>
              <w:t>VIS</w:t>
            </w:r>
          </w:p>
        </w:tc>
        <w:tc>
          <w:tcPr>
            <w:tcW w:w="7200" w:type="dxa"/>
            <w:tcMar>
              <w:top w:w="90" w:type="dxa"/>
              <w:left w:w="120" w:type="dxa"/>
              <w:bottom w:w="90" w:type="dxa"/>
              <w:right w:w="120" w:type="dxa"/>
            </w:tcMar>
            <w:vAlign w:val="center"/>
          </w:tcPr>
          <w:p w14:paraId="43B62D37" w14:textId="77777777" w:rsidR="00FF1501" w:rsidRDefault="00000000">
            <w:pPr>
              <w:keepLines/>
              <w:spacing w:after="0" w:line="240" w:lineRule="auto"/>
              <w:rPr>
                <w:rFonts w:hint="eastAsia"/>
              </w:rPr>
            </w:pPr>
            <w:r>
              <w:rPr>
                <w:sz w:val="17"/>
              </w:rPr>
              <w:t>Vision and positioning</w:t>
            </w:r>
          </w:p>
        </w:tc>
      </w:tr>
      <w:tr w:rsidR="00FF1501" w14:paraId="6663CD7D" w14:textId="77777777">
        <w:trPr>
          <w:jc w:val="center"/>
        </w:trPr>
        <w:tc>
          <w:tcPr>
            <w:tcW w:w="1656" w:type="dxa"/>
            <w:shd w:val="clear" w:color="auto" w:fill="F4F6F8"/>
            <w:tcMar>
              <w:top w:w="90" w:type="dxa"/>
              <w:left w:w="120" w:type="dxa"/>
              <w:bottom w:w="90" w:type="dxa"/>
              <w:right w:w="120" w:type="dxa"/>
            </w:tcMar>
            <w:vAlign w:val="center"/>
          </w:tcPr>
          <w:p w14:paraId="5045712B" w14:textId="77777777" w:rsidR="00FF1501" w:rsidRDefault="00000000">
            <w:pPr>
              <w:keepLines/>
              <w:spacing w:after="0" w:line="240" w:lineRule="auto"/>
              <w:rPr>
                <w:rFonts w:hint="eastAsia"/>
              </w:rPr>
            </w:pPr>
            <w:r>
              <w:rPr>
                <w:sz w:val="17"/>
              </w:rPr>
              <w:t>AUD</w:t>
            </w:r>
          </w:p>
        </w:tc>
        <w:tc>
          <w:tcPr>
            <w:tcW w:w="7200" w:type="dxa"/>
            <w:shd w:val="clear" w:color="auto" w:fill="F4F6F8"/>
            <w:tcMar>
              <w:top w:w="90" w:type="dxa"/>
              <w:left w:w="120" w:type="dxa"/>
              <w:bottom w:w="90" w:type="dxa"/>
              <w:right w:w="120" w:type="dxa"/>
            </w:tcMar>
            <w:vAlign w:val="center"/>
          </w:tcPr>
          <w:p w14:paraId="13134C53" w14:textId="77777777" w:rsidR="00FF1501" w:rsidRDefault="00000000">
            <w:pPr>
              <w:keepLines/>
              <w:spacing w:after="0" w:line="240" w:lineRule="auto"/>
              <w:rPr>
                <w:rFonts w:hint="eastAsia"/>
              </w:rPr>
            </w:pPr>
            <w:r>
              <w:rPr>
                <w:sz w:val="17"/>
              </w:rPr>
              <w:t>Audience and participant model</w:t>
            </w:r>
          </w:p>
        </w:tc>
      </w:tr>
      <w:tr w:rsidR="00FF1501" w14:paraId="23AEB742" w14:textId="77777777">
        <w:trPr>
          <w:jc w:val="center"/>
        </w:trPr>
        <w:tc>
          <w:tcPr>
            <w:tcW w:w="1656" w:type="dxa"/>
            <w:tcMar>
              <w:top w:w="90" w:type="dxa"/>
              <w:left w:w="120" w:type="dxa"/>
              <w:bottom w:w="90" w:type="dxa"/>
              <w:right w:w="120" w:type="dxa"/>
            </w:tcMar>
            <w:vAlign w:val="center"/>
          </w:tcPr>
          <w:p w14:paraId="1DCF1D3D" w14:textId="77777777" w:rsidR="00FF1501" w:rsidRDefault="00000000">
            <w:pPr>
              <w:keepLines/>
              <w:spacing w:after="0" w:line="240" w:lineRule="auto"/>
              <w:rPr>
                <w:rFonts w:hint="eastAsia"/>
              </w:rPr>
            </w:pPr>
            <w:r>
              <w:rPr>
                <w:sz w:val="17"/>
              </w:rPr>
              <w:t>LRN</w:t>
            </w:r>
          </w:p>
        </w:tc>
        <w:tc>
          <w:tcPr>
            <w:tcW w:w="7200" w:type="dxa"/>
            <w:tcMar>
              <w:top w:w="90" w:type="dxa"/>
              <w:left w:w="120" w:type="dxa"/>
              <w:bottom w:w="90" w:type="dxa"/>
              <w:right w:w="120" w:type="dxa"/>
            </w:tcMar>
            <w:vAlign w:val="center"/>
          </w:tcPr>
          <w:p w14:paraId="2DA1650F" w14:textId="77777777" w:rsidR="00FF1501" w:rsidRDefault="00000000">
            <w:pPr>
              <w:keepLines/>
              <w:spacing w:after="0" w:line="240" w:lineRule="auto"/>
              <w:rPr>
                <w:rFonts w:hint="eastAsia"/>
              </w:rPr>
            </w:pPr>
            <w:r>
              <w:rPr>
                <w:sz w:val="17"/>
              </w:rPr>
              <w:t>Learning outcomes</w:t>
            </w:r>
          </w:p>
        </w:tc>
      </w:tr>
      <w:tr w:rsidR="00FF1501" w14:paraId="03E76B8C" w14:textId="77777777">
        <w:trPr>
          <w:jc w:val="center"/>
        </w:trPr>
        <w:tc>
          <w:tcPr>
            <w:tcW w:w="1656" w:type="dxa"/>
            <w:shd w:val="clear" w:color="auto" w:fill="F4F6F8"/>
            <w:tcMar>
              <w:top w:w="90" w:type="dxa"/>
              <w:left w:w="120" w:type="dxa"/>
              <w:bottom w:w="90" w:type="dxa"/>
              <w:right w:w="120" w:type="dxa"/>
            </w:tcMar>
            <w:vAlign w:val="center"/>
          </w:tcPr>
          <w:p w14:paraId="00B92B68" w14:textId="77777777" w:rsidR="00FF1501" w:rsidRDefault="00000000">
            <w:pPr>
              <w:keepLines/>
              <w:spacing w:after="0" w:line="240" w:lineRule="auto"/>
              <w:rPr>
                <w:rFonts w:hint="eastAsia"/>
              </w:rPr>
            </w:pPr>
            <w:r>
              <w:rPr>
                <w:sz w:val="17"/>
              </w:rPr>
              <w:t>PAY</w:t>
            </w:r>
          </w:p>
        </w:tc>
        <w:tc>
          <w:tcPr>
            <w:tcW w:w="7200" w:type="dxa"/>
            <w:shd w:val="clear" w:color="auto" w:fill="F4F6F8"/>
            <w:tcMar>
              <w:top w:w="90" w:type="dxa"/>
              <w:left w:w="120" w:type="dxa"/>
              <w:bottom w:w="90" w:type="dxa"/>
              <w:right w:w="120" w:type="dxa"/>
            </w:tcMar>
            <w:vAlign w:val="center"/>
          </w:tcPr>
          <w:p w14:paraId="5AC2F2BF" w14:textId="77777777" w:rsidR="00FF1501" w:rsidRDefault="00000000">
            <w:pPr>
              <w:keepLines/>
              <w:spacing w:after="0" w:line="240" w:lineRule="auto"/>
              <w:rPr>
                <w:rFonts w:hint="eastAsia"/>
              </w:rPr>
            </w:pPr>
            <w:r>
              <w:rPr>
                <w:sz w:val="17"/>
              </w:rPr>
              <w:t>Payer archetypes and populations</w:t>
            </w:r>
          </w:p>
        </w:tc>
      </w:tr>
      <w:tr w:rsidR="00FF1501" w14:paraId="06318B84" w14:textId="77777777">
        <w:trPr>
          <w:jc w:val="center"/>
        </w:trPr>
        <w:tc>
          <w:tcPr>
            <w:tcW w:w="1656" w:type="dxa"/>
            <w:tcMar>
              <w:top w:w="90" w:type="dxa"/>
              <w:left w:w="120" w:type="dxa"/>
              <w:bottom w:w="90" w:type="dxa"/>
              <w:right w:w="120" w:type="dxa"/>
            </w:tcMar>
            <w:vAlign w:val="center"/>
          </w:tcPr>
          <w:p w14:paraId="601596D9" w14:textId="77777777" w:rsidR="00FF1501" w:rsidRDefault="00000000">
            <w:pPr>
              <w:keepLines/>
              <w:spacing w:after="0" w:line="240" w:lineRule="auto"/>
              <w:rPr>
                <w:rFonts w:hint="eastAsia"/>
              </w:rPr>
            </w:pPr>
            <w:r>
              <w:rPr>
                <w:sz w:val="17"/>
              </w:rPr>
              <w:t>STR</w:t>
            </w:r>
          </w:p>
        </w:tc>
        <w:tc>
          <w:tcPr>
            <w:tcW w:w="7200" w:type="dxa"/>
            <w:tcMar>
              <w:top w:w="90" w:type="dxa"/>
              <w:left w:w="120" w:type="dxa"/>
              <w:bottom w:w="90" w:type="dxa"/>
              <w:right w:w="120" w:type="dxa"/>
            </w:tcMar>
            <w:vAlign w:val="center"/>
          </w:tcPr>
          <w:p w14:paraId="3748FD7E" w14:textId="77777777" w:rsidR="00FF1501" w:rsidRDefault="00000000">
            <w:pPr>
              <w:keepLines/>
              <w:spacing w:after="0" w:line="240" w:lineRule="auto"/>
              <w:rPr>
                <w:rFonts w:hint="eastAsia"/>
              </w:rPr>
            </w:pPr>
            <w:r>
              <w:rPr>
                <w:sz w:val="17"/>
              </w:rPr>
              <w:t>Stars engine</w:t>
            </w:r>
          </w:p>
        </w:tc>
      </w:tr>
      <w:tr w:rsidR="00FF1501" w14:paraId="764A26BD" w14:textId="77777777">
        <w:trPr>
          <w:jc w:val="center"/>
        </w:trPr>
        <w:tc>
          <w:tcPr>
            <w:tcW w:w="1656" w:type="dxa"/>
            <w:shd w:val="clear" w:color="auto" w:fill="F4F6F8"/>
            <w:tcMar>
              <w:top w:w="90" w:type="dxa"/>
              <w:left w:w="120" w:type="dxa"/>
              <w:bottom w:w="90" w:type="dxa"/>
              <w:right w:w="120" w:type="dxa"/>
            </w:tcMar>
            <w:vAlign w:val="center"/>
          </w:tcPr>
          <w:p w14:paraId="35C1F808" w14:textId="77777777" w:rsidR="00FF1501" w:rsidRDefault="00000000">
            <w:pPr>
              <w:keepLines/>
              <w:spacing w:after="0" w:line="240" w:lineRule="auto"/>
              <w:rPr>
                <w:rFonts w:hint="eastAsia"/>
              </w:rPr>
            </w:pPr>
            <w:r>
              <w:rPr>
                <w:sz w:val="17"/>
              </w:rPr>
              <w:t>DAT</w:t>
            </w:r>
          </w:p>
        </w:tc>
        <w:tc>
          <w:tcPr>
            <w:tcW w:w="7200" w:type="dxa"/>
            <w:shd w:val="clear" w:color="auto" w:fill="F4F6F8"/>
            <w:tcMar>
              <w:top w:w="90" w:type="dxa"/>
              <w:left w:w="120" w:type="dxa"/>
              <w:bottom w:w="90" w:type="dxa"/>
              <w:right w:w="120" w:type="dxa"/>
            </w:tcMar>
            <w:vAlign w:val="center"/>
          </w:tcPr>
          <w:p w14:paraId="6D5523C5" w14:textId="77777777" w:rsidR="00FF1501" w:rsidRDefault="00000000">
            <w:pPr>
              <w:keepLines/>
              <w:spacing w:after="0" w:line="240" w:lineRule="auto"/>
              <w:rPr>
                <w:rFonts w:hint="eastAsia"/>
              </w:rPr>
            </w:pPr>
            <w:r>
              <w:rPr>
                <w:sz w:val="17"/>
              </w:rPr>
              <w:t>Data room and AI</w:t>
            </w:r>
          </w:p>
        </w:tc>
      </w:tr>
      <w:tr w:rsidR="00FF1501" w14:paraId="1C1E8199" w14:textId="77777777">
        <w:trPr>
          <w:jc w:val="center"/>
        </w:trPr>
        <w:tc>
          <w:tcPr>
            <w:tcW w:w="1656" w:type="dxa"/>
            <w:tcMar>
              <w:top w:w="90" w:type="dxa"/>
              <w:left w:w="120" w:type="dxa"/>
              <w:bottom w:w="90" w:type="dxa"/>
              <w:right w:w="120" w:type="dxa"/>
            </w:tcMar>
            <w:vAlign w:val="center"/>
          </w:tcPr>
          <w:p w14:paraId="15BD0957" w14:textId="77777777" w:rsidR="00FF1501" w:rsidRDefault="00000000">
            <w:pPr>
              <w:keepLines/>
              <w:spacing w:after="0" w:line="240" w:lineRule="auto"/>
              <w:rPr>
                <w:rFonts w:hint="eastAsia"/>
              </w:rPr>
            </w:pPr>
            <w:r>
              <w:rPr>
                <w:sz w:val="17"/>
              </w:rPr>
              <w:t>INV</w:t>
            </w:r>
          </w:p>
        </w:tc>
        <w:tc>
          <w:tcPr>
            <w:tcW w:w="7200" w:type="dxa"/>
            <w:tcMar>
              <w:top w:w="90" w:type="dxa"/>
              <w:left w:w="120" w:type="dxa"/>
              <w:bottom w:w="90" w:type="dxa"/>
              <w:right w:w="120" w:type="dxa"/>
            </w:tcMar>
            <w:vAlign w:val="center"/>
          </w:tcPr>
          <w:p w14:paraId="101BF8A5" w14:textId="77777777" w:rsidR="00FF1501" w:rsidRDefault="00000000">
            <w:pPr>
              <w:keepLines/>
              <w:spacing w:after="0" w:line="240" w:lineRule="auto"/>
              <w:rPr>
                <w:rFonts w:hint="eastAsia"/>
              </w:rPr>
            </w:pPr>
            <w:r>
              <w:rPr>
                <w:sz w:val="17"/>
              </w:rPr>
              <w:t>Investment catalog</w:t>
            </w:r>
          </w:p>
        </w:tc>
      </w:tr>
      <w:tr w:rsidR="00FF1501" w14:paraId="0DFE745A" w14:textId="77777777">
        <w:trPr>
          <w:jc w:val="center"/>
        </w:trPr>
        <w:tc>
          <w:tcPr>
            <w:tcW w:w="1656" w:type="dxa"/>
            <w:shd w:val="clear" w:color="auto" w:fill="F4F6F8"/>
            <w:tcMar>
              <w:top w:w="90" w:type="dxa"/>
              <w:left w:w="120" w:type="dxa"/>
              <w:bottom w:w="90" w:type="dxa"/>
              <w:right w:w="120" w:type="dxa"/>
            </w:tcMar>
            <w:vAlign w:val="center"/>
          </w:tcPr>
          <w:p w14:paraId="595E9223" w14:textId="77777777" w:rsidR="00FF1501" w:rsidRDefault="00000000">
            <w:pPr>
              <w:keepLines/>
              <w:spacing w:after="0" w:line="240" w:lineRule="auto"/>
              <w:rPr>
                <w:rFonts w:hint="eastAsia"/>
              </w:rPr>
            </w:pPr>
            <w:r>
              <w:rPr>
                <w:sz w:val="17"/>
              </w:rPr>
              <w:t>CAP</w:t>
            </w:r>
          </w:p>
        </w:tc>
        <w:tc>
          <w:tcPr>
            <w:tcW w:w="7200" w:type="dxa"/>
            <w:shd w:val="clear" w:color="auto" w:fill="F4F6F8"/>
            <w:tcMar>
              <w:top w:w="90" w:type="dxa"/>
              <w:left w:w="120" w:type="dxa"/>
              <w:bottom w:w="90" w:type="dxa"/>
              <w:right w:w="120" w:type="dxa"/>
            </w:tcMar>
            <w:vAlign w:val="center"/>
          </w:tcPr>
          <w:p w14:paraId="1C193477" w14:textId="77777777" w:rsidR="00FF1501" w:rsidRDefault="00000000">
            <w:pPr>
              <w:keepLines/>
              <w:spacing w:after="0" w:line="240" w:lineRule="auto"/>
              <w:rPr>
                <w:rFonts w:hint="eastAsia"/>
              </w:rPr>
            </w:pPr>
            <w:r>
              <w:rPr>
                <w:sz w:val="17"/>
              </w:rPr>
              <w:t>Capital rounds</w:t>
            </w:r>
          </w:p>
        </w:tc>
      </w:tr>
      <w:tr w:rsidR="00FF1501" w14:paraId="46A9B7E4" w14:textId="77777777">
        <w:trPr>
          <w:jc w:val="center"/>
        </w:trPr>
        <w:tc>
          <w:tcPr>
            <w:tcW w:w="1656" w:type="dxa"/>
            <w:tcMar>
              <w:top w:w="90" w:type="dxa"/>
              <w:left w:w="120" w:type="dxa"/>
              <w:bottom w:w="90" w:type="dxa"/>
              <w:right w:w="120" w:type="dxa"/>
            </w:tcMar>
            <w:vAlign w:val="center"/>
          </w:tcPr>
          <w:p w14:paraId="75C2603B" w14:textId="77777777" w:rsidR="00FF1501" w:rsidRDefault="00000000">
            <w:pPr>
              <w:keepLines/>
              <w:spacing w:after="0" w:line="240" w:lineRule="auto"/>
              <w:rPr>
                <w:rFonts w:hint="eastAsia"/>
              </w:rPr>
            </w:pPr>
            <w:r>
              <w:rPr>
                <w:sz w:val="17"/>
              </w:rPr>
              <w:t>FLW</w:t>
            </w:r>
          </w:p>
        </w:tc>
        <w:tc>
          <w:tcPr>
            <w:tcW w:w="7200" w:type="dxa"/>
            <w:tcMar>
              <w:top w:w="90" w:type="dxa"/>
              <w:left w:w="120" w:type="dxa"/>
              <w:bottom w:w="90" w:type="dxa"/>
              <w:right w:w="120" w:type="dxa"/>
            </w:tcMar>
            <w:vAlign w:val="center"/>
          </w:tcPr>
          <w:p w14:paraId="3CF2B8D6" w14:textId="77777777" w:rsidR="00FF1501" w:rsidRDefault="00000000">
            <w:pPr>
              <w:keepLines/>
              <w:spacing w:after="0" w:line="240" w:lineRule="auto"/>
              <w:rPr>
                <w:rFonts w:hint="eastAsia"/>
              </w:rPr>
            </w:pPr>
            <w:r>
              <w:rPr>
                <w:sz w:val="17"/>
              </w:rPr>
              <w:t>Workshop flow</w:t>
            </w:r>
          </w:p>
        </w:tc>
      </w:tr>
      <w:tr w:rsidR="00FF1501" w14:paraId="059895F5" w14:textId="77777777">
        <w:trPr>
          <w:jc w:val="center"/>
        </w:trPr>
        <w:tc>
          <w:tcPr>
            <w:tcW w:w="1656" w:type="dxa"/>
            <w:shd w:val="clear" w:color="auto" w:fill="F4F6F8"/>
            <w:tcMar>
              <w:top w:w="90" w:type="dxa"/>
              <w:left w:w="120" w:type="dxa"/>
              <w:bottom w:w="90" w:type="dxa"/>
              <w:right w:w="120" w:type="dxa"/>
            </w:tcMar>
            <w:vAlign w:val="center"/>
          </w:tcPr>
          <w:p w14:paraId="780090F9" w14:textId="77777777" w:rsidR="00FF1501" w:rsidRDefault="00000000">
            <w:pPr>
              <w:keepLines/>
              <w:spacing w:after="0" w:line="240" w:lineRule="auto"/>
              <w:rPr>
                <w:rFonts w:hint="eastAsia"/>
              </w:rPr>
            </w:pPr>
            <w:r>
              <w:rPr>
                <w:sz w:val="17"/>
              </w:rPr>
              <w:t>OPS</w:t>
            </w:r>
          </w:p>
        </w:tc>
        <w:tc>
          <w:tcPr>
            <w:tcW w:w="7200" w:type="dxa"/>
            <w:shd w:val="clear" w:color="auto" w:fill="F4F6F8"/>
            <w:tcMar>
              <w:top w:w="90" w:type="dxa"/>
              <w:left w:w="120" w:type="dxa"/>
              <w:bottom w:w="90" w:type="dxa"/>
              <w:right w:w="120" w:type="dxa"/>
            </w:tcMar>
            <w:vAlign w:val="center"/>
          </w:tcPr>
          <w:p w14:paraId="48C696EB" w14:textId="77777777" w:rsidR="00FF1501" w:rsidRDefault="00000000">
            <w:pPr>
              <w:keepLines/>
              <w:spacing w:after="0" w:line="240" w:lineRule="auto"/>
              <w:rPr>
                <w:rFonts w:hint="eastAsia"/>
              </w:rPr>
            </w:pPr>
            <w:r>
              <w:rPr>
                <w:sz w:val="17"/>
              </w:rPr>
              <w:t>Operating model</w:t>
            </w:r>
          </w:p>
        </w:tc>
      </w:tr>
      <w:tr w:rsidR="00FF1501" w14:paraId="5C6069E7" w14:textId="77777777">
        <w:trPr>
          <w:jc w:val="center"/>
        </w:trPr>
        <w:tc>
          <w:tcPr>
            <w:tcW w:w="1656" w:type="dxa"/>
            <w:tcMar>
              <w:top w:w="90" w:type="dxa"/>
              <w:left w:w="120" w:type="dxa"/>
              <w:bottom w:w="90" w:type="dxa"/>
              <w:right w:w="120" w:type="dxa"/>
            </w:tcMar>
            <w:vAlign w:val="center"/>
          </w:tcPr>
          <w:p w14:paraId="49BD90A6" w14:textId="77777777" w:rsidR="00FF1501" w:rsidRDefault="00000000">
            <w:pPr>
              <w:keepLines/>
              <w:spacing w:after="0" w:line="240" w:lineRule="auto"/>
              <w:rPr>
                <w:rFonts w:hint="eastAsia"/>
              </w:rPr>
            </w:pPr>
            <w:r>
              <w:rPr>
                <w:sz w:val="17"/>
              </w:rPr>
              <w:t>GOV</w:t>
            </w:r>
          </w:p>
        </w:tc>
        <w:tc>
          <w:tcPr>
            <w:tcW w:w="7200" w:type="dxa"/>
            <w:tcMar>
              <w:top w:w="90" w:type="dxa"/>
              <w:left w:w="120" w:type="dxa"/>
              <w:bottom w:w="90" w:type="dxa"/>
              <w:right w:w="120" w:type="dxa"/>
            </w:tcMar>
            <w:vAlign w:val="center"/>
          </w:tcPr>
          <w:p w14:paraId="08631670" w14:textId="77777777" w:rsidR="00FF1501" w:rsidRDefault="00000000">
            <w:pPr>
              <w:keepLines/>
              <w:spacing w:after="0" w:line="240" w:lineRule="auto"/>
              <w:rPr>
                <w:rFonts w:hint="eastAsia"/>
              </w:rPr>
            </w:pPr>
            <w:r>
              <w:rPr>
                <w:sz w:val="17"/>
              </w:rPr>
              <w:t>Governance</w:t>
            </w:r>
          </w:p>
        </w:tc>
      </w:tr>
      <w:tr w:rsidR="00FF1501" w14:paraId="606E726B" w14:textId="77777777">
        <w:trPr>
          <w:jc w:val="center"/>
        </w:trPr>
        <w:tc>
          <w:tcPr>
            <w:tcW w:w="1656" w:type="dxa"/>
            <w:shd w:val="clear" w:color="auto" w:fill="F4F6F8"/>
            <w:tcMar>
              <w:top w:w="90" w:type="dxa"/>
              <w:left w:w="120" w:type="dxa"/>
              <w:bottom w:w="90" w:type="dxa"/>
              <w:right w:w="120" w:type="dxa"/>
            </w:tcMar>
            <w:vAlign w:val="center"/>
          </w:tcPr>
          <w:p w14:paraId="79CBAAFD" w14:textId="77777777" w:rsidR="00FF1501" w:rsidRDefault="00000000">
            <w:pPr>
              <w:keepLines/>
              <w:spacing w:after="0" w:line="240" w:lineRule="auto"/>
              <w:rPr>
                <w:rFonts w:hint="eastAsia"/>
              </w:rPr>
            </w:pPr>
            <w:r>
              <w:rPr>
                <w:sz w:val="17"/>
              </w:rPr>
              <w:t>CRS</w:t>
            </w:r>
          </w:p>
        </w:tc>
        <w:tc>
          <w:tcPr>
            <w:tcW w:w="7200" w:type="dxa"/>
            <w:shd w:val="clear" w:color="auto" w:fill="F4F6F8"/>
            <w:tcMar>
              <w:top w:w="90" w:type="dxa"/>
              <w:left w:w="120" w:type="dxa"/>
              <w:bottom w:w="90" w:type="dxa"/>
              <w:right w:w="120" w:type="dxa"/>
            </w:tcMar>
            <w:vAlign w:val="center"/>
          </w:tcPr>
          <w:p w14:paraId="156BB794" w14:textId="77777777" w:rsidR="00FF1501" w:rsidRDefault="00000000">
            <w:pPr>
              <w:keepLines/>
              <w:spacing w:after="0" w:line="240" w:lineRule="auto"/>
              <w:rPr>
                <w:rFonts w:hint="eastAsia"/>
              </w:rPr>
            </w:pPr>
            <w:r>
              <w:rPr>
                <w:sz w:val="17"/>
              </w:rPr>
              <w:t>Crisis</w:t>
            </w:r>
          </w:p>
        </w:tc>
      </w:tr>
      <w:tr w:rsidR="00FF1501" w14:paraId="2FBC34D5" w14:textId="77777777">
        <w:trPr>
          <w:jc w:val="center"/>
        </w:trPr>
        <w:tc>
          <w:tcPr>
            <w:tcW w:w="1656" w:type="dxa"/>
            <w:tcMar>
              <w:top w:w="90" w:type="dxa"/>
              <w:left w:w="120" w:type="dxa"/>
              <w:bottom w:w="90" w:type="dxa"/>
              <w:right w:w="120" w:type="dxa"/>
            </w:tcMar>
            <w:vAlign w:val="center"/>
          </w:tcPr>
          <w:p w14:paraId="082861EB" w14:textId="77777777" w:rsidR="00FF1501" w:rsidRDefault="00000000">
            <w:pPr>
              <w:keepLines/>
              <w:spacing w:after="0" w:line="240" w:lineRule="auto"/>
              <w:rPr>
                <w:rFonts w:hint="eastAsia"/>
              </w:rPr>
            </w:pPr>
            <w:r>
              <w:rPr>
                <w:sz w:val="17"/>
              </w:rPr>
              <w:t>SCO</w:t>
            </w:r>
          </w:p>
        </w:tc>
        <w:tc>
          <w:tcPr>
            <w:tcW w:w="7200" w:type="dxa"/>
            <w:tcMar>
              <w:top w:w="90" w:type="dxa"/>
              <w:left w:w="120" w:type="dxa"/>
              <w:bottom w:w="90" w:type="dxa"/>
              <w:right w:w="120" w:type="dxa"/>
            </w:tcMar>
            <w:vAlign w:val="center"/>
          </w:tcPr>
          <w:p w14:paraId="10412F31" w14:textId="77777777" w:rsidR="00FF1501" w:rsidRDefault="00000000">
            <w:pPr>
              <w:keepLines/>
              <w:spacing w:after="0" w:line="240" w:lineRule="auto"/>
              <w:rPr>
                <w:rFonts w:hint="eastAsia"/>
              </w:rPr>
            </w:pPr>
            <w:r>
              <w:rPr>
                <w:sz w:val="17"/>
              </w:rPr>
              <w:t>Scorecard</w:t>
            </w:r>
          </w:p>
        </w:tc>
      </w:tr>
      <w:tr w:rsidR="00FF1501" w14:paraId="65C09804" w14:textId="77777777">
        <w:trPr>
          <w:jc w:val="center"/>
        </w:trPr>
        <w:tc>
          <w:tcPr>
            <w:tcW w:w="1656" w:type="dxa"/>
            <w:shd w:val="clear" w:color="auto" w:fill="F4F6F8"/>
            <w:tcMar>
              <w:top w:w="90" w:type="dxa"/>
              <w:left w:w="120" w:type="dxa"/>
              <w:bottom w:w="90" w:type="dxa"/>
              <w:right w:w="120" w:type="dxa"/>
            </w:tcMar>
            <w:vAlign w:val="center"/>
          </w:tcPr>
          <w:p w14:paraId="62439489" w14:textId="77777777" w:rsidR="00FF1501" w:rsidRDefault="00000000">
            <w:pPr>
              <w:keepLines/>
              <w:spacing w:after="0" w:line="240" w:lineRule="auto"/>
              <w:rPr>
                <w:rFonts w:hint="eastAsia"/>
              </w:rPr>
            </w:pPr>
            <w:r>
              <w:rPr>
                <w:sz w:val="17"/>
              </w:rPr>
              <w:t>CON</w:t>
            </w:r>
          </w:p>
        </w:tc>
        <w:tc>
          <w:tcPr>
            <w:tcW w:w="7200" w:type="dxa"/>
            <w:shd w:val="clear" w:color="auto" w:fill="F4F6F8"/>
            <w:tcMar>
              <w:top w:w="90" w:type="dxa"/>
              <w:left w:w="120" w:type="dxa"/>
              <w:bottom w:w="90" w:type="dxa"/>
              <w:right w:w="120" w:type="dxa"/>
            </w:tcMar>
            <w:vAlign w:val="center"/>
          </w:tcPr>
          <w:p w14:paraId="55A63EB5" w14:textId="77777777" w:rsidR="00FF1501" w:rsidRDefault="00000000">
            <w:pPr>
              <w:keepLines/>
              <w:spacing w:after="0" w:line="240" w:lineRule="auto"/>
              <w:rPr>
                <w:rFonts w:hint="eastAsia"/>
              </w:rPr>
            </w:pPr>
            <w:r>
              <w:rPr>
                <w:sz w:val="17"/>
              </w:rPr>
              <w:t>Consulting conversion</w:t>
            </w:r>
          </w:p>
        </w:tc>
      </w:tr>
      <w:tr w:rsidR="00FF1501" w14:paraId="34149BAC" w14:textId="77777777">
        <w:trPr>
          <w:jc w:val="center"/>
        </w:trPr>
        <w:tc>
          <w:tcPr>
            <w:tcW w:w="1656" w:type="dxa"/>
            <w:tcMar>
              <w:top w:w="90" w:type="dxa"/>
              <w:left w:w="120" w:type="dxa"/>
              <w:bottom w:w="90" w:type="dxa"/>
              <w:right w:w="120" w:type="dxa"/>
            </w:tcMar>
            <w:vAlign w:val="center"/>
          </w:tcPr>
          <w:p w14:paraId="2894D1BB" w14:textId="77777777" w:rsidR="00FF1501" w:rsidRDefault="00000000">
            <w:pPr>
              <w:keepLines/>
              <w:spacing w:after="0" w:line="240" w:lineRule="auto"/>
              <w:rPr>
                <w:rFonts w:hint="eastAsia"/>
              </w:rPr>
            </w:pPr>
            <w:r>
              <w:rPr>
                <w:sz w:val="17"/>
              </w:rPr>
              <w:t>FUN</w:t>
            </w:r>
          </w:p>
        </w:tc>
        <w:tc>
          <w:tcPr>
            <w:tcW w:w="7200" w:type="dxa"/>
            <w:tcMar>
              <w:top w:w="90" w:type="dxa"/>
              <w:left w:w="120" w:type="dxa"/>
              <w:bottom w:w="90" w:type="dxa"/>
              <w:right w:w="120" w:type="dxa"/>
            </w:tcMar>
            <w:vAlign w:val="center"/>
          </w:tcPr>
          <w:p w14:paraId="703ECB92" w14:textId="77777777" w:rsidR="00FF1501" w:rsidRDefault="00000000">
            <w:pPr>
              <w:keepLines/>
              <w:spacing w:after="0" w:line="240" w:lineRule="auto"/>
              <w:rPr>
                <w:rFonts w:hint="eastAsia"/>
              </w:rPr>
            </w:pPr>
            <w:r>
              <w:rPr>
                <w:sz w:val="17"/>
              </w:rPr>
              <w:t>Functional platform</w:t>
            </w:r>
          </w:p>
        </w:tc>
      </w:tr>
      <w:tr w:rsidR="00FF1501" w14:paraId="29AFB072" w14:textId="77777777">
        <w:trPr>
          <w:jc w:val="center"/>
        </w:trPr>
        <w:tc>
          <w:tcPr>
            <w:tcW w:w="1656" w:type="dxa"/>
            <w:shd w:val="clear" w:color="auto" w:fill="F4F6F8"/>
            <w:tcMar>
              <w:top w:w="90" w:type="dxa"/>
              <w:left w:w="120" w:type="dxa"/>
              <w:bottom w:w="90" w:type="dxa"/>
              <w:right w:w="120" w:type="dxa"/>
            </w:tcMar>
            <w:vAlign w:val="center"/>
          </w:tcPr>
          <w:p w14:paraId="15A4E416" w14:textId="77777777" w:rsidR="00FF1501" w:rsidRDefault="00000000">
            <w:pPr>
              <w:keepLines/>
              <w:spacing w:after="0" w:line="240" w:lineRule="auto"/>
              <w:rPr>
                <w:rFonts w:hint="eastAsia"/>
              </w:rPr>
            </w:pPr>
            <w:r>
              <w:rPr>
                <w:sz w:val="17"/>
              </w:rPr>
              <w:t>MOD</w:t>
            </w:r>
          </w:p>
        </w:tc>
        <w:tc>
          <w:tcPr>
            <w:tcW w:w="7200" w:type="dxa"/>
            <w:shd w:val="clear" w:color="auto" w:fill="F4F6F8"/>
            <w:tcMar>
              <w:top w:w="90" w:type="dxa"/>
              <w:left w:w="120" w:type="dxa"/>
              <w:bottom w:w="90" w:type="dxa"/>
              <w:right w:w="120" w:type="dxa"/>
            </w:tcMar>
            <w:vAlign w:val="center"/>
          </w:tcPr>
          <w:p w14:paraId="71CEE838" w14:textId="77777777" w:rsidR="00FF1501" w:rsidRDefault="00000000">
            <w:pPr>
              <w:keepLines/>
              <w:spacing w:after="0" w:line="240" w:lineRule="auto"/>
              <w:rPr>
                <w:rFonts w:hint="eastAsia"/>
              </w:rPr>
            </w:pPr>
            <w:r>
              <w:rPr>
                <w:sz w:val="17"/>
              </w:rPr>
              <w:t>Simulation model</w:t>
            </w:r>
          </w:p>
        </w:tc>
      </w:tr>
      <w:tr w:rsidR="00FF1501" w14:paraId="4693AEC5" w14:textId="77777777">
        <w:trPr>
          <w:jc w:val="center"/>
        </w:trPr>
        <w:tc>
          <w:tcPr>
            <w:tcW w:w="1656" w:type="dxa"/>
            <w:tcMar>
              <w:top w:w="90" w:type="dxa"/>
              <w:left w:w="120" w:type="dxa"/>
              <w:bottom w:w="90" w:type="dxa"/>
              <w:right w:w="120" w:type="dxa"/>
            </w:tcMar>
            <w:vAlign w:val="center"/>
          </w:tcPr>
          <w:p w14:paraId="5410C1E1" w14:textId="77777777" w:rsidR="00FF1501" w:rsidRDefault="00000000">
            <w:pPr>
              <w:keepLines/>
              <w:spacing w:after="0" w:line="240" w:lineRule="auto"/>
              <w:rPr>
                <w:rFonts w:hint="eastAsia"/>
              </w:rPr>
            </w:pPr>
            <w:r>
              <w:rPr>
                <w:sz w:val="17"/>
              </w:rPr>
              <w:t>CMS</w:t>
            </w:r>
          </w:p>
        </w:tc>
        <w:tc>
          <w:tcPr>
            <w:tcW w:w="7200" w:type="dxa"/>
            <w:tcMar>
              <w:top w:w="90" w:type="dxa"/>
              <w:left w:w="120" w:type="dxa"/>
              <w:bottom w:w="90" w:type="dxa"/>
              <w:right w:w="120" w:type="dxa"/>
            </w:tcMar>
            <w:vAlign w:val="center"/>
          </w:tcPr>
          <w:p w14:paraId="21EAC4FC" w14:textId="77777777" w:rsidR="00FF1501" w:rsidRDefault="00000000">
            <w:pPr>
              <w:keepLines/>
              <w:spacing w:after="0" w:line="240" w:lineRule="auto"/>
              <w:rPr>
                <w:rFonts w:hint="eastAsia"/>
              </w:rPr>
            </w:pPr>
            <w:r>
              <w:rPr>
                <w:sz w:val="17"/>
              </w:rPr>
              <w:t>Methodology governance</w:t>
            </w:r>
          </w:p>
        </w:tc>
      </w:tr>
    </w:tbl>
    <w:p w14:paraId="2AA49063" w14:textId="77777777" w:rsidR="00FF1501" w:rsidRDefault="00FF1501">
      <w:pPr>
        <w:spacing w:after="20"/>
        <w:rPr>
          <w:rFonts w:hint="eastAsia"/>
        </w:rPr>
      </w:pPr>
    </w:p>
    <w:p w14:paraId="0643F11F" w14:textId="77777777" w:rsidR="00FF1501" w:rsidRDefault="00000000">
      <w:pPr>
        <w:pStyle w:val="Heading1"/>
      </w:pPr>
      <w:r>
        <w:lastRenderedPageBreak/>
        <w:t>Appendix B. Glossary</w:t>
      </w:r>
    </w:p>
    <w:tbl>
      <w:tblPr>
        <w:tblStyle w:val="TableGrid"/>
        <w:tblW w:w="0" w:type="auto"/>
        <w:jc w:val="center"/>
        <w:tblLayout w:type="fixed"/>
        <w:tblLook w:val="04A0" w:firstRow="1" w:lastRow="0" w:firstColumn="1" w:lastColumn="0" w:noHBand="0" w:noVBand="1"/>
      </w:tblPr>
      <w:tblGrid>
        <w:gridCol w:w="2232"/>
        <w:gridCol w:w="6624"/>
      </w:tblGrid>
      <w:tr w:rsidR="00FF1501" w14:paraId="0DB6C2F6" w14:textId="77777777">
        <w:trPr>
          <w:tblHeader/>
          <w:jc w:val="center"/>
        </w:trPr>
        <w:tc>
          <w:tcPr>
            <w:tcW w:w="2232" w:type="dxa"/>
            <w:shd w:val="clear" w:color="auto" w:fill="17365D"/>
            <w:tcMar>
              <w:top w:w="90" w:type="dxa"/>
              <w:left w:w="120" w:type="dxa"/>
              <w:bottom w:w="90" w:type="dxa"/>
              <w:right w:w="120" w:type="dxa"/>
            </w:tcMar>
            <w:vAlign w:val="center"/>
          </w:tcPr>
          <w:p w14:paraId="7785ECDA" w14:textId="77777777" w:rsidR="00FF1501" w:rsidRDefault="00000000">
            <w:pPr>
              <w:keepLines/>
              <w:spacing w:after="0" w:line="240" w:lineRule="auto"/>
              <w:rPr>
                <w:rFonts w:hint="eastAsia"/>
              </w:rPr>
            </w:pPr>
            <w:r>
              <w:rPr>
                <w:b/>
                <w:color w:val="FFFFFF"/>
                <w:sz w:val="18"/>
              </w:rPr>
              <w:t>Term</w:t>
            </w:r>
          </w:p>
        </w:tc>
        <w:tc>
          <w:tcPr>
            <w:tcW w:w="6624" w:type="dxa"/>
            <w:shd w:val="clear" w:color="auto" w:fill="17365D"/>
            <w:tcMar>
              <w:top w:w="90" w:type="dxa"/>
              <w:left w:w="120" w:type="dxa"/>
              <w:bottom w:w="90" w:type="dxa"/>
              <w:right w:w="120" w:type="dxa"/>
            </w:tcMar>
            <w:vAlign w:val="center"/>
          </w:tcPr>
          <w:p w14:paraId="67DC690B" w14:textId="77777777" w:rsidR="00FF1501" w:rsidRDefault="00000000">
            <w:pPr>
              <w:keepLines/>
              <w:spacing w:after="0" w:line="240" w:lineRule="auto"/>
              <w:rPr>
                <w:rFonts w:hint="eastAsia"/>
              </w:rPr>
            </w:pPr>
            <w:r>
              <w:rPr>
                <w:b/>
                <w:color w:val="FFFFFF"/>
                <w:sz w:val="18"/>
              </w:rPr>
              <w:t>Working definition</w:t>
            </w:r>
          </w:p>
        </w:tc>
      </w:tr>
      <w:tr w:rsidR="00FF1501" w14:paraId="5DBD954A" w14:textId="77777777">
        <w:trPr>
          <w:jc w:val="center"/>
        </w:trPr>
        <w:tc>
          <w:tcPr>
            <w:tcW w:w="2232" w:type="dxa"/>
            <w:tcMar>
              <w:top w:w="90" w:type="dxa"/>
              <w:left w:w="120" w:type="dxa"/>
              <w:bottom w:w="90" w:type="dxa"/>
              <w:right w:w="120" w:type="dxa"/>
            </w:tcMar>
            <w:vAlign w:val="center"/>
          </w:tcPr>
          <w:p w14:paraId="3762036D" w14:textId="77777777" w:rsidR="00FF1501" w:rsidRDefault="00000000">
            <w:pPr>
              <w:keepLines/>
              <w:spacing w:after="0" w:line="240" w:lineRule="auto"/>
              <w:rPr>
                <w:rFonts w:hint="eastAsia"/>
              </w:rPr>
            </w:pPr>
            <w:r>
              <w:rPr>
                <w:sz w:val="17"/>
              </w:rPr>
              <w:t>AI analytical workforce</w:t>
            </w:r>
          </w:p>
        </w:tc>
        <w:tc>
          <w:tcPr>
            <w:tcW w:w="6624" w:type="dxa"/>
            <w:tcMar>
              <w:top w:w="90" w:type="dxa"/>
              <w:left w:w="120" w:type="dxa"/>
              <w:bottom w:w="90" w:type="dxa"/>
              <w:right w:w="120" w:type="dxa"/>
            </w:tcMar>
            <w:vAlign w:val="center"/>
          </w:tcPr>
          <w:p w14:paraId="462A3EF2" w14:textId="77777777" w:rsidR="00FF1501" w:rsidRDefault="00000000">
            <w:pPr>
              <w:keepLines/>
              <w:spacing w:after="0" w:line="240" w:lineRule="auto"/>
              <w:rPr>
                <w:rFonts w:hint="eastAsia"/>
              </w:rPr>
            </w:pPr>
            <w:r>
              <w:rPr>
                <w:sz w:val="17"/>
              </w:rPr>
              <w:t>AI functions that retrieve, synthesize, analyze, challenge, and explain evidence while executives retain decision accountability.</w:t>
            </w:r>
          </w:p>
        </w:tc>
      </w:tr>
      <w:tr w:rsidR="00FF1501" w14:paraId="5A5ABF3C" w14:textId="77777777">
        <w:trPr>
          <w:jc w:val="center"/>
        </w:trPr>
        <w:tc>
          <w:tcPr>
            <w:tcW w:w="2232" w:type="dxa"/>
            <w:shd w:val="clear" w:color="auto" w:fill="F4F6F8"/>
            <w:tcMar>
              <w:top w:w="90" w:type="dxa"/>
              <w:left w:w="120" w:type="dxa"/>
              <w:bottom w:w="90" w:type="dxa"/>
              <w:right w:w="120" w:type="dxa"/>
            </w:tcMar>
            <w:vAlign w:val="center"/>
          </w:tcPr>
          <w:p w14:paraId="4D152DBF" w14:textId="77777777" w:rsidR="00FF1501" w:rsidRDefault="00000000">
            <w:pPr>
              <w:keepLines/>
              <w:spacing w:after="0" w:line="240" w:lineRule="auto"/>
              <w:rPr>
                <w:rFonts w:hint="eastAsia"/>
              </w:rPr>
            </w:pPr>
            <w:r>
              <w:rPr>
                <w:sz w:val="17"/>
              </w:rPr>
              <w:t>Agent</w:t>
            </w:r>
          </w:p>
        </w:tc>
        <w:tc>
          <w:tcPr>
            <w:tcW w:w="6624" w:type="dxa"/>
            <w:shd w:val="clear" w:color="auto" w:fill="F4F6F8"/>
            <w:tcMar>
              <w:top w:w="90" w:type="dxa"/>
              <w:left w:w="120" w:type="dxa"/>
              <w:bottom w:w="90" w:type="dxa"/>
              <w:right w:w="120" w:type="dxa"/>
            </w:tcMar>
            <w:vAlign w:val="center"/>
          </w:tcPr>
          <w:p w14:paraId="4088C783" w14:textId="77777777" w:rsidR="00FF1501" w:rsidRDefault="00000000">
            <w:pPr>
              <w:keepLines/>
              <w:spacing w:after="0" w:line="240" w:lineRule="auto"/>
              <w:rPr>
                <w:rFonts w:hint="eastAsia"/>
              </w:rPr>
            </w:pPr>
            <w:r>
              <w:rPr>
                <w:sz w:val="17"/>
              </w:rPr>
              <w:t>A bounded AI system that can pursue a goal across multiple steps/tools, subject to defined authority, controls, and oversight.</w:t>
            </w:r>
          </w:p>
        </w:tc>
      </w:tr>
      <w:tr w:rsidR="00FF1501" w14:paraId="7D04F848" w14:textId="77777777">
        <w:trPr>
          <w:jc w:val="center"/>
        </w:trPr>
        <w:tc>
          <w:tcPr>
            <w:tcW w:w="2232" w:type="dxa"/>
            <w:tcMar>
              <w:top w:w="90" w:type="dxa"/>
              <w:left w:w="120" w:type="dxa"/>
              <w:bottom w:w="90" w:type="dxa"/>
              <w:right w:w="120" w:type="dxa"/>
            </w:tcMar>
            <w:vAlign w:val="center"/>
          </w:tcPr>
          <w:p w14:paraId="6667480C" w14:textId="77777777" w:rsidR="00FF1501" w:rsidRDefault="00000000">
            <w:pPr>
              <w:keepLines/>
              <w:spacing w:after="0" w:line="240" w:lineRule="auto"/>
              <w:rPr>
                <w:rFonts w:hint="eastAsia"/>
              </w:rPr>
            </w:pPr>
            <w:r>
              <w:rPr>
                <w:sz w:val="17"/>
              </w:rPr>
              <w:t>Copilot</w:t>
            </w:r>
          </w:p>
        </w:tc>
        <w:tc>
          <w:tcPr>
            <w:tcW w:w="6624" w:type="dxa"/>
            <w:tcMar>
              <w:top w:w="90" w:type="dxa"/>
              <w:left w:w="120" w:type="dxa"/>
              <w:bottom w:w="90" w:type="dxa"/>
              <w:right w:w="120" w:type="dxa"/>
            </w:tcMar>
            <w:vAlign w:val="center"/>
          </w:tcPr>
          <w:p w14:paraId="2343D9BD" w14:textId="77777777" w:rsidR="00FF1501" w:rsidRDefault="00000000">
            <w:pPr>
              <w:keepLines/>
              <w:spacing w:after="0" w:line="240" w:lineRule="auto"/>
              <w:rPr>
                <w:rFonts w:hint="eastAsia"/>
              </w:rPr>
            </w:pPr>
            <w:r>
              <w:rPr>
                <w:sz w:val="17"/>
              </w:rPr>
              <w:t>AI that assists a human within a task or workflow; the human remains the primary actor.</w:t>
            </w:r>
          </w:p>
        </w:tc>
      </w:tr>
      <w:tr w:rsidR="00FF1501" w14:paraId="574A9A08" w14:textId="77777777">
        <w:trPr>
          <w:jc w:val="center"/>
        </w:trPr>
        <w:tc>
          <w:tcPr>
            <w:tcW w:w="2232" w:type="dxa"/>
            <w:shd w:val="clear" w:color="auto" w:fill="F4F6F8"/>
            <w:tcMar>
              <w:top w:w="90" w:type="dxa"/>
              <w:left w:w="120" w:type="dxa"/>
              <w:bottom w:w="90" w:type="dxa"/>
              <w:right w:w="120" w:type="dxa"/>
            </w:tcMar>
            <w:vAlign w:val="center"/>
          </w:tcPr>
          <w:p w14:paraId="42B5CD14" w14:textId="77777777" w:rsidR="00FF1501" w:rsidRDefault="00000000">
            <w:pPr>
              <w:keepLines/>
              <w:spacing w:after="0" w:line="240" w:lineRule="auto"/>
              <w:rPr>
                <w:rFonts w:hint="eastAsia"/>
              </w:rPr>
            </w:pPr>
            <w:r>
              <w:rPr>
                <w:sz w:val="17"/>
              </w:rPr>
              <w:t>Leading indicator</w:t>
            </w:r>
          </w:p>
        </w:tc>
        <w:tc>
          <w:tcPr>
            <w:tcW w:w="6624" w:type="dxa"/>
            <w:shd w:val="clear" w:color="auto" w:fill="F4F6F8"/>
            <w:tcMar>
              <w:top w:w="90" w:type="dxa"/>
              <w:left w:w="120" w:type="dxa"/>
              <w:bottom w:w="90" w:type="dxa"/>
              <w:right w:w="120" w:type="dxa"/>
            </w:tcMar>
            <w:vAlign w:val="center"/>
          </w:tcPr>
          <w:p w14:paraId="538959E5" w14:textId="77777777" w:rsidR="00FF1501" w:rsidRDefault="00000000">
            <w:pPr>
              <w:keepLines/>
              <w:spacing w:after="0" w:line="240" w:lineRule="auto"/>
              <w:rPr>
                <w:rFonts w:hint="eastAsia"/>
              </w:rPr>
            </w:pPr>
            <w:r>
              <w:rPr>
                <w:sz w:val="17"/>
              </w:rPr>
              <w:t>Operational or behavioral signal expected to precede formal measure/Stars outcomes.</w:t>
            </w:r>
          </w:p>
        </w:tc>
      </w:tr>
      <w:tr w:rsidR="00FF1501" w14:paraId="1DB0B21E" w14:textId="77777777">
        <w:trPr>
          <w:jc w:val="center"/>
        </w:trPr>
        <w:tc>
          <w:tcPr>
            <w:tcW w:w="2232" w:type="dxa"/>
            <w:tcMar>
              <w:top w:w="90" w:type="dxa"/>
              <w:left w:w="120" w:type="dxa"/>
              <w:bottom w:w="90" w:type="dxa"/>
              <w:right w:w="120" w:type="dxa"/>
            </w:tcMar>
            <w:vAlign w:val="center"/>
          </w:tcPr>
          <w:p w14:paraId="6403F7B3" w14:textId="77777777" w:rsidR="00FF1501" w:rsidRDefault="00000000">
            <w:pPr>
              <w:keepLines/>
              <w:spacing w:after="0" w:line="240" w:lineRule="auto"/>
              <w:rPr>
                <w:rFonts w:hint="eastAsia"/>
              </w:rPr>
            </w:pPr>
            <w:r>
              <w:rPr>
                <w:sz w:val="17"/>
              </w:rPr>
              <w:t>Selected-measure model</w:t>
            </w:r>
          </w:p>
        </w:tc>
        <w:tc>
          <w:tcPr>
            <w:tcW w:w="6624" w:type="dxa"/>
            <w:tcMar>
              <w:top w:w="90" w:type="dxa"/>
              <w:left w:w="120" w:type="dxa"/>
              <w:bottom w:w="90" w:type="dxa"/>
              <w:right w:w="120" w:type="dxa"/>
            </w:tcMar>
            <w:vAlign w:val="center"/>
          </w:tcPr>
          <w:p w14:paraId="07428338" w14:textId="77777777" w:rsidR="00FF1501" w:rsidRDefault="00000000">
            <w:pPr>
              <w:keepLines/>
              <w:spacing w:after="0" w:line="240" w:lineRule="auto"/>
              <w:rPr>
                <w:rFonts w:hint="eastAsia"/>
              </w:rPr>
            </w:pPr>
            <w:r>
              <w:rPr>
                <w:sz w:val="17"/>
              </w:rPr>
              <w:t>A pedagogical subset of Stars-related measures used to create credible causal tradeoffs without reproducing the entire CMS calculation.</w:t>
            </w:r>
          </w:p>
        </w:tc>
      </w:tr>
      <w:tr w:rsidR="00FF1501" w14:paraId="73687E9F" w14:textId="77777777">
        <w:trPr>
          <w:jc w:val="center"/>
        </w:trPr>
        <w:tc>
          <w:tcPr>
            <w:tcW w:w="2232" w:type="dxa"/>
            <w:shd w:val="clear" w:color="auto" w:fill="F4F6F8"/>
            <w:tcMar>
              <w:top w:w="90" w:type="dxa"/>
              <w:left w:w="120" w:type="dxa"/>
              <w:bottom w:w="90" w:type="dxa"/>
              <w:right w:w="120" w:type="dxa"/>
            </w:tcMar>
            <w:vAlign w:val="center"/>
          </w:tcPr>
          <w:p w14:paraId="1EADFA46" w14:textId="77777777" w:rsidR="00FF1501" w:rsidRDefault="00000000">
            <w:pPr>
              <w:keepLines/>
              <w:spacing w:after="0" w:line="240" w:lineRule="auto"/>
              <w:rPr>
                <w:rFonts w:hint="eastAsia"/>
              </w:rPr>
            </w:pPr>
            <w:r>
              <w:rPr>
                <w:sz w:val="17"/>
              </w:rPr>
              <w:t>Simplification register</w:t>
            </w:r>
          </w:p>
        </w:tc>
        <w:tc>
          <w:tcPr>
            <w:tcW w:w="6624" w:type="dxa"/>
            <w:shd w:val="clear" w:color="auto" w:fill="F4F6F8"/>
            <w:tcMar>
              <w:top w:w="90" w:type="dxa"/>
              <w:left w:w="120" w:type="dxa"/>
              <w:bottom w:w="90" w:type="dxa"/>
              <w:right w:w="120" w:type="dxa"/>
            </w:tcMar>
            <w:vAlign w:val="center"/>
          </w:tcPr>
          <w:p w14:paraId="13670CF3" w14:textId="77777777" w:rsidR="00FF1501" w:rsidRDefault="00000000">
            <w:pPr>
              <w:keepLines/>
              <w:spacing w:after="0" w:line="240" w:lineRule="auto"/>
              <w:rPr>
                <w:rFonts w:hint="eastAsia"/>
              </w:rPr>
            </w:pPr>
            <w:r>
              <w:rPr>
                <w:sz w:val="17"/>
              </w:rPr>
              <w:t>Controlled record of how gameplay differs from current real-world methodology and why.</w:t>
            </w:r>
          </w:p>
        </w:tc>
      </w:tr>
      <w:tr w:rsidR="00FF1501" w14:paraId="72CCA16B" w14:textId="77777777">
        <w:trPr>
          <w:jc w:val="center"/>
        </w:trPr>
        <w:tc>
          <w:tcPr>
            <w:tcW w:w="2232" w:type="dxa"/>
            <w:tcMar>
              <w:top w:w="90" w:type="dxa"/>
              <w:left w:w="120" w:type="dxa"/>
              <w:bottom w:w="90" w:type="dxa"/>
              <w:right w:w="120" w:type="dxa"/>
            </w:tcMar>
            <w:vAlign w:val="center"/>
          </w:tcPr>
          <w:p w14:paraId="0ACE8A62" w14:textId="77777777" w:rsidR="00FF1501" w:rsidRDefault="00000000">
            <w:pPr>
              <w:keepLines/>
              <w:spacing w:after="0" w:line="240" w:lineRule="auto"/>
              <w:rPr>
                <w:rFonts w:hint="eastAsia"/>
              </w:rPr>
            </w:pPr>
            <w:r>
              <w:rPr>
                <w:sz w:val="17"/>
              </w:rPr>
              <w:t>AI Opportunity Map</w:t>
            </w:r>
          </w:p>
        </w:tc>
        <w:tc>
          <w:tcPr>
            <w:tcW w:w="6624" w:type="dxa"/>
            <w:tcMar>
              <w:top w:w="90" w:type="dxa"/>
              <w:left w:w="120" w:type="dxa"/>
              <w:bottom w:w="90" w:type="dxa"/>
              <w:right w:w="120" w:type="dxa"/>
            </w:tcMar>
            <w:vAlign w:val="center"/>
          </w:tcPr>
          <w:p w14:paraId="309F8561" w14:textId="77777777" w:rsidR="00FF1501" w:rsidRDefault="00000000">
            <w:pPr>
              <w:keepLines/>
              <w:spacing w:after="0" w:line="240" w:lineRule="auto"/>
              <w:rPr>
                <w:rFonts w:hint="eastAsia"/>
              </w:rPr>
            </w:pPr>
            <w:r>
              <w:rPr>
                <w:sz w:val="17"/>
              </w:rPr>
              <w:t>Prioritized view of real-company opportunities by value, readiness/effort, dependencies, risk, owner, and next step.</w:t>
            </w:r>
          </w:p>
        </w:tc>
      </w:tr>
    </w:tbl>
    <w:p w14:paraId="2F597524" w14:textId="77777777" w:rsidR="00FF1501" w:rsidRDefault="00FF1501">
      <w:pPr>
        <w:spacing w:after="20"/>
        <w:rPr>
          <w:rFonts w:hint="eastAsia"/>
        </w:rPr>
      </w:pPr>
    </w:p>
    <w:sectPr w:rsidR="00FF1501" w:rsidSect="00034616">
      <w:headerReference w:type="default" r:id="rId8"/>
      <w:footerReference w:type="default" r:id="rId9"/>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687C82" w14:textId="77777777" w:rsidR="00DB3F7D" w:rsidRDefault="00DB3F7D">
      <w:pPr>
        <w:spacing w:after="0" w:line="240" w:lineRule="auto"/>
        <w:rPr>
          <w:rFonts w:hint="eastAsia"/>
        </w:rPr>
      </w:pPr>
      <w:r>
        <w:separator/>
      </w:r>
    </w:p>
  </w:endnote>
  <w:endnote w:type="continuationSeparator" w:id="0">
    <w:p w14:paraId="22BC46EF" w14:textId="77777777" w:rsidR="00DB3F7D" w:rsidRDefault="00DB3F7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4B266F4" w14:textId="77777777" w:rsidR="00FF1501" w:rsidRDefault="00000000">
    <w:pPr>
      <w:pStyle w:val="Footer"/>
      <w:jc w:val="center"/>
      <w:rPr>
        <w:rFonts w:hint="eastAsia"/>
      </w:rPr>
    </w:pPr>
    <w:r>
      <w:rPr>
        <w:color w:val="5B6573"/>
        <w:sz w:val="16"/>
      </w:rPr>
      <w:t xml:space="preserve">CONFIDENTIAL WORKING </w:t>
    </w:r>
    <w:proofErr w:type="gramStart"/>
    <w:r>
      <w:rPr>
        <w:color w:val="5B6573"/>
        <w:sz w:val="16"/>
      </w:rPr>
      <w:t>DRAFT  •</w:t>
    </w:r>
    <w:proofErr w:type="gramEnd"/>
    <w:r>
      <w:rPr>
        <w:color w:val="5B6573"/>
        <w:sz w:val="16"/>
      </w:rPr>
      <w:t xml:space="preserve">  </w:t>
    </w:r>
    <w:proofErr w:type="gramStart"/>
    <w:r>
      <w:rPr>
        <w:color w:val="5B6573"/>
        <w:sz w:val="16"/>
      </w:rPr>
      <w:t>v0.1  •</w:t>
    </w:r>
    <w:proofErr w:type="gramEnd"/>
    <w:r>
      <w:rPr>
        <w:color w:val="5B6573"/>
        <w:sz w:val="16"/>
      </w:rPr>
      <w:t xml:space="preserve">  </w:t>
    </w:r>
    <w:r>
      <w:fldChar w:fldCharType="begin"/>
    </w:r>
    <w:r>
      <w:instrText>PAGE</w:instrText>
    </w:r>
    <w:r>
      <w:rPr>
        <w:rFonts w:hint="eastAsia"/>
      </w:rPr>
      <w:fldChar w:fldCharType="separate"/>
    </w:r>
    <w:r w:rsidR="005B144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0686A" w14:textId="77777777" w:rsidR="00DB3F7D" w:rsidRDefault="00DB3F7D">
      <w:pPr>
        <w:spacing w:after="0" w:line="240" w:lineRule="auto"/>
        <w:rPr>
          <w:rFonts w:hint="eastAsia"/>
        </w:rPr>
      </w:pPr>
      <w:r>
        <w:separator/>
      </w:r>
    </w:p>
  </w:footnote>
  <w:footnote w:type="continuationSeparator" w:id="0">
    <w:p w14:paraId="0A735B4A" w14:textId="77777777" w:rsidR="00DB3F7D" w:rsidRDefault="00DB3F7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9DF8727" w14:textId="77777777" w:rsidR="00FF1501" w:rsidRDefault="00000000">
    <w:pPr>
      <w:pStyle w:val="Header"/>
      <w:jc w:val="right"/>
      <w:rPr>
        <w:rFonts w:hint="eastAsia"/>
      </w:rPr>
    </w:pPr>
    <w:r>
      <w:rPr>
        <w:color w:val="5B6573"/>
        <w:sz w:val="16"/>
      </w:rPr>
      <w:t xml:space="preserve">MEDICARE ADVANTAGE AI EXECUTIVE </w:t>
    </w:r>
    <w:proofErr w:type="gramStart"/>
    <w:r>
      <w:rPr>
        <w:color w:val="5B6573"/>
        <w:sz w:val="16"/>
      </w:rPr>
      <w:t>SIMULATION  |</w:t>
    </w:r>
    <w:proofErr w:type="gramEnd"/>
    <w:r>
      <w:rPr>
        <w:color w:val="5B6573"/>
        <w:sz w:val="16"/>
      </w:rPr>
      <w:t xml:space="preserve">  LIVING REQUIREMENTS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08045160">
    <w:abstractNumId w:val="8"/>
  </w:num>
  <w:num w:numId="2" w16cid:durableId="295567465">
    <w:abstractNumId w:val="6"/>
  </w:num>
  <w:num w:numId="3" w16cid:durableId="200556901">
    <w:abstractNumId w:val="5"/>
  </w:num>
  <w:num w:numId="4" w16cid:durableId="884214472">
    <w:abstractNumId w:val="4"/>
  </w:num>
  <w:num w:numId="5" w16cid:durableId="1922444708">
    <w:abstractNumId w:val="7"/>
  </w:num>
  <w:num w:numId="6" w16cid:durableId="2116512015">
    <w:abstractNumId w:val="3"/>
  </w:num>
  <w:num w:numId="7" w16cid:durableId="747069865">
    <w:abstractNumId w:val="2"/>
  </w:num>
  <w:num w:numId="8" w16cid:durableId="1278878949">
    <w:abstractNumId w:val="1"/>
  </w:num>
  <w:num w:numId="9" w16cid:durableId="8566135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B1446"/>
    <w:rsid w:val="009903A0"/>
    <w:rsid w:val="00AA1D8D"/>
    <w:rsid w:val="00B47730"/>
    <w:rsid w:val="00CB0664"/>
    <w:rsid w:val="00DB3F7D"/>
    <w:rsid w:val="00FC693F"/>
    <w:rsid w:val="00FF15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27B56"/>
  <w14:defaultImageDpi w14:val="300"/>
  <w15:docId w15:val="{062A8863-261A-D648-B40C-E47D48EB9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color w:val="263238"/>
      <w:sz w:val="21"/>
    </w:rPr>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68A8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i/>
      <w:iCs/>
      <w:color w:val="5B6573"/>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100"/>
      <w:ind w:left="259"/>
    </w:pPr>
    <w:rPr>
      <w:rFonts w:ascii="Aptos" w:hAnsi="Aptos"/>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6287</Words>
  <Characters>35841</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Medicare Advantage AI Executive Simulation — Product / Functional Requirements</dc:title>
  <dc:subject>Living requirements baseline for an executive Medicare Advantage AI simulation workshop</dc:subject>
  <dc:creator>Product Design Team</dc:creator>
  <cp:keywords>Medicare Advantage, AI, executive workshop, simulation, Stars, requirements</cp:keywords>
  <dc:description>generated by python-docx</dc:description>
  <cp:lastModifiedBy>Girish Balsavar</cp:lastModifiedBy>
  <cp:revision>2</cp:revision>
  <dcterms:created xsi:type="dcterms:W3CDTF">2026-10-02T15:25:00Z</dcterms:created>
  <dcterms:modified xsi:type="dcterms:W3CDTF">2026-10-02T15:25:00Z</dcterms:modified>
  <cp:category/>
</cp:coreProperties>
</file>