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Запрос владельцу данных</w:t>
      </w:r>
    </w:p>
    <w:p>
      <w:r>
        <w:rPr>
          <w:i/>
        </w:rPr>
        <w:t>Образец запроса к чужому владельцу — государственному органу или организации. Квадратные скобки — заменить своим.</w:t>
      </w:r>
    </w:p>
    <w:p>
      <w:r>
        <w:rPr>
          <w:i w:val="0"/>
        </w:rPr>
        <w:t>Кому: [орган или организация, должность, имя]</w:t>
      </w:r>
    </w:p>
    <w:p>
      <w:r>
        <w:rPr>
          <w:i w:val="0"/>
        </w:rPr>
        <w:t>От: [имя или организация, адрес для ответа]</w:t>
      </w:r>
    </w:p>
    <w:p>
      <w:r>
        <w:rPr>
          <w:i w:val="0"/>
        </w:rPr>
        <w:t>Тема: Запрос о наборе данных «[название]»</w:t>
      </w:r>
    </w:p>
    <w:p>
      <w:r>
        <w:rPr>
          <w:i w:val="0"/>
        </w:rPr>
        <w:t>Прошу на основании [закон о доступе к информации страны, статья] сообщить сведения о наборе данных:</w:t>
      </w:r>
    </w:p>
    <w:p>
      <w:pPr>
        <w:pStyle w:val="ListNumber"/>
      </w:pPr>
      <w:r>
        <w:t>Ведёт ли [орган] сведения о [что: объекты, события, показатели] за [период] по [территория]? В какой системе или каком документе?</w:t>
      </w:r>
    </w:p>
    <w:p>
      <w:pPr>
        <w:pStyle w:val="ListNumber"/>
      </w:pPr>
      <w:r>
        <w:t>Опубликованы ли они? Если да — по какому адресу и в каком формате.</w:t>
      </w:r>
    </w:p>
    <w:p>
      <w:pPr>
        <w:pStyle w:val="ListNumber"/>
      </w:pPr>
      <w:r>
        <w:t>Если не опубликованы — можно ли их получить, в каком виде (весь набор, агрегаты, выборка) и на каких условиях: запрос, соглашение, плата, срок.</w:t>
      </w:r>
    </w:p>
    <w:p>
      <w:pPr>
        <w:pStyle w:val="ListNumber"/>
      </w:pPr>
      <w:r>
        <w:t>Если доступ ограничен — на основании какой нормы (закон, статья) и какие сведения в наборе она закрывает.</w:t>
      </w:r>
    </w:p>
    <w:p>
      <w:pPr>
        <w:pStyle w:val="ListNumber"/>
      </w:pPr>
      <w:r>
        <w:t>Кто отвечает за эти данные и может ответить на вопросы о них?</w:t>
      </w:r>
    </w:p>
    <w:p>
      <w:r>
        <w:rPr>
          <w:i w:val="0"/>
        </w:rPr>
        <w:t>Сведения нужны для [зачем — одной фразой]. Ответ прошу направить [способ] в срок, установленный законом.</w:t>
      </w:r>
    </w:p>
    <w:p>
      <w:r>
        <w:rPr>
          <w:i w:val="0"/>
        </w:rPr>
        <w:t>[Дата, подпись]</w:t>
      </w:r>
    </w:p>
    <w:p>
      <w:pPr>
        <w:pStyle w:val="Heading2"/>
      </w:pPr>
      <w:r>
        <w:t>Как пользоваться</w:t>
      </w:r>
    </w:p>
    <w:p>
      <w:pPr>
        <w:pStyle w:val="ListBullet"/>
      </w:pPr>
      <w:r>
        <w:rPr>
          <w:b/>
        </w:rPr>
        <w:t xml:space="preserve">Три–пять вопросов о конкретном наборе. </w:t>
      </w:r>
      <w:r>
        <w:t>Закон даёт право на информацию и документы, а не на опись: на вопрос «какие у вас есть данные?» обычно отвечают ссылкой на сайт.</w:t>
      </w:r>
    </w:p>
    <w:p>
      <w:pPr>
        <w:pStyle w:val="ListBullet"/>
      </w:pPr>
      <w:r>
        <w:rPr>
          <w:b/>
        </w:rPr>
        <w:t xml:space="preserve">Сначала поищите. </w:t>
      </w:r>
      <w:r>
        <w:t>Перечни информации и документов органа, ответы на чужие запросы на общественных сайтах — готовое основание режима доступа.</w:t>
      </w:r>
    </w:p>
    <w:p>
      <w:pPr>
        <w:pStyle w:val="ListBullet"/>
      </w:pPr>
      <w:r>
        <w:rPr>
          <w:b/>
        </w:rPr>
        <w:t xml:space="preserve">Закон и сроки ответа </w:t>
      </w:r>
      <w:r>
        <w:t>по странам — в приложении «Нормативная база»: https://datainventory.begtin.tech/appendices/legal-framework/</w:t>
      </w:r>
    </w:p>
    <w:p>
      <w:pPr>
        <w:pStyle w:val="ListBullet"/>
      </w:pPr>
      <w:r>
        <w:rPr>
          <w:b/>
        </w:rPr>
        <w:t xml:space="preserve">Ответ записывают с датой. </w:t>
      </w:r>
      <w:r>
        <w:t>«Данных нет» — пробел с основанием. Нет ответа — в основании дата запроса и «ответа нет», режим доступа остаётся «не установлено».</w:t>
      </w:r>
    </w:p>
    <w:p>
      <w:pPr>
        <w:pStyle w:val="ListBullet"/>
      </w:pPr>
      <w:r>
        <w:rPr>
          <w:b/>
        </w:rPr>
        <w:t xml:space="preserve">Компании отвечать не обязаны. </w:t>
      </w:r>
      <w:r>
        <w:t>Поставщику данных пишут как покупатель — по шаблону «Вопросы поставщику данных».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6"/>
      </w:rPr>
      <w:t>Шаблон из книги «Инвентаризация данных» — https://datainventory.begtin.tech/appendices/templates/ · CC BY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Запрос владельцу данных</dc:title>
  <dc:subject/>
  <dc:creator>Инвентаризация данных — datainventory.begtin.tech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