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26B" w:rsidRPr="00DD40D2" w:rsidRDefault="00A9626B" w:rsidP="00A9626B">
      <w:pPr>
        <w:rPr>
          <w:u w:val="single"/>
        </w:rPr>
      </w:pPr>
      <w:r w:rsidRPr="00A74D3B">
        <w:rPr>
          <w:b/>
          <w:u w:val="single"/>
        </w:rPr>
        <w:t>Jornadas Enseñanzas Profesionales</w:t>
      </w:r>
      <w:r w:rsidRPr="00DD40D2">
        <w:rPr>
          <w:u w:val="single"/>
        </w:rPr>
        <w:t>.</w:t>
      </w:r>
    </w:p>
    <w:p w:rsidR="00A9626B" w:rsidRDefault="00A9626B" w:rsidP="002D244C">
      <w:pPr>
        <w:pStyle w:val="Prrafodelista"/>
        <w:numPr>
          <w:ilvl w:val="0"/>
          <w:numId w:val="3"/>
        </w:numPr>
        <w:spacing w:after="80"/>
        <w:jc w:val="both"/>
      </w:pPr>
      <w:r>
        <w:t xml:space="preserve">Día 25. </w:t>
      </w:r>
    </w:p>
    <w:p w:rsidR="00A9626B" w:rsidRDefault="00A9626B" w:rsidP="002D244C">
      <w:pPr>
        <w:pStyle w:val="Prrafodelista"/>
        <w:ind w:left="360"/>
        <w:jc w:val="both"/>
      </w:pPr>
      <w:r>
        <w:t>Se hará un acto institucional de presentación de la semana de las enseñanzas profesionales.  Esto corre a cargo de la Consejería de Educación.</w:t>
      </w:r>
    </w:p>
    <w:p w:rsidR="00A9626B" w:rsidRDefault="00A9626B" w:rsidP="002D244C">
      <w:pPr>
        <w:pStyle w:val="Prrafodelista"/>
        <w:numPr>
          <w:ilvl w:val="0"/>
          <w:numId w:val="3"/>
        </w:numPr>
        <w:spacing w:after="80"/>
        <w:jc w:val="both"/>
      </w:pPr>
      <w:r>
        <w:t>Día 26.</w:t>
      </w:r>
    </w:p>
    <w:p w:rsidR="00A9626B" w:rsidRDefault="00A9626B" w:rsidP="002D244C">
      <w:pPr>
        <w:pStyle w:val="Prrafodelista"/>
        <w:ind w:left="360"/>
        <w:jc w:val="both"/>
      </w:pPr>
      <w:r>
        <w:t xml:space="preserve">Conferencia de 2 ponentes a la vez en el CIFP César Manrique </w:t>
      </w:r>
      <w:r w:rsidR="006A7813">
        <w:t xml:space="preserve">en Tenerife </w:t>
      </w:r>
      <w:r>
        <w:t xml:space="preserve">y el </w:t>
      </w:r>
      <w:proofErr w:type="spellStart"/>
      <w:r>
        <w:t>Felo</w:t>
      </w:r>
      <w:proofErr w:type="spellEnd"/>
      <w:r>
        <w:t xml:space="preserve"> Monzón</w:t>
      </w:r>
      <w:r w:rsidR="006A7813">
        <w:t xml:space="preserve"> en Gran Canaria</w:t>
      </w:r>
      <w:r>
        <w:t>.</w:t>
      </w:r>
    </w:p>
    <w:p w:rsidR="00A9626B" w:rsidRDefault="00A9626B" w:rsidP="002D244C">
      <w:pPr>
        <w:pStyle w:val="Prrafodelista"/>
        <w:ind w:left="360"/>
        <w:jc w:val="both"/>
      </w:pPr>
      <w:r>
        <w:t>Horarios de las 10 horas en adelante.</w:t>
      </w:r>
    </w:p>
    <w:p w:rsidR="00A9626B" w:rsidRDefault="00A9626B" w:rsidP="002D244C">
      <w:pPr>
        <w:pStyle w:val="Prrafodelista"/>
        <w:numPr>
          <w:ilvl w:val="0"/>
          <w:numId w:val="3"/>
        </w:numPr>
        <w:spacing w:after="80"/>
        <w:jc w:val="both"/>
      </w:pPr>
      <w:r>
        <w:t>Día 27.</w:t>
      </w:r>
    </w:p>
    <w:p w:rsidR="00A9626B" w:rsidRDefault="00A9626B" w:rsidP="002D244C">
      <w:pPr>
        <w:pStyle w:val="Prrafodelista"/>
        <w:ind w:left="360"/>
        <w:jc w:val="both"/>
      </w:pPr>
      <w:r>
        <w:t xml:space="preserve">Conferencia de 2 ponentes a la vez en el CIFP César Manrique y el </w:t>
      </w:r>
      <w:proofErr w:type="spellStart"/>
      <w:r>
        <w:t>Felo</w:t>
      </w:r>
      <w:proofErr w:type="spellEnd"/>
      <w:r>
        <w:t xml:space="preserve"> Monzón.</w:t>
      </w:r>
    </w:p>
    <w:p w:rsidR="00A9626B" w:rsidRDefault="00A9626B" w:rsidP="002D244C">
      <w:pPr>
        <w:pStyle w:val="Prrafodelista"/>
        <w:ind w:left="360"/>
        <w:jc w:val="both"/>
      </w:pPr>
      <w:r>
        <w:t>Horarios de las 9:30 horas en adelante. El ponente será el que estuvo ayer en la otra provincia.</w:t>
      </w:r>
    </w:p>
    <w:p w:rsidR="00A9626B" w:rsidRDefault="00A9626B" w:rsidP="002D244C">
      <w:pPr>
        <w:jc w:val="both"/>
      </w:pPr>
    </w:p>
    <w:p w:rsidR="00A9626B" w:rsidRDefault="00A9626B" w:rsidP="002D244C">
      <w:pPr>
        <w:jc w:val="both"/>
      </w:pPr>
      <w:r>
        <w:t>Los temas a tratar en esta</w:t>
      </w:r>
      <w:r w:rsidR="00EA46A9">
        <w:t>s</w:t>
      </w:r>
      <w:r>
        <w:t xml:space="preserve"> charlas son:   </w:t>
      </w:r>
    </w:p>
    <w:p w:rsidR="00A9626B" w:rsidRDefault="00A9626B" w:rsidP="002D244C">
      <w:pPr>
        <w:pStyle w:val="Prrafodelista"/>
        <w:numPr>
          <w:ilvl w:val="0"/>
          <w:numId w:val="3"/>
        </w:numPr>
        <w:spacing w:after="80"/>
        <w:jc w:val="both"/>
      </w:pPr>
      <w:r>
        <w:t>FP Dual</w:t>
      </w:r>
    </w:p>
    <w:p w:rsidR="00A9626B" w:rsidRDefault="00A9626B" w:rsidP="002D244C">
      <w:pPr>
        <w:pStyle w:val="Prrafodelista"/>
        <w:numPr>
          <w:ilvl w:val="0"/>
          <w:numId w:val="3"/>
        </w:numPr>
        <w:spacing w:after="80"/>
        <w:jc w:val="both"/>
      </w:pPr>
      <w:r>
        <w:t>Enseñanzas a Distancia</w:t>
      </w:r>
    </w:p>
    <w:p w:rsidR="00A9626B" w:rsidRDefault="00A9626B" w:rsidP="002D244C">
      <w:pPr>
        <w:pStyle w:val="Prrafodelista"/>
        <w:numPr>
          <w:ilvl w:val="0"/>
          <w:numId w:val="3"/>
        </w:numPr>
        <w:spacing w:after="80"/>
        <w:jc w:val="both"/>
      </w:pPr>
      <w:r>
        <w:t>Plataforma Campus Virtual</w:t>
      </w:r>
    </w:p>
    <w:p w:rsidR="00A9626B" w:rsidRDefault="00A9626B" w:rsidP="002D244C">
      <w:pPr>
        <w:pStyle w:val="Prrafodelista"/>
        <w:numPr>
          <w:ilvl w:val="0"/>
          <w:numId w:val="3"/>
        </w:numPr>
        <w:spacing w:after="80"/>
        <w:jc w:val="both"/>
      </w:pPr>
      <w:r>
        <w:t>Enseñanzas artísticas</w:t>
      </w:r>
    </w:p>
    <w:p w:rsidR="00A9626B" w:rsidRDefault="00A9626B" w:rsidP="002D244C">
      <w:pPr>
        <w:pStyle w:val="Prrafodelista"/>
        <w:numPr>
          <w:ilvl w:val="0"/>
          <w:numId w:val="3"/>
        </w:numPr>
        <w:spacing w:after="80"/>
        <w:jc w:val="both"/>
      </w:pPr>
      <w:r>
        <w:t>Centros Integrados</w:t>
      </w:r>
    </w:p>
    <w:p w:rsidR="00A9626B" w:rsidRDefault="00A9626B" w:rsidP="002D244C">
      <w:pPr>
        <w:jc w:val="both"/>
      </w:pPr>
    </w:p>
    <w:p w:rsidR="00A9626B" w:rsidRDefault="00A9626B" w:rsidP="002D244C">
      <w:pPr>
        <w:jc w:val="both"/>
      </w:pPr>
      <w:r>
        <w:t>De cada Centro invitado por la Consejería de Educación vendrán el Orientador/a, Director/a y 2 profesores de Ciclos de FP.</w:t>
      </w:r>
    </w:p>
    <w:p w:rsidR="00A9626B" w:rsidRDefault="00A9626B" w:rsidP="002D244C">
      <w:pPr>
        <w:jc w:val="both"/>
      </w:pPr>
      <w:r>
        <w:t>También asistirán  los Coordinadores de todas las familias profesionales.</w:t>
      </w:r>
    </w:p>
    <w:p w:rsidR="00A9626B" w:rsidRDefault="00A9626B" w:rsidP="00A9626B"/>
    <w:p w:rsidR="00A9626B" w:rsidRDefault="00A9626B" w:rsidP="00A9626B"/>
    <w:p w:rsidR="00A9626B" w:rsidRPr="00A74D3B" w:rsidRDefault="00A9626B" w:rsidP="00A9626B">
      <w:pPr>
        <w:rPr>
          <w:b/>
          <w:u w:val="single"/>
        </w:rPr>
      </w:pPr>
      <w:r w:rsidRPr="00A74D3B">
        <w:rPr>
          <w:b/>
          <w:u w:val="single"/>
        </w:rPr>
        <w:t>Competiciones de Formación Profesional</w:t>
      </w:r>
    </w:p>
    <w:p w:rsidR="00A9626B" w:rsidRDefault="00A9626B" w:rsidP="002D244C">
      <w:pPr>
        <w:jc w:val="both"/>
      </w:pPr>
      <w:r>
        <w:t>Días 28 y 29 de Noviembre.</w:t>
      </w:r>
    </w:p>
    <w:p w:rsidR="00A9626B" w:rsidRDefault="00943F49" w:rsidP="002D244C">
      <w:pPr>
        <w:jc w:val="both"/>
      </w:pPr>
      <w:r>
        <w:t xml:space="preserve">Se realizarán para </w:t>
      </w:r>
      <w:r w:rsidR="00A9626B">
        <w:t xml:space="preserve"> Informática  en el CIFP César M</w:t>
      </w:r>
      <w:r>
        <w:t>a</w:t>
      </w:r>
      <w:r w:rsidR="00A9626B">
        <w:t>nrique de Santa Cruz de Tenerife.</w:t>
      </w:r>
    </w:p>
    <w:p w:rsidR="00A9626B" w:rsidRDefault="00A9626B" w:rsidP="002D244C">
      <w:pPr>
        <w:jc w:val="both"/>
      </w:pPr>
      <w:r>
        <w:t>El Centro organ</w:t>
      </w:r>
      <w:r w:rsidR="00943F49">
        <w:t>izador de la competición, recibirá para ello</w:t>
      </w:r>
      <w:r>
        <w:t xml:space="preserve">  </w:t>
      </w:r>
      <w:r w:rsidR="00943F49">
        <w:t>15</w:t>
      </w:r>
      <w:r>
        <w:t xml:space="preserve"> mil euros.</w:t>
      </w:r>
    </w:p>
    <w:p w:rsidR="00A9626B" w:rsidRDefault="00943F49" w:rsidP="002D244C">
      <w:pPr>
        <w:jc w:val="both"/>
      </w:pPr>
      <w:r>
        <w:t>Las pruebas son Soporte de Redes y Desarrollo Web para alumnos de segundo.</w:t>
      </w:r>
    </w:p>
    <w:p w:rsidR="00943F49" w:rsidRDefault="00A9626B" w:rsidP="002D244C">
      <w:pPr>
        <w:jc w:val="both"/>
      </w:pPr>
      <w:r>
        <w:t xml:space="preserve">Tiene que haber un tribunal que valore las pruebas. Para esto debe venir al menos un profesor por cada centro que traiga alumnos. </w:t>
      </w:r>
    </w:p>
    <w:p w:rsidR="00A9626B" w:rsidRDefault="00A9626B" w:rsidP="002D244C">
      <w:pPr>
        <w:jc w:val="both"/>
      </w:pPr>
      <w:r>
        <w:t>Hay que elaborar unas bases y unos enunciados.</w:t>
      </w:r>
    </w:p>
    <w:p w:rsidR="00943F49" w:rsidRDefault="00943F49" w:rsidP="002D244C">
      <w:pPr>
        <w:jc w:val="both"/>
      </w:pPr>
    </w:p>
    <w:p w:rsidR="00943F49" w:rsidRDefault="00943F49" w:rsidP="002D244C">
      <w:pPr>
        <w:jc w:val="both"/>
      </w:pPr>
      <w:r w:rsidRPr="00EA46A9">
        <w:rPr>
          <w:u w:val="single"/>
        </w:rPr>
        <w:t>No se pueden dar premios</w:t>
      </w:r>
      <w:r>
        <w:t xml:space="preserve">, excepto copas, medallas camisetas, </w:t>
      </w:r>
      <w:proofErr w:type="spellStart"/>
      <w:r>
        <w:t>pendrives</w:t>
      </w:r>
      <w:proofErr w:type="spellEnd"/>
      <w:r>
        <w:t>, etc.</w:t>
      </w:r>
    </w:p>
    <w:p w:rsidR="00943F49" w:rsidRDefault="00943F49" w:rsidP="002D244C">
      <w:pPr>
        <w:jc w:val="both"/>
      </w:pPr>
      <w:r>
        <w:t xml:space="preserve">El </w:t>
      </w:r>
      <w:r w:rsidRPr="00EA46A9">
        <w:rPr>
          <w:u w:val="single"/>
        </w:rPr>
        <w:t>dinero</w:t>
      </w:r>
      <w:r>
        <w:t xml:space="preserve"> de las competiciones debe ser para </w:t>
      </w:r>
      <w:r w:rsidRPr="00EA46A9">
        <w:rPr>
          <w:u w:val="single"/>
        </w:rPr>
        <w:t>material fungible</w:t>
      </w:r>
      <w:r>
        <w:t xml:space="preserve"> o el alquiler de algún dispositivo.</w:t>
      </w:r>
    </w:p>
    <w:p w:rsidR="00943F49" w:rsidRDefault="00943F49" w:rsidP="002D244C">
      <w:pPr>
        <w:jc w:val="both"/>
      </w:pPr>
      <w:r>
        <w:t xml:space="preserve">De los  institutos participantes debe venir siempre un profesor acompañando a los alumnos de cada tipo de examen. </w:t>
      </w:r>
      <w:r w:rsidRPr="00EA46A9">
        <w:rPr>
          <w:u w:val="single"/>
        </w:rPr>
        <w:t>No se admiten alumnos solos ni profesores solos</w:t>
      </w:r>
      <w:r>
        <w:t>.</w:t>
      </w:r>
    </w:p>
    <w:p w:rsidR="00943F49" w:rsidRDefault="00943F49" w:rsidP="002D244C">
      <w:pPr>
        <w:jc w:val="both"/>
      </w:pPr>
    </w:p>
    <w:p w:rsidR="00A9626B" w:rsidRDefault="00A9626B" w:rsidP="002D244C">
      <w:pPr>
        <w:jc w:val="both"/>
      </w:pPr>
      <w:r w:rsidRPr="00EA46A9">
        <w:rPr>
          <w:u w:val="single"/>
        </w:rPr>
        <w:t>El centro organizador recibe el dinero y debe pagar</w:t>
      </w:r>
      <w:r>
        <w:t xml:space="preserve"> los desplazamientos, pernoctaciones, dietas, material fungible, premios, etc., de alumnos y profesorado acompañante. Y aquí está el tema, se debe justificar todo lo gastado, pero no se puede comprar material así directamente, o se compra con otro concepto.</w:t>
      </w:r>
    </w:p>
    <w:p w:rsidR="00943F49" w:rsidRDefault="00943F49" w:rsidP="002D244C">
      <w:pPr>
        <w:jc w:val="both"/>
      </w:pPr>
    </w:p>
    <w:p w:rsidR="00943F49" w:rsidRDefault="00943F49" w:rsidP="002D244C">
      <w:pPr>
        <w:jc w:val="both"/>
      </w:pPr>
      <w:r w:rsidRPr="00850F90">
        <w:rPr>
          <w:u w:val="single"/>
        </w:rPr>
        <w:t>Se puede gastar dinero en acondicionar un aula para las pruebas, esa instalación se quedará después en el centro</w:t>
      </w:r>
      <w:r>
        <w:t xml:space="preserve">. Nunca ordenadores. Creo que podremos colar como fungible gastos en </w:t>
      </w:r>
      <w:proofErr w:type="spellStart"/>
      <w:r w:rsidRPr="00850F90">
        <w:rPr>
          <w:u w:val="single"/>
        </w:rPr>
        <w:t>switches</w:t>
      </w:r>
      <w:proofErr w:type="spellEnd"/>
      <w:r w:rsidRPr="00850F90">
        <w:rPr>
          <w:u w:val="single"/>
        </w:rPr>
        <w:t xml:space="preserve"> y </w:t>
      </w:r>
      <w:proofErr w:type="spellStart"/>
      <w:r w:rsidRPr="00850F90">
        <w:rPr>
          <w:u w:val="single"/>
        </w:rPr>
        <w:t>routers</w:t>
      </w:r>
      <w:proofErr w:type="spellEnd"/>
      <w:r w:rsidRPr="00850F90">
        <w:rPr>
          <w:u w:val="single"/>
        </w:rPr>
        <w:t xml:space="preserve"> siempre que se utilicen en las pruebas</w:t>
      </w:r>
      <w:r>
        <w:t>.</w:t>
      </w:r>
    </w:p>
    <w:p w:rsidR="00A9626B" w:rsidRDefault="00A9626B" w:rsidP="002D244C">
      <w:pPr>
        <w:jc w:val="both"/>
      </w:pPr>
      <w:r>
        <w:t>Debemos incluir gastos de publicidad y de instalaciones de algo, material fu</w:t>
      </w:r>
      <w:r w:rsidR="00943F49">
        <w:t xml:space="preserve">ngible. </w:t>
      </w:r>
    </w:p>
    <w:p w:rsidR="00A9626B" w:rsidRDefault="00A9626B" w:rsidP="002D244C">
      <w:pPr>
        <w:jc w:val="both"/>
      </w:pPr>
      <w:r>
        <w:lastRenderedPageBreak/>
        <w:t>Ojo, los ganadores no van a ir a competir a la península ni Europa. Esto es sólo autonómico.</w:t>
      </w:r>
    </w:p>
    <w:p w:rsidR="00A9626B" w:rsidRDefault="00A9626B" w:rsidP="002D244C">
      <w:pPr>
        <w:jc w:val="both"/>
      </w:pPr>
      <w:r>
        <w:t>La competición formará parte de</w:t>
      </w:r>
      <w:r w:rsidR="00D85AAB">
        <w:t xml:space="preserve"> </w:t>
      </w:r>
      <w:r>
        <w:t>la muestra, es decir se les enseñará a los alumnos visitantes y se les explicará lo que se está haciendo.</w:t>
      </w:r>
    </w:p>
    <w:p w:rsidR="00A9626B" w:rsidRDefault="00A9626B" w:rsidP="00293F75">
      <w:pPr>
        <w:jc w:val="both"/>
      </w:pPr>
    </w:p>
    <w:p w:rsidR="00A9626B" w:rsidRDefault="00943F49" w:rsidP="00293F75">
      <w:pPr>
        <w:jc w:val="both"/>
      </w:pPr>
      <w:r>
        <w:t>Como estamos en Noviembre no disponemos de aulas, oc</w:t>
      </w:r>
      <w:r w:rsidR="00293F75">
        <w:t xml:space="preserve">upadas por los ciclos, y si se </w:t>
      </w:r>
      <w:r>
        <w:t>p</w:t>
      </w:r>
      <w:r w:rsidR="00293F75">
        <w:t>r</w:t>
      </w:r>
      <w:r>
        <w:t xml:space="preserve">esta un aula, no podemos desmantelarla ni </w:t>
      </w:r>
      <w:r w:rsidR="00293F75">
        <w:t xml:space="preserve">cambiar su instalación. Entonces esto nos lleva al </w:t>
      </w:r>
      <w:r w:rsidR="00293F75" w:rsidRPr="00850F90">
        <w:rPr>
          <w:u w:val="single"/>
        </w:rPr>
        <w:t>uso de máquinas virtuales, o que los alumnos traigan sus propios portátiles</w:t>
      </w:r>
      <w:r w:rsidR="00293F75">
        <w:t>.</w:t>
      </w:r>
    </w:p>
    <w:p w:rsidR="00293F75" w:rsidRDefault="00293F75" w:rsidP="00293F75">
      <w:pPr>
        <w:jc w:val="both"/>
      </w:pPr>
      <w:r>
        <w:t>Si se van a usar plataformas diferentes, es mejor que se traiga ya preparada una máquina virtual en Virtual Box.</w:t>
      </w:r>
    </w:p>
    <w:p w:rsidR="00293F75" w:rsidRDefault="00293F75" w:rsidP="00293F75">
      <w:pPr>
        <w:jc w:val="both"/>
      </w:pPr>
    </w:p>
    <w:p w:rsidR="00293F75" w:rsidRDefault="00293F75" w:rsidP="00293F75">
      <w:pPr>
        <w:jc w:val="both"/>
      </w:pPr>
      <w:r w:rsidRPr="00850F90">
        <w:rPr>
          <w:u w:val="single"/>
        </w:rPr>
        <w:t>El dinero sobrante se debe gastar todo en material fungible, aquí en Tenerife y se reparte</w:t>
      </w:r>
      <w:r>
        <w:t xml:space="preserve"> a todos los centros que hayan colaborado, pero se factura en el CIFP César Manrique. Decisión de la Consejería.</w:t>
      </w:r>
    </w:p>
    <w:p w:rsidR="00293F75" w:rsidRDefault="00293F75" w:rsidP="00293F75">
      <w:pPr>
        <w:jc w:val="both"/>
      </w:pPr>
      <w:r>
        <w:t>Los premios se pueden incluir aquí, para poder comprar discos duros</w:t>
      </w:r>
      <w:r w:rsidR="00EA46A9">
        <w:t xml:space="preserve"> externos, tarjetas, y otro material como fungible. Con piezas hacemos un ordenador.</w:t>
      </w:r>
    </w:p>
    <w:p w:rsidR="00EA46A9" w:rsidRDefault="00EA46A9" w:rsidP="00293F75">
      <w:pPr>
        <w:jc w:val="both"/>
      </w:pPr>
    </w:p>
    <w:p w:rsidR="00A9626B" w:rsidRDefault="00A9626B" w:rsidP="00A9626B"/>
    <w:p w:rsidR="00A9626B" w:rsidRPr="00086BF0" w:rsidRDefault="00A9626B" w:rsidP="00A9626B">
      <w:pPr>
        <w:rPr>
          <w:b/>
          <w:u w:val="single"/>
        </w:rPr>
      </w:pPr>
      <w:r w:rsidRPr="00086BF0">
        <w:rPr>
          <w:b/>
          <w:u w:val="single"/>
        </w:rPr>
        <w:t>Temas colaterales</w:t>
      </w:r>
    </w:p>
    <w:p w:rsidR="00A9626B" w:rsidRDefault="00A9626B" w:rsidP="00A9626B"/>
    <w:p w:rsidR="00A9626B" w:rsidRDefault="00A9626B" w:rsidP="00A9626B">
      <w:pPr>
        <w:rPr>
          <w:u w:val="single"/>
        </w:rPr>
      </w:pPr>
      <w:r w:rsidRPr="00086BF0">
        <w:rPr>
          <w:u w:val="single"/>
        </w:rPr>
        <w:t>Permisos del profesorado.</w:t>
      </w:r>
    </w:p>
    <w:p w:rsidR="00EA46A9" w:rsidRPr="00086BF0" w:rsidRDefault="00EA46A9" w:rsidP="00A9626B">
      <w:pPr>
        <w:rPr>
          <w:u w:val="single"/>
        </w:rPr>
      </w:pPr>
    </w:p>
    <w:p w:rsidR="00A9626B" w:rsidRDefault="00A9626B" w:rsidP="002D244C">
      <w:pPr>
        <w:jc w:val="both"/>
      </w:pPr>
      <w:r>
        <w:t>En los días 26 y 27 son los directores, coordinadores de las familias, orientadores y 2 profesores más los que libran por Centro.</w:t>
      </w:r>
    </w:p>
    <w:p w:rsidR="00A9626B" w:rsidRDefault="00A9626B" w:rsidP="002D244C">
      <w:pPr>
        <w:jc w:val="both"/>
      </w:pPr>
      <w:r>
        <w:t>Para la competición de FP, vendrán por especialidad distinta y centro, un profesor con los alumnos. La especialidad la decide la familia. El coordinador también estará.</w:t>
      </w:r>
    </w:p>
    <w:p w:rsidR="00A9626B" w:rsidRDefault="00A9626B" w:rsidP="002D244C">
      <w:pPr>
        <w:jc w:val="both"/>
      </w:pPr>
      <w:r>
        <w:t>P</w:t>
      </w:r>
      <w:r w:rsidR="002D244C">
        <w:t>ara la muestra los días 28 y 29</w:t>
      </w:r>
      <w:r>
        <w:t>,  cada centro dispondrá de sus profesores para la organización de su muestra, salvo de los que se desplacen a otro centro por la competición.</w:t>
      </w:r>
    </w:p>
    <w:p w:rsidR="00A9626B" w:rsidRDefault="00A9626B" w:rsidP="002D244C">
      <w:pPr>
        <w:jc w:val="both"/>
      </w:pPr>
      <w:r>
        <w:t>Si hubiera algún grupo de un centro que desease hacer visita a otro, alguna especialidad que no existiese en su centro, el centro de origen podría darle el permiso al profesor acompañante de ese grupo. Supongo que como actividad extraescolar.</w:t>
      </w:r>
    </w:p>
    <w:p w:rsidR="00A9626B" w:rsidRDefault="00A9626B" w:rsidP="00A9626B"/>
    <w:p w:rsidR="00A9626B" w:rsidRDefault="00A9626B" w:rsidP="00A9626B"/>
    <w:p w:rsidR="00A9626B" w:rsidRDefault="00A9626B" w:rsidP="00A9626B">
      <w:pPr>
        <w:rPr>
          <w:u w:val="single"/>
        </w:rPr>
      </w:pPr>
      <w:r w:rsidRPr="00261855">
        <w:rPr>
          <w:u w:val="single"/>
        </w:rPr>
        <w:t>Dotación de material Familia Profesional</w:t>
      </w:r>
    </w:p>
    <w:p w:rsidR="00EA46A9" w:rsidRPr="00261855" w:rsidRDefault="00EA46A9" w:rsidP="00A9626B">
      <w:pPr>
        <w:rPr>
          <w:u w:val="single"/>
        </w:rPr>
      </w:pPr>
    </w:p>
    <w:p w:rsidR="00A9626B" w:rsidRDefault="00A9626B" w:rsidP="002D244C">
      <w:pPr>
        <w:pStyle w:val="Prrafodelista"/>
        <w:numPr>
          <w:ilvl w:val="0"/>
          <w:numId w:val="4"/>
        </w:numPr>
        <w:spacing w:after="80"/>
        <w:jc w:val="both"/>
      </w:pPr>
      <w:r>
        <w:t xml:space="preserve">La dotación le llega a </w:t>
      </w:r>
      <w:r w:rsidR="00D95D16">
        <w:t xml:space="preserve">cada </w:t>
      </w:r>
      <w:r>
        <w:t xml:space="preserve">centro en donde </w:t>
      </w:r>
      <w:r w:rsidR="00D95D16">
        <w:t xml:space="preserve">hay ciclos </w:t>
      </w:r>
      <w:r>
        <w:t>de la familia</w:t>
      </w:r>
      <w:r w:rsidR="00D95D16">
        <w:t xml:space="preserve"> profe</w:t>
      </w:r>
      <w:r w:rsidR="00FF7ED1">
        <w:t>s</w:t>
      </w:r>
      <w:r w:rsidR="00D95D16">
        <w:t>ional de Informática</w:t>
      </w:r>
      <w:r>
        <w:t>.</w:t>
      </w:r>
    </w:p>
    <w:p w:rsidR="00A9626B" w:rsidRDefault="00D95D16" w:rsidP="002D244C">
      <w:pPr>
        <w:pStyle w:val="Prrafodelista"/>
        <w:numPr>
          <w:ilvl w:val="0"/>
          <w:numId w:val="4"/>
        </w:numPr>
        <w:spacing w:after="80"/>
        <w:jc w:val="both"/>
      </w:pPr>
      <w:r>
        <w:t xml:space="preserve">Cada </w:t>
      </w:r>
      <w:r w:rsidR="00A9626B">
        <w:t>centro gestiona su dinero, necesidades, presupuestos, proveedores.</w:t>
      </w:r>
    </w:p>
    <w:p w:rsidR="00A9626B" w:rsidRDefault="00A9626B" w:rsidP="002D244C">
      <w:pPr>
        <w:pStyle w:val="Prrafodelista"/>
        <w:numPr>
          <w:ilvl w:val="0"/>
          <w:numId w:val="4"/>
        </w:numPr>
        <w:spacing w:after="80"/>
        <w:jc w:val="both"/>
      </w:pPr>
      <w:r>
        <w:t>El centro puede comprar los ordenadores, con 3 presupuestos presentados.</w:t>
      </w:r>
    </w:p>
    <w:p w:rsidR="00A9626B" w:rsidRDefault="008C33B3" w:rsidP="002D244C">
      <w:pPr>
        <w:pStyle w:val="Prrafodelista"/>
        <w:numPr>
          <w:ilvl w:val="0"/>
          <w:numId w:val="4"/>
        </w:numPr>
        <w:spacing w:after="80"/>
        <w:jc w:val="both"/>
      </w:pPr>
      <w:r>
        <w:t xml:space="preserve">El montante de cada factura no </w:t>
      </w:r>
      <w:r w:rsidR="00A9626B">
        <w:t>podrá sobrepasar los 18000 euros, pero se puede trocear en varias.</w:t>
      </w:r>
    </w:p>
    <w:p w:rsidR="00A9626B" w:rsidRDefault="00A9626B" w:rsidP="002D244C">
      <w:pPr>
        <w:pStyle w:val="Prrafodelista"/>
        <w:numPr>
          <w:ilvl w:val="0"/>
          <w:numId w:val="4"/>
        </w:numPr>
        <w:spacing w:after="80"/>
        <w:jc w:val="both"/>
      </w:pPr>
      <w:r>
        <w:t xml:space="preserve">El </w:t>
      </w:r>
      <w:r w:rsidR="00D85AAB">
        <w:t>i</w:t>
      </w:r>
      <w:r>
        <w:t>nstituto es el que paga</w:t>
      </w:r>
    </w:p>
    <w:p w:rsidR="00EA46A9" w:rsidRDefault="00EA46A9" w:rsidP="002D244C">
      <w:pPr>
        <w:pStyle w:val="Prrafodelista"/>
        <w:numPr>
          <w:ilvl w:val="0"/>
          <w:numId w:val="4"/>
        </w:numPr>
        <w:spacing w:after="80"/>
        <w:jc w:val="both"/>
      </w:pPr>
      <w:r>
        <w:t>El gasto se debe justificar antes del 31 de Diciembre.</w:t>
      </w:r>
    </w:p>
    <w:p w:rsidR="00A9626B" w:rsidRDefault="00A9626B" w:rsidP="002D244C">
      <w:pPr>
        <w:pStyle w:val="Prrafodelista"/>
        <w:numPr>
          <w:ilvl w:val="0"/>
          <w:numId w:val="4"/>
        </w:numPr>
        <w:spacing w:after="80"/>
        <w:jc w:val="both"/>
      </w:pPr>
      <w:r>
        <w:t>El concepto renovar talleres engloba:</w:t>
      </w:r>
    </w:p>
    <w:p w:rsidR="00A9626B" w:rsidRDefault="00A9626B" w:rsidP="002D244C">
      <w:pPr>
        <w:ind w:left="708"/>
        <w:jc w:val="both"/>
      </w:pPr>
      <w:proofErr w:type="spellStart"/>
      <w:r>
        <w:t>Pcs</w:t>
      </w:r>
      <w:proofErr w:type="spellEnd"/>
      <w:r>
        <w:t xml:space="preserve">, memorias, discos, racks, </w:t>
      </w:r>
      <w:proofErr w:type="spellStart"/>
      <w:r>
        <w:t>switches</w:t>
      </w:r>
      <w:proofErr w:type="spellEnd"/>
      <w:r>
        <w:t xml:space="preserve">, herramientas, impresoras, móviles, </w:t>
      </w:r>
      <w:proofErr w:type="spellStart"/>
      <w:r>
        <w:t>tablets</w:t>
      </w:r>
      <w:proofErr w:type="spellEnd"/>
      <w:r>
        <w:t>, sillas, mesas, cables, canaletas, etc.</w:t>
      </w:r>
    </w:p>
    <w:p w:rsidR="00A9626B" w:rsidRDefault="00A9626B" w:rsidP="002D244C">
      <w:pPr>
        <w:ind w:left="708"/>
        <w:jc w:val="both"/>
      </w:pPr>
      <w:r>
        <w:t>Es decir todo, es dotación de material para la especialidad.</w:t>
      </w:r>
    </w:p>
    <w:p w:rsidR="0015164F" w:rsidRDefault="0015164F" w:rsidP="0015164F">
      <w:pPr>
        <w:jc w:val="both"/>
        <w:rPr>
          <w:szCs w:val="10"/>
        </w:rPr>
      </w:pPr>
    </w:p>
    <w:sectPr w:rsidR="0015164F" w:rsidSect="001F5A2D">
      <w:headerReference w:type="default" r:id="rId7"/>
      <w:footerReference w:type="default" r:id="rId8"/>
      <w:pgSz w:w="11906" w:h="16838" w:code="9"/>
      <w:pgMar w:top="1440" w:right="1080" w:bottom="1440" w:left="1080" w:header="227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12F" w:rsidRDefault="0029212F">
      <w:r>
        <w:separator/>
      </w:r>
    </w:p>
  </w:endnote>
  <w:endnote w:type="continuationSeparator" w:id="0">
    <w:p w:rsidR="0029212F" w:rsidRDefault="00292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430" w:rsidRPr="00C8755E" w:rsidRDefault="00C8755E" w:rsidP="00607430">
    <w:pPr>
      <w:jc w:val="center"/>
      <w:rPr>
        <w:rFonts w:ascii="Comic Sans MS" w:hAnsi="Comic Sans MS"/>
        <w:sz w:val="16"/>
        <w:szCs w:val="16"/>
        <w:lang w:val="pt-BR"/>
      </w:rPr>
    </w:pPr>
    <w:r w:rsidRPr="00C8755E">
      <w:rPr>
        <w:rFonts w:ascii="Comic Sans MS" w:hAnsi="Comic Sans MS"/>
        <w:sz w:val="16"/>
        <w:szCs w:val="16"/>
        <w:lang w:val="pt-BR"/>
      </w:rPr>
      <w:t xml:space="preserve">Jorge </w:t>
    </w:r>
    <w:proofErr w:type="spellStart"/>
    <w:r w:rsidRPr="00C8755E">
      <w:rPr>
        <w:rFonts w:ascii="Comic Sans MS" w:hAnsi="Comic Sans MS"/>
        <w:sz w:val="16"/>
        <w:szCs w:val="16"/>
        <w:lang w:val="pt-BR"/>
      </w:rPr>
      <w:t>Rivero</w:t>
    </w:r>
    <w:proofErr w:type="spellEnd"/>
    <w:r w:rsidRPr="00C8755E">
      <w:rPr>
        <w:rFonts w:ascii="Comic Sans MS" w:hAnsi="Comic Sans MS"/>
        <w:sz w:val="16"/>
        <w:szCs w:val="16"/>
        <w:lang w:val="pt-BR"/>
      </w:rPr>
      <w:t xml:space="preserve"> </w:t>
    </w:r>
    <w:proofErr w:type="spellStart"/>
    <w:r w:rsidRPr="00C8755E">
      <w:rPr>
        <w:rFonts w:ascii="Comic Sans MS" w:hAnsi="Comic Sans MS"/>
        <w:sz w:val="16"/>
        <w:szCs w:val="16"/>
        <w:lang w:val="pt-BR"/>
      </w:rPr>
      <w:t>Antuña</w:t>
    </w:r>
    <w:proofErr w:type="spellEnd"/>
  </w:p>
  <w:p w:rsidR="00607430" w:rsidRPr="00C8755E" w:rsidRDefault="00C8755E" w:rsidP="00607430">
    <w:pPr>
      <w:jc w:val="center"/>
      <w:rPr>
        <w:rFonts w:ascii="Comic Sans MS" w:hAnsi="Comic Sans MS"/>
        <w:sz w:val="16"/>
        <w:szCs w:val="16"/>
        <w:lang w:val="pt-BR"/>
      </w:rPr>
    </w:pPr>
    <w:proofErr w:type="spellStart"/>
    <w:r w:rsidRPr="00C8755E">
      <w:rPr>
        <w:rFonts w:ascii="Comic Sans MS" w:hAnsi="Comic Sans MS"/>
        <w:sz w:val="16"/>
        <w:szCs w:val="16"/>
        <w:lang w:val="pt-BR"/>
      </w:rPr>
      <w:t>Coordinador</w:t>
    </w:r>
    <w:proofErr w:type="spellEnd"/>
    <w:proofErr w:type="gramStart"/>
    <w:r w:rsidRPr="00C8755E">
      <w:rPr>
        <w:rFonts w:ascii="Comic Sans MS" w:hAnsi="Comic Sans MS"/>
        <w:sz w:val="16"/>
        <w:szCs w:val="16"/>
        <w:lang w:val="pt-BR"/>
      </w:rPr>
      <w:t xml:space="preserve"> </w:t>
    </w:r>
    <w:r w:rsidR="00607430" w:rsidRPr="00C8755E">
      <w:rPr>
        <w:rFonts w:ascii="Comic Sans MS" w:hAnsi="Comic Sans MS"/>
        <w:sz w:val="16"/>
        <w:szCs w:val="16"/>
        <w:lang w:val="pt-BR"/>
      </w:rPr>
      <w:t xml:space="preserve"> </w:t>
    </w:r>
    <w:proofErr w:type="gramEnd"/>
    <w:r w:rsidR="00607430" w:rsidRPr="00C8755E">
      <w:rPr>
        <w:rFonts w:ascii="Comic Sans MS" w:hAnsi="Comic Sans MS"/>
        <w:sz w:val="16"/>
        <w:szCs w:val="16"/>
        <w:lang w:val="pt-BR"/>
      </w:rPr>
      <w:t xml:space="preserve">- Santa Cruz de </w:t>
    </w:r>
    <w:proofErr w:type="spellStart"/>
    <w:r w:rsidR="00607430" w:rsidRPr="00C8755E">
      <w:rPr>
        <w:rFonts w:ascii="Comic Sans MS" w:hAnsi="Comic Sans MS"/>
        <w:sz w:val="16"/>
        <w:szCs w:val="16"/>
        <w:lang w:val="pt-BR"/>
      </w:rPr>
      <w:t>Tenerife</w:t>
    </w:r>
    <w:proofErr w:type="spellEnd"/>
  </w:p>
  <w:p w:rsidR="00607430" w:rsidRPr="00C8755E" w:rsidRDefault="00607430" w:rsidP="00607430">
    <w:pPr>
      <w:jc w:val="center"/>
      <w:rPr>
        <w:rFonts w:ascii="Comic Sans MS" w:hAnsi="Comic Sans MS"/>
        <w:sz w:val="16"/>
        <w:szCs w:val="16"/>
        <w:lang w:val="pt-BR"/>
      </w:rPr>
    </w:pPr>
    <w:proofErr w:type="spellStart"/>
    <w:r w:rsidRPr="00C8755E">
      <w:rPr>
        <w:rFonts w:ascii="Comic Sans MS" w:hAnsi="Comic Sans MS"/>
        <w:sz w:val="16"/>
        <w:szCs w:val="16"/>
        <w:lang w:val="pt-BR"/>
      </w:rPr>
      <w:t>Tfnos</w:t>
    </w:r>
    <w:proofErr w:type="spellEnd"/>
    <w:proofErr w:type="gramStart"/>
    <w:r w:rsidRPr="00C8755E">
      <w:rPr>
        <w:rFonts w:ascii="Comic Sans MS" w:hAnsi="Comic Sans MS"/>
        <w:sz w:val="16"/>
        <w:szCs w:val="16"/>
        <w:lang w:val="pt-BR"/>
      </w:rPr>
      <w:t>.:</w:t>
    </w:r>
    <w:proofErr w:type="gramEnd"/>
    <w:r w:rsidRPr="00C8755E">
      <w:rPr>
        <w:rFonts w:ascii="Comic Sans MS" w:hAnsi="Comic Sans MS"/>
        <w:sz w:val="16"/>
        <w:szCs w:val="16"/>
        <w:lang w:val="pt-BR"/>
      </w:rPr>
      <w:t xml:space="preserve"> </w:t>
    </w:r>
    <w:r w:rsidR="00C8755E" w:rsidRPr="00C8755E">
      <w:rPr>
        <w:rFonts w:ascii="Comic Sans MS" w:hAnsi="Comic Sans MS"/>
        <w:sz w:val="16"/>
        <w:szCs w:val="16"/>
        <w:lang w:val="pt-BR"/>
      </w:rPr>
      <w:t xml:space="preserve">Instituto   </w:t>
    </w:r>
    <w:r w:rsidRPr="00C8755E">
      <w:rPr>
        <w:rFonts w:ascii="Comic Sans MS" w:hAnsi="Comic Sans MS"/>
        <w:sz w:val="16"/>
        <w:szCs w:val="16"/>
        <w:lang w:val="pt-BR"/>
      </w:rPr>
      <w:t>922 64 54 51</w:t>
    </w:r>
  </w:p>
  <w:p w:rsidR="00607430" w:rsidRPr="00C8755E" w:rsidRDefault="00C8755E" w:rsidP="00C8755E">
    <w:pPr>
      <w:jc w:val="center"/>
      <w:rPr>
        <w:rFonts w:ascii="Comic Sans MS" w:hAnsi="Comic Sans MS"/>
        <w:sz w:val="16"/>
        <w:szCs w:val="16"/>
        <w:lang w:val="pt-BR"/>
      </w:rPr>
    </w:pPr>
    <w:proofErr w:type="spellStart"/>
    <w:r w:rsidRPr="00C8755E">
      <w:rPr>
        <w:rFonts w:ascii="Comic Sans MS" w:hAnsi="Comic Sans MS"/>
        <w:sz w:val="16"/>
        <w:szCs w:val="16"/>
        <w:lang w:val="pt-BR"/>
      </w:rPr>
      <w:t>Móvil</w:t>
    </w:r>
    <w:proofErr w:type="spellEnd"/>
    <w:r w:rsidRPr="00C8755E">
      <w:rPr>
        <w:rFonts w:ascii="Comic Sans MS" w:hAnsi="Comic Sans MS"/>
        <w:sz w:val="16"/>
        <w:szCs w:val="16"/>
        <w:lang w:val="pt-BR"/>
      </w:rPr>
      <w:t>:</w:t>
    </w:r>
    <w:proofErr w:type="gramStart"/>
    <w:r w:rsidRPr="00C8755E">
      <w:rPr>
        <w:rFonts w:ascii="Comic Sans MS" w:hAnsi="Comic Sans MS"/>
        <w:sz w:val="16"/>
        <w:szCs w:val="16"/>
        <w:lang w:val="pt-BR"/>
      </w:rPr>
      <w:t xml:space="preserve">   </w:t>
    </w:r>
    <w:proofErr w:type="gramEnd"/>
    <w:r w:rsidRPr="00C8755E">
      <w:rPr>
        <w:rFonts w:ascii="Comic Sans MS" w:hAnsi="Comic Sans MS"/>
        <w:sz w:val="16"/>
        <w:szCs w:val="16"/>
        <w:lang w:val="pt-BR"/>
      </w:rPr>
      <w:t>695587106</w:t>
    </w:r>
  </w:p>
  <w:p w:rsidR="00C8755E" w:rsidRPr="00C8755E" w:rsidRDefault="00C8755E" w:rsidP="00C8755E">
    <w:pPr>
      <w:jc w:val="center"/>
      <w:rPr>
        <w:rFonts w:ascii="Comic Sans MS" w:hAnsi="Comic Sans MS"/>
        <w:sz w:val="16"/>
        <w:szCs w:val="16"/>
        <w:lang w:val="pt-BR"/>
      </w:rPr>
    </w:pPr>
    <w:proofErr w:type="spellStart"/>
    <w:r w:rsidRPr="00C8755E">
      <w:rPr>
        <w:rFonts w:ascii="Comic Sans MS" w:hAnsi="Comic Sans MS"/>
        <w:sz w:val="16"/>
        <w:szCs w:val="16"/>
        <w:lang w:val="pt-BR"/>
      </w:rPr>
      <w:t>Correo</w:t>
    </w:r>
    <w:proofErr w:type="spellEnd"/>
    <w:r w:rsidRPr="00C8755E">
      <w:rPr>
        <w:rFonts w:ascii="Comic Sans MS" w:hAnsi="Comic Sans MS"/>
        <w:sz w:val="16"/>
        <w:szCs w:val="16"/>
        <w:lang w:val="pt-BR"/>
      </w:rPr>
      <w:t>:</w:t>
    </w:r>
    <w:proofErr w:type="gramStart"/>
    <w:r w:rsidRPr="00C8755E">
      <w:rPr>
        <w:rFonts w:ascii="Comic Sans MS" w:hAnsi="Comic Sans MS"/>
        <w:sz w:val="16"/>
        <w:szCs w:val="16"/>
        <w:lang w:val="pt-BR"/>
      </w:rPr>
      <w:t xml:space="preserve">  </w:t>
    </w:r>
    <w:proofErr w:type="gramEnd"/>
    <w:r w:rsidRPr="00C8755E">
      <w:rPr>
        <w:rFonts w:ascii="Comic Sans MS" w:hAnsi="Comic Sans MS"/>
        <w:sz w:val="16"/>
        <w:szCs w:val="16"/>
        <w:lang w:val="pt-BR"/>
      </w:rPr>
      <w:t>cinfcesar@yahoo.es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12F" w:rsidRDefault="0029212F">
      <w:r>
        <w:separator/>
      </w:r>
    </w:p>
  </w:footnote>
  <w:footnote w:type="continuationSeparator" w:id="0">
    <w:p w:rsidR="0029212F" w:rsidRDefault="002921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55E" w:rsidRDefault="00C8755E" w:rsidP="001F5A2D">
    <w:pPr>
      <w:pStyle w:val="Encabezado"/>
      <w:jc w:val="center"/>
      <w:rPr>
        <w:noProof/>
      </w:rPr>
    </w:pPr>
  </w:p>
  <w:p w:rsidR="001512F1" w:rsidRDefault="00C8755E" w:rsidP="001F5A2D">
    <w:pPr>
      <w:pStyle w:val="Encabezado"/>
      <w:jc w:val="center"/>
    </w:pPr>
    <w:r>
      <w:rPr>
        <w:noProof/>
      </w:rPr>
      <w:drawing>
        <wp:inline distT="0" distB="0" distL="0" distR="0">
          <wp:extent cx="6188710" cy="847725"/>
          <wp:effectExtent l="19050" t="0" r="2540" b="0"/>
          <wp:docPr id="3" name="2 Imagen" descr="Familia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milia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8710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E161C" w:rsidRDefault="003E161C" w:rsidP="003E161C">
    <w:pPr>
      <w:pStyle w:val="Encabezado"/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7E67"/>
    <w:multiLevelType w:val="hybridMultilevel"/>
    <w:tmpl w:val="0F6059F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3C071878"/>
    <w:multiLevelType w:val="hybridMultilevel"/>
    <w:tmpl w:val="DC02E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06F8F"/>
    <w:multiLevelType w:val="hybridMultilevel"/>
    <w:tmpl w:val="05062F6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7A569FD"/>
    <w:multiLevelType w:val="hybridMultilevel"/>
    <w:tmpl w:val="013A85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9C7383"/>
    <w:rsid w:val="00002051"/>
    <w:rsid w:val="00022CA6"/>
    <w:rsid w:val="00074D32"/>
    <w:rsid w:val="000751CD"/>
    <w:rsid w:val="00076B50"/>
    <w:rsid w:val="00096CDB"/>
    <w:rsid w:val="000B5738"/>
    <w:rsid w:val="000C75DA"/>
    <w:rsid w:val="00124277"/>
    <w:rsid w:val="001512F1"/>
    <w:rsid w:val="0015164F"/>
    <w:rsid w:val="00177261"/>
    <w:rsid w:val="001D3DA8"/>
    <w:rsid w:val="001E2C5E"/>
    <w:rsid w:val="001E68E7"/>
    <w:rsid w:val="001F5A2D"/>
    <w:rsid w:val="002176FB"/>
    <w:rsid w:val="002221F9"/>
    <w:rsid w:val="00242CE9"/>
    <w:rsid w:val="0029212F"/>
    <w:rsid w:val="00293F75"/>
    <w:rsid w:val="002B3B40"/>
    <w:rsid w:val="002C6DD7"/>
    <w:rsid w:val="002D244C"/>
    <w:rsid w:val="002F5EE8"/>
    <w:rsid w:val="00311BED"/>
    <w:rsid w:val="003344D7"/>
    <w:rsid w:val="003478B3"/>
    <w:rsid w:val="00386A4F"/>
    <w:rsid w:val="003D6890"/>
    <w:rsid w:val="003E161C"/>
    <w:rsid w:val="003F6F04"/>
    <w:rsid w:val="004169C0"/>
    <w:rsid w:val="00422B07"/>
    <w:rsid w:val="0047016C"/>
    <w:rsid w:val="00471A34"/>
    <w:rsid w:val="004A0CC6"/>
    <w:rsid w:val="004C5F9E"/>
    <w:rsid w:val="004D019E"/>
    <w:rsid w:val="005735A6"/>
    <w:rsid w:val="00607430"/>
    <w:rsid w:val="00644D58"/>
    <w:rsid w:val="006468AF"/>
    <w:rsid w:val="0065350C"/>
    <w:rsid w:val="00656F81"/>
    <w:rsid w:val="00683277"/>
    <w:rsid w:val="006839FD"/>
    <w:rsid w:val="006A7813"/>
    <w:rsid w:val="006D1078"/>
    <w:rsid w:val="007042DA"/>
    <w:rsid w:val="00707D07"/>
    <w:rsid w:val="00710AED"/>
    <w:rsid w:val="00714D88"/>
    <w:rsid w:val="007154D7"/>
    <w:rsid w:val="0073544C"/>
    <w:rsid w:val="00772BBE"/>
    <w:rsid w:val="007C231B"/>
    <w:rsid w:val="007D36E1"/>
    <w:rsid w:val="007D48A7"/>
    <w:rsid w:val="007D4CF2"/>
    <w:rsid w:val="00827107"/>
    <w:rsid w:val="008441C3"/>
    <w:rsid w:val="00850F90"/>
    <w:rsid w:val="008510B2"/>
    <w:rsid w:val="0085170C"/>
    <w:rsid w:val="0085260C"/>
    <w:rsid w:val="0086334F"/>
    <w:rsid w:val="00894EE4"/>
    <w:rsid w:val="008C33B3"/>
    <w:rsid w:val="0090053C"/>
    <w:rsid w:val="009070E2"/>
    <w:rsid w:val="0092656E"/>
    <w:rsid w:val="00927D5E"/>
    <w:rsid w:val="00943F49"/>
    <w:rsid w:val="00991CE4"/>
    <w:rsid w:val="009C7383"/>
    <w:rsid w:val="00A17B75"/>
    <w:rsid w:val="00A46DCC"/>
    <w:rsid w:val="00A54230"/>
    <w:rsid w:val="00A9626B"/>
    <w:rsid w:val="00AA2224"/>
    <w:rsid w:val="00AA29FC"/>
    <w:rsid w:val="00AA3369"/>
    <w:rsid w:val="00B118E8"/>
    <w:rsid w:val="00B16F12"/>
    <w:rsid w:val="00B226BA"/>
    <w:rsid w:val="00B341F6"/>
    <w:rsid w:val="00B50F8D"/>
    <w:rsid w:val="00B6041A"/>
    <w:rsid w:val="00B65F9C"/>
    <w:rsid w:val="00B8113A"/>
    <w:rsid w:val="00BD1A5B"/>
    <w:rsid w:val="00BF6CB8"/>
    <w:rsid w:val="00C024BB"/>
    <w:rsid w:val="00C02985"/>
    <w:rsid w:val="00C35A0E"/>
    <w:rsid w:val="00C8755E"/>
    <w:rsid w:val="00C95CB5"/>
    <w:rsid w:val="00CE1ED3"/>
    <w:rsid w:val="00CE2520"/>
    <w:rsid w:val="00D10B3C"/>
    <w:rsid w:val="00D214FF"/>
    <w:rsid w:val="00D61E74"/>
    <w:rsid w:val="00D7211A"/>
    <w:rsid w:val="00D85AAB"/>
    <w:rsid w:val="00D95D16"/>
    <w:rsid w:val="00D97102"/>
    <w:rsid w:val="00DA01E4"/>
    <w:rsid w:val="00DC53E6"/>
    <w:rsid w:val="00DD465F"/>
    <w:rsid w:val="00DF11B6"/>
    <w:rsid w:val="00E26245"/>
    <w:rsid w:val="00E4634A"/>
    <w:rsid w:val="00E80F7A"/>
    <w:rsid w:val="00EA46A9"/>
    <w:rsid w:val="00EC0A80"/>
    <w:rsid w:val="00EE12BB"/>
    <w:rsid w:val="00F0762D"/>
    <w:rsid w:val="00F10CF0"/>
    <w:rsid w:val="00F53D1A"/>
    <w:rsid w:val="00F62477"/>
    <w:rsid w:val="00F7203D"/>
    <w:rsid w:val="00F801B2"/>
    <w:rsid w:val="00FA4484"/>
    <w:rsid w:val="00FE1DDF"/>
    <w:rsid w:val="00FF69D3"/>
    <w:rsid w:val="00FF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327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56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12427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4277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042DA"/>
    <w:pPr>
      <w:jc w:val="center"/>
    </w:pPr>
    <w:rPr>
      <w:b/>
      <w:sz w:val="28"/>
      <w:szCs w:val="20"/>
      <w:lang w:val="es-ES_tradnl"/>
    </w:rPr>
  </w:style>
  <w:style w:type="paragraph" w:customStyle="1" w:styleId="COMUNICACIONTEXTO">
    <w:name w:val="COMUNICACION TEXTO"/>
    <w:basedOn w:val="Normal"/>
    <w:rsid w:val="00683277"/>
    <w:pPr>
      <w:spacing w:after="240"/>
      <w:ind w:right="-142"/>
      <w:jc w:val="both"/>
    </w:pPr>
    <w:rPr>
      <w:rFonts w:ascii="Times" w:eastAsia="Times" w:hAnsi="Times"/>
      <w:szCs w:val="20"/>
      <w:lang w:val="es-ES_tradnl"/>
    </w:rPr>
  </w:style>
  <w:style w:type="paragraph" w:styleId="Textodeglobo">
    <w:name w:val="Balloon Text"/>
    <w:basedOn w:val="Normal"/>
    <w:semiHidden/>
    <w:rsid w:val="004D019E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1512F1"/>
    <w:rPr>
      <w:b/>
      <w:sz w:val="28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512F1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839FD"/>
    <w:pPr>
      <w:ind w:left="720"/>
      <w:contextualSpacing/>
    </w:pPr>
  </w:style>
  <w:style w:type="character" w:styleId="Hipervnculo">
    <w:name w:val="Hyperlink"/>
    <w:basedOn w:val="Fuentedeprrafopredeter"/>
    <w:rsid w:val="00A9626B"/>
    <w:rPr>
      <w:color w:val="0000FF" w:themeColor="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A336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780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VERTICAL EXT</vt:lpstr>
    </vt:vector>
  </TitlesOfParts>
  <Company>Cabildo Insular de Tenerife</Company>
  <LinksUpToDate>false</LinksUpToDate>
  <CharactersWithSpaces>4725</CharactersWithSpaces>
  <SharedDoc>false</SharedDoc>
  <HLinks>
    <vt:vector size="6" baseType="variant">
      <vt:variant>
        <vt:i4>262171</vt:i4>
      </vt:variant>
      <vt:variant>
        <vt:i4>2122</vt:i4>
      </vt:variant>
      <vt:variant>
        <vt:i4>1025</vt:i4>
      </vt:variant>
      <vt:variant>
        <vt:i4>1</vt:i4>
      </vt:variant>
      <vt:variant>
        <vt:lpwstr>ENCABEZADO%20VERTICAL.jpg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VERTICAL EXT</dc:title>
  <dc:subject/>
  <dc:creator>DPTO. CALIDAD</dc:creator>
  <cp:keywords/>
  <dc:description/>
  <cp:lastModifiedBy>Jorge</cp:lastModifiedBy>
  <cp:revision>20</cp:revision>
  <cp:lastPrinted>2013-10-29T19:12:00Z</cp:lastPrinted>
  <dcterms:created xsi:type="dcterms:W3CDTF">2013-09-25T09:51:00Z</dcterms:created>
  <dcterms:modified xsi:type="dcterms:W3CDTF">2013-10-29T19:15:00Z</dcterms:modified>
</cp:coreProperties>
</file>