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/>
          <w:b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COMANDOS NET</w: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1.- OBTENER AYUDA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Muchos comandos de red de Windows NT empiezan por la palabra net</w:t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b/>
        </w:rPr>
        <w:t>A.-</w:t>
      </w:r>
      <w:r>
        <w:rPr>
          <w:rFonts w:ascii="Trebuchet MS" w:hAnsi="Trebuchet MS"/>
        </w:rPr>
        <w:t xml:space="preserve"> Podemos ver una lista de todos los comandos net disponibles si escribimos net/? </w:t>
      </w:r>
      <w:r>
        <w:rPr>
          <w:rFonts w:ascii="Trebuchet MS" w:hAnsi="Trebuchet MS"/>
          <w:color w:val="76923C" w:themeColor="accent3" w:themeShade="bf"/>
        </w:rPr>
        <w:t xml:space="preserve">(obtener pantallazo) </w:t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color w:val="76923C" w:themeColor="accent3" w:themeShade="bf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5715</wp:posOffset>
                </wp:positionH>
                <wp:positionV relativeFrom="paragraph">
                  <wp:posOffset>2540</wp:posOffset>
                </wp:positionV>
                <wp:extent cx="5425440" cy="15532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155321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27.2pt;height:122.3pt;mso-wrap-distance-left:9pt;mso-wrap-distance-right:9pt;mso-wrap-distance-top:0pt;mso-wrap-distance-bottom:0pt;margin-top:0.2pt;mso-position-vertical-relative:text;margin-left:0.4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b/>
        </w:rPr>
        <w:t>B.-</w:t>
      </w:r>
      <w:r>
        <w:rPr>
          <w:rFonts w:ascii="Trebuchet MS" w:hAnsi="Trebuchet MS"/>
        </w:rPr>
        <w:t xml:space="preserve"> Podemos obtener ayuda sobre la sintaxis en la línea de comandos para un comando.  Por ejemplo:  net help accounts.</w:t>
      </w:r>
      <w:r>
        <w:rPr>
          <w:rFonts w:ascii="Trebuchet MS" w:hAnsi="Trebuchet MS"/>
          <w:color w:val="76923C" w:themeColor="accent3" w:themeShade="bf"/>
        </w:rPr>
        <w:t xml:space="preserve"> (obtener pantallazo)</w:t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color w:val="76923C" w:themeColor="accent3" w:themeShade="bf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65405</wp:posOffset>
                </wp:positionV>
                <wp:extent cx="5425440" cy="23075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230759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27.2pt;height:181.7pt;mso-wrap-distance-left:9pt;mso-wrap-distance-right:9pt;mso-wrap-distance-top:0pt;mso-wrap-distance-bottom:0pt;margin-top:5.15pt;mso-position-vertical-relative:text;margin-left:0.4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color w:val="76923C" w:themeColor="accent3" w:themeShade="bf"/>
        </w:rPr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color w:val="76923C" w:themeColor="accent3" w:themeShade="bf"/>
        </w:rPr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color w:val="76923C" w:themeColor="accent3" w:themeShade="bf"/>
        </w:rPr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color w:val="76923C" w:themeColor="accent3" w:themeShade="bf"/>
        </w:rPr>
      </w:r>
    </w:p>
    <w:p>
      <w:pPr>
        <w:pStyle w:val="Normal"/>
        <w:spacing w:lineRule="auto" w:line="360"/>
        <w:rPr>
          <w:rFonts w:ascii="Trebuchet MS" w:hAnsi="Trebuchet MS"/>
          <w:color w:val="76923C" w:themeColor="accent3" w:themeShade="bf"/>
        </w:rPr>
      </w:pPr>
      <w:r>
        <w:rPr>
          <w:rFonts w:ascii="Trebuchet MS" w:hAnsi="Trebuchet MS"/>
          <w:color w:val="76923C" w:themeColor="accent3" w:themeShade="bf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2.- SERVICIOS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A.-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>Parar servicio.</w:t>
      </w:r>
      <w:r>
        <w:rPr>
          <w:rFonts w:ascii="Trebuchet MS" w:hAnsi="Trebuchet MS"/>
        </w:rPr>
        <w:t xml:space="preserve"> 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A</w:t>
      </w:r>
      <w:r>
        <w:rPr>
          <w:rFonts w:ascii="Trebuchet MS" w:hAnsi="Trebuchet MS"/>
          <w:b/>
        </w:rPr>
        <w:t>.1.-</w:t>
      </w:r>
      <w:r>
        <w:rPr>
          <w:rFonts w:ascii="Trebuchet MS" w:hAnsi="Trebuchet MS"/>
        </w:rPr>
        <w:t xml:space="preserve"> Ir a la consola de servicios (services.msc) de nuestro Windows 7 y localizar el nombre del servicio, relacionado con el audio de Windows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5715</wp:posOffset>
                </wp:positionH>
                <wp:positionV relativeFrom="paragraph">
                  <wp:posOffset>520700</wp:posOffset>
                </wp:positionV>
                <wp:extent cx="5557520" cy="6299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520" cy="62992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7.6pt;height:49.6pt;mso-wrap-distance-left:9pt;mso-wrap-distance-right:9pt;mso-wrap-distance-top:0pt;mso-wrap-distance-bottom:0pt;margin-top:41pt;mso-position-vertical-relative:text;margin-left:0.4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5715</wp:posOffset>
                </wp:positionH>
                <wp:positionV relativeFrom="paragraph">
                  <wp:posOffset>102870</wp:posOffset>
                </wp:positionV>
                <wp:extent cx="5557520" cy="68262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520" cy="68262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7.6pt;height:53.75pt;mso-wrap-distance-left:9pt;mso-wrap-distance-right:9pt;mso-wrap-distance-top:0pt;mso-wrap-distance-bottom:0pt;margin-top:8.1pt;mso-position-vertical-relative:text;margin-left:0.45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spacing w:lineRule="auto" w:line="360"/>
        <w:rPr>
          <w:rFonts w:ascii="Trebuchet MS" w:hAnsi="Trebuchet MS"/>
        </w:rPr>
      </w:pPr>
      <w:r>
        <w:rPr>
          <w:rFonts w:ascii="Trebuchet MS" w:hAnsi="Trebuchet MS"/>
          <w:b/>
        </w:rPr>
        <w:t>A.2.-</w:t>
      </w:r>
      <w:r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</w:rPr>
        <w:t>Comprobar que el audio de Windows funciona viendo un video de muestra de Windows</w:t>
      </w:r>
    </w:p>
    <w:p>
      <w:pPr>
        <w:pStyle w:val="Normal"/>
        <w:spacing w:lineRule="auto" w:line="360"/>
        <w:rPr>
          <w:rFonts w:ascii="Trebuchet MS" w:hAnsi="Trebuchet MS"/>
        </w:rPr>
      </w:pPr>
      <w:r>
        <w:rPr>
          <w:rFonts w:ascii="Trebuchet MS" w:hAnsi="Trebuchet MS"/>
          <w:b/>
        </w:rPr>
        <w:t>A.3.-</w:t>
      </w:r>
      <w:r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</w:rPr>
        <w:t>Parar el servicio y comprobar que ha surtido efecto.</w:t>
      </w:r>
    </w:p>
    <w:p>
      <w:pPr>
        <w:pStyle w:val="Normal"/>
        <w:spacing w:lineRule="auto" w:line="360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5559425" cy="67183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25" cy="67183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7.75pt;height:52.9pt;mso-wrap-distance-left:9pt;mso-wrap-distance-right:9pt;mso-wrap-distance-top:0pt;mso-wrap-distance-bottom:0pt;margin-top:0.9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 xml:space="preserve">B.- Iniciar servicio. 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B.1.-</w:t>
      </w:r>
      <w:r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</w:rPr>
        <w:t>Inicia el servicio de Audio de Windows y comprueba que viendo videos desde Windows, los volvemos a oír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-7620</wp:posOffset>
                </wp:positionH>
                <wp:positionV relativeFrom="paragraph">
                  <wp:posOffset>15875</wp:posOffset>
                </wp:positionV>
                <wp:extent cx="5890260" cy="56578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6578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3.8pt;height:44.55pt;mso-wrap-distance-left:9pt;mso-wrap-distance-right:9pt;mso-wrap-distance-top:0pt;mso-wrap-distance-bottom:0pt;margin-top:1.2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b/>
        </w:rPr>
        <w:t>B.2.-</w:t>
      </w:r>
      <w:r>
        <w:rPr>
          <w:rFonts w:ascii="Trebuchet MS" w:hAnsi="Trebuchet MS"/>
          <w:b/>
          <w:sz w:val="28"/>
          <w:szCs w:val="28"/>
        </w:rPr>
        <w:t xml:space="preserve"> </w:t>
      </w:r>
      <w:r>
        <w:rPr>
          <w:rFonts w:ascii="Trebuchet MS" w:hAnsi="Trebuchet MS"/>
        </w:rPr>
        <w:t>Indica para que vale el servicio “Cliente DHCP”</w: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-7620</wp:posOffset>
                </wp:positionH>
                <wp:positionV relativeFrom="paragraph">
                  <wp:posOffset>71120</wp:posOffset>
                </wp:positionV>
                <wp:extent cx="5890260" cy="159702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159702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3.8pt;height:125.75pt;mso-wrap-distance-left:9pt;mso-wrap-distance-right:9pt;mso-wrap-distance-top:0pt;mso-wrap-distance-bottom:0pt;margin-top:5.6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/>
      </w:pPr>
      <w:r>
        <w:rPr/>
        <w:t xml:space="preserve">La diferencia principal entre ambos es que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b/>
        </w:rPr>
        <w:t>B.3.-</w:t>
      </w:r>
      <w:r>
        <w:rPr/>
        <w:t xml:space="preserve"> </w:t>
      </w:r>
      <w:r>
        <w:rPr>
          <w:rFonts w:ascii="Trebuchet MS" w:hAnsi="Trebuchet MS"/>
        </w:rPr>
        <w:t>Para el servicio y comprueba su efecto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-7620</wp:posOffset>
                </wp:positionH>
                <wp:positionV relativeFrom="paragraph">
                  <wp:posOffset>154940</wp:posOffset>
                </wp:positionV>
                <wp:extent cx="5890260" cy="8261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82613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3.8pt;height:65.05pt;mso-wrap-distance-left:9pt;mso-wrap-distance-right:9pt;mso-wrap-distance-top:0pt;mso-wrap-distance-bottom:0pt;margin-top:12.2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-7620</wp:posOffset>
                </wp:positionH>
                <wp:positionV relativeFrom="paragraph">
                  <wp:posOffset>50800</wp:posOffset>
                </wp:positionV>
                <wp:extent cx="5890260" cy="236855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236855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3.8pt;height:186.5pt;mso-wrap-distance-left:9pt;mso-wrap-distance-right:9pt;mso-wrap-distance-top:0pt;mso-wrap-distance-bottom:0pt;margin-top:4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B.4.-Vuelve a dejar el servicio como estaba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-7620</wp:posOffset>
                </wp:positionH>
                <wp:positionV relativeFrom="paragraph">
                  <wp:posOffset>24765</wp:posOffset>
                </wp:positionV>
                <wp:extent cx="5890260" cy="52895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2895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3.8pt;height:41.65pt;mso-wrap-distance-left:9pt;mso-wrap-distance-right:9pt;mso-wrap-distance-top:0pt;mso-wrap-distance-bottom:0pt;margin-top:1.9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C.- Pausar y reanudar un servicio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rPr/>
      </w:pPr>
      <w:r>
        <w:rPr>
          <w:rFonts w:ascii="Trebuchet MS" w:hAnsi="Trebuchet MS"/>
          <w:b/>
        </w:rPr>
        <w:t>C.1.-</w:t>
      </w:r>
      <w:r>
        <w:rPr/>
        <w:t xml:space="preserve"> </w:t>
      </w:r>
      <w:r>
        <w:rPr>
          <w:rFonts w:ascii="Trebuchet MS" w:hAnsi="Trebuchet MS"/>
        </w:rPr>
        <w:t>Indica los comandos para pausar y reanudar un servicio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-7620</wp:posOffset>
                </wp:positionH>
                <wp:positionV relativeFrom="paragraph">
                  <wp:posOffset>140970</wp:posOffset>
                </wp:positionV>
                <wp:extent cx="5680710" cy="6604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710" cy="66040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47.3pt;height:52pt;mso-wrap-distance-left:9pt;mso-wrap-distance-right:9pt;mso-wrap-distance-top:0pt;mso-wrap-distance-bottom:0pt;margin-top:11.1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b/>
        </w:rPr>
        <w:t>C.2.-</w:t>
      </w:r>
      <w:r>
        <w:rPr/>
        <w:t xml:space="preserve"> </w:t>
      </w:r>
      <w:r>
        <w:rPr>
          <w:rFonts w:ascii="Trebuchet MS" w:hAnsi="Trebuchet MS"/>
        </w:rPr>
        <w:t>Indicar diferencia entre parar y pausar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-7620</wp:posOffset>
                </wp:positionH>
                <wp:positionV relativeFrom="paragraph">
                  <wp:posOffset>167640</wp:posOffset>
                </wp:positionV>
                <wp:extent cx="5680710" cy="103759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710" cy="103759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47.3pt;height:81.7pt;mso-wrap-distance-left:9pt;mso-wrap-distance-right:9pt;mso-wrap-distance-top:0pt;mso-wrap-distance-bottom:0pt;margin-top:13.2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3.- RECURSOS</w: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A.- Presentar la configuración actual de nuestro PC</w: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-7620</wp:posOffset>
                </wp:positionH>
                <wp:positionV relativeFrom="paragraph">
                  <wp:posOffset>41275</wp:posOffset>
                </wp:positionV>
                <wp:extent cx="5791200" cy="213741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13741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56pt;height:168.3pt;mso-wrap-distance-left:9pt;mso-wrap-distance-right:9pt;mso-wrap-distance-top:0pt;mso-wrap-distance-bottom:0pt;margin-top:3.2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B.- Ver y cerrar archivos accedidos en la red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B.1.- Crear una carpeta llamada c:\descarga. En PC1 Usando comandos: Copiar los varios archivos que tienes en el escritorio a la carpeta c:\descarga. </w:t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-7620</wp:posOffset>
                </wp:positionH>
                <wp:positionV relativeFrom="paragraph">
                  <wp:posOffset>89535</wp:posOffset>
                </wp:positionV>
                <wp:extent cx="5934075" cy="72199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72199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7.25pt;height:56.85pt;mso-wrap-distance-left:9pt;mso-wrap-distance-right:9pt;mso-wrap-distance-top:0pt;mso-wrap-distance-bottom:0pt;margin-top:7.0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B.2.- Comparte la carpeta. Todos, control total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B.3.- Accede desde PC2 y abre uno de los ficheros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B.4.- Ejecutar el comando net file para ver los ficheros accedidos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-7620</wp:posOffset>
                </wp:positionH>
                <wp:positionV relativeFrom="paragraph">
                  <wp:posOffset>31750</wp:posOffset>
                </wp:positionV>
                <wp:extent cx="5934075" cy="119380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19380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7.25pt;height:94pt;mso-wrap-distance-left:9pt;mso-wrap-distance-right:9pt;mso-wrap-distance-top:0pt;mso-wrap-distance-bottom:0pt;margin-top:2.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B.5.- Si ahora un tercer usuario por ejemplo lolo que existe en PC1 y en PC</w:t>
      </w:r>
      <w:r>
        <w:rPr>
          <w:rFonts w:ascii="Trebuchet MS" w:hAnsi="Trebuchet MS"/>
        </w:rPr>
        <w:t>2</w:t>
      </w:r>
      <w:r>
        <w:rPr>
          <w:rFonts w:ascii="Trebuchet MS" w:hAnsi="Trebuchet MS"/>
        </w:rPr>
        <w:t xml:space="preserve"> y  accediera al fichero de la carpeta al  Ejecutar el comando net file para ver los ficheros accedidos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-7620</wp:posOffset>
                </wp:positionH>
                <wp:positionV relativeFrom="paragraph">
                  <wp:posOffset>13335</wp:posOffset>
                </wp:positionV>
                <wp:extent cx="5934075" cy="124841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24841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7.25pt;height:98.3pt;mso-wrap-distance-left:9pt;mso-wrap-distance-right:9pt;mso-wrap-distance-top:0pt;mso-wrap-distance-bottom:0pt;margin-top:1.0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</w:rPr>
        <w:t>B.6.-¿Notas algo raro?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B.7.- ¿Puedes desde Pc1, matar el acceso de lolo al recurso?</w:t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-7620</wp:posOffset>
                </wp:positionH>
                <wp:positionV relativeFrom="paragraph">
                  <wp:posOffset>-1270</wp:posOffset>
                </wp:positionV>
                <wp:extent cx="5361305" cy="9029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90297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22.15pt;height:71.1pt;mso-wrap-distance-left:9pt;mso-wrap-distance-right:9pt;mso-wrap-distance-top:0pt;mso-wrap-distance-bottom:0pt;margin-top:-0.1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C.- Muestra la lista de sesiones abiertas , desde PC2 que ha accedido a descarga al igual que PC3 a PC1.</w:t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26670</wp:posOffset>
                </wp:positionH>
                <wp:positionV relativeFrom="paragraph">
                  <wp:posOffset>33020</wp:posOffset>
                </wp:positionV>
                <wp:extent cx="5327015" cy="138049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015" cy="138049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19.45pt;height:108.7pt;mso-wrap-distance-left:9pt;mso-wrap-distance-right:9pt;mso-wrap-distance-top:0pt;mso-wrap-distance-bottom:0pt;margin-top:2.6pt;mso-position-vertical-relative:text;margin-left:2.1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ind w:left="708" w:hanging="708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C.1.- Eliminar todas las conexiones</w:t>
      </w:r>
    </w:p>
    <w:p>
      <w:pPr>
        <w:pStyle w:val="Normal"/>
        <w:spacing w:lineRule="auto" w:line="360"/>
        <w:ind w:left="708" w:hanging="708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-7620</wp:posOffset>
                </wp:positionH>
                <wp:positionV relativeFrom="paragraph">
                  <wp:posOffset>36195</wp:posOffset>
                </wp:positionV>
                <wp:extent cx="5361305" cy="120459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120459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22.15pt;height:94.85pt;mso-wrap-distance-left:9pt;mso-wrap-distance-right:9pt;mso-wrap-distance-top:0pt;mso-wrap-distance-bottom:0pt;margin-top:2.8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708" w:hanging="708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ind w:left="708" w:hanging="708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ind w:left="708" w:hanging="708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ind w:left="708" w:hanging="708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-12700</wp:posOffset>
                </wp:positionH>
                <wp:positionV relativeFrom="paragraph">
                  <wp:posOffset>50165</wp:posOffset>
                </wp:positionV>
                <wp:extent cx="5481955" cy="145415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955" cy="145415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1.65pt;height:114.5pt;mso-wrap-distance-left:9pt;mso-wrap-distance-right:9pt;mso-wrap-distance-top:0pt;mso-wrap-distance-bottom:0pt;margin-top:3.95pt;mso-position-vertical-relative:text;margin-left:-1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720" w:hanging="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D.- Comando net share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D.1.- Hacer que la carpeta c:\bajadas sea compartida con el nombre de download. Para realizar esto tienes que usar el comando </w:t>
      </w:r>
      <w:r>
        <w:rPr>
          <w:rFonts w:ascii="Trebuchet MS" w:hAnsi="Trebuchet MS"/>
          <w:b/>
        </w:rPr>
        <w:t>net share</w:t>
      </w:r>
      <w:r>
        <w:rPr>
          <w:rFonts w:ascii="Trebuchet MS" w:hAnsi="Trebuchet MS"/>
        </w:rPr>
        <w:t>. (cmd como administrador)</w:t>
      </w:r>
    </w:p>
    <w:p>
      <w:pPr>
        <w:pStyle w:val="Normal"/>
        <w:ind w:left="72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-7620</wp:posOffset>
                </wp:positionH>
                <wp:positionV relativeFrom="paragraph">
                  <wp:posOffset>86360</wp:posOffset>
                </wp:positionV>
                <wp:extent cx="5515610" cy="57340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10" cy="57340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4.3pt;height:45.15pt;mso-wrap-distance-left:9pt;mso-wrap-distance-right:9pt;mso-wrap-distance-top:0pt;mso-wrap-distance-bottom:0pt;margin-top:6.8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  <w:t>Comprobar mediante entorno gráfico que así es:</w:t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-7620</wp:posOffset>
                </wp:positionH>
                <wp:positionV relativeFrom="paragraph">
                  <wp:posOffset>48260</wp:posOffset>
                </wp:positionV>
                <wp:extent cx="5515610" cy="91122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10" cy="91122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4.3pt;height:71.75pt;mso-wrap-distance-left:9pt;mso-wrap-distance-right:9pt;mso-wrap-distance-top:0pt;mso-wrap-distance-bottom:0pt;margin-top:3.8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28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D.2.- Visualizar las carpetas compartidas que hay en tu ordenador. Usar también el comando </w:t>
      </w:r>
      <w:r>
        <w:rPr>
          <w:rFonts w:ascii="Trebuchet MS" w:hAnsi="Trebuchet MS"/>
          <w:b/>
        </w:rPr>
        <w:t>net share</w:t>
      </w:r>
      <w:r>
        <w:rPr>
          <w:rFonts w:ascii="Trebuchet MS" w:hAnsi="Trebuchet MS"/>
        </w:rPr>
        <w:t xml:space="preserve">.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-7620</wp:posOffset>
                </wp:positionH>
                <wp:positionV relativeFrom="paragraph">
                  <wp:posOffset>14605</wp:posOffset>
                </wp:positionV>
                <wp:extent cx="5438140" cy="57658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57658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28.2pt;height:45.4pt;mso-wrap-distance-left:9pt;mso-wrap-distance-right:9pt;mso-wrap-distance-top:0pt;mso-wrap-distance-bottom:0pt;margin-top:1.1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/>
      </w:pPr>
      <w:r>
        <w:rPr>
          <w:rFonts w:ascii="Trebuchet MS" w:hAnsi="Trebuchet MS"/>
        </w:rPr>
        <w:t>D.3.- Visualizar los equipos activos que forman parte del grupo de trabajo. Usar el comando</w:t>
      </w:r>
      <w:r>
        <w:rPr>
          <w:i/>
          <w:iCs/>
        </w:rPr>
        <w:t xml:space="preserve"> </w:t>
      </w:r>
      <w:r>
        <w:rPr>
          <w:rFonts w:ascii="Trebuchet MS" w:hAnsi="Trebuchet MS"/>
          <w:b/>
        </w:rPr>
        <w:t>net view.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-7620</wp:posOffset>
                </wp:positionH>
                <wp:positionV relativeFrom="paragraph">
                  <wp:posOffset>79375</wp:posOffset>
                </wp:positionV>
                <wp:extent cx="5669915" cy="161861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915" cy="1618615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46.45pt;height:127.45pt;mso-wrap-distance-left:9pt;mso-wrap-distance-right:9pt;mso-wrap-distance-top:0pt;mso-wrap-distance-bottom:0pt;margin-top:6.2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D.4.- Usando también el comando </w:t>
      </w:r>
      <w:r>
        <w:rPr>
          <w:rFonts w:ascii="Trebuchet MS" w:hAnsi="Trebuchet MS"/>
          <w:b/>
        </w:rPr>
        <w:t>net view</w:t>
      </w:r>
      <w:r>
        <w:rPr>
          <w:rFonts w:ascii="Trebuchet MS" w:hAnsi="Trebuchet MS"/>
        </w:rPr>
        <w:t xml:space="preserve">, observar los recursos que compartidos  de uno de los equipos del grupo de trabajo. </w:t>
      </w:r>
    </w:p>
    <w:p>
      <w:pPr>
        <w:pStyle w:val="Normal"/>
        <w:ind w:left="72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-7620</wp:posOffset>
                </wp:positionH>
                <wp:positionV relativeFrom="paragraph">
                  <wp:posOffset>75565</wp:posOffset>
                </wp:positionV>
                <wp:extent cx="5845810" cy="83693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83693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60.3pt;height:65.9pt;mso-wrap-distance-left:9pt;mso-wrap-distance-right:9pt;mso-wrap-distance-top:0pt;mso-wrap-distance-bottom:0pt;margin-top:5.95pt;mso-position-vertical-relative:text;margin-left:-0.6pt;mso-position-horizontal-relative:text"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2.6.-</w:t>
      </w:r>
      <w:r>
        <w:rPr>
          <w:rFonts w:ascii="Trebuchet MS" w:hAnsi="Trebuchet MS"/>
        </w:rPr>
        <w:t xml:space="preserve"> Usando el comando </w:t>
      </w:r>
      <w:r>
        <w:rPr>
          <w:rFonts w:ascii="Trebuchet MS" w:hAnsi="Trebuchet MS"/>
          <w:b/>
        </w:rPr>
        <w:t>net use</w:t>
      </w:r>
      <w:r>
        <w:rPr>
          <w:rFonts w:ascii="Trebuchet MS" w:hAnsi="Trebuchet MS"/>
        </w:rPr>
        <w:t xml:space="preserve">. Crear una unidad de red en PC2 con una de las carpetas compartidas de PC1 que hay en los equipos 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-10795</wp:posOffset>
                </wp:positionH>
                <wp:positionV relativeFrom="paragraph">
                  <wp:posOffset>167005</wp:posOffset>
                </wp:positionV>
                <wp:extent cx="5481955" cy="98044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955" cy="98044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1.65pt;height:77.2pt;mso-wrap-distance-left:9pt;mso-wrap-distance-right:9pt;mso-wrap-distance-top:0pt;mso-wrap-distance-bottom:0pt;margin-top:13.15pt;mso-position-vertical-relative:text;margin-left:-0.8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2.7.-</w:t>
      </w:r>
      <w:r>
        <w:rPr/>
        <w:t xml:space="preserve"> </w:t>
      </w:r>
      <w:r>
        <w:rPr>
          <w:rFonts w:ascii="Trebuchet MS" w:hAnsi="Trebuchet MS"/>
        </w:rPr>
        <w:t xml:space="preserve">Visualizar la unidad de red creada anteriormente en el modo gráfico. Usando comandos, copiar un fichero a la unidad de red creada. 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2.7.-</w:t>
      </w:r>
      <w:r>
        <w:rPr/>
        <w:t xml:space="preserve"> </w:t>
      </w:r>
      <w:r>
        <w:rPr>
          <w:rFonts w:ascii="Trebuchet MS" w:hAnsi="Trebuchet MS"/>
        </w:rPr>
        <w:t xml:space="preserve">Visualizar la unidad de red creada anteriormente en el modo gráfico. Usando comandos, copiar un fichero a la unidad de red creada. </w:t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-10795</wp:posOffset>
                </wp:positionH>
                <wp:positionV relativeFrom="paragraph">
                  <wp:posOffset>26670</wp:posOffset>
                </wp:positionV>
                <wp:extent cx="5481955" cy="84836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955" cy="84836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1.65pt;height:66.8pt;mso-wrap-distance-left:9pt;mso-wrap-distance-right:9pt;mso-wrap-distance-top:0pt;mso-wrap-distance-bottom:0pt;margin-top:2.1pt;mso-position-vertical-relative:text;margin-left:-0.8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-10795</wp:posOffset>
                </wp:positionH>
                <wp:positionV relativeFrom="paragraph">
                  <wp:posOffset>73660</wp:posOffset>
                </wp:positionV>
                <wp:extent cx="5481955" cy="236474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955" cy="236474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1.65pt;height:186.2pt;mso-wrap-distance-left:9pt;mso-wrap-distance-right:9pt;mso-wrap-distance-top:0pt;mso-wrap-distance-bottom:0pt;margin-top:5.8pt;mso-position-vertical-relative:text;margin-left:-0.8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ind w:left="54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spacing w:lineRule="auto" w:line="360"/>
        <w:jc w:val="both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>2</w:t>
      </w:r>
      <w:r>
        <w:rPr>
          <w:rFonts w:ascii="Trebuchet MS" w:hAnsi="Trebuchet MS"/>
          <w:b/>
        </w:rPr>
        <w:t>.8-</w:t>
      </w:r>
      <w:r>
        <w:rPr>
          <w:rFonts w:ascii="Trebuchet MS" w:hAnsi="Trebuchet MS"/>
        </w:rPr>
        <w:t xml:space="preserve"> Borrar las unidades de red creadas en este ejercicio usando el comando </w:t>
      </w:r>
      <w:r>
        <w:rPr>
          <w:rFonts w:ascii="Trebuchet MS" w:hAnsi="Trebuchet MS"/>
          <w:b/>
        </w:rPr>
        <w:t>net use</w:t>
      </w:r>
      <w:r>
        <w:rPr>
          <w:rFonts w:ascii="Trebuchet MS" w:hAnsi="Trebuchet MS"/>
        </w:rPr>
        <w:t xml:space="preserve">.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27305</wp:posOffset>
                </wp:positionH>
                <wp:positionV relativeFrom="paragraph">
                  <wp:posOffset>513715</wp:posOffset>
                </wp:positionV>
                <wp:extent cx="5481955" cy="201549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955" cy="2015490"/>
                        </a:xfrm>
                        <a:prstGeom prst="rect"/>
                        <a:solidFill>
                          <a:srgbClr val="FFFFFF"/>
                        </a:solidFill>
                        <a:ln w="25400">
                          <a:solidFill>
                            <a:srgbClr val="4E6128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E6128" strokeweight="2pt" style="position:absolute;rotation:0;width:431.65pt;height:158.7pt;mso-wrap-distance-left:9pt;mso-wrap-distance-right:9pt;mso-wrap-distance-top:0pt;mso-wrap-distance-bottom:0pt;margin-top:40.45pt;mso-position-vertical-relative:text;margin-left:2.15pt;mso-position-horizontal-relative:text">
                <v:textbox>
                  <w:txbxContent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8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120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s-ES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e100a"/>
    <w:rPr>
      <w:rFonts w:ascii="Tahoma" w:hAnsi="Tahoma" w:eastAsia="Times New Roman" w:cs="Tahoma"/>
      <w:sz w:val="16"/>
      <w:szCs w:val="16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496f79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496f79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6120a"/>
    <w:rPr>
      <w:color w:val="0000FF" w:themeColor="hyperlink"/>
      <w:u w:val="single"/>
    </w:rPr>
  </w:style>
  <w:style w:type="character" w:styleId="Hps" w:customStyle="1">
    <w:name w:val="hps"/>
    <w:basedOn w:val="DefaultParagraphFont"/>
    <w:qFormat/>
    <w:rsid w:val="00db3629"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e100a"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semiHidden/>
    <w:unhideWhenUsed/>
    <w:rsid w:val="00496f79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496f79"/>
    <w:pPr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29481-BC78-4D22-945B-92F38388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LibreOffice/5.3.1.2$Linux_X86_64 LibreOffice_project/30m0$Build-2</Application>
  <Pages>7</Pages>
  <Words>507</Words>
  <Characters>2490</Characters>
  <CharactersWithSpaces>2973</CharactersWithSpaces>
  <Paragraphs>41</Paragraphs>
  <Company>ieszonzamas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2012-11-13T17:20:00Z</dcterms:created>
  <dc:creator>ieszonzamas</dc:creator>
  <dc:description/>
  <dc:language>es-ES</dc:language>
  <cp:lastModifiedBy/>
  <dcterms:modified xsi:type="dcterms:W3CDTF">2018-01-09T20:21:13Z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ieszonzamas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