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240"/>
        <w:ind/>
        <w:rPr/>
      </w:pPr>
      <w:r/>
      <w:r/>
    </w:p>
    <w:p w14:paraId="1FAE8DAC">
      <w:pPr>
        <w:pBdr/>
        <w:spacing w:after="0"/>
        <w:ind w:left="128"/>
        <w:jc w:val="both"/>
        <w:rPr>
          <w:rFonts w:asciiTheme="minorHAnsi" w:hAnsiTheme="minorHAnsi" w:cstheme="minorHAnsi"/>
          <w:sz w:val="20"/>
          <w:szCs w:val="20"/>
          <w:highlight w:val="none"/>
        </w:rPr>
      </w:pPr>
      <w:r>
        <w:rPr>
          <w:rFonts w:asciiTheme="minorHAnsi" w:hAnsiTheme="minorHAnsi" w:cstheme="minorHAnsi"/>
          <w:sz w:val="20"/>
          <w:szCs w:val="20"/>
          <w:highlight w:val="none"/>
        </w:rPr>
        <w:t xml:space="preserve">El Departamento Acad</w:t>
      </w:r>
      <w:r>
        <w:rPr>
          <w:rFonts w:asciiTheme="minorHAnsi" w:hAnsiTheme="minorHAnsi" w:cstheme="minorHAnsi"/>
          <w:sz w:val="20"/>
          <w:szCs w:val="20"/>
          <w:highlight w:val="none"/>
        </w:rPr>
        <w:t xml:space="preserve">émico del Instituto Raimon Gaja, S.L.</w:t>
      </w:r>
      <w:r>
        <w:rPr>
          <w:rFonts w:asciiTheme="minorHAnsi" w:hAnsiTheme="minorHAnsi" w:cstheme="minorHAnsi"/>
          <w:sz w:val="20"/>
          <w:szCs w:val="20"/>
          <w:highlight w:val="none"/>
        </w:rPr>
      </w:r>
      <w:r>
        <w:rPr>
          <w:rFonts w:asciiTheme="minorHAnsi" w:hAnsiTheme="minorHAnsi" w:cstheme="minorHAnsi"/>
          <w:sz w:val="20"/>
          <w:szCs w:val="20"/>
          <w:highlight w:val="none"/>
        </w:rPr>
      </w:r>
    </w:p>
    <w:p w14:paraId="6A59A885">
      <w:pPr>
        <w:pBdr/>
        <w:spacing w:after="0"/>
        <w:ind w:left="128"/>
        <w:jc w:val="both"/>
        <w:rPr>
          <w:rFonts w:asciiTheme="minorHAnsi" w:hAnsiTheme="minorHAnsi" w:cstheme="minorHAnsi"/>
          <w:sz w:val="20"/>
          <w:szCs w:val="20"/>
          <w:highlight w:val="none"/>
        </w:rPr>
      </w:pPr>
      <w:r>
        <w:rPr>
          <w:rFonts w:asciiTheme="minorHAnsi" w:hAnsiTheme="minorHAnsi" w:cstheme="minorHAnsi"/>
          <w:sz w:val="20"/>
          <w:szCs w:val="20"/>
          <w:highlight w:val="none"/>
        </w:rPr>
      </w:r>
      <w:r>
        <w:rPr>
          <w:rFonts w:asciiTheme="minorHAnsi" w:hAnsiTheme="minorHAnsi" w:cstheme="minorHAnsi"/>
          <w:sz w:val="20"/>
          <w:szCs w:val="20"/>
          <w:highlight w:val="none"/>
        </w:rPr>
      </w:r>
      <w:r>
        <w:rPr>
          <w:rFonts w:asciiTheme="minorHAnsi" w:hAnsiTheme="minorHAnsi" w:cstheme="minorHAnsi"/>
          <w:sz w:val="20"/>
          <w:szCs w:val="20"/>
          <w:highlight w:val="none"/>
        </w:rPr>
      </w:r>
    </w:p>
    <w:p w14:paraId="7C0D47BF">
      <w:pPr>
        <w:pBdr/>
        <w:spacing w:after="0"/>
        <w:ind w:left="128"/>
        <w:jc w:val="both"/>
        <w:rPr>
          <w:rFonts w:asciiTheme="minorHAnsi" w:hAnsiTheme="minorHAnsi" w:cstheme="minorHAnsi"/>
          <w:sz w:val="20"/>
          <w:szCs w:val="20"/>
          <w:highlight w:val="none"/>
        </w:rPr>
      </w:pPr>
      <w:r>
        <w:rPr>
          <w:rFonts w:asciiTheme="minorHAnsi" w:hAnsiTheme="minorHAnsi" w:cstheme="minorHAnsi"/>
          <w:sz w:val="20"/>
          <w:szCs w:val="20"/>
          <w:highlight w:val="none"/>
        </w:rPr>
      </w:r>
      <w:r>
        <w:rPr>
          <w:rFonts w:asciiTheme="minorHAnsi" w:hAnsiTheme="minorHAnsi" w:cstheme="minorHAnsi"/>
          <w:sz w:val="20"/>
          <w:szCs w:val="20"/>
          <w:highlight w:val="none"/>
        </w:rPr>
      </w:r>
      <w:r>
        <w:rPr>
          <w:rFonts w:asciiTheme="minorHAnsi" w:hAnsiTheme="minorHAnsi" w:cstheme="minorHAnsi"/>
          <w:sz w:val="20"/>
          <w:szCs w:val="20"/>
          <w:highlight w:val="none"/>
        </w:rPr>
      </w:r>
    </w:p>
    <w:p w14:paraId="13208494">
      <w:pPr>
        <w:pBdr/>
        <w:spacing w:after="0"/>
        <w:ind w:left="128"/>
        <w:jc w:val="both"/>
        <w:rPr>
          <w:rFonts w:asciiTheme="minorHAnsi" w:hAnsiTheme="minorHAnsi" w:cstheme="minorHAnsi"/>
          <w:sz w:val="20"/>
          <w:szCs w:val="20"/>
          <w:highlight w:val="none"/>
        </w:rPr>
      </w:pPr>
      <w:r>
        <w:rPr>
          <w:rFonts w:asciiTheme="minorHAnsi" w:hAnsiTheme="minorHAnsi" w:cstheme="minorHAnsi"/>
          <w:sz w:val="20"/>
          <w:szCs w:val="20"/>
          <w:highlight w:val="none"/>
        </w:rPr>
        <w:t xml:space="preserve">CERTIFICA</w:t>
      </w:r>
      <w:r>
        <w:rPr>
          <w:rFonts w:asciiTheme="minorHAnsi" w:hAnsiTheme="minorHAnsi" w:cstheme="minorHAnsi"/>
          <w:sz w:val="20"/>
          <w:szCs w:val="20"/>
          <w:highlight w:val="none"/>
        </w:rPr>
      </w:r>
      <w:r>
        <w:rPr>
          <w:rFonts w:asciiTheme="minorHAnsi" w:hAnsiTheme="minorHAnsi" w:cstheme="minorHAnsi"/>
          <w:sz w:val="20"/>
          <w:szCs w:val="20"/>
          <w:highlight w:val="none"/>
        </w:rPr>
      </w:r>
    </w:p>
    <w:p w14:paraId="1B958F8E">
      <w:pPr>
        <w:pBdr/>
        <w:spacing w:after="0"/>
        <w:ind w:left="128"/>
        <w:jc w:val="both"/>
        <w:rPr>
          <w:rFonts w:asciiTheme="minorHAnsi" w:hAnsiTheme="minorHAnsi" w:cstheme="minorHAnsi"/>
          <w:sz w:val="20"/>
          <w:szCs w:val="20"/>
          <w:highlight w:val="none"/>
        </w:rPr>
      </w:pPr>
      <w:r>
        <w:rPr>
          <w:rFonts w:asciiTheme="minorHAnsi" w:hAnsiTheme="minorHAnsi" w:cstheme="minorHAnsi"/>
          <w:sz w:val="20"/>
          <w:szCs w:val="20"/>
          <w:highlight w:val="none"/>
        </w:rPr>
      </w:r>
      <w:r>
        <w:rPr>
          <w:rFonts w:asciiTheme="minorHAnsi" w:hAnsiTheme="minorHAnsi" w:cstheme="minorHAnsi"/>
          <w:sz w:val="20"/>
          <w:szCs w:val="20"/>
          <w:highlight w:val="none"/>
        </w:rPr>
      </w:r>
      <w:r>
        <w:rPr>
          <w:rFonts w:asciiTheme="minorHAnsi" w:hAnsiTheme="minorHAnsi" w:cstheme="minorHAnsi"/>
          <w:sz w:val="20"/>
          <w:szCs w:val="20"/>
          <w:highlight w:val="none"/>
        </w:rPr>
      </w:r>
    </w:p>
    <w:p w14:paraId="1C69DA30">
      <w:pPr>
        <w:pBdr/>
        <w:spacing w:after="0"/>
        <w:ind w:left="128"/>
        <w:jc w:val="both"/>
        <w:rPr>
          <w:rFonts w:asciiTheme="minorHAnsi" w:hAnsiTheme="minorHAnsi" w:cstheme="minorHAnsi"/>
          <w:sz w:val="20"/>
          <w:szCs w:val="20"/>
          <w:highlight w:val="none"/>
        </w:rPr>
      </w:pPr>
      <w:r>
        <w:rPr>
          <w:rFonts w:asciiTheme="minorHAnsi" w:hAnsiTheme="minorHAnsi" w:cstheme="minorHAnsi"/>
          <w:sz w:val="20"/>
          <w:szCs w:val="20"/>
          <w:highlight w:val="none"/>
        </w:rPr>
      </w:r>
      <w:r>
        <w:rPr>
          <w:rFonts w:asciiTheme="minorHAnsi" w:hAnsiTheme="minorHAnsi" w:cstheme="minorHAnsi"/>
          <w:sz w:val="20"/>
          <w:szCs w:val="20"/>
          <w:highlight w:val="none"/>
        </w:rPr>
      </w:r>
      <w:r>
        <w:rPr>
          <w:rFonts w:asciiTheme="minorHAnsi" w:hAnsiTheme="minorHAnsi" w:cstheme="minorHAnsi"/>
          <w:sz w:val="20"/>
          <w:szCs w:val="20"/>
          <w:highlight w:val="none"/>
        </w:rPr>
      </w:r>
    </w:p>
    <w:p w14:paraId="2CCD8840">
      <w:pPr>
        <w:pBdr/>
        <w:spacing w:after="0"/>
        <w:ind w:left="128"/>
        <w:jc w:val="both"/>
        <w:rPr>
          <w:rFonts w:asciiTheme="minorHAnsi" w:hAnsiTheme="minorHAnsi" w:cstheme="minorHAnsi"/>
          <w:b w:val="0"/>
          <w:bCs w:val="0"/>
          <w:sz w:val="20"/>
          <w:szCs w:val="20"/>
          <w:highlight w:val="none"/>
        </w:rPr>
      </w:pPr>
      <w:r>
        <w:rPr>
          <w:rFonts w:asciiTheme="minorHAnsi" w:hAnsiTheme="minorHAnsi" w:cstheme="minorHAnsi"/>
          <w:sz w:val="20"/>
          <w:szCs w:val="20"/>
          <w:highlight w:val="none"/>
        </w:rPr>
        <w:t xml:space="preserve">Que </w:t>
      </w:r>
      <w:r>
        <w:rPr>
          <w:rFonts w:asciiTheme="minorHAnsi" w:hAnsiTheme="minorHAnsi" w:cstheme="minorHAnsi"/>
          <w:b/>
          <w:bCs/>
          <w:sz w:val="20"/>
          <w:szCs w:val="20"/>
          <w:highlight w:val="none"/>
        </w:rPr>
        <w:t xml:space="preserve">&lt;&lt;NombreAlumno&gt;&gt; </w:t>
      </w:r>
      <w:r>
        <w:rPr>
          <w:rFonts w:asciiTheme="minorHAnsi" w:hAnsiTheme="minorHAnsi" w:cstheme="minorHAnsi"/>
          <w:b w:val="0"/>
          <w:bCs w:val="0"/>
          <w:sz w:val="20"/>
          <w:szCs w:val="20"/>
          <w:highlight w:val="none"/>
        </w:rPr>
        <w:t xml:space="preserve">con &lt;&lt;DocumentoIdentidad</w:t>
      </w:r>
      <w:r>
        <w:rPr>
          <w:rFonts w:asciiTheme="minorHAnsi" w:hAnsiTheme="minorHAnsi" w:cstheme="minorHAnsi"/>
          <w:b w:val="0"/>
          <w:bCs w:val="0"/>
          <w:sz w:val="20"/>
          <w:szCs w:val="20"/>
          <w:highlight w:val="none"/>
        </w:rPr>
        <w:t xml:space="preserve">&gt;&gt; matriculado/a en el </w:t>
      </w:r>
      <w:r>
        <w:rPr>
          <w:rFonts w:asciiTheme="minorHAnsi" w:hAnsiTheme="minorHAnsi" w:cstheme="minorHAnsi"/>
          <w:b/>
          <w:bCs/>
          <w:sz w:val="20"/>
          <w:szCs w:val="20"/>
          <w:highlight w:val="none"/>
        </w:rPr>
        <w:t xml:space="preserve">&lt;&lt;nombreCurso&gt;&gt; </w:t>
      </w:r>
      <w:r>
        <w:rPr>
          <w:rFonts w:asciiTheme="minorHAnsi" w:hAnsiTheme="minorHAnsi" w:cstheme="minorHAnsi"/>
          <w:b w:val="0"/>
          <w:bCs w:val="0"/>
          <w:sz w:val="20"/>
          <w:szCs w:val="20"/>
          <w:highlight w:val="none"/>
        </w:rPr>
        <w:t xml:space="preserve">impartido en la modalidad presencial durante el periodo acad</w:t>
      </w:r>
      <w:r>
        <w:rPr>
          <w:rFonts w:asciiTheme="minorHAnsi" w:hAnsiTheme="minorHAnsi" w:cstheme="minorHAnsi"/>
          <w:b w:val="0"/>
          <w:bCs w:val="0"/>
          <w:sz w:val="20"/>
          <w:szCs w:val="20"/>
          <w:highlight w:val="none"/>
        </w:rPr>
        <w:t xml:space="preserve">émico &lt;&lt;añoCurso&gt;&gt; con una carga lectiva de &lt;&lt;Etcs&gt;&gt;, ha obtenido las calificaciones siguientes:</w:t>
      </w:r>
      <w:r>
        <w:rPr>
          <w:rFonts w:asciiTheme="minorHAnsi" w:hAnsiTheme="minorHAnsi" w:cstheme="minorHAnsi"/>
          <w:b w:val="0"/>
          <w:bCs w:val="0"/>
          <w:sz w:val="20"/>
          <w:szCs w:val="20"/>
          <w:highlight w:val="none"/>
        </w:rPr>
      </w:r>
      <w:r>
        <w:rPr>
          <w:rFonts w:asciiTheme="minorHAnsi" w:hAnsiTheme="minorHAnsi" w:cstheme="minorHAnsi"/>
          <w:b w:val="0"/>
          <w:bCs w:val="0"/>
          <w:sz w:val="20"/>
          <w:szCs w:val="20"/>
          <w:highlight w:val="none"/>
        </w:rPr>
      </w:r>
    </w:p>
    <w:p w14:paraId="0F3754E5">
      <w:pPr>
        <w:pBdr/>
        <w:spacing w:after="0"/>
        <w:ind w:left="128"/>
        <w:jc w:val="both"/>
        <w:rPr>
          <w:rFonts w:asciiTheme="minorHAnsi" w:hAnsiTheme="minorHAnsi" w:cstheme="minorHAnsi"/>
          <w:b w:val="0"/>
          <w:bCs w:val="0"/>
          <w:sz w:val="20"/>
          <w:szCs w:val="20"/>
          <w:highlight w:val="none"/>
        </w:rPr>
      </w:pPr>
      <w:r>
        <w:rPr>
          <w:rFonts w:asciiTheme="minorHAnsi" w:hAnsiTheme="minorHAnsi" w:cstheme="minorHAnsi"/>
          <w:b w:val="0"/>
          <w:bCs w:val="0"/>
          <w:sz w:val="20"/>
          <w:szCs w:val="20"/>
          <w:highlight w:val="none"/>
        </w:rPr>
      </w:r>
      <w:r>
        <w:rPr>
          <w:rFonts w:asciiTheme="minorHAnsi" w:hAnsiTheme="minorHAnsi" w:cstheme="minorHAnsi"/>
          <w:b w:val="0"/>
          <w:bCs w:val="0"/>
          <w:sz w:val="20"/>
          <w:szCs w:val="20"/>
          <w:highlight w:val="none"/>
        </w:rPr>
      </w:r>
      <w:r>
        <w:rPr>
          <w:rFonts w:asciiTheme="minorHAnsi" w:hAnsiTheme="minorHAnsi" w:cstheme="minorHAnsi"/>
          <w:b w:val="0"/>
          <w:bCs w:val="0"/>
          <w:sz w:val="20"/>
          <w:szCs w:val="20"/>
          <w:highlight w:val="none"/>
        </w:rPr>
      </w:r>
    </w:p>
    <w:p>
      <w:pPr>
        <w:pBdr/>
        <w:spacing w:after="0"/>
        <w:ind w:left="128"/>
        <w:jc w:val="both"/>
        <w:rPr/>
      </w:pPr>
      <w:r/>
      <w:r/>
    </w:p>
    <w:tbl>
      <w:tblPr>
        <w:tblStyle w:val="909"/>
        <w:tblInd w:w="-172" w:type="dxa"/>
        <w:tblW w:w="9010" w:type="dxa"/>
        <w:tblCellMar>
          <w:left w:w="109" w:type="dxa"/>
          <w:top w:w="131" w:type="dxa"/>
          <w:right w:w="104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069"/>
        <w:gridCol w:w="6741"/>
        <w:gridCol w:w="1200"/>
      </w:tblGrid>
      <w:tr>
        <w:trPr>
          <w:trHeight w:val="356"/>
        </w:trPr>
        <w:tc>
          <w:tcPr>
            <w:shd w:val="clear" w:color="auto" w:fill="e8e8e8"/>
            <w:tcBorders>
              <w:top w:val="single" w:color="dee2e6" w:sz="5" w:space="0"/>
              <w:left w:val="single" w:color="dee2e6" w:sz="5" w:space="0"/>
              <w:bottom w:val="single" w:color="000000" w:sz="10" w:space="0"/>
              <w:right w:val="single" w:color="dee2e6" w:sz="5" w:space="0"/>
            </w:tcBorders>
            <w:tcW w:w="1069" w:type="dxa"/>
            <w:vAlign w:val="center"/>
          </w:tcPr>
          <w:p>
            <w:pPr>
              <w:pBdr/>
              <w:spacing w:after="0"/>
              <w:ind w:left="2"/>
              <w:rPr/>
            </w:pPr>
            <w:r>
              <w:rPr>
                <w:b/>
                <w:sz w:val="15"/>
              </w:rPr>
              <w:t xml:space="preserve">Cód.</w:t>
            </w:r>
            <w:r/>
          </w:p>
        </w:tc>
        <w:tc>
          <w:tcPr>
            <w:shd w:val="clear" w:color="auto" w:fill="e8e8e8"/>
            <w:tcBorders>
              <w:top w:val="single" w:color="dee2e6" w:sz="5" w:space="0"/>
              <w:left w:val="single" w:color="dee2e6" w:sz="5" w:space="0"/>
              <w:bottom w:val="single" w:color="000000" w:sz="10" w:space="0"/>
              <w:right w:val="single" w:color="dee2e6" w:sz="5" w:space="0"/>
            </w:tcBorders>
            <w:tcW w:w="674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sz w:val="15"/>
              </w:rPr>
              <w:t xml:space="preserve">Asignatura</w:t>
            </w:r>
            <w:r/>
          </w:p>
        </w:tc>
        <w:tc>
          <w:tcPr>
            <w:shd w:val="clear" w:color="auto" w:fill="e8e8e8"/>
            <w:tcBorders>
              <w:top w:val="single" w:color="dee2e6" w:sz="5" w:space="0"/>
              <w:left w:val="single" w:color="dee2e6" w:sz="5" w:space="0"/>
              <w:bottom w:val="single" w:color="000000" w:sz="10" w:space="0"/>
              <w:right w:val="single" w:color="dee2e6" w:sz="5" w:space="0"/>
            </w:tcBorders>
            <w:tcW w:w="120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sz w:val="15"/>
              </w:rPr>
              <w:t xml:space="preserve">Calificación</w:t>
            </w:r>
            <w:r/>
          </w:p>
        </w:tc>
      </w:tr>
      <w:tr>
        <w:trPr>
          <w:trHeight w:val="329"/>
        </w:trPr>
        <w:tc>
          <w:tcPr>
            <w:tcBorders>
              <w:top w:val="single" w:color="000000" w:sz="10" w:space="0"/>
              <w:left w:val="single" w:color="dee2e6" w:sz="5" w:space="0"/>
              <w:bottom w:val="single" w:color="dee2e6" w:sz="5" w:space="0"/>
              <w:right w:val="single" w:color="dee2e6" w:sz="5" w:space="0"/>
            </w:tcBorders>
            <w:tcW w:w="1069" w:type="dxa"/>
            <w:vAlign w:val="center"/>
          </w:tcPr>
          <w:p>
            <w:pPr>
              <w:pBdr/>
              <w:spacing w:after="0"/>
              <w:ind w:left="2"/>
              <w:rPr/>
            </w:pPr>
            <w:r/>
            <w:r/>
          </w:p>
        </w:tc>
        <w:tc>
          <w:tcPr>
            <w:tcBorders>
              <w:top w:val="single" w:color="000000" w:sz="10" w:space="0"/>
              <w:left w:val="single" w:color="dee2e6" w:sz="5" w:space="0"/>
              <w:bottom w:val="single" w:color="dee2e6" w:sz="5" w:space="0"/>
              <w:right w:val="single" w:color="dee2e6" w:sz="5" w:space="0"/>
            </w:tcBorders>
            <w:tcW w:w="6741" w:type="dxa"/>
            <w:vAlign w:val="center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tcBorders>
              <w:top w:val="single" w:color="000000" w:sz="10" w:space="0"/>
              <w:left w:val="single" w:color="dee2e6" w:sz="5" w:space="0"/>
              <w:bottom w:val="single" w:color="dee2e6" w:sz="5" w:space="0"/>
              <w:right w:val="single" w:color="dee2e6" w:sz="5" w:space="0"/>
            </w:tcBorders>
            <w:tcW w:w="1200" w:type="dxa"/>
            <w:vAlign w:val="center"/>
          </w:tcPr>
          <w:p>
            <w:pPr>
              <w:pBdr/>
              <w:spacing w:after="0"/>
              <w:ind w:left="1"/>
              <w:jc w:val="center"/>
              <w:rPr/>
            </w:pPr>
            <w:r/>
            <w:r/>
          </w:p>
        </w:tc>
      </w:tr>
      <w:tr>
        <w:trPr>
          <w:trHeight w:val="322"/>
        </w:trPr>
        <w:tc>
          <w:tcPr>
            <w:tcBorders>
              <w:top w:val="single" w:color="dee2e6" w:sz="5" w:space="0"/>
              <w:left w:val="single" w:color="dee2e6" w:sz="5" w:space="0"/>
              <w:bottom w:val="single" w:color="dee2e6" w:sz="5" w:space="0"/>
              <w:right w:val="single" w:color="dee2e6" w:sz="5" w:space="0"/>
            </w:tcBorders>
            <w:tcW w:w="1069" w:type="dxa"/>
            <w:vAlign w:val="center"/>
          </w:tcPr>
          <w:p>
            <w:pPr>
              <w:pBdr/>
              <w:spacing w:after="0"/>
              <w:ind w:left="2"/>
              <w:rPr/>
            </w:pPr>
            <w:r/>
            <w:r/>
          </w:p>
        </w:tc>
        <w:tc>
          <w:tcPr>
            <w:tcBorders>
              <w:top w:val="single" w:color="dee2e6" w:sz="5" w:space="0"/>
              <w:left w:val="single" w:color="dee2e6" w:sz="5" w:space="0"/>
              <w:bottom w:val="single" w:color="dee2e6" w:sz="5" w:space="0"/>
              <w:right w:val="single" w:color="dee2e6" w:sz="5" w:space="0"/>
            </w:tcBorders>
            <w:tcW w:w="6741" w:type="dxa"/>
            <w:vAlign w:val="center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tcBorders>
              <w:top w:val="single" w:color="dee2e6" w:sz="5" w:space="0"/>
              <w:left w:val="single" w:color="dee2e6" w:sz="5" w:space="0"/>
              <w:bottom w:val="single" w:color="dee2e6" w:sz="5" w:space="0"/>
              <w:right w:val="single" w:color="dee2e6" w:sz="5" w:space="0"/>
            </w:tcBorders>
            <w:tcW w:w="1200" w:type="dxa"/>
            <w:vAlign w:val="center"/>
          </w:tcPr>
          <w:p>
            <w:pPr>
              <w:pBdr/>
              <w:spacing w:after="0"/>
              <w:ind w:left="1"/>
              <w:jc w:val="center"/>
              <w:rPr/>
            </w:pPr>
            <w:r/>
            <w:r/>
          </w:p>
        </w:tc>
      </w:tr>
      <w:tr>
        <w:trPr>
          <w:trHeight w:val="322"/>
        </w:trPr>
        <w:tc>
          <w:tcPr>
            <w:tcBorders>
              <w:top w:val="single" w:color="dee2e6" w:sz="5" w:space="0"/>
              <w:left w:val="single" w:color="dee2e6" w:sz="5" w:space="0"/>
              <w:bottom w:val="single" w:color="dee2e6" w:sz="5" w:space="0"/>
              <w:right w:val="single" w:color="dee2e6" w:sz="5" w:space="0"/>
            </w:tcBorders>
            <w:tcW w:w="1069" w:type="dxa"/>
            <w:vAlign w:val="center"/>
          </w:tcPr>
          <w:p>
            <w:pPr>
              <w:pBdr/>
              <w:spacing w:after="0"/>
              <w:ind w:left="2"/>
              <w:rPr/>
            </w:pPr>
            <w:r/>
            <w:r/>
          </w:p>
        </w:tc>
        <w:tc>
          <w:tcPr>
            <w:tcBorders>
              <w:top w:val="single" w:color="dee2e6" w:sz="5" w:space="0"/>
              <w:left w:val="single" w:color="dee2e6" w:sz="5" w:space="0"/>
              <w:bottom w:val="single" w:color="dee2e6" w:sz="5" w:space="0"/>
              <w:right w:val="single" w:color="dee2e6" w:sz="5" w:space="0"/>
            </w:tcBorders>
            <w:tcW w:w="6741" w:type="dxa"/>
            <w:vAlign w:val="center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tcBorders>
              <w:top w:val="single" w:color="dee2e6" w:sz="5" w:space="0"/>
              <w:left w:val="single" w:color="dee2e6" w:sz="5" w:space="0"/>
              <w:bottom w:val="single" w:color="dee2e6" w:sz="5" w:space="0"/>
              <w:right w:val="single" w:color="dee2e6" w:sz="5" w:space="0"/>
            </w:tcBorders>
            <w:tcW w:w="1200" w:type="dxa"/>
            <w:vAlign w:val="center"/>
          </w:tcPr>
          <w:p>
            <w:pPr>
              <w:pBdr/>
              <w:spacing w:after="0"/>
              <w:ind w:left="1"/>
              <w:jc w:val="center"/>
              <w:rPr/>
            </w:pPr>
            <w:r/>
            <w:r/>
          </w:p>
        </w:tc>
      </w:tr>
      <w:tr>
        <w:trPr>
          <w:trHeight w:val="322"/>
        </w:trPr>
        <w:tc>
          <w:tcPr>
            <w:tcBorders>
              <w:top w:val="single" w:color="dee2e6" w:sz="5" w:space="0"/>
              <w:left w:val="single" w:color="dee2e6" w:sz="5" w:space="0"/>
              <w:bottom w:val="single" w:color="dee2e6" w:sz="5" w:space="0"/>
              <w:right w:val="single" w:color="dee2e6" w:sz="5" w:space="0"/>
            </w:tcBorders>
            <w:tcW w:w="1069" w:type="dxa"/>
            <w:vAlign w:val="center"/>
          </w:tcPr>
          <w:p>
            <w:pPr>
              <w:pBdr/>
              <w:spacing w:after="0"/>
              <w:ind w:left="2"/>
              <w:rPr/>
            </w:pPr>
            <w:r/>
            <w:r/>
          </w:p>
        </w:tc>
        <w:tc>
          <w:tcPr>
            <w:tcBorders>
              <w:top w:val="single" w:color="dee2e6" w:sz="5" w:space="0"/>
              <w:left w:val="single" w:color="dee2e6" w:sz="5" w:space="0"/>
              <w:bottom w:val="single" w:color="dee2e6" w:sz="5" w:space="0"/>
              <w:right w:val="single" w:color="dee2e6" w:sz="5" w:space="0"/>
            </w:tcBorders>
            <w:tcW w:w="6741" w:type="dxa"/>
            <w:vAlign w:val="center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tcBorders>
              <w:top w:val="single" w:color="dee2e6" w:sz="5" w:space="0"/>
              <w:left w:val="single" w:color="dee2e6" w:sz="5" w:space="0"/>
              <w:bottom w:val="single" w:color="dee2e6" w:sz="5" w:space="0"/>
              <w:right w:val="single" w:color="dee2e6" w:sz="5" w:space="0"/>
            </w:tcBorders>
            <w:tcW w:w="1200" w:type="dxa"/>
            <w:vAlign w:val="center"/>
          </w:tcPr>
          <w:p>
            <w:pPr>
              <w:pBdr/>
              <w:spacing w:after="0"/>
              <w:ind w:left="1"/>
              <w:jc w:val="center"/>
              <w:rPr/>
            </w:pPr>
            <w:r/>
            <w:r/>
          </w:p>
        </w:tc>
      </w:tr>
      <w:tr>
        <w:trPr>
          <w:trHeight w:val="322"/>
        </w:trPr>
        <w:tc>
          <w:tcPr>
            <w:tcBorders>
              <w:top w:val="single" w:color="dee2e6" w:sz="5" w:space="0"/>
              <w:left w:val="single" w:color="dee2e6" w:sz="5" w:space="0"/>
              <w:bottom w:val="single" w:color="dee2e6" w:sz="5" w:space="0"/>
              <w:right w:val="single" w:color="dee2e6" w:sz="5" w:space="0"/>
            </w:tcBorders>
            <w:tcW w:w="1069" w:type="dxa"/>
            <w:vAlign w:val="center"/>
          </w:tcPr>
          <w:p>
            <w:pPr>
              <w:pBdr/>
              <w:spacing w:after="0"/>
              <w:ind w:left="2"/>
              <w:rPr/>
            </w:pPr>
            <w:r/>
            <w:r/>
          </w:p>
        </w:tc>
        <w:tc>
          <w:tcPr>
            <w:tcBorders>
              <w:top w:val="single" w:color="dee2e6" w:sz="5" w:space="0"/>
              <w:left w:val="single" w:color="dee2e6" w:sz="5" w:space="0"/>
              <w:bottom w:val="single" w:color="dee2e6" w:sz="5" w:space="0"/>
              <w:right w:val="single" w:color="dee2e6" w:sz="5" w:space="0"/>
            </w:tcBorders>
            <w:tcW w:w="6741" w:type="dxa"/>
            <w:vAlign w:val="center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tcBorders>
              <w:top w:val="single" w:color="dee2e6" w:sz="5" w:space="0"/>
              <w:left w:val="single" w:color="dee2e6" w:sz="5" w:space="0"/>
              <w:bottom w:val="single" w:color="dee2e6" w:sz="5" w:space="0"/>
              <w:right w:val="single" w:color="dee2e6" w:sz="5" w:space="0"/>
            </w:tcBorders>
            <w:tcW w:w="1200" w:type="dxa"/>
            <w:vAlign w:val="center"/>
          </w:tcPr>
          <w:p>
            <w:pPr>
              <w:pBdr/>
              <w:spacing w:after="0"/>
              <w:ind w:left="1"/>
              <w:jc w:val="center"/>
              <w:rPr/>
            </w:pPr>
            <w:r/>
            <w:r/>
          </w:p>
        </w:tc>
      </w:tr>
      <w:tr>
        <w:trPr>
          <w:trHeight w:val="322"/>
        </w:trPr>
        <w:tc>
          <w:tcPr>
            <w:tcBorders>
              <w:top w:val="single" w:color="dee2e6" w:sz="5" w:space="0"/>
              <w:left w:val="single" w:color="dee2e6" w:sz="5" w:space="0"/>
              <w:bottom w:val="single" w:color="dee2e6" w:sz="5" w:space="0"/>
              <w:right w:val="single" w:color="dee2e6" w:sz="5" w:space="0"/>
            </w:tcBorders>
            <w:tcW w:w="1069" w:type="dxa"/>
            <w:vAlign w:val="center"/>
          </w:tcPr>
          <w:p>
            <w:pPr>
              <w:pBdr/>
              <w:spacing w:after="0"/>
              <w:ind w:left="2"/>
              <w:rPr/>
            </w:pPr>
            <w:r/>
            <w:r/>
          </w:p>
        </w:tc>
        <w:tc>
          <w:tcPr>
            <w:tcBorders>
              <w:top w:val="single" w:color="dee2e6" w:sz="5" w:space="0"/>
              <w:left w:val="single" w:color="dee2e6" w:sz="5" w:space="0"/>
              <w:bottom w:val="single" w:color="dee2e6" w:sz="5" w:space="0"/>
              <w:right w:val="single" w:color="dee2e6" w:sz="5" w:space="0"/>
            </w:tcBorders>
            <w:tcW w:w="6741" w:type="dxa"/>
            <w:vAlign w:val="center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tcBorders>
              <w:top w:val="single" w:color="dee2e6" w:sz="5" w:space="0"/>
              <w:left w:val="single" w:color="dee2e6" w:sz="5" w:space="0"/>
              <w:bottom w:val="single" w:color="dee2e6" w:sz="5" w:space="0"/>
              <w:right w:val="single" w:color="dee2e6" w:sz="5" w:space="0"/>
            </w:tcBorders>
            <w:tcW w:w="1200" w:type="dxa"/>
            <w:vAlign w:val="center"/>
          </w:tcPr>
          <w:p>
            <w:pPr>
              <w:pBdr/>
              <w:spacing w:after="0"/>
              <w:ind w:left="1"/>
              <w:jc w:val="center"/>
              <w:rPr/>
            </w:pPr>
            <w:r/>
            <w:r/>
          </w:p>
        </w:tc>
      </w:tr>
      <w:tr>
        <w:trPr>
          <w:trHeight w:val="502"/>
        </w:trPr>
        <w:tc>
          <w:tcPr>
            <w:tcBorders>
              <w:top w:val="single" w:color="dee2e6" w:sz="5" w:space="0"/>
              <w:left w:val="single" w:color="dee2e6" w:sz="5" w:space="0"/>
              <w:bottom w:val="single" w:color="dee2e6" w:sz="5" w:space="0"/>
              <w:right w:val="single" w:color="dee2e6" w:sz="5" w:space="0"/>
            </w:tcBorders>
            <w:tcW w:w="1069" w:type="dxa"/>
          </w:tcPr>
          <w:p>
            <w:pPr>
              <w:pBdr/>
              <w:spacing w:after="0"/>
              <w:ind w:left="2"/>
              <w:rPr/>
            </w:pPr>
            <w:r/>
            <w:r/>
          </w:p>
        </w:tc>
        <w:tc>
          <w:tcPr>
            <w:tcBorders>
              <w:top w:val="single" w:color="dee2e6" w:sz="5" w:space="0"/>
              <w:left w:val="single" w:color="dee2e6" w:sz="5" w:space="0"/>
              <w:bottom w:val="single" w:color="dee2e6" w:sz="5" w:space="0"/>
              <w:right w:val="single" w:color="dee2e6" w:sz="5" w:space="0"/>
            </w:tcBorders>
            <w:tcW w:w="6741" w:type="dxa"/>
            <w:vAlign w:val="center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tcBorders>
              <w:top w:val="single" w:color="dee2e6" w:sz="5" w:space="0"/>
              <w:left w:val="single" w:color="dee2e6" w:sz="5" w:space="0"/>
              <w:bottom w:val="single" w:color="dee2e6" w:sz="5" w:space="0"/>
              <w:right w:val="single" w:color="dee2e6" w:sz="5" w:space="0"/>
            </w:tcBorders>
            <w:tcW w:w="1200" w:type="dxa"/>
          </w:tcPr>
          <w:p>
            <w:pPr>
              <w:pBdr/>
              <w:spacing w:after="0"/>
              <w:ind w:left="1"/>
              <w:jc w:val="center"/>
              <w:rPr/>
            </w:pPr>
            <w:r/>
            <w:r/>
          </w:p>
        </w:tc>
      </w:tr>
      <w:tr>
        <w:trPr>
          <w:trHeight w:val="322"/>
        </w:trPr>
        <w:tc>
          <w:tcPr>
            <w:tcBorders>
              <w:top w:val="single" w:color="dee2e6" w:sz="5" w:space="0"/>
              <w:left w:val="single" w:color="dee2e6" w:sz="5" w:space="0"/>
              <w:bottom w:val="single" w:color="dee2e6" w:sz="5" w:space="0"/>
              <w:right w:val="single" w:color="dee2e6" w:sz="5" w:space="0"/>
            </w:tcBorders>
            <w:tcW w:w="1069" w:type="dxa"/>
            <w:vAlign w:val="center"/>
          </w:tcPr>
          <w:p>
            <w:pPr>
              <w:pBdr/>
              <w:spacing w:after="0"/>
              <w:ind w:left="2"/>
              <w:rPr/>
            </w:pPr>
            <w:r/>
            <w:r/>
          </w:p>
        </w:tc>
        <w:tc>
          <w:tcPr>
            <w:tcBorders>
              <w:top w:val="single" w:color="dee2e6" w:sz="5" w:space="0"/>
              <w:left w:val="single" w:color="dee2e6" w:sz="5" w:space="0"/>
              <w:bottom w:val="single" w:color="dee2e6" w:sz="5" w:space="0"/>
              <w:right w:val="single" w:color="dee2e6" w:sz="5" w:space="0"/>
            </w:tcBorders>
            <w:tcW w:w="6741" w:type="dxa"/>
            <w:vAlign w:val="center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tcBorders>
              <w:top w:val="single" w:color="dee2e6" w:sz="5" w:space="0"/>
              <w:left w:val="single" w:color="dee2e6" w:sz="5" w:space="0"/>
              <w:bottom w:val="single" w:color="dee2e6" w:sz="5" w:space="0"/>
              <w:right w:val="single" w:color="dee2e6" w:sz="5" w:space="0"/>
            </w:tcBorders>
            <w:tcW w:w="1200" w:type="dxa"/>
            <w:vAlign w:val="center"/>
          </w:tcPr>
          <w:p>
            <w:pPr>
              <w:pBdr/>
              <w:spacing w:after="0"/>
              <w:ind w:left="1"/>
              <w:jc w:val="center"/>
              <w:rPr/>
            </w:pPr>
            <w:r/>
            <w:r/>
          </w:p>
        </w:tc>
      </w:tr>
      <w:tr>
        <w:trPr>
          <w:trHeight w:val="450"/>
        </w:trPr>
        <w:tc>
          <w:tcPr>
            <w:tcBorders>
              <w:top w:val="single" w:color="dee2e6" w:sz="5" w:space="0"/>
              <w:left w:val="single" w:color="dee2e6" w:sz="5" w:space="0"/>
              <w:bottom w:val="single" w:color="dee2e6" w:sz="5" w:space="0"/>
              <w:right w:val="single" w:color="dee2e6" w:sz="5" w:space="0"/>
            </w:tcBorders>
            <w:tcW w:w="1069" w:type="dxa"/>
          </w:tcPr>
          <w:p>
            <w:pPr>
              <w:pBdr/>
              <w:spacing w:after="0"/>
              <w:ind w:left="2"/>
              <w:rPr/>
            </w:pPr>
            <w:r/>
            <w:r/>
          </w:p>
        </w:tc>
        <w:tc>
          <w:tcPr>
            <w:tcBorders>
              <w:top w:val="single" w:color="dee2e6" w:sz="5" w:space="0"/>
              <w:left w:val="single" w:color="dee2e6" w:sz="5" w:space="0"/>
              <w:bottom w:val="single" w:color="dee2e6" w:sz="5" w:space="0"/>
              <w:right w:val="single" w:color="dee2e6" w:sz="5" w:space="0"/>
            </w:tcBorders>
            <w:tcW w:w="6741" w:type="dxa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tcBorders>
              <w:top w:val="single" w:color="dee2e6" w:sz="5" w:space="0"/>
              <w:left w:val="single" w:color="dee2e6" w:sz="5" w:space="0"/>
              <w:bottom w:val="single" w:color="dee2e6" w:sz="5" w:space="0"/>
              <w:right w:val="single" w:color="dee2e6" w:sz="5" w:space="0"/>
            </w:tcBorders>
            <w:tcW w:w="1200" w:type="dxa"/>
          </w:tcPr>
          <w:p>
            <w:pPr>
              <w:pBdr/>
              <w:spacing w:after="0"/>
              <w:ind w:left="1"/>
              <w:jc w:val="center"/>
              <w:rPr/>
            </w:pPr>
            <w:r/>
            <w:r/>
          </w:p>
        </w:tc>
      </w:tr>
      <w:tr>
        <w:trPr>
          <w:trHeight w:val="322"/>
        </w:trPr>
        <w:tc>
          <w:tcPr>
            <w:tcBorders>
              <w:top w:val="single" w:color="dee2e6" w:sz="5" w:space="0"/>
              <w:left w:val="single" w:color="dee2e6" w:sz="5" w:space="0"/>
              <w:bottom w:val="single" w:color="dee2e6" w:sz="5" w:space="0"/>
              <w:right w:val="single" w:color="dee2e6" w:sz="5" w:space="0"/>
            </w:tcBorders>
            <w:tcW w:w="1069" w:type="dxa"/>
            <w:vAlign w:val="center"/>
          </w:tcPr>
          <w:p>
            <w:pPr>
              <w:pBdr/>
              <w:spacing w:after="0"/>
              <w:ind w:left="2"/>
              <w:rPr/>
            </w:pPr>
            <w:r/>
            <w:r/>
          </w:p>
        </w:tc>
        <w:tc>
          <w:tcPr>
            <w:tcBorders>
              <w:top w:val="single" w:color="dee2e6" w:sz="5" w:space="0"/>
              <w:left w:val="single" w:color="dee2e6" w:sz="5" w:space="0"/>
              <w:bottom w:val="single" w:color="dee2e6" w:sz="5" w:space="0"/>
              <w:right w:val="single" w:color="dee2e6" w:sz="5" w:space="0"/>
            </w:tcBorders>
            <w:tcW w:w="6741" w:type="dxa"/>
            <w:vAlign w:val="center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tcBorders>
              <w:top w:val="single" w:color="dee2e6" w:sz="5" w:space="0"/>
              <w:left w:val="single" w:color="dee2e6" w:sz="5" w:space="0"/>
              <w:bottom w:val="single" w:color="dee2e6" w:sz="5" w:space="0"/>
              <w:right w:val="single" w:color="dee2e6" w:sz="5" w:space="0"/>
            </w:tcBorders>
            <w:tcW w:w="1200" w:type="dxa"/>
            <w:vAlign w:val="center"/>
          </w:tcPr>
          <w:p>
            <w:pPr>
              <w:pBdr/>
              <w:spacing w:after="0"/>
              <w:ind w:left="1"/>
              <w:jc w:val="center"/>
              <w:rPr/>
            </w:pPr>
            <w:r/>
            <w:r/>
          </w:p>
        </w:tc>
      </w:tr>
      <w:tr>
        <w:trPr>
          <w:trHeight w:val="322"/>
        </w:trPr>
        <w:tc>
          <w:tcPr>
            <w:tcBorders>
              <w:top w:val="single" w:color="dee2e6" w:sz="5" w:space="0"/>
              <w:left w:val="single" w:color="dee2e6" w:sz="5" w:space="0"/>
              <w:bottom w:val="single" w:color="dee2e6" w:sz="5" w:space="0"/>
              <w:right w:val="single" w:color="dee2e6" w:sz="5" w:space="0"/>
            </w:tcBorders>
            <w:tcW w:w="1069" w:type="dxa"/>
            <w:vAlign w:val="center"/>
          </w:tcPr>
          <w:p>
            <w:pPr>
              <w:pBdr/>
              <w:spacing w:after="0"/>
              <w:ind w:left="2"/>
              <w:rPr/>
            </w:pPr>
            <w:r/>
            <w:r/>
          </w:p>
        </w:tc>
        <w:tc>
          <w:tcPr>
            <w:tcBorders>
              <w:top w:val="single" w:color="dee2e6" w:sz="5" w:space="0"/>
              <w:left w:val="single" w:color="dee2e6" w:sz="5" w:space="0"/>
              <w:bottom w:val="single" w:color="dee2e6" w:sz="5" w:space="0"/>
              <w:right w:val="single" w:color="dee2e6" w:sz="5" w:space="0"/>
            </w:tcBorders>
            <w:tcW w:w="6741" w:type="dxa"/>
            <w:vAlign w:val="center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tcBorders>
              <w:top w:val="single" w:color="dee2e6" w:sz="5" w:space="0"/>
              <w:left w:val="single" w:color="dee2e6" w:sz="5" w:space="0"/>
              <w:bottom w:val="single" w:color="dee2e6" w:sz="5" w:space="0"/>
              <w:right w:val="single" w:color="dee2e6" w:sz="5" w:space="0"/>
            </w:tcBorders>
            <w:tcW w:w="1200" w:type="dxa"/>
            <w:vAlign w:val="center"/>
          </w:tcPr>
          <w:p>
            <w:pPr>
              <w:pBdr/>
              <w:spacing w:after="0"/>
              <w:ind w:left="1"/>
              <w:jc w:val="center"/>
              <w:rPr/>
            </w:pPr>
            <w:r/>
            <w:r/>
          </w:p>
        </w:tc>
      </w:tr>
      <w:tr>
        <w:trPr>
          <w:trHeight w:val="329"/>
        </w:trPr>
        <w:tc>
          <w:tcPr>
            <w:tcBorders>
              <w:top w:val="single" w:color="dee2e6" w:sz="5" w:space="0"/>
              <w:left w:val="single" w:color="dee2e6" w:sz="5" w:space="0"/>
              <w:bottom w:val="single" w:color="000000" w:sz="10" w:space="0"/>
              <w:right w:val="single" w:color="dee2e6" w:sz="5" w:space="0"/>
            </w:tcBorders>
            <w:tcW w:w="1069" w:type="dxa"/>
            <w:vAlign w:val="center"/>
          </w:tcPr>
          <w:p>
            <w:pPr>
              <w:pBdr/>
              <w:spacing w:after="0"/>
              <w:ind w:left="2"/>
              <w:rPr/>
            </w:pPr>
            <w:r/>
            <w:r/>
          </w:p>
        </w:tc>
        <w:tc>
          <w:tcPr>
            <w:tcBorders>
              <w:top w:val="single" w:color="dee2e6" w:sz="5" w:space="0"/>
              <w:left w:val="single" w:color="dee2e6" w:sz="5" w:space="0"/>
              <w:bottom w:val="single" w:color="000000" w:sz="10" w:space="0"/>
              <w:right w:val="single" w:color="dee2e6" w:sz="5" w:space="0"/>
            </w:tcBorders>
            <w:tcW w:w="6741" w:type="dxa"/>
            <w:vAlign w:val="center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tcBorders>
              <w:top w:val="single" w:color="dee2e6" w:sz="5" w:space="0"/>
              <w:left w:val="single" w:color="dee2e6" w:sz="5" w:space="0"/>
              <w:bottom w:val="single" w:color="000000" w:sz="10" w:space="0"/>
              <w:right w:val="single" w:color="dee2e6" w:sz="5" w:space="0"/>
            </w:tcBorders>
            <w:tcW w:w="1200" w:type="dxa"/>
            <w:vAlign w:val="center"/>
          </w:tcPr>
          <w:p>
            <w:pPr>
              <w:pBdr/>
              <w:spacing w:after="0"/>
              <w:ind w:left="1"/>
              <w:jc w:val="center"/>
              <w:rPr/>
            </w:pPr>
            <w:r/>
            <w:r/>
          </w:p>
        </w:tc>
      </w:tr>
      <w:tr>
        <w:trPr>
          <w:trHeight w:val="353"/>
        </w:trPr>
        <w:tc>
          <w:tcPr>
            <w:gridSpan w:val="2"/>
            <w:shd w:val="clear" w:color="auto" w:fill="e8e8e8"/>
            <w:tcBorders>
              <w:top w:val="single" w:color="000000" w:sz="10" w:space="0"/>
              <w:left w:val="single" w:color="dee2e6" w:sz="5" w:space="0"/>
              <w:bottom w:val="single" w:color="dee2e6" w:sz="5" w:space="0"/>
              <w:right w:val="single" w:color="dee2e6" w:sz="5" w:space="0"/>
            </w:tcBorders>
            <w:tcW w:w="7809" w:type="dxa"/>
            <w:vAlign w:val="center"/>
          </w:tcPr>
          <w:p>
            <w:pPr>
              <w:pBdr/>
              <w:spacing w:after="0"/>
              <w:ind w:left="2"/>
              <w:rPr/>
            </w:pPr>
            <w:r>
              <w:rPr>
                <w:b/>
                <w:sz w:val="15"/>
              </w:rPr>
              <w:t xml:space="preserve">Nota Media General</w:t>
            </w:r>
            <w:r/>
          </w:p>
        </w:tc>
        <w:tc>
          <w:tcPr>
            <w:shd w:val="clear" w:color="auto" w:fill="e8e8e8"/>
            <w:tcBorders>
              <w:top w:val="single" w:color="000000" w:sz="10" w:space="0"/>
              <w:left w:val="single" w:color="dee2e6" w:sz="5" w:space="0"/>
              <w:bottom w:val="single" w:color="dee2e6" w:sz="5" w:space="0"/>
              <w:right w:val="single" w:color="dee2e6" w:sz="5" w:space="0"/>
            </w:tcBorders>
            <w:tcW w:w="1200" w:type="dxa"/>
            <w:vAlign w:val="center"/>
          </w:tcPr>
          <w:p>
            <w:pPr>
              <w:pBdr/>
              <w:spacing w:after="0"/>
              <w:ind w:left="1"/>
              <w:jc w:val="center"/>
              <w:rPr/>
            </w:pPr>
            <w:r/>
            <w:r/>
          </w:p>
        </w:tc>
      </w:tr>
    </w:tbl>
    <w:p>
      <w:pPr>
        <w:pBdr/>
        <w:spacing w:after="127"/>
        <w:ind w:right="-103" w:left="5597"/>
        <w:rPr/>
      </w:pPr>
      <w:r/>
      <w:r/>
    </w:p>
    <w:p>
      <w:pPr>
        <w:pBdr/>
        <w:tabs>
          <w:tab w:val="center" w:leader="none" w:pos="6875"/>
        </w:tabs>
        <w:spacing w:after="0"/>
        <w:ind/>
        <w:rPr>
          <w:sz w:val="20"/>
        </w:rPr>
      </w:pPr>
      <w:r>
        <w:rPr>
          <w:rFonts w:asciiTheme="minorHAnsi" w:hAnsiTheme="minorHAnsi" w:cstheme="minorHAnsi"/>
          <w:sz w:val="20"/>
          <w:szCs w:val="20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1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155371</wp:posOffset>
                </wp:positionV>
                <wp:extent cx="1357525" cy="595705"/>
                <wp:effectExtent l="0" t="0" r="0" b="0"/>
                <wp:wrapTight wrapText="bothSides">
                  <wp:wrapPolygon edited="1">
                    <wp:start x="0" y="0"/>
                    <wp:lineTo x="0" y="21368"/>
                    <wp:lineTo x="21403" y="21368"/>
                    <wp:lineTo x="21403" y="0"/>
                    <wp:lineTo x="0" y="0"/>
                  </wp:wrapPolygon>
                </wp:wrapTight>
                <wp:docPr id="2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1430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1357525" cy="5957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-251658240;o:allowoverlap:true;o:allowincell:true;mso-position-horizontal-relative:margin;margin-left:0.00pt;mso-position-horizontal:absolute;mso-position-vertical-relative:text;margin-top:12.23pt;mso-position-vertical:absolute;width:106.89pt;height:46.91pt;mso-wrap-distance-left:9.00pt;mso-wrap-distance-top:0.00pt;mso-wrap-distance-right:9.00pt;mso-wrap-distance-bottom:0.00pt;z-index:1;" wrapcoords="0 0 0 98926 99088 98926 99088 0 0 0" stroked="false">
                <w10:wrap type="tight"/>
                <v:imagedata r:id="rId9" o:title=""/>
                <o:lock v:ext="edit" rotation="t"/>
              </v:shape>
            </w:pict>
          </mc:Fallback>
        </mc:AlternateContent>
      </w:r>
      <w:r>
        <w:rPr>
          <w:rFonts w:asciiTheme="minorHAnsi" w:hAnsiTheme="minorHAnsi" w:cstheme="minorHAnsi"/>
          <w:sz w:val="20"/>
          <w:szCs w:val="20"/>
        </w:rPr>
      </w:r>
      <w:r/>
      <w:r>
        <w:rPr>
          <w:rFonts w:asciiTheme="minorHAnsi" w:hAnsiTheme="minorHAnsi" w:cstheme="minorHAnsi"/>
          <w:sz w:val="20"/>
          <w:szCs w:val="20"/>
        </w:rPr>
        <w:t xml:space="preserve">Para que así conste, firmo la presente en Barcelona</w:t>
      </w:r>
      <w:r>
        <w:rPr>
          <w:sz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 xml:space="preserve">a fecha</w:t>
      </w:r>
      <w:r>
        <w:rPr>
          <w:sz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 xml:space="preserve">&lt;&lt;fechaLarga&gt;&gt;</w:t>
      </w:r>
      <w:r>
        <w:rPr>
          <w:sz w:val="20"/>
        </w:rPr>
      </w:r>
      <w:r>
        <w:rPr>
          <w:sz w:val="20"/>
        </w:rPr>
      </w:r>
    </w:p>
    <w:p>
      <w:pPr>
        <w:pBdr/>
        <w:tabs>
          <w:tab w:val="center" w:leader="none" w:pos="6875"/>
        </w:tabs>
        <w:spacing w:after="0"/>
        <w:ind/>
        <w:rPr>
          <w:color w:val="555555"/>
          <w:sz w:val="14"/>
        </w:rPr>
      </w:pPr>
      <w:r>
        <w:rPr>
          <w:color w:val="555555"/>
          <w:sz w:val="14"/>
        </w:rPr>
      </w:r>
      <w:r/>
      <w:r>
        <w:rPr>
          <w:color w:val="555555"/>
          <w:sz w:val="14"/>
        </w:rPr>
      </w:r>
      <w:r/>
      <w:r>
        <w:rPr>
          <w:sz w:val="20"/>
        </w:rPr>
        <w:tab/>
      </w:r>
      <w:r>
        <w:rPr>
          <w:color w:val="555555"/>
          <w:sz w:val="14"/>
        </w:rPr>
      </w:r>
      <w:r>
        <w:rPr>
          <w:color w:val="555555"/>
          <w:sz w:val="14"/>
        </w:rPr>
      </w:r>
    </w:p>
    <w:p>
      <w:pPr>
        <w:pBdr/>
        <w:tabs>
          <w:tab w:val="center" w:leader="none" w:pos="6875"/>
        </w:tabs>
        <w:spacing w:after="0"/>
        <w:ind/>
        <w:rPr>
          <w:color w:val="555555"/>
          <w:sz w:val="14"/>
        </w:rPr>
      </w:pPr>
      <w:r>
        <w:rPr>
          <w:sz w:val="24"/>
        </w:rPr>
      </w:r>
      <w:r>
        <w:rPr>
          <w:color w:val="555555"/>
          <w:sz w:val="14"/>
        </w:rPr>
      </w:r>
      <w:r>
        <w:rPr>
          <w:color w:val="555555"/>
          <w:sz w:val="14"/>
        </w:rPr>
      </w:r>
    </w:p>
    <w:p>
      <w:pPr>
        <w:pBdr/>
        <w:tabs>
          <w:tab w:val="center" w:leader="none" w:pos="6875"/>
        </w:tabs>
        <w:spacing w:after="0"/>
        <w:ind/>
        <w:rPr>
          <w:color w:val="555555"/>
          <w:sz w:val="14"/>
        </w:rPr>
      </w:pPr>
      <w:r>
        <w:rPr>
          <w:color w:val="555555"/>
          <w:sz w:val="14"/>
        </w:rPr>
      </w:r>
      <w:r>
        <w:rPr>
          <w:color w:val="555555"/>
          <w:sz w:val="14"/>
        </w:rPr>
      </w:r>
      <w:r>
        <w:rPr>
          <w:color w:val="555555"/>
          <w:sz w:val="14"/>
        </w:rPr>
      </w:r>
    </w:p>
    <w:p w14:paraId="147314F1">
      <w:pPr>
        <w:pBdr/>
        <w:spacing/>
        <w:ind/>
        <w:rPr>
          <w:rFonts w:asciiTheme="minorHAnsi" w:hAnsiTheme="minorHAnsi" w:cstheme="minorHAnsi"/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rFonts w:asciiTheme="minorHAnsi" w:hAnsiTheme="minorHAnsi" w:cstheme="minorHAnsi"/>
          <w:highlight w:val="none"/>
        </w:rPr>
      </w:pPr>
      <w:r>
        <w:rPr>
          <w:rFonts w:asciiTheme="minorHAnsi" w:hAnsiTheme="minorHAnsi" w:cstheme="minorHAnsi"/>
          <w:sz w:val="20"/>
          <w:szCs w:val="20"/>
        </w:rPr>
        <w:t xml:space="preserve">Departamento Acad</w:t>
      </w:r>
      <w:r>
        <w:rPr>
          <w:rFonts w:asciiTheme="minorHAnsi" w:hAnsiTheme="minorHAnsi" w:cstheme="minorHAnsi"/>
          <w:sz w:val="20"/>
          <w:szCs w:val="20"/>
        </w:rPr>
        <w:t xml:space="preserve">émico</w:t>
      </w:r>
      <w:r>
        <w:rPr>
          <w:rFonts w:asciiTheme="minorHAnsi" w:hAnsiTheme="minorHAnsi" w:cstheme="minorHAnsi"/>
          <w:sz w:val="20"/>
          <w:szCs w:val="20"/>
        </w:rPr>
        <w:t xml:space="preserve">                                                                                                                    </w:t>
      </w:r>
      <w:r>
        <w:rPr>
          <w:rFonts w:asciiTheme="minorHAnsi" w:hAnsiTheme="minorHAnsi" w:cstheme="minorHAnsi"/>
          <w:sz w:val="20"/>
          <w:szCs w:val="20"/>
        </w:rPr>
        <w:t xml:space="preserve">Instituto Raimon Gaja</w: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217777</wp:posOffset>
                </wp:positionH>
                <wp:positionV relativeFrom="page">
                  <wp:posOffset>1777425</wp:posOffset>
                </wp:positionV>
                <wp:extent cx="152400" cy="6194425"/>
                <wp:effectExtent l="0" t="0" r="0" b="0"/>
                <wp:wrapNone/>
                <wp:docPr id="3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390698788" name=""/>
                      <wps:cNvSpPr txBox="1"/>
                      <wps:spPr bwMode="auto">
                        <a:xfrm>
                          <a:off x="0" y="0"/>
                          <a:ext cx="152399" cy="619442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5133465">
                            <w:pPr>
                              <w:pBdr/>
                              <w:spacing w:before="84"/>
                              <w:ind w:left="345"/>
                              <w:rPr>
                                <w:rFonts w:ascii="Microsoft Sans Serif" w:hAnsi="Microsoft Sans Serif" w:eastAsia="Microsoft Sans Serif" w:cs="Microsoft Sans Serif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Instituto Raimon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Gaja,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S.L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con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núm.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CIF: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B56488687.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Inscrita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en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el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Registro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Mercantil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de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Barcelona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con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fecha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18/10/2023.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Folio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122.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Tomo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48.980.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Inscripción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1ª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Hoja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B-603323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z w:val="14"/>
                                <w:szCs w:val="14"/>
                              </w:rPr>
                            </w:r>
                          </w:p>
                          <w:p w14:paraId="4C4E6558">
                            <w:pPr>
                              <w:pBdr/>
                              <w:spacing w:before="13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o:spt="202" type="#_x0000_t202" style="position:absolute;z-index:251660288;o:allowoverlap:true;o:allowincell:true;mso-position-horizontal-relative:page;margin-left:17.15pt;mso-position-horizontal:absolute;mso-position-vertical-relative:page;margin-top:139.95pt;mso-position-vertical:absolute;width:12.00pt;height:487.75pt;mso-wrap-distance-left:0.00pt;mso-wrap-distance-top:0.00pt;mso-wrap-distance-right:0.00pt;mso-wrap-distance-bottom:0.00pt;visibility:visible;" filled="f">
                <v:textbox inset="0,0,0,0">
                  <w:txbxContent>
                    <w:p w14:paraId="25133465">
                      <w:pPr>
                        <w:pBdr/>
                        <w:spacing w:before="84"/>
                        <w:ind w:left="345"/>
                        <w:rPr>
                          <w:rFonts w:ascii="Microsoft Sans Serif" w:hAnsi="Microsoft Sans Serif" w:eastAsia="Microsoft Sans Serif" w:cs="Microsoft Sans Serif"/>
                          <w:sz w:val="14"/>
                          <w:szCs w:val="14"/>
                        </w:rPr>
                      </w:pP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Instituto Raimon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Gaja,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S.L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con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núm.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CIF: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B56488687.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Inscrita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en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el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Registro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Mercantil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de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Barcelona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con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fecha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18/10/2023.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Folio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122.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Tomo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48.980.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Inscripción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1ª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Hoja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B-603323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z w:val="14"/>
                          <w:szCs w:val="14"/>
                        </w:rPr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z w:val="14"/>
                          <w:szCs w:val="14"/>
                        </w:rPr>
                      </w:r>
                    </w:p>
                    <w:p w14:paraId="4C4E6558">
                      <w:pPr>
                        <w:pBdr/>
                        <w:spacing w:before="13"/>
                        <w:ind w:left="20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inorHAnsi"/>
          <w:highlight w:val="none"/>
        </w:rPr>
      </w:r>
      <w:r>
        <w:rPr>
          <w:rFonts w:asciiTheme="minorHAnsi" w:hAnsiTheme="minorHAnsi" w:cstheme="minorHAnsi"/>
          <w:highlight w:val="none"/>
        </w:rPr>
      </w:r>
      <w:r/>
      <w:r/>
      <w:r>
        <w:rPr>
          <w:rFonts w:asciiTheme="minorHAnsi" w:hAnsiTheme="minorHAnsi" w:cstheme="minorHAnsi"/>
          <w:highlight w:val="none"/>
        </w:rPr>
      </w:r>
    </w:p>
    <w:sectPr>
      <w:headerReference w:type="default" r:id="rId8"/>
      <w:footnotePr/>
      <w:endnotePr/>
      <w:type w:val="nextPage"/>
      <w:pgSz w:h="16840" w:orient="portrait" w:w="11900"/>
      <w:pgMar w:top="1440" w:right="1972" w:bottom="1440" w:left="1873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icrosoft Sans Serif">
    <w:panose1 w:val="020B0604020202020204"/>
  </w:font>
  <w:font w:name="Arial MT">
    <w:panose1 w:val="05040102010807070707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10"/>
      <w:pBdr/>
      <w:spacing/>
      <w:ind/>
      <w:jc w:val="center"/>
      <w:rPr/>
    </w:pPr>
    <w:r>
      <mc:AlternateContent>
        <mc:Choice Requires="wpg">
          <w:drawing>
            <wp:inline xmlns:wp="http://schemas.openxmlformats.org/drawingml/2006/wordprocessingDrawing" distT="0" distB="0" distL="0" distR="0">
              <wp:extent cx="1512680" cy="731942"/>
              <wp:effectExtent l="0" t="0" r="0" b="0"/>
              <wp:docPr id="1" name="Picture 177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7" name="Picture 177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1512680" cy="73194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width:119.11pt;height:57.63pt;mso-wrap-distance-left:0.00pt;mso-wrap-distance-top:0.00pt;mso-wrap-distance-right:0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s-ES" w:eastAsia="es-E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2">
    <w:name w:val="Table Grid Light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1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2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1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2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3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4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5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6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1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2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3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4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5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6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1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2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3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4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5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6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7">
    <w:name w:val="Heading 1"/>
    <w:basedOn w:val="905"/>
    <w:next w:val="905"/>
    <w:link w:val="85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8">
    <w:name w:val="Heading 2"/>
    <w:basedOn w:val="905"/>
    <w:next w:val="905"/>
    <w:link w:val="85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9">
    <w:name w:val="Heading 3"/>
    <w:basedOn w:val="905"/>
    <w:next w:val="905"/>
    <w:link w:val="85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0">
    <w:name w:val="Heading 4"/>
    <w:basedOn w:val="905"/>
    <w:next w:val="905"/>
    <w:link w:val="85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1">
    <w:name w:val="Heading 5"/>
    <w:basedOn w:val="905"/>
    <w:next w:val="905"/>
    <w:link w:val="86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2">
    <w:name w:val="Heading 6"/>
    <w:basedOn w:val="905"/>
    <w:next w:val="905"/>
    <w:link w:val="86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3">
    <w:name w:val="Heading 7"/>
    <w:basedOn w:val="905"/>
    <w:next w:val="905"/>
    <w:link w:val="86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4">
    <w:name w:val="Heading 8"/>
    <w:basedOn w:val="905"/>
    <w:next w:val="905"/>
    <w:link w:val="86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5">
    <w:name w:val="Heading 9"/>
    <w:basedOn w:val="905"/>
    <w:next w:val="905"/>
    <w:link w:val="86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6">
    <w:name w:val="Heading 1 Char"/>
    <w:basedOn w:val="906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7">
    <w:name w:val="Heading 2 Char"/>
    <w:basedOn w:val="906"/>
    <w:link w:val="8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8">
    <w:name w:val="Heading 3 Char"/>
    <w:basedOn w:val="906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9">
    <w:name w:val="Heading 4 Char"/>
    <w:basedOn w:val="906"/>
    <w:link w:val="85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0">
    <w:name w:val="Heading 5 Char"/>
    <w:basedOn w:val="906"/>
    <w:link w:val="8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1">
    <w:name w:val="Heading 6 Char"/>
    <w:basedOn w:val="906"/>
    <w:link w:val="85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2">
    <w:name w:val="Heading 7 Char"/>
    <w:basedOn w:val="906"/>
    <w:link w:val="85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3">
    <w:name w:val="Heading 8 Char"/>
    <w:basedOn w:val="906"/>
    <w:link w:val="8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4">
    <w:name w:val="Heading 9 Char"/>
    <w:basedOn w:val="906"/>
    <w:link w:val="85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5">
    <w:name w:val="Title"/>
    <w:basedOn w:val="905"/>
    <w:next w:val="905"/>
    <w:link w:val="86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6">
    <w:name w:val="Title Char"/>
    <w:basedOn w:val="906"/>
    <w:link w:val="86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7">
    <w:name w:val="Subtitle"/>
    <w:basedOn w:val="905"/>
    <w:next w:val="905"/>
    <w:link w:val="86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8">
    <w:name w:val="Subtitle Char"/>
    <w:basedOn w:val="906"/>
    <w:link w:val="86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9">
    <w:name w:val="Quote"/>
    <w:basedOn w:val="905"/>
    <w:next w:val="905"/>
    <w:link w:val="87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0">
    <w:name w:val="Quote Char"/>
    <w:basedOn w:val="906"/>
    <w:link w:val="86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71">
    <w:name w:val="List Paragraph"/>
    <w:basedOn w:val="905"/>
    <w:uiPriority w:val="34"/>
    <w:qFormat/>
    <w:pPr>
      <w:pBdr/>
      <w:spacing/>
      <w:ind w:left="720"/>
      <w:contextualSpacing w:val="true"/>
    </w:pPr>
  </w:style>
  <w:style w:type="character" w:styleId="872">
    <w:name w:val="Intense Emphasis"/>
    <w:basedOn w:val="9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3">
    <w:name w:val="Intense Quote"/>
    <w:basedOn w:val="905"/>
    <w:next w:val="905"/>
    <w:link w:val="87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4">
    <w:name w:val="Intense Quote Char"/>
    <w:basedOn w:val="906"/>
    <w:link w:val="87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5">
    <w:name w:val="Intense Reference"/>
    <w:basedOn w:val="9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6">
    <w:name w:val="No Spacing"/>
    <w:basedOn w:val="905"/>
    <w:uiPriority w:val="1"/>
    <w:qFormat/>
    <w:pPr>
      <w:pBdr/>
      <w:spacing w:after="0" w:line="240" w:lineRule="auto"/>
      <w:ind/>
    </w:pPr>
  </w:style>
  <w:style w:type="character" w:styleId="877">
    <w:name w:val="Subtle Emphasis"/>
    <w:basedOn w:val="9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8">
    <w:name w:val="Emphasis"/>
    <w:basedOn w:val="906"/>
    <w:uiPriority w:val="20"/>
    <w:qFormat/>
    <w:pPr>
      <w:pBdr/>
      <w:spacing/>
      <w:ind/>
    </w:pPr>
    <w:rPr>
      <w:i/>
      <w:iCs/>
    </w:rPr>
  </w:style>
  <w:style w:type="character" w:styleId="879">
    <w:name w:val="Strong"/>
    <w:basedOn w:val="906"/>
    <w:uiPriority w:val="22"/>
    <w:qFormat/>
    <w:pPr>
      <w:pBdr/>
      <w:spacing/>
      <w:ind/>
    </w:pPr>
    <w:rPr>
      <w:b/>
      <w:bCs/>
    </w:rPr>
  </w:style>
  <w:style w:type="character" w:styleId="880">
    <w:name w:val="Subtle Reference"/>
    <w:basedOn w:val="9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1">
    <w:name w:val="Book Title"/>
    <w:basedOn w:val="90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882">
    <w:name w:val="Header Char"/>
    <w:basedOn w:val="906"/>
    <w:link w:val="910"/>
    <w:uiPriority w:val="99"/>
    <w:pPr>
      <w:pBdr/>
      <w:spacing/>
      <w:ind/>
    </w:pPr>
  </w:style>
  <w:style w:type="character" w:styleId="883">
    <w:name w:val="Footer Char"/>
    <w:basedOn w:val="906"/>
    <w:link w:val="912"/>
    <w:uiPriority w:val="99"/>
    <w:pPr>
      <w:pBdr/>
      <w:spacing/>
      <w:ind/>
    </w:pPr>
  </w:style>
  <w:style w:type="paragraph" w:styleId="884">
    <w:name w:val="Caption"/>
    <w:basedOn w:val="905"/>
    <w:next w:val="90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5">
    <w:name w:val="footnote text"/>
    <w:basedOn w:val="905"/>
    <w:link w:val="88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6">
    <w:name w:val="Footnote Text Char"/>
    <w:basedOn w:val="906"/>
    <w:link w:val="885"/>
    <w:uiPriority w:val="99"/>
    <w:semiHidden/>
    <w:pPr>
      <w:pBdr/>
      <w:spacing/>
      <w:ind/>
    </w:pPr>
    <w:rPr>
      <w:sz w:val="20"/>
      <w:szCs w:val="20"/>
    </w:rPr>
  </w:style>
  <w:style w:type="character" w:styleId="887">
    <w:name w:val="footnote reference"/>
    <w:basedOn w:val="906"/>
    <w:uiPriority w:val="99"/>
    <w:semiHidden/>
    <w:unhideWhenUsed/>
    <w:pPr>
      <w:pBdr/>
      <w:spacing/>
      <w:ind/>
    </w:pPr>
    <w:rPr>
      <w:vertAlign w:val="superscript"/>
    </w:rPr>
  </w:style>
  <w:style w:type="paragraph" w:styleId="888">
    <w:name w:val="endnote text"/>
    <w:basedOn w:val="905"/>
    <w:link w:val="88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9">
    <w:name w:val="Endnote Text Char"/>
    <w:basedOn w:val="906"/>
    <w:link w:val="888"/>
    <w:uiPriority w:val="99"/>
    <w:semiHidden/>
    <w:pPr>
      <w:pBdr/>
      <w:spacing/>
      <w:ind/>
    </w:pPr>
    <w:rPr>
      <w:sz w:val="20"/>
      <w:szCs w:val="20"/>
    </w:rPr>
  </w:style>
  <w:style w:type="character" w:styleId="890">
    <w:name w:val="endnote reference"/>
    <w:basedOn w:val="906"/>
    <w:uiPriority w:val="99"/>
    <w:semiHidden/>
    <w:unhideWhenUsed/>
    <w:pPr>
      <w:pBdr/>
      <w:spacing/>
      <w:ind/>
    </w:pPr>
    <w:rPr>
      <w:vertAlign w:val="superscript"/>
    </w:rPr>
  </w:style>
  <w:style w:type="character" w:styleId="891">
    <w:name w:val="Hyperlink"/>
    <w:basedOn w:val="9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2">
    <w:name w:val="FollowedHyperlink"/>
    <w:basedOn w:val="9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3">
    <w:name w:val="toc 1"/>
    <w:basedOn w:val="905"/>
    <w:next w:val="905"/>
    <w:uiPriority w:val="39"/>
    <w:unhideWhenUsed/>
    <w:pPr>
      <w:pBdr/>
      <w:spacing w:after="100"/>
      <w:ind/>
    </w:pPr>
  </w:style>
  <w:style w:type="paragraph" w:styleId="894">
    <w:name w:val="toc 2"/>
    <w:basedOn w:val="905"/>
    <w:next w:val="905"/>
    <w:uiPriority w:val="39"/>
    <w:unhideWhenUsed/>
    <w:pPr>
      <w:pBdr/>
      <w:spacing w:after="100"/>
      <w:ind w:left="220"/>
    </w:pPr>
  </w:style>
  <w:style w:type="paragraph" w:styleId="895">
    <w:name w:val="toc 3"/>
    <w:basedOn w:val="905"/>
    <w:next w:val="905"/>
    <w:uiPriority w:val="39"/>
    <w:unhideWhenUsed/>
    <w:pPr>
      <w:pBdr/>
      <w:spacing w:after="100"/>
      <w:ind w:left="440"/>
    </w:pPr>
  </w:style>
  <w:style w:type="paragraph" w:styleId="896">
    <w:name w:val="toc 4"/>
    <w:basedOn w:val="905"/>
    <w:next w:val="905"/>
    <w:uiPriority w:val="39"/>
    <w:unhideWhenUsed/>
    <w:pPr>
      <w:pBdr/>
      <w:spacing w:after="100"/>
      <w:ind w:left="660"/>
    </w:pPr>
  </w:style>
  <w:style w:type="paragraph" w:styleId="897">
    <w:name w:val="toc 5"/>
    <w:basedOn w:val="905"/>
    <w:next w:val="905"/>
    <w:uiPriority w:val="39"/>
    <w:unhideWhenUsed/>
    <w:pPr>
      <w:pBdr/>
      <w:spacing w:after="100"/>
      <w:ind w:left="880"/>
    </w:pPr>
  </w:style>
  <w:style w:type="paragraph" w:styleId="898">
    <w:name w:val="toc 6"/>
    <w:basedOn w:val="905"/>
    <w:next w:val="905"/>
    <w:uiPriority w:val="39"/>
    <w:unhideWhenUsed/>
    <w:pPr>
      <w:pBdr/>
      <w:spacing w:after="100"/>
      <w:ind w:left="1100"/>
    </w:pPr>
  </w:style>
  <w:style w:type="paragraph" w:styleId="899">
    <w:name w:val="toc 7"/>
    <w:basedOn w:val="905"/>
    <w:next w:val="905"/>
    <w:uiPriority w:val="39"/>
    <w:unhideWhenUsed/>
    <w:pPr>
      <w:pBdr/>
      <w:spacing w:after="100"/>
      <w:ind w:left="1320"/>
    </w:pPr>
  </w:style>
  <w:style w:type="paragraph" w:styleId="900">
    <w:name w:val="toc 8"/>
    <w:basedOn w:val="905"/>
    <w:next w:val="905"/>
    <w:uiPriority w:val="39"/>
    <w:unhideWhenUsed/>
    <w:pPr>
      <w:pBdr/>
      <w:spacing w:after="100"/>
      <w:ind w:left="1540"/>
    </w:pPr>
  </w:style>
  <w:style w:type="paragraph" w:styleId="901">
    <w:name w:val="toc 9"/>
    <w:basedOn w:val="905"/>
    <w:next w:val="905"/>
    <w:uiPriority w:val="39"/>
    <w:unhideWhenUsed/>
    <w:pPr>
      <w:pBdr/>
      <w:spacing w:after="100"/>
      <w:ind w:left="1760"/>
    </w:pPr>
  </w:style>
  <w:style w:type="character" w:styleId="902">
    <w:name w:val="Placeholder Text"/>
    <w:basedOn w:val="906"/>
    <w:uiPriority w:val="99"/>
    <w:semiHidden/>
    <w:pPr>
      <w:pBdr/>
      <w:spacing/>
      <w:ind/>
    </w:pPr>
    <w:rPr>
      <w:color w:val="666666"/>
    </w:rPr>
  </w:style>
  <w:style w:type="paragraph" w:styleId="903">
    <w:name w:val="TOC Heading"/>
    <w:uiPriority w:val="39"/>
    <w:unhideWhenUsed/>
    <w:pPr>
      <w:pBdr/>
      <w:spacing/>
      <w:ind/>
    </w:pPr>
  </w:style>
  <w:style w:type="paragraph" w:styleId="904">
    <w:name w:val="table of figures"/>
    <w:basedOn w:val="905"/>
    <w:next w:val="905"/>
    <w:uiPriority w:val="99"/>
    <w:unhideWhenUsed/>
    <w:pPr>
      <w:pBdr/>
      <w:spacing w:after="0" w:afterAutospacing="0"/>
      <w:ind/>
    </w:pPr>
  </w:style>
  <w:style w:type="paragraph" w:styleId="905" w:default="1">
    <w:name w:val="Normal"/>
    <w:qFormat/>
    <w:pPr>
      <w:pBdr/>
      <w:spacing w:line="259" w:lineRule="auto"/>
      <w:ind/>
    </w:pPr>
    <w:rPr>
      <w:rFonts w:ascii="Calibri" w:hAnsi="Calibri" w:eastAsia="Calibri" w:cs="Calibri"/>
      <w:color w:val="000000"/>
      <w:sz w:val="22"/>
    </w:rPr>
  </w:style>
  <w:style w:type="character" w:styleId="906" w:default="1">
    <w:name w:val="Default Paragraph Font"/>
    <w:uiPriority w:val="1"/>
    <w:semiHidden/>
    <w:unhideWhenUsed/>
    <w:pPr>
      <w:pBdr/>
      <w:spacing/>
      <w:ind/>
    </w:pPr>
  </w:style>
  <w:style w:type="table" w:styleId="90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8" w:default="1">
    <w:name w:val="No List"/>
    <w:uiPriority w:val="99"/>
    <w:semiHidden/>
    <w:unhideWhenUsed/>
    <w:pPr>
      <w:pBdr/>
      <w:spacing/>
      <w:ind/>
    </w:pPr>
  </w:style>
  <w:style w:type="table" w:styleId="909" w:customStyle="1">
    <w:name w:val="Table Grid"/>
    <w:pPr>
      <w:pBdr/>
      <w:spacing w:after="0" w:line="240" w:lineRule="auto"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0">
    <w:name w:val="Header"/>
    <w:basedOn w:val="905"/>
    <w:link w:val="911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911" w:customStyle="1">
    <w:name w:val="Encabezado Car"/>
    <w:basedOn w:val="906"/>
    <w:link w:val="910"/>
    <w:uiPriority w:val="99"/>
    <w:pPr>
      <w:pBdr/>
      <w:spacing/>
      <w:ind/>
    </w:pPr>
    <w:rPr>
      <w:rFonts w:ascii="Calibri" w:hAnsi="Calibri" w:eastAsia="Calibri" w:cs="Calibri"/>
      <w:color w:val="000000"/>
      <w:sz w:val="22"/>
    </w:rPr>
  </w:style>
  <w:style w:type="paragraph" w:styleId="912">
    <w:name w:val="Footer"/>
    <w:basedOn w:val="905"/>
    <w:link w:val="913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913" w:customStyle="1">
    <w:name w:val="Pie de página Car"/>
    <w:basedOn w:val="906"/>
    <w:link w:val="912"/>
    <w:uiPriority w:val="99"/>
    <w:pPr>
      <w:pBdr/>
      <w:spacing/>
      <w:ind/>
    </w:pPr>
    <w:rPr>
      <w:rFonts w:ascii="Calibri" w:hAnsi="Calibri" w:eastAsia="Calibri" w:cs="Calibri"/>
      <w:color w:val="000000"/>
      <w:sz w:val="22"/>
    </w:rPr>
  </w:style>
  <w:style w:type="paragraph" w:styleId="914">
    <w:name w:val="Body Text"/>
    <w:basedOn w:val="905"/>
    <w:link w:val="915"/>
    <w:uiPriority w:val="1"/>
    <w:qFormat/>
    <w:pPr>
      <w:widowControl w:val="false"/>
      <w:pBdr/>
      <w:spacing w:after="0" w:line="240" w:lineRule="auto"/>
      <w:ind/>
    </w:pPr>
    <w:rPr>
      <w:rFonts w:ascii="Arial MT" w:hAnsi="Arial MT" w:eastAsia="Arial MT" w:cs="Arial MT"/>
      <w:color w:val="auto"/>
      <w:sz w:val="21"/>
      <w:szCs w:val="21"/>
      <w:lang w:eastAsia="en-US"/>
      <w14:ligatures w14:val="none"/>
    </w:rPr>
  </w:style>
  <w:style w:type="character" w:styleId="915" w:customStyle="1">
    <w:name w:val="Texto independiente Car"/>
    <w:basedOn w:val="906"/>
    <w:link w:val="914"/>
    <w:uiPriority w:val="1"/>
    <w:pPr>
      <w:pBdr/>
      <w:spacing/>
      <w:ind/>
    </w:pPr>
    <w:rPr>
      <w:rFonts w:ascii="Arial MT" w:hAnsi="Arial MT" w:eastAsia="Arial MT" w:cs="Arial MT"/>
      <w:sz w:val="21"/>
      <w:szCs w:val="21"/>
      <w:lang w:eastAsia="en-US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Iván Rodríguez</dc:creator>
  <cp:keywords/>
  <cp:revision>6</cp:revision>
  <dcterms:created xsi:type="dcterms:W3CDTF">2026-03-24T14:07:00Z</dcterms:created>
  <dcterms:modified xsi:type="dcterms:W3CDTF">2026-03-26T09:02:24Z</dcterms:modified>
</cp:coreProperties>
</file>