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7740" w:type="dxa"/>
        <w:tblLook w:val="04A0" w:firstRow="1" w:lastRow="0" w:firstColumn="1" w:lastColumn="0" w:noHBand="0" w:noVBand="1"/>
      </w:tblPr>
      <w:tblGrid>
        <w:gridCol w:w="691"/>
        <w:gridCol w:w="622"/>
        <w:gridCol w:w="6427"/>
      </w:tblGrid>
      <w:tr w:rsidR="00156A81" w:rsidRPr="00DB1FB2" w14:paraId="54428440" w14:textId="77777777" w:rsidTr="008C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1B5BD99" w14:textId="77777777" w:rsidR="00156A81" w:rsidRPr="00DB1FB2" w:rsidRDefault="00156A81" w:rsidP="00280415">
            <w:pPr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Group</w:t>
            </w:r>
          </w:p>
        </w:tc>
        <w:tc>
          <w:tcPr>
            <w:tcW w:w="622" w:type="dxa"/>
          </w:tcPr>
          <w:p w14:paraId="1437924B" w14:textId="77777777" w:rsidR="00156A81" w:rsidRPr="00DB1FB2" w:rsidRDefault="00156A81" w:rsidP="00280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Code</w:t>
            </w:r>
          </w:p>
        </w:tc>
        <w:tc>
          <w:tcPr>
            <w:tcW w:w="6427" w:type="dxa"/>
          </w:tcPr>
          <w:p w14:paraId="32F3F674" w14:textId="77777777" w:rsidR="00156A81" w:rsidRPr="00DB1FB2" w:rsidRDefault="00156A81" w:rsidP="00280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Protein</w:t>
            </w:r>
          </w:p>
        </w:tc>
      </w:tr>
      <w:tr w:rsidR="00156A81" w:rsidRPr="00DB1FB2" w14:paraId="27DB0B96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 w:val="restart"/>
            <w:textDirection w:val="btLr"/>
            <w:vAlign w:val="center"/>
          </w:tcPr>
          <w:p w14:paraId="16D8695D" w14:textId="77777777" w:rsidR="00156A81" w:rsidRPr="009D193A" w:rsidRDefault="00156A81" w:rsidP="009D193A">
            <w:pPr>
              <w:ind w:left="113" w:right="113"/>
              <w:jc w:val="center"/>
              <w:rPr>
                <w:rFonts w:ascii="Helvetica Neue" w:hAnsi="Helvetica Neue"/>
                <w:b w:val="0"/>
                <w:bCs w:val="0"/>
                <w:sz w:val="16"/>
                <w:szCs w:val="16"/>
              </w:rPr>
            </w:pPr>
            <w:r w:rsidRPr="009D193A">
              <w:rPr>
                <w:rFonts w:ascii="Helvetica Neue" w:hAnsi="Helvetica Neue"/>
                <w:b w:val="0"/>
                <w:sz w:val="16"/>
                <w:szCs w:val="16"/>
              </w:rPr>
              <w:t>PC1+</w:t>
            </w:r>
          </w:p>
          <w:p w14:paraId="074ECDA9" w14:textId="77777777" w:rsidR="00156A81" w:rsidRPr="009D193A" w:rsidRDefault="00156A81" w:rsidP="009D193A">
            <w:pPr>
              <w:ind w:left="113" w:right="113"/>
              <w:jc w:val="center"/>
              <w:rPr>
                <w:rFonts w:ascii="Helvetica Neue" w:hAnsi="Helvetica Neue"/>
                <w:b w:val="0"/>
                <w:sz w:val="16"/>
                <w:szCs w:val="16"/>
              </w:rPr>
            </w:pPr>
            <w:r w:rsidRPr="009D193A">
              <w:rPr>
                <w:rFonts w:ascii="Helvetica Neue" w:hAnsi="Helvetica Neue"/>
                <w:b w:val="0"/>
                <w:sz w:val="16"/>
                <w:szCs w:val="16"/>
              </w:rPr>
              <w:t>Baka</w:t>
            </w:r>
            <w:r>
              <w:rPr>
                <w:rFonts w:ascii="Helvetica Neue" w:hAnsi="Helvetica Neue"/>
                <w:b w:val="0"/>
                <w:sz w:val="16"/>
                <w:szCs w:val="16"/>
              </w:rPr>
              <w:t>/</w:t>
            </w:r>
            <w:r w:rsidRPr="009D193A">
              <w:rPr>
                <w:rFonts w:ascii="Helvetica Neue" w:hAnsi="Helvetica Neue"/>
                <w:b w:val="0"/>
                <w:sz w:val="16"/>
                <w:szCs w:val="16"/>
              </w:rPr>
              <w:t>Nzime</w:t>
            </w:r>
            <w:r>
              <w:rPr>
                <w:rFonts w:ascii="Helvetica Neue" w:hAnsi="Helvetica Neue"/>
                <w:b w:val="0"/>
                <w:sz w:val="16"/>
                <w:szCs w:val="16"/>
              </w:rPr>
              <w:t>/</w:t>
            </w:r>
            <w:r w:rsidRPr="009D193A">
              <w:rPr>
                <w:rFonts w:ascii="Helvetica Neue" w:hAnsi="Helvetica Neue"/>
                <w:b w:val="0"/>
                <w:sz w:val="16"/>
                <w:szCs w:val="16"/>
              </w:rPr>
              <w:t>HMP</w:t>
            </w:r>
            <w:r>
              <w:rPr>
                <w:rFonts w:ascii="Helvetica Neue" w:hAnsi="Helvetica Neue"/>
                <w:b w:val="0"/>
                <w:sz w:val="16"/>
                <w:szCs w:val="16"/>
              </w:rPr>
              <w:t>/</w:t>
            </w:r>
            <w:r w:rsidRPr="009D193A">
              <w:rPr>
                <w:rFonts w:ascii="Helvetica Neue" w:hAnsi="Helvetica Neue"/>
                <w:b w:val="0"/>
                <w:sz w:val="16"/>
                <w:szCs w:val="16"/>
              </w:rPr>
              <w:t>JAE</w:t>
            </w:r>
          </w:p>
        </w:tc>
        <w:tc>
          <w:tcPr>
            <w:tcW w:w="622" w:type="dxa"/>
            <w:vAlign w:val="center"/>
          </w:tcPr>
          <w:p w14:paraId="75347AB3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6427" w:type="dxa"/>
          </w:tcPr>
          <w:p w14:paraId="7954089B" w14:textId="77777777" w:rsidR="00156A81" w:rsidRPr="00DB1FB2" w:rsidRDefault="00156A81" w:rsidP="00DB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Type IV fimbrial biogenesis protein PilW</w:t>
            </w:r>
          </w:p>
        </w:tc>
      </w:tr>
      <w:tr w:rsidR="00156A81" w:rsidRPr="00DB1FB2" w14:paraId="460911F0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195834EA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67F2AA0E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  <w:tc>
          <w:tcPr>
            <w:tcW w:w="6427" w:type="dxa"/>
          </w:tcPr>
          <w:p w14:paraId="6372CC00" w14:textId="77777777" w:rsidR="00156A81" w:rsidRPr="00DB1FB2" w:rsidRDefault="00156A81" w:rsidP="00DB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Type IV secretion system protein VirD4</w:t>
            </w:r>
          </w:p>
        </w:tc>
      </w:tr>
      <w:tr w:rsidR="00156A81" w:rsidRPr="007575E5" w14:paraId="6C89FF99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6501FA47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22" w:type="dxa"/>
            <w:vAlign w:val="center"/>
          </w:tcPr>
          <w:p w14:paraId="17EB6AAF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3</w:t>
            </w:r>
          </w:p>
        </w:tc>
        <w:tc>
          <w:tcPr>
            <w:tcW w:w="6427" w:type="dxa"/>
          </w:tcPr>
          <w:p w14:paraId="3D687CD6" w14:textId="77777777" w:rsidR="00156A81" w:rsidRPr="00DB1FB2" w:rsidRDefault="00156A81" w:rsidP="00DB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 w:rsidRPr="00DB1FB2">
              <w:rPr>
                <w:rFonts w:ascii="Helvetica Neue" w:hAnsi="Helvetica Neue"/>
                <w:sz w:val="16"/>
                <w:szCs w:val="16"/>
                <w:lang w:val="de-DE"/>
              </w:rPr>
              <w:t>Type IV fimbrial biogenesis protein PilX</w:t>
            </w:r>
          </w:p>
        </w:tc>
      </w:tr>
      <w:tr w:rsidR="00156A81" w:rsidRPr="007575E5" w14:paraId="2834D0B8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051F72F8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22" w:type="dxa"/>
            <w:vAlign w:val="center"/>
          </w:tcPr>
          <w:p w14:paraId="228A343D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4</w:t>
            </w:r>
          </w:p>
        </w:tc>
        <w:tc>
          <w:tcPr>
            <w:tcW w:w="6427" w:type="dxa"/>
          </w:tcPr>
          <w:p w14:paraId="2B02DF14" w14:textId="77777777" w:rsidR="00156A81" w:rsidRPr="00DB1FB2" w:rsidRDefault="00156A81" w:rsidP="00DB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 w:rsidRPr="00DB1FB2">
              <w:rPr>
                <w:rFonts w:ascii="Helvetica Neue" w:hAnsi="Helvetica Neue"/>
                <w:sz w:val="16"/>
                <w:szCs w:val="16"/>
                <w:lang w:val="de-DE"/>
              </w:rPr>
              <w:t>Type IV pilus biogenesis protein PilO</w:t>
            </w:r>
          </w:p>
        </w:tc>
      </w:tr>
      <w:tr w:rsidR="00156A81" w:rsidRPr="00DB1FB2" w14:paraId="616AFDA7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0D37DD24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22" w:type="dxa"/>
            <w:vAlign w:val="center"/>
          </w:tcPr>
          <w:p w14:paraId="332B6DB1" w14:textId="77777777" w:rsidR="00156A81" w:rsidRPr="00156A81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5</w:t>
            </w:r>
          </w:p>
        </w:tc>
        <w:tc>
          <w:tcPr>
            <w:tcW w:w="6427" w:type="dxa"/>
          </w:tcPr>
          <w:p w14:paraId="241C014F" w14:textId="77777777" w:rsidR="00156A81" w:rsidRPr="00DB1FB2" w:rsidRDefault="00156A81" w:rsidP="00DB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Sialic acid biosynthesis protein NeuD, O-acetyltransferase</w:t>
            </w:r>
          </w:p>
        </w:tc>
      </w:tr>
      <w:tr w:rsidR="00156A81" w:rsidRPr="00DB1FB2" w14:paraId="243A8823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6091D438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55875F67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</w:t>
            </w:r>
          </w:p>
        </w:tc>
        <w:tc>
          <w:tcPr>
            <w:tcW w:w="6427" w:type="dxa"/>
          </w:tcPr>
          <w:p w14:paraId="4563E44F" w14:textId="77777777" w:rsidR="00156A81" w:rsidRPr="00DB1FB2" w:rsidRDefault="00156A81" w:rsidP="00DB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UDP-glucose:(glucosyl)lipopolysaccharide alpha-1,2-glucosyltransferase (EC 2.4.1.58)</w:t>
            </w:r>
          </w:p>
        </w:tc>
      </w:tr>
      <w:tr w:rsidR="00156A81" w:rsidRPr="007575E5" w14:paraId="43D94AF2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74856D98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3DCA59FA" w14:textId="77777777" w:rsidR="00156A81" w:rsidRPr="00156A81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</w:t>
            </w:r>
          </w:p>
        </w:tc>
        <w:tc>
          <w:tcPr>
            <w:tcW w:w="6427" w:type="dxa"/>
          </w:tcPr>
          <w:p w14:paraId="16EAAC1B" w14:textId="77777777" w:rsidR="00156A81" w:rsidRPr="00DB1FB2" w:rsidRDefault="00156A81" w:rsidP="00DB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 w:rsidRPr="00DB1FB2">
              <w:rPr>
                <w:rFonts w:ascii="Helvetica Neue" w:hAnsi="Helvetica Neue"/>
                <w:sz w:val="16"/>
                <w:szCs w:val="16"/>
                <w:lang w:val="de-DE"/>
              </w:rPr>
              <w:t>Type IV pilus biogenesis protein PilP</w:t>
            </w:r>
          </w:p>
        </w:tc>
      </w:tr>
      <w:tr w:rsidR="00156A81" w:rsidRPr="00DB1FB2" w14:paraId="3A77FF6B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021CF62B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22" w:type="dxa"/>
            <w:vAlign w:val="center"/>
          </w:tcPr>
          <w:p w14:paraId="2C1C7157" w14:textId="77777777" w:rsidR="00156A81" w:rsidRPr="00156A81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8</w:t>
            </w:r>
          </w:p>
        </w:tc>
        <w:tc>
          <w:tcPr>
            <w:tcW w:w="6427" w:type="dxa"/>
          </w:tcPr>
          <w:p w14:paraId="5A34E668" w14:textId="77777777" w:rsidR="00156A81" w:rsidRPr="00DB1FB2" w:rsidRDefault="00156A81" w:rsidP="00DB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Outer membrane component of tripartite multidrug resistance system</w:t>
            </w:r>
          </w:p>
        </w:tc>
      </w:tr>
      <w:tr w:rsidR="00156A81" w:rsidRPr="00DB1FB2" w14:paraId="2DC9875D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288E8B55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7F83FF16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  <w:tc>
          <w:tcPr>
            <w:tcW w:w="6427" w:type="dxa"/>
          </w:tcPr>
          <w:p w14:paraId="05DDEC93" w14:textId="77777777" w:rsidR="00156A81" w:rsidRPr="00DB1FB2" w:rsidRDefault="00156A81" w:rsidP="00DB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Legionaminic acid cytidylyltransferase (EC 2.7.7.43)</w:t>
            </w:r>
          </w:p>
        </w:tc>
      </w:tr>
      <w:tr w:rsidR="00156A81" w:rsidRPr="00DB1FB2" w14:paraId="277BF892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275ACAF6" w14:textId="77777777" w:rsidR="00156A81" w:rsidRPr="00DB1FB2" w:rsidRDefault="00156A81" w:rsidP="00DB1FB2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6129007A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</w:t>
            </w:r>
          </w:p>
        </w:tc>
        <w:tc>
          <w:tcPr>
            <w:tcW w:w="6427" w:type="dxa"/>
          </w:tcPr>
          <w:p w14:paraId="7D04429A" w14:textId="77777777" w:rsidR="00156A81" w:rsidRPr="00DB1FB2" w:rsidRDefault="00156A81" w:rsidP="00DB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DB1FB2">
              <w:rPr>
                <w:rFonts w:ascii="Helvetica Neue" w:hAnsi="Helvetica Neue"/>
                <w:sz w:val="16"/>
                <w:szCs w:val="16"/>
              </w:rPr>
              <w:t>putative ATP-dependent DNA helicase YjcD</w:t>
            </w:r>
          </w:p>
        </w:tc>
      </w:tr>
    </w:tbl>
    <w:p w14:paraId="59FBBECC" w14:textId="77777777" w:rsidR="00EF770F" w:rsidRDefault="00EF770F"/>
    <w:tbl>
      <w:tblPr>
        <w:tblStyle w:val="PlainTable4"/>
        <w:tblW w:w="6750" w:type="dxa"/>
        <w:tblLook w:val="04A0" w:firstRow="1" w:lastRow="0" w:firstColumn="1" w:lastColumn="0" w:noHBand="0" w:noVBand="1"/>
      </w:tblPr>
      <w:tblGrid>
        <w:gridCol w:w="713"/>
        <w:gridCol w:w="637"/>
        <w:gridCol w:w="5400"/>
      </w:tblGrid>
      <w:tr w:rsidR="00156A81" w:rsidRPr="00454C9D" w14:paraId="5D02887F" w14:textId="77777777" w:rsidTr="008C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9D37612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Group</w:t>
            </w:r>
          </w:p>
        </w:tc>
        <w:tc>
          <w:tcPr>
            <w:tcW w:w="637" w:type="dxa"/>
          </w:tcPr>
          <w:p w14:paraId="306561D6" w14:textId="77777777" w:rsidR="00156A81" w:rsidRPr="00DB1FB2" w:rsidRDefault="00156A81" w:rsidP="001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Code</w:t>
            </w:r>
          </w:p>
        </w:tc>
        <w:tc>
          <w:tcPr>
            <w:tcW w:w="5400" w:type="dxa"/>
          </w:tcPr>
          <w:p w14:paraId="3C672BA7" w14:textId="77777777" w:rsidR="00156A81" w:rsidRPr="00454C9D" w:rsidRDefault="00156A81" w:rsidP="001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Protein</w:t>
            </w:r>
          </w:p>
        </w:tc>
      </w:tr>
      <w:tr w:rsidR="00156A81" w:rsidRPr="00454C9D" w14:paraId="6A9AD520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 w:val="restart"/>
            <w:textDirection w:val="btLr"/>
            <w:vAlign w:val="center"/>
          </w:tcPr>
          <w:p w14:paraId="453B6061" w14:textId="77777777" w:rsidR="00156A81" w:rsidRPr="00454C9D" w:rsidRDefault="00156A81" w:rsidP="00156A81">
            <w:pPr>
              <w:ind w:left="113" w:right="113"/>
              <w:jc w:val="center"/>
              <w:rPr>
                <w:rFonts w:ascii="Helvetica Neue" w:hAnsi="Helvetica Neue"/>
                <w:b w:val="0"/>
                <w:bCs w:val="0"/>
                <w:sz w:val="16"/>
                <w:szCs w:val="16"/>
              </w:rPr>
            </w:pPr>
            <w:r w:rsidRPr="00454C9D">
              <w:rPr>
                <w:rFonts w:ascii="Helvetica Neue" w:hAnsi="Helvetica Neue"/>
                <w:b w:val="0"/>
                <w:sz w:val="16"/>
                <w:szCs w:val="16"/>
              </w:rPr>
              <w:t>PC1-</w:t>
            </w:r>
          </w:p>
          <w:p w14:paraId="11ED46D4" w14:textId="77777777" w:rsidR="00156A81" w:rsidRPr="00454C9D" w:rsidRDefault="00156A81" w:rsidP="00156A81">
            <w:pPr>
              <w:ind w:left="113" w:right="113"/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b w:val="0"/>
                <w:sz w:val="16"/>
                <w:szCs w:val="16"/>
              </w:rPr>
              <w:t>Baka/Nzime/HMP/JAE</w:t>
            </w:r>
          </w:p>
        </w:tc>
        <w:tc>
          <w:tcPr>
            <w:tcW w:w="637" w:type="dxa"/>
            <w:vAlign w:val="center"/>
          </w:tcPr>
          <w:p w14:paraId="56C2E178" w14:textId="77777777" w:rsidR="00156A81" w:rsidRPr="00DB1FB2" w:rsidRDefault="008C5DDB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5400" w:type="dxa"/>
          </w:tcPr>
          <w:p w14:paraId="0D50AA1D" w14:textId="77777777" w:rsidR="00156A81" w:rsidRPr="00454C9D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Ribonuclease HI (EC 3.1.26.4)</w:t>
            </w:r>
          </w:p>
        </w:tc>
      </w:tr>
      <w:tr w:rsidR="00156A81" w:rsidRPr="007575E5" w14:paraId="7129A034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50EF2E7A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37" w:type="dxa"/>
            <w:vAlign w:val="center"/>
          </w:tcPr>
          <w:p w14:paraId="02D6CFD9" w14:textId="77777777" w:rsidR="00156A81" w:rsidRPr="00DB1FB2" w:rsidRDefault="008C5DDB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  <w:tc>
          <w:tcPr>
            <w:tcW w:w="5400" w:type="dxa"/>
          </w:tcPr>
          <w:p w14:paraId="05F05CED" w14:textId="77777777" w:rsidR="00156A81" w:rsidRPr="00454C9D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 w:rsidRPr="00454C9D">
              <w:rPr>
                <w:rFonts w:ascii="Helvetica Neue" w:hAnsi="Helvetica Neue"/>
                <w:sz w:val="16"/>
                <w:szCs w:val="16"/>
                <w:lang w:val="de-DE"/>
              </w:rPr>
              <w:t>Methylmalonate-semialdehyde dehydrogenase [inositol] (EC 1.2.1.27)</w:t>
            </w:r>
          </w:p>
        </w:tc>
      </w:tr>
      <w:tr w:rsidR="00156A81" w:rsidRPr="00454C9D" w14:paraId="750A3366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64F3CCE3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37" w:type="dxa"/>
            <w:vAlign w:val="center"/>
          </w:tcPr>
          <w:p w14:paraId="780801A5" w14:textId="77777777" w:rsidR="00156A81" w:rsidRPr="00DB1FB2" w:rsidRDefault="008C5DDB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  <w:lang w:val="de-DE"/>
              </w:rPr>
              <w:t>3</w:t>
            </w:r>
          </w:p>
        </w:tc>
        <w:tc>
          <w:tcPr>
            <w:tcW w:w="5400" w:type="dxa"/>
          </w:tcPr>
          <w:p w14:paraId="66340755" w14:textId="77777777" w:rsidR="00156A81" w:rsidRPr="00454C9D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Copper chaperone</w:t>
            </w:r>
          </w:p>
        </w:tc>
      </w:tr>
      <w:tr w:rsidR="00156A81" w:rsidRPr="00454C9D" w14:paraId="0CFE3CC9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2362C2FF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1EDF7CB1" w14:textId="77777777" w:rsidR="00156A81" w:rsidRPr="00DB1FB2" w:rsidRDefault="008C5DDB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  <w:lang w:val="de-DE"/>
              </w:rPr>
              <w:t>4</w:t>
            </w:r>
          </w:p>
        </w:tc>
        <w:tc>
          <w:tcPr>
            <w:tcW w:w="5400" w:type="dxa"/>
          </w:tcPr>
          <w:p w14:paraId="7EBF53C9" w14:textId="35C071AB" w:rsidR="00156A81" w:rsidRPr="00454C9D" w:rsidRDefault="007575E5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Streptothricin acetyltransferase, Streptomyces lavendulae type</w:t>
            </w:r>
          </w:p>
        </w:tc>
      </w:tr>
      <w:tr w:rsidR="00156A81" w:rsidRPr="00454C9D" w14:paraId="05EEE205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106E9AC1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7E338645" w14:textId="77777777" w:rsidR="00156A81" w:rsidRPr="00156A81" w:rsidRDefault="008C5DDB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  <w:lang w:val="de-DE"/>
              </w:rPr>
              <w:t>5</w:t>
            </w:r>
          </w:p>
        </w:tc>
        <w:tc>
          <w:tcPr>
            <w:tcW w:w="5400" w:type="dxa"/>
          </w:tcPr>
          <w:p w14:paraId="19B3130F" w14:textId="6F6D15BA" w:rsidR="00156A81" w:rsidRPr="00454C9D" w:rsidRDefault="007575E5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Major myo-inositol transporter IolT</w:t>
            </w:r>
            <w:r w:rsidRPr="00454C9D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</w:tr>
      <w:tr w:rsidR="00156A81" w:rsidRPr="00454C9D" w14:paraId="49FD700A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38619CCE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13C94D27" w14:textId="77777777" w:rsidR="00156A81" w:rsidRPr="00DB1FB2" w:rsidRDefault="008C5DDB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6</w:t>
            </w:r>
          </w:p>
        </w:tc>
        <w:tc>
          <w:tcPr>
            <w:tcW w:w="5400" w:type="dxa"/>
          </w:tcPr>
          <w:p w14:paraId="2CA17B21" w14:textId="51220CB7" w:rsidR="00156A81" w:rsidRPr="00454C9D" w:rsidRDefault="007575E5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Epi-inositol hydrolase (EC 3.7.1.-)</w:t>
            </w:r>
          </w:p>
        </w:tc>
      </w:tr>
      <w:tr w:rsidR="00156A81" w:rsidRPr="00454C9D" w14:paraId="6EB7BCA3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1ABFFB50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5218F112" w14:textId="77777777" w:rsidR="00156A81" w:rsidRPr="00156A81" w:rsidRDefault="008C5DDB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7</w:t>
            </w:r>
          </w:p>
        </w:tc>
        <w:tc>
          <w:tcPr>
            <w:tcW w:w="5400" w:type="dxa"/>
          </w:tcPr>
          <w:p w14:paraId="21E5248B" w14:textId="3DD5940A" w:rsidR="00156A81" w:rsidRPr="00454C9D" w:rsidRDefault="007575E5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Acting phosphoribosylanthranilate isomerase (EC 5.3.1.24)</w:t>
            </w:r>
          </w:p>
        </w:tc>
      </w:tr>
      <w:tr w:rsidR="00156A81" w:rsidRPr="00454C9D" w14:paraId="5E1774A5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19CCB8BF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5DD830DB" w14:textId="77777777" w:rsidR="00156A81" w:rsidRPr="00156A81" w:rsidRDefault="008C5DDB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  <w:lang w:val="de-DE"/>
              </w:rPr>
              <w:t>8</w:t>
            </w:r>
          </w:p>
        </w:tc>
        <w:tc>
          <w:tcPr>
            <w:tcW w:w="5400" w:type="dxa"/>
          </w:tcPr>
          <w:p w14:paraId="49D7279C" w14:textId="77777777" w:rsidR="00156A81" w:rsidRPr="00454C9D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Biosynthetic Aromatic amino acid aminotransferase beta (EC 2.6.1.57)</w:t>
            </w:r>
          </w:p>
        </w:tc>
      </w:tr>
      <w:tr w:rsidR="00156A81" w:rsidRPr="00454C9D" w14:paraId="500FD42F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44E2CA23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4B7185A5" w14:textId="77777777" w:rsidR="00156A81" w:rsidRPr="00DB1FB2" w:rsidRDefault="008C5DDB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  <w:tc>
          <w:tcPr>
            <w:tcW w:w="5400" w:type="dxa"/>
          </w:tcPr>
          <w:p w14:paraId="5D20D81E" w14:textId="77777777" w:rsidR="00156A81" w:rsidRPr="00454C9D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Excinuclease ABC subunit A paralog of unknown function</w:t>
            </w:r>
          </w:p>
        </w:tc>
      </w:tr>
      <w:tr w:rsidR="00156A81" w:rsidRPr="00454C9D" w14:paraId="394076F9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0A4BEE63" w14:textId="77777777" w:rsidR="00156A81" w:rsidRPr="00454C9D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1E05013E" w14:textId="77777777" w:rsidR="00156A81" w:rsidRPr="00DB1FB2" w:rsidRDefault="008C5DDB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56A81">
              <w:rPr>
                <w:rFonts w:ascii="Helvetica Neue" w:hAnsi="Helvetica Neue"/>
                <w:sz w:val="16"/>
                <w:szCs w:val="16"/>
              </w:rPr>
              <w:t>10</w:t>
            </w:r>
          </w:p>
        </w:tc>
        <w:tc>
          <w:tcPr>
            <w:tcW w:w="5400" w:type="dxa"/>
          </w:tcPr>
          <w:p w14:paraId="410D609E" w14:textId="77777777" w:rsidR="00156A81" w:rsidRPr="00454C9D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454C9D">
              <w:rPr>
                <w:rFonts w:ascii="Helvetica Neue" w:hAnsi="Helvetica Neue"/>
                <w:sz w:val="16"/>
                <w:szCs w:val="16"/>
              </w:rPr>
              <w:t>NAD-dependent malic enzyme (EC 1.1.1.38)</w:t>
            </w:r>
          </w:p>
        </w:tc>
      </w:tr>
    </w:tbl>
    <w:p w14:paraId="792105AC" w14:textId="77777777" w:rsidR="00280415" w:rsidRDefault="00280415"/>
    <w:tbl>
      <w:tblPr>
        <w:tblStyle w:val="PlainTable4"/>
        <w:tblW w:w="8910" w:type="dxa"/>
        <w:tblLook w:val="04A0" w:firstRow="1" w:lastRow="0" w:firstColumn="1" w:lastColumn="0" w:noHBand="0" w:noVBand="1"/>
      </w:tblPr>
      <w:tblGrid>
        <w:gridCol w:w="691"/>
        <w:gridCol w:w="622"/>
        <w:gridCol w:w="7597"/>
      </w:tblGrid>
      <w:tr w:rsidR="00156A81" w:rsidRPr="00CF2618" w14:paraId="246BB7CD" w14:textId="77777777" w:rsidTr="008C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2E381D0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Group</w:t>
            </w:r>
          </w:p>
        </w:tc>
        <w:tc>
          <w:tcPr>
            <w:tcW w:w="622" w:type="dxa"/>
          </w:tcPr>
          <w:p w14:paraId="6CF7B272" w14:textId="77777777" w:rsidR="00156A81" w:rsidRPr="00DB1FB2" w:rsidRDefault="00156A81" w:rsidP="001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Code</w:t>
            </w:r>
          </w:p>
        </w:tc>
        <w:tc>
          <w:tcPr>
            <w:tcW w:w="7597" w:type="dxa"/>
          </w:tcPr>
          <w:p w14:paraId="7585ADDC" w14:textId="77777777" w:rsidR="00156A81" w:rsidRPr="00CF2618" w:rsidRDefault="00156A81" w:rsidP="001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Protein</w:t>
            </w:r>
          </w:p>
        </w:tc>
      </w:tr>
      <w:tr w:rsidR="00156A81" w:rsidRPr="00CF2618" w14:paraId="761C909E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 w:val="restart"/>
            <w:textDirection w:val="btLr"/>
            <w:vAlign w:val="center"/>
          </w:tcPr>
          <w:p w14:paraId="5376F615" w14:textId="77777777" w:rsidR="00156A81" w:rsidRPr="00CF2618" w:rsidRDefault="00156A81" w:rsidP="00156A81">
            <w:pPr>
              <w:ind w:left="113" w:right="113"/>
              <w:jc w:val="center"/>
              <w:rPr>
                <w:rFonts w:ascii="Helvetica Neue" w:hAnsi="Helvetica Neue"/>
                <w:b w:val="0"/>
                <w:bCs w:val="0"/>
                <w:sz w:val="16"/>
                <w:szCs w:val="16"/>
              </w:rPr>
            </w:pPr>
            <w:r w:rsidRPr="00CF2618">
              <w:rPr>
                <w:rFonts w:ascii="Helvetica Neue" w:hAnsi="Helvetica Neue"/>
                <w:b w:val="0"/>
                <w:sz w:val="16"/>
                <w:szCs w:val="16"/>
              </w:rPr>
              <w:t>PC1+</w:t>
            </w:r>
          </w:p>
          <w:p w14:paraId="15CB6FD4" w14:textId="77777777" w:rsidR="00156A81" w:rsidRPr="00CF2618" w:rsidRDefault="00156A81" w:rsidP="00156A81">
            <w:pPr>
              <w:ind w:left="113" w:right="113"/>
              <w:jc w:val="center"/>
              <w:rPr>
                <w:rFonts w:ascii="Helvetica Neue" w:hAnsi="Helvetica Neue"/>
                <w:b w:val="0"/>
                <w:sz w:val="16"/>
                <w:szCs w:val="16"/>
              </w:rPr>
            </w:pPr>
            <w:r w:rsidRPr="00CF2618">
              <w:rPr>
                <w:rFonts w:ascii="Helvetica Neue" w:hAnsi="Helvetica Neue"/>
                <w:b w:val="0"/>
                <w:sz w:val="16"/>
                <w:szCs w:val="16"/>
              </w:rPr>
              <w:t>Baka/Nzime</w:t>
            </w:r>
          </w:p>
        </w:tc>
        <w:tc>
          <w:tcPr>
            <w:tcW w:w="622" w:type="dxa"/>
            <w:vAlign w:val="center"/>
          </w:tcPr>
          <w:p w14:paraId="388DD695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7597" w:type="dxa"/>
          </w:tcPr>
          <w:p w14:paraId="346DDF4E" w14:textId="77777777" w:rsidR="00156A81" w:rsidRPr="00CF2618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ATP-dependent protease LonB-like Type I</w:t>
            </w:r>
          </w:p>
        </w:tc>
      </w:tr>
      <w:tr w:rsidR="00156A81" w:rsidRPr="00CF2618" w14:paraId="2F775E69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40E50312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2CB3A52E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  <w:tc>
          <w:tcPr>
            <w:tcW w:w="7597" w:type="dxa"/>
          </w:tcPr>
          <w:p w14:paraId="02D48ECF" w14:textId="77777777" w:rsidR="00156A81" w:rsidRPr="00CF2618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Colicin I receptor precursor</w:t>
            </w:r>
          </w:p>
        </w:tc>
      </w:tr>
      <w:tr w:rsidR="00156A81" w:rsidRPr="00CF2618" w14:paraId="73E4CCDB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116DB95E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396CFFC0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3</w:t>
            </w:r>
          </w:p>
        </w:tc>
        <w:tc>
          <w:tcPr>
            <w:tcW w:w="7597" w:type="dxa"/>
          </w:tcPr>
          <w:p w14:paraId="259C2FDC" w14:textId="77777777" w:rsidR="00156A81" w:rsidRPr="00CF2618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Predicted cell-wall-anchored protein SasA (LPXTG motif)</w:t>
            </w:r>
          </w:p>
        </w:tc>
      </w:tr>
      <w:tr w:rsidR="00156A81" w:rsidRPr="00CF2618" w14:paraId="43F79214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2B93E7C5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642F2DEE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4</w:t>
            </w:r>
          </w:p>
        </w:tc>
        <w:tc>
          <w:tcPr>
            <w:tcW w:w="7597" w:type="dxa"/>
          </w:tcPr>
          <w:p w14:paraId="0101FA9A" w14:textId="77777777" w:rsidR="00156A81" w:rsidRPr="00CF2618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Adenylylsulfate reductase alpha-subunit (EC 1.8.99.2)</w:t>
            </w:r>
          </w:p>
        </w:tc>
      </w:tr>
      <w:tr w:rsidR="00156A81" w:rsidRPr="00CF2618" w14:paraId="1E35DAFB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0BABE296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5C2040D9" w14:textId="77777777" w:rsidR="00156A81" w:rsidRPr="00156A81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5</w:t>
            </w:r>
          </w:p>
        </w:tc>
        <w:tc>
          <w:tcPr>
            <w:tcW w:w="7597" w:type="dxa"/>
          </w:tcPr>
          <w:p w14:paraId="5C64B30D" w14:textId="77777777" w:rsidR="00156A81" w:rsidRPr="00CF2618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rubredoxin-oxygen oxidoreductase</w:t>
            </w:r>
          </w:p>
        </w:tc>
      </w:tr>
      <w:tr w:rsidR="00156A81" w:rsidRPr="00CF2618" w14:paraId="3C9840CB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131EA02F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18F3EC1D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</w:t>
            </w:r>
          </w:p>
        </w:tc>
        <w:tc>
          <w:tcPr>
            <w:tcW w:w="7597" w:type="dxa"/>
          </w:tcPr>
          <w:p w14:paraId="60B5E17C" w14:textId="77777777" w:rsidR="00156A81" w:rsidRPr="00CF2618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Cell envelope-associated transcriptional attenuator LytR-CpsA-Psr, subfamily M (as in PMID19099556)</w:t>
            </w:r>
          </w:p>
        </w:tc>
      </w:tr>
      <w:tr w:rsidR="00156A81" w:rsidRPr="00CF2618" w14:paraId="41632FF9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37FA710E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1DD0009A" w14:textId="77777777" w:rsidR="00156A81" w:rsidRPr="00156A81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</w:t>
            </w:r>
          </w:p>
        </w:tc>
        <w:tc>
          <w:tcPr>
            <w:tcW w:w="7597" w:type="dxa"/>
          </w:tcPr>
          <w:p w14:paraId="4FB3D79B" w14:textId="77777777" w:rsidR="00156A81" w:rsidRPr="00CF2618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(S)-2-hydroxy-acid oxidase (EC 1.1.3.15)</w:t>
            </w:r>
          </w:p>
        </w:tc>
      </w:tr>
      <w:tr w:rsidR="00156A81" w:rsidRPr="00CF2618" w14:paraId="3AEF57C8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1534350F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0EE42C83" w14:textId="77777777" w:rsidR="00156A81" w:rsidRPr="00156A81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8</w:t>
            </w:r>
          </w:p>
        </w:tc>
        <w:tc>
          <w:tcPr>
            <w:tcW w:w="7597" w:type="dxa"/>
          </w:tcPr>
          <w:p w14:paraId="628C4992" w14:textId="77777777" w:rsidR="00156A81" w:rsidRPr="00CF2618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PTS system, trehalose-specific IIB component (EC 2.7.1.69)</w:t>
            </w:r>
          </w:p>
        </w:tc>
      </w:tr>
      <w:tr w:rsidR="00156A81" w:rsidRPr="00CF2618" w14:paraId="47675B19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0B076329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3573C4A8" w14:textId="77777777" w:rsidR="00156A81" w:rsidRPr="00DB1FB2" w:rsidRDefault="00156A81" w:rsidP="00156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  <w:tc>
          <w:tcPr>
            <w:tcW w:w="7597" w:type="dxa"/>
          </w:tcPr>
          <w:p w14:paraId="354C33AE" w14:textId="77777777" w:rsidR="00156A81" w:rsidRPr="00CF2618" w:rsidRDefault="00156A81" w:rsidP="001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Outer surface protein of unknown function, cellobiose operon</w:t>
            </w:r>
          </w:p>
        </w:tc>
      </w:tr>
      <w:tr w:rsidR="00156A81" w:rsidRPr="00CF2618" w14:paraId="2C632270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Merge/>
          </w:tcPr>
          <w:p w14:paraId="631EB375" w14:textId="77777777" w:rsidR="00156A81" w:rsidRPr="00CF2618" w:rsidRDefault="00156A81" w:rsidP="00156A81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2BD7867E" w14:textId="77777777" w:rsidR="00156A81" w:rsidRPr="00DB1FB2" w:rsidRDefault="00156A81" w:rsidP="00156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</w:t>
            </w:r>
          </w:p>
        </w:tc>
        <w:tc>
          <w:tcPr>
            <w:tcW w:w="7597" w:type="dxa"/>
          </w:tcPr>
          <w:p w14:paraId="064F5456" w14:textId="77777777" w:rsidR="00156A81" w:rsidRPr="00CF2618" w:rsidRDefault="00156A81" w:rsidP="001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Endo-1,4-beta-xylanase A precursor (EC 3.2.1.8)</w:t>
            </w:r>
          </w:p>
        </w:tc>
      </w:tr>
    </w:tbl>
    <w:p w14:paraId="722CE931" w14:textId="77777777" w:rsidR="00280415" w:rsidRDefault="00280415"/>
    <w:tbl>
      <w:tblPr>
        <w:tblStyle w:val="PlainTable4"/>
        <w:tblW w:w="6660" w:type="dxa"/>
        <w:tblLook w:val="04A0" w:firstRow="1" w:lastRow="0" w:firstColumn="1" w:lastColumn="0" w:noHBand="0" w:noVBand="1"/>
      </w:tblPr>
      <w:tblGrid>
        <w:gridCol w:w="713"/>
        <w:gridCol w:w="637"/>
        <w:gridCol w:w="5310"/>
      </w:tblGrid>
      <w:tr w:rsidR="00124456" w:rsidRPr="00CF2618" w14:paraId="3EEFBCB6" w14:textId="77777777" w:rsidTr="008C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FFAFA15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Group</w:t>
            </w:r>
          </w:p>
        </w:tc>
        <w:tc>
          <w:tcPr>
            <w:tcW w:w="637" w:type="dxa"/>
          </w:tcPr>
          <w:p w14:paraId="1A58C615" w14:textId="77777777" w:rsidR="00124456" w:rsidRPr="00DB1FB2" w:rsidRDefault="00124456" w:rsidP="00124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Code</w:t>
            </w:r>
          </w:p>
        </w:tc>
        <w:tc>
          <w:tcPr>
            <w:tcW w:w="5310" w:type="dxa"/>
          </w:tcPr>
          <w:p w14:paraId="5AB3CDEC" w14:textId="77777777" w:rsidR="00124456" w:rsidRPr="00CF2618" w:rsidRDefault="00124456" w:rsidP="00124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Protein</w:t>
            </w:r>
          </w:p>
        </w:tc>
      </w:tr>
      <w:tr w:rsidR="00124456" w:rsidRPr="00CF2618" w14:paraId="4E8EB7F0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 w:val="restart"/>
            <w:textDirection w:val="btLr"/>
            <w:vAlign w:val="center"/>
          </w:tcPr>
          <w:p w14:paraId="0E277420" w14:textId="77777777" w:rsidR="00124456" w:rsidRPr="00CF2618" w:rsidRDefault="00124456" w:rsidP="00124456">
            <w:pPr>
              <w:ind w:left="113" w:right="113"/>
              <w:jc w:val="center"/>
              <w:rPr>
                <w:rFonts w:ascii="Helvetica Neue" w:hAnsi="Helvetica Neue"/>
                <w:b w:val="0"/>
                <w:bCs w:val="0"/>
                <w:sz w:val="16"/>
                <w:szCs w:val="16"/>
              </w:rPr>
            </w:pPr>
            <w:r w:rsidRPr="00CF2618">
              <w:rPr>
                <w:rFonts w:ascii="Helvetica Neue" w:hAnsi="Helvetica Neue"/>
                <w:b w:val="0"/>
                <w:sz w:val="16"/>
                <w:szCs w:val="16"/>
              </w:rPr>
              <w:t>PC1-</w:t>
            </w:r>
          </w:p>
          <w:p w14:paraId="1A9EB995" w14:textId="77777777" w:rsidR="00124456" w:rsidRPr="00CF2618" w:rsidRDefault="00124456" w:rsidP="00124456">
            <w:pPr>
              <w:ind w:left="113" w:right="113"/>
              <w:jc w:val="center"/>
              <w:rPr>
                <w:rFonts w:ascii="Helvetica Neue" w:hAnsi="Helvetica Neue"/>
                <w:b w:val="0"/>
                <w:sz w:val="16"/>
                <w:szCs w:val="16"/>
              </w:rPr>
            </w:pPr>
            <w:r w:rsidRPr="00CF2618">
              <w:rPr>
                <w:rFonts w:ascii="Helvetica Neue" w:hAnsi="Helvetica Neue"/>
                <w:b w:val="0"/>
                <w:sz w:val="16"/>
                <w:szCs w:val="16"/>
              </w:rPr>
              <w:t>Baka/Nzime</w:t>
            </w:r>
          </w:p>
        </w:tc>
        <w:tc>
          <w:tcPr>
            <w:tcW w:w="637" w:type="dxa"/>
            <w:vAlign w:val="center"/>
          </w:tcPr>
          <w:p w14:paraId="56424751" w14:textId="77777777" w:rsidR="00124456" w:rsidRPr="00DB1FB2" w:rsidRDefault="008C5DDB" w:rsidP="001244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5310" w:type="dxa"/>
          </w:tcPr>
          <w:p w14:paraId="47B6E57D" w14:textId="77777777" w:rsidR="00124456" w:rsidRPr="00CF2618" w:rsidRDefault="00124456" w:rsidP="0012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Ribonuclease HI (EC 3.1.26.4)</w:t>
            </w:r>
          </w:p>
        </w:tc>
      </w:tr>
      <w:tr w:rsidR="00124456" w:rsidRPr="007575E5" w14:paraId="2AA73979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54334F9F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37" w:type="dxa"/>
            <w:vAlign w:val="center"/>
          </w:tcPr>
          <w:p w14:paraId="4F827402" w14:textId="77777777" w:rsidR="00124456" w:rsidRPr="00DB1FB2" w:rsidRDefault="008C5DDB" w:rsidP="001244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  <w:tc>
          <w:tcPr>
            <w:tcW w:w="5310" w:type="dxa"/>
          </w:tcPr>
          <w:p w14:paraId="5AA9441F" w14:textId="77777777" w:rsidR="00124456" w:rsidRPr="00CF2618" w:rsidRDefault="00124456" w:rsidP="0012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 w:rsidRPr="00CF2618">
              <w:rPr>
                <w:rFonts w:ascii="Helvetica Neue" w:hAnsi="Helvetica Neue"/>
                <w:sz w:val="16"/>
                <w:szCs w:val="16"/>
                <w:lang w:val="de-DE"/>
              </w:rPr>
              <w:t>Methylmalonate-semialdehyde dehydrogenase [inositol] (EC 1.2.1.27)</w:t>
            </w:r>
          </w:p>
        </w:tc>
      </w:tr>
      <w:tr w:rsidR="00124456" w:rsidRPr="00CF2618" w14:paraId="4C11BF08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6C54931F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  <w:lang w:val="de-DE"/>
              </w:rPr>
            </w:pPr>
          </w:p>
        </w:tc>
        <w:tc>
          <w:tcPr>
            <w:tcW w:w="637" w:type="dxa"/>
            <w:vAlign w:val="center"/>
          </w:tcPr>
          <w:p w14:paraId="039D0700" w14:textId="77777777" w:rsidR="00124456" w:rsidRPr="00DB1FB2" w:rsidRDefault="008C5DDB" w:rsidP="001244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  <w:lang w:val="de-DE"/>
              </w:rPr>
              <w:t>3</w:t>
            </w:r>
          </w:p>
        </w:tc>
        <w:tc>
          <w:tcPr>
            <w:tcW w:w="5310" w:type="dxa"/>
          </w:tcPr>
          <w:p w14:paraId="3A222C7E" w14:textId="77777777" w:rsidR="00124456" w:rsidRPr="00CF2618" w:rsidRDefault="00124456" w:rsidP="0012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Copper chaperone</w:t>
            </w:r>
          </w:p>
        </w:tc>
      </w:tr>
      <w:tr w:rsidR="00124456" w:rsidRPr="00CF2618" w14:paraId="65FEAA67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5FDA66E7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58AA9351" w14:textId="77777777" w:rsidR="00124456" w:rsidRPr="00DB1FB2" w:rsidRDefault="008C5DDB" w:rsidP="001244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  <w:lang w:val="de-DE"/>
              </w:rPr>
              <w:t>4</w:t>
            </w:r>
          </w:p>
        </w:tc>
        <w:tc>
          <w:tcPr>
            <w:tcW w:w="5310" w:type="dxa"/>
          </w:tcPr>
          <w:p w14:paraId="22E27DBE" w14:textId="69A37143" w:rsidR="00124456" w:rsidRPr="00CF2618" w:rsidRDefault="00FE217D" w:rsidP="0012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Streptothricin acetyltransferase, Streptomyces lavendulae type</w:t>
            </w:r>
            <w:r w:rsidRPr="00CF2618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</w:tr>
      <w:tr w:rsidR="00124456" w:rsidRPr="00CF2618" w14:paraId="7C9D9425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75DC1D16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1854D5DF" w14:textId="77777777" w:rsidR="00124456" w:rsidRPr="00156A81" w:rsidRDefault="008C5DDB" w:rsidP="001244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  <w:lang w:val="de-DE"/>
              </w:rPr>
              <w:t>5</w:t>
            </w:r>
          </w:p>
        </w:tc>
        <w:tc>
          <w:tcPr>
            <w:tcW w:w="5310" w:type="dxa"/>
          </w:tcPr>
          <w:p w14:paraId="099D8FAD" w14:textId="44C92EB1" w:rsidR="00124456" w:rsidRPr="00CF2618" w:rsidRDefault="00FE217D" w:rsidP="0012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Major myo-inositol transporter IolT</w:t>
            </w:r>
          </w:p>
        </w:tc>
      </w:tr>
      <w:tr w:rsidR="00124456" w:rsidRPr="00CF2618" w14:paraId="564FA568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44494767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4A450CEA" w14:textId="77777777" w:rsidR="00124456" w:rsidRPr="00DB1FB2" w:rsidRDefault="008C5DDB" w:rsidP="001244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6</w:t>
            </w:r>
          </w:p>
        </w:tc>
        <w:tc>
          <w:tcPr>
            <w:tcW w:w="5310" w:type="dxa"/>
          </w:tcPr>
          <w:p w14:paraId="560D4652" w14:textId="22EAE202" w:rsidR="00124456" w:rsidRPr="00CF2618" w:rsidRDefault="00FE217D" w:rsidP="0012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Epi-inositol hydrolase (EC 3.7.1.-)</w:t>
            </w:r>
          </w:p>
        </w:tc>
      </w:tr>
      <w:tr w:rsidR="00124456" w:rsidRPr="00CF2618" w14:paraId="0D60138F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48897D05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5D8DF46B" w14:textId="77777777" w:rsidR="00124456" w:rsidRPr="00156A81" w:rsidRDefault="008C5DDB" w:rsidP="001244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7</w:t>
            </w:r>
          </w:p>
        </w:tc>
        <w:tc>
          <w:tcPr>
            <w:tcW w:w="5310" w:type="dxa"/>
          </w:tcPr>
          <w:p w14:paraId="29E69147" w14:textId="27ED3434" w:rsidR="00124456" w:rsidRPr="00CF2618" w:rsidRDefault="00FE217D" w:rsidP="0012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Acting phosphoribosylanthranilate isomerase (EC 5.3.1.24)</w:t>
            </w:r>
            <w:bookmarkStart w:id="0" w:name="_GoBack"/>
            <w:bookmarkEnd w:id="0"/>
          </w:p>
        </w:tc>
      </w:tr>
      <w:tr w:rsidR="00124456" w:rsidRPr="00CF2618" w14:paraId="18BB2D4F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39DB025B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21F639BF" w14:textId="77777777" w:rsidR="00124456" w:rsidRPr="00156A81" w:rsidRDefault="008C5DDB" w:rsidP="001244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  <w:lang w:val="de-DE"/>
              </w:rPr>
            </w:pPr>
            <w:r>
              <w:rPr>
                <w:rFonts w:ascii="Helvetica Neue" w:hAnsi="Helvetica Neue"/>
                <w:sz w:val="16"/>
                <w:szCs w:val="16"/>
                <w:lang w:val="de-DE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  <w:lang w:val="de-DE"/>
              </w:rPr>
              <w:t>8</w:t>
            </w:r>
          </w:p>
        </w:tc>
        <w:tc>
          <w:tcPr>
            <w:tcW w:w="5310" w:type="dxa"/>
          </w:tcPr>
          <w:p w14:paraId="7E12224F" w14:textId="77777777" w:rsidR="00124456" w:rsidRPr="00CF2618" w:rsidRDefault="00124456" w:rsidP="0012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Biosynthetic Aromatic amino acid aminotransferase beta (EC 2.6.1.57)</w:t>
            </w:r>
          </w:p>
        </w:tc>
      </w:tr>
      <w:tr w:rsidR="00124456" w:rsidRPr="00CF2618" w14:paraId="1F581AC8" w14:textId="77777777" w:rsidTr="008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5FC5E5DF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4610825D" w14:textId="77777777" w:rsidR="00124456" w:rsidRPr="00DB1FB2" w:rsidRDefault="008C5DDB" w:rsidP="001244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  <w:tc>
          <w:tcPr>
            <w:tcW w:w="5310" w:type="dxa"/>
          </w:tcPr>
          <w:p w14:paraId="02660846" w14:textId="77777777" w:rsidR="00124456" w:rsidRPr="00CF2618" w:rsidRDefault="00124456" w:rsidP="0012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Excinuclease ABC subunit A paralog of unknown function</w:t>
            </w:r>
          </w:p>
        </w:tc>
      </w:tr>
      <w:tr w:rsidR="00124456" w:rsidRPr="00CF2618" w14:paraId="5E6C00C3" w14:textId="77777777" w:rsidTr="008C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Merge/>
          </w:tcPr>
          <w:p w14:paraId="12082ABA" w14:textId="77777777" w:rsidR="00124456" w:rsidRPr="00CF2618" w:rsidRDefault="00124456" w:rsidP="00124456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5E5BD14C" w14:textId="77777777" w:rsidR="00124456" w:rsidRPr="00DB1FB2" w:rsidRDefault="008C5DDB" w:rsidP="001244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="00124456">
              <w:rPr>
                <w:rFonts w:ascii="Helvetica Neue" w:hAnsi="Helvetica Neue"/>
                <w:sz w:val="16"/>
                <w:szCs w:val="16"/>
              </w:rPr>
              <w:t>10</w:t>
            </w:r>
          </w:p>
        </w:tc>
        <w:tc>
          <w:tcPr>
            <w:tcW w:w="5310" w:type="dxa"/>
          </w:tcPr>
          <w:p w14:paraId="03794580" w14:textId="77777777" w:rsidR="00124456" w:rsidRPr="00CF2618" w:rsidRDefault="00124456" w:rsidP="0012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r w:rsidRPr="00CF2618">
              <w:rPr>
                <w:rFonts w:ascii="Helvetica Neue" w:hAnsi="Helvetica Neue"/>
                <w:sz w:val="16"/>
                <w:szCs w:val="16"/>
              </w:rPr>
              <w:t>NAD-dependent malic enzyme (EC 1.1.1.38)</w:t>
            </w:r>
          </w:p>
        </w:tc>
      </w:tr>
    </w:tbl>
    <w:p w14:paraId="70661AB2" w14:textId="77777777" w:rsidR="00280415" w:rsidRDefault="00280415"/>
    <w:sectPr w:rsidR="00280415" w:rsidSect="0024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15"/>
    <w:rsid w:val="0002298F"/>
    <w:rsid w:val="000246F5"/>
    <w:rsid w:val="00060234"/>
    <w:rsid w:val="000916F1"/>
    <w:rsid w:val="000B1E8C"/>
    <w:rsid w:val="000B239C"/>
    <w:rsid w:val="000D2A53"/>
    <w:rsid w:val="00124456"/>
    <w:rsid w:val="0013554F"/>
    <w:rsid w:val="00156A81"/>
    <w:rsid w:val="0017546C"/>
    <w:rsid w:val="0018042A"/>
    <w:rsid w:val="001C2F1E"/>
    <w:rsid w:val="001F26E4"/>
    <w:rsid w:val="001F6508"/>
    <w:rsid w:val="00222F8D"/>
    <w:rsid w:val="00240D5F"/>
    <w:rsid w:val="00271B88"/>
    <w:rsid w:val="00280415"/>
    <w:rsid w:val="002837A3"/>
    <w:rsid w:val="002B3780"/>
    <w:rsid w:val="002B48EB"/>
    <w:rsid w:val="002C4F3E"/>
    <w:rsid w:val="002C7079"/>
    <w:rsid w:val="002F24F9"/>
    <w:rsid w:val="0031357D"/>
    <w:rsid w:val="00336F06"/>
    <w:rsid w:val="003408AC"/>
    <w:rsid w:val="00345AA1"/>
    <w:rsid w:val="003560A5"/>
    <w:rsid w:val="00363C09"/>
    <w:rsid w:val="0036528C"/>
    <w:rsid w:val="00370869"/>
    <w:rsid w:val="003856E1"/>
    <w:rsid w:val="003D60DF"/>
    <w:rsid w:val="00422F00"/>
    <w:rsid w:val="00454C9D"/>
    <w:rsid w:val="0047229F"/>
    <w:rsid w:val="0048132E"/>
    <w:rsid w:val="004A2CAC"/>
    <w:rsid w:val="00502334"/>
    <w:rsid w:val="00540C0E"/>
    <w:rsid w:val="00555A64"/>
    <w:rsid w:val="005A6C0E"/>
    <w:rsid w:val="005C629E"/>
    <w:rsid w:val="005D4BEC"/>
    <w:rsid w:val="00662E7B"/>
    <w:rsid w:val="006C61DA"/>
    <w:rsid w:val="006D6E78"/>
    <w:rsid w:val="006E4F9A"/>
    <w:rsid w:val="006F06C4"/>
    <w:rsid w:val="00700056"/>
    <w:rsid w:val="00730F28"/>
    <w:rsid w:val="007575E5"/>
    <w:rsid w:val="00792E0C"/>
    <w:rsid w:val="007A6EF7"/>
    <w:rsid w:val="007A7FD4"/>
    <w:rsid w:val="007B2F81"/>
    <w:rsid w:val="007B60B9"/>
    <w:rsid w:val="007D0E8B"/>
    <w:rsid w:val="007D1C94"/>
    <w:rsid w:val="008135C9"/>
    <w:rsid w:val="00826CA0"/>
    <w:rsid w:val="00874E1D"/>
    <w:rsid w:val="008C5DDB"/>
    <w:rsid w:val="008C7DB0"/>
    <w:rsid w:val="008E7ABD"/>
    <w:rsid w:val="00904EBB"/>
    <w:rsid w:val="00922C94"/>
    <w:rsid w:val="00947BD8"/>
    <w:rsid w:val="00972B42"/>
    <w:rsid w:val="009A4725"/>
    <w:rsid w:val="009A54B2"/>
    <w:rsid w:val="009B5A1E"/>
    <w:rsid w:val="009D193A"/>
    <w:rsid w:val="009D37F3"/>
    <w:rsid w:val="00A3073C"/>
    <w:rsid w:val="00A43E29"/>
    <w:rsid w:val="00A84766"/>
    <w:rsid w:val="00AA6943"/>
    <w:rsid w:val="00AB1E46"/>
    <w:rsid w:val="00AC4AFB"/>
    <w:rsid w:val="00AD3E6D"/>
    <w:rsid w:val="00B7329B"/>
    <w:rsid w:val="00B827D9"/>
    <w:rsid w:val="00BB31DC"/>
    <w:rsid w:val="00C67074"/>
    <w:rsid w:val="00CB0F62"/>
    <w:rsid w:val="00CB76D3"/>
    <w:rsid w:val="00CD4C83"/>
    <w:rsid w:val="00CE11F4"/>
    <w:rsid w:val="00CF2618"/>
    <w:rsid w:val="00D12134"/>
    <w:rsid w:val="00D20FBA"/>
    <w:rsid w:val="00DB1684"/>
    <w:rsid w:val="00DB1FB2"/>
    <w:rsid w:val="00DC2034"/>
    <w:rsid w:val="00DF2F45"/>
    <w:rsid w:val="00E31066"/>
    <w:rsid w:val="00E45DFB"/>
    <w:rsid w:val="00E619C8"/>
    <w:rsid w:val="00E63492"/>
    <w:rsid w:val="00E8262E"/>
    <w:rsid w:val="00E8713D"/>
    <w:rsid w:val="00EC0C97"/>
    <w:rsid w:val="00ED04E6"/>
    <w:rsid w:val="00ED43AC"/>
    <w:rsid w:val="00EF770F"/>
    <w:rsid w:val="00F16675"/>
    <w:rsid w:val="00F73CA6"/>
    <w:rsid w:val="00FA2CDB"/>
    <w:rsid w:val="00FA38E4"/>
    <w:rsid w:val="00FA60E3"/>
    <w:rsid w:val="00FA6635"/>
    <w:rsid w:val="00FC4B60"/>
    <w:rsid w:val="00FD7EF0"/>
    <w:rsid w:val="00FE00FE"/>
    <w:rsid w:val="00FE217D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FDE"/>
  <w15:chartTrackingRefBased/>
  <w15:docId w15:val="{A30F8688-45F8-BD41-88B5-ED26C28B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B1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Velsko</dc:creator>
  <cp:keywords/>
  <dc:description/>
  <cp:lastModifiedBy>Irina Velsko</cp:lastModifiedBy>
  <cp:revision>10</cp:revision>
  <cp:lastPrinted>2020-11-16T09:44:00Z</cp:lastPrinted>
  <dcterms:created xsi:type="dcterms:W3CDTF">2020-11-16T09:25:00Z</dcterms:created>
  <dcterms:modified xsi:type="dcterms:W3CDTF">2020-12-21T12:55:00Z</dcterms:modified>
</cp:coreProperties>
</file>